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drawings/drawing3.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F1E" w:rsidRPr="004F1555" w:rsidRDefault="00004F1E" w:rsidP="00004B3C">
      <w:pPr>
        <w:pStyle w:val="VLASTNY4"/>
      </w:pPr>
      <w:bookmarkStart w:id="0" w:name="_GoBack"/>
      <w:bookmarkEnd w:id="0"/>
    </w:p>
    <w:p w:rsidR="00004F1E" w:rsidRPr="0082751A" w:rsidRDefault="00004F1E" w:rsidP="00EC5D46">
      <w:pPr>
        <w:spacing w:after="0"/>
        <w:jc w:val="both"/>
        <w:rPr>
          <w:rFonts w:ascii="Franklin Gothic Book" w:hAnsi="Franklin Gothic Book"/>
          <w:smallCaps/>
        </w:rPr>
      </w:pPr>
    </w:p>
    <w:p w:rsidR="00004F1E" w:rsidRPr="004F1555" w:rsidRDefault="00004F1E" w:rsidP="00EC5D46">
      <w:pPr>
        <w:spacing w:after="0"/>
        <w:jc w:val="both"/>
        <w:rPr>
          <w:rFonts w:ascii="Franklin Gothic Book" w:hAnsi="Franklin Gothic Book"/>
          <w:smallCaps/>
        </w:rPr>
      </w:pPr>
    </w:p>
    <w:p w:rsidR="00004F1E" w:rsidRPr="004F1555" w:rsidRDefault="00004F1E" w:rsidP="00EC5D46">
      <w:pPr>
        <w:spacing w:after="0"/>
        <w:jc w:val="both"/>
        <w:rPr>
          <w:rFonts w:ascii="Franklin Gothic Book" w:hAnsi="Franklin Gothic Book"/>
          <w:smallCaps/>
        </w:rPr>
      </w:pPr>
    </w:p>
    <w:p w:rsidR="00004F1E" w:rsidRPr="004F1555" w:rsidRDefault="00004F1E" w:rsidP="00EC5D46">
      <w:pPr>
        <w:spacing w:after="0"/>
        <w:jc w:val="both"/>
        <w:rPr>
          <w:rFonts w:ascii="Franklin Gothic Book" w:hAnsi="Franklin Gothic Book"/>
          <w:smallCaps/>
        </w:rPr>
      </w:pPr>
    </w:p>
    <w:p w:rsidR="00004F1E" w:rsidRPr="004F1555" w:rsidRDefault="00004F1E" w:rsidP="00EC5D46">
      <w:pPr>
        <w:spacing w:after="0"/>
        <w:jc w:val="both"/>
        <w:rPr>
          <w:rFonts w:ascii="Franklin Gothic Book" w:hAnsi="Franklin Gothic Book"/>
          <w:smallCaps/>
        </w:rPr>
      </w:pPr>
    </w:p>
    <w:p w:rsidR="00004F1E" w:rsidRPr="004F1555" w:rsidRDefault="00004F1E" w:rsidP="00EC5D46">
      <w:pPr>
        <w:spacing w:after="0"/>
        <w:jc w:val="both"/>
        <w:rPr>
          <w:rFonts w:ascii="Franklin Gothic Book" w:hAnsi="Franklin Gothic Book"/>
          <w:smallCaps/>
        </w:rPr>
      </w:pPr>
    </w:p>
    <w:p w:rsidR="00004F1E" w:rsidRPr="004F1555" w:rsidRDefault="00004F1E" w:rsidP="00EC5D46">
      <w:pPr>
        <w:spacing w:after="0"/>
        <w:jc w:val="both"/>
        <w:rPr>
          <w:rFonts w:ascii="Franklin Gothic Book" w:hAnsi="Franklin Gothic Book"/>
          <w:smallCaps/>
        </w:rPr>
      </w:pPr>
    </w:p>
    <w:p w:rsidR="00004F1E" w:rsidRPr="004F1555" w:rsidRDefault="00004F1E" w:rsidP="00EC5D46">
      <w:pPr>
        <w:spacing w:after="0"/>
        <w:jc w:val="both"/>
        <w:rPr>
          <w:rFonts w:ascii="Franklin Gothic Book" w:hAnsi="Franklin Gothic Book"/>
          <w:smallCaps/>
        </w:rPr>
      </w:pPr>
    </w:p>
    <w:p w:rsidR="00004F1E" w:rsidRPr="004F1555" w:rsidRDefault="00C323C8" w:rsidP="008F4208">
      <w:pPr>
        <w:tabs>
          <w:tab w:val="left" w:pos="2282"/>
        </w:tabs>
        <w:spacing w:after="0"/>
        <w:jc w:val="both"/>
        <w:rPr>
          <w:rFonts w:ascii="Franklin Gothic Book" w:hAnsi="Franklin Gothic Book"/>
          <w:smallCaps/>
        </w:rPr>
      </w:pPr>
      <w:r>
        <w:rPr>
          <w:rFonts w:ascii="Franklin Gothic Book" w:hAnsi="Franklin Gothic Book"/>
          <w:smallCaps/>
        </w:rPr>
        <w:tab/>
      </w:r>
    </w:p>
    <w:p w:rsidR="00004F1E" w:rsidRPr="004F1555" w:rsidRDefault="00004F1E" w:rsidP="00EC5D46">
      <w:pPr>
        <w:spacing w:after="0"/>
        <w:jc w:val="both"/>
        <w:rPr>
          <w:rFonts w:ascii="Franklin Gothic Book" w:hAnsi="Franklin Gothic Book"/>
          <w:smallCaps/>
        </w:rPr>
      </w:pPr>
    </w:p>
    <w:p w:rsidR="00004F1E" w:rsidRPr="004F1555" w:rsidRDefault="00004F1E" w:rsidP="00EC5D46">
      <w:pPr>
        <w:spacing w:after="0"/>
        <w:jc w:val="both"/>
        <w:rPr>
          <w:rFonts w:ascii="Franklin Gothic Book" w:hAnsi="Franklin Gothic Book"/>
          <w:smallCaps/>
        </w:rPr>
      </w:pPr>
    </w:p>
    <w:p w:rsidR="00004F1E" w:rsidRPr="004F1555" w:rsidRDefault="00004F1E" w:rsidP="00EC5D46">
      <w:pPr>
        <w:spacing w:after="0"/>
        <w:jc w:val="both"/>
        <w:rPr>
          <w:rFonts w:ascii="Franklin Gothic Book" w:hAnsi="Franklin Gothic Book"/>
          <w:smallCaps/>
        </w:rPr>
      </w:pPr>
    </w:p>
    <w:p w:rsidR="00004F1E" w:rsidRPr="004F1555" w:rsidRDefault="00004F1E" w:rsidP="00EC5D46">
      <w:pPr>
        <w:spacing w:after="0"/>
        <w:jc w:val="both"/>
        <w:rPr>
          <w:rFonts w:ascii="Franklin Gothic Book" w:hAnsi="Franklin Gothic Book"/>
          <w:smallCaps/>
        </w:rPr>
      </w:pPr>
    </w:p>
    <w:p w:rsidR="00004F1E" w:rsidRPr="004F1555" w:rsidRDefault="00004F1E" w:rsidP="00EC5D46">
      <w:pPr>
        <w:spacing w:after="0"/>
        <w:jc w:val="both"/>
        <w:rPr>
          <w:rFonts w:ascii="Franklin Gothic Book" w:hAnsi="Franklin Gothic Book"/>
          <w:smallCaps/>
        </w:rPr>
      </w:pPr>
    </w:p>
    <w:p w:rsidR="00004F1E" w:rsidRPr="004F1555" w:rsidRDefault="00004F1E" w:rsidP="00EC5D46">
      <w:pPr>
        <w:spacing w:after="0"/>
        <w:jc w:val="both"/>
        <w:rPr>
          <w:rFonts w:ascii="Franklin Gothic Book" w:hAnsi="Franklin Gothic Book"/>
          <w:smallCaps/>
        </w:rPr>
      </w:pPr>
    </w:p>
    <w:p w:rsidR="00590792" w:rsidRPr="00CB0E42" w:rsidRDefault="00004F1E" w:rsidP="00590792">
      <w:pPr>
        <w:tabs>
          <w:tab w:val="left" w:pos="3828"/>
        </w:tabs>
        <w:spacing w:after="0"/>
        <w:ind w:hanging="284"/>
        <w:jc w:val="center"/>
        <w:rPr>
          <w:rFonts w:ascii="Franklin Gothic Book" w:hAnsi="Franklin Gothic Book"/>
          <w:b/>
          <w:smallCaps/>
          <w:color w:val="9F2936"/>
          <w:sz w:val="56"/>
          <w:szCs w:val="56"/>
        </w:rPr>
        <w:sectPr w:rsidR="00590792" w:rsidRPr="00CB0E42" w:rsidSect="008102CF">
          <w:headerReference w:type="default" r:id="rId11"/>
          <w:footerReference w:type="even" r:id="rId12"/>
          <w:footerReference w:type="default" r:id="rId13"/>
          <w:footerReference w:type="first" r:id="rId14"/>
          <w:type w:val="continuous"/>
          <w:pgSz w:w="11907" w:h="16839" w:code="9"/>
          <w:pgMar w:top="1418" w:right="1418" w:bottom="1418" w:left="1418" w:header="709" w:footer="709" w:gutter="0"/>
          <w:cols w:space="360"/>
          <w:titlePg/>
          <w:docGrid w:linePitch="360"/>
        </w:sectPr>
      </w:pPr>
      <w:r w:rsidRPr="00CB0E42">
        <w:rPr>
          <w:rFonts w:ascii="Franklin Gothic Book" w:hAnsi="Franklin Gothic Book"/>
          <w:b/>
          <w:smallCaps/>
          <w:color w:val="9F2936"/>
          <w:sz w:val="56"/>
          <w:szCs w:val="56"/>
        </w:rPr>
        <w:t>Operačný program Výskum a</w:t>
      </w:r>
      <w:r w:rsidR="00590792">
        <w:rPr>
          <w:rFonts w:ascii="Franklin Gothic Book" w:hAnsi="Franklin Gothic Book"/>
          <w:b/>
          <w:smallCaps/>
          <w:color w:val="9F2936"/>
          <w:sz w:val="56"/>
          <w:szCs w:val="56"/>
        </w:rPr>
        <w:t> </w:t>
      </w:r>
      <w:r w:rsidRPr="00CB0E42">
        <w:rPr>
          <w:rFonts w:ascii="Franklin Gothic Book" w:hAnsi="Franklin Gothic Book"/>
          <w:b/>
          <w:smallCaps/>
          <w:color w:val="9F2936"/>
          <w:sz w:val="56"/>
          <w:szCs w:val="56"/>
        </w:rPr>
        <w:t>inovácie</w:t>
      </w:r>
      <w:r w:rsidR="00590792">
        <w:rPr>
          <w:rFonts w:ascii="Franklin Gothic Book" w:hAnsi="Franklin Gothic Book"/>
          <w:b/>
          <w:smallCaps/>
          <w:color w:val="9F2936"/>
          <w:sz w:val="56"/>
          <w:szCs w:val="56"/>
        </w:rPr>
        <w:t xml:space="preserve">  návrh</w:t>
      </w:r>
    </w:p>
    <w:p w:rsidR="004D104A" w:rsidRPr="00CB0E42" w:rsidRDefault="004D104A">
      <w:pPr>
        <w:spacing w:after="0" w:line="240" w:lineRule="auto"/>
        <w:rPr>
          <w:rStyle w:val="Hypertextovprepojenie"/>
          <w:rFonts w:ascii="Franklin Gothic Book" w:hAnsi="Franklin Gothic Book" w:cs="Arial"/>
          <w:smallCaps/>
          <w:noProof/>
        </w:rPr>
      </w:pPr>
      <w:r w:rsidRPr="00CB0E42">
        <w:rPr>
          <w:rStyle w:val="Hypertextovprepojenie"/>
          <w:rFonts w:ascii="Franklin Gothic Book" w:hAnsi="Franklin Gothic Book" w:cs="Arial"/>
          <w:smallCaps/>
          <w:noProof/>
        </w:rPr>
        <w:lastRenderedPageBreak/>
        <w:br w:type="page"/>
      </w:r>
    </w:p>
    <w:p w:rsidR="005F273F" w:rsidRPr="00CB0E42" w:rsidRDefault="005F273F" w:rsidP="00DE23DD">
      <w:pPr>
        <w:spacing w:after="0" w:line="240" w:lineRule="auto"/>
        <w:jc w:val="both"/>
        <w:rPr>
          <w:rStyle w:val="Hypertextovprepojenie"/>
          <w:rFonts w:ascii="Franklin Gothic Book" w:hAnsi="Franklin Gothic Book" w:cs="Arial"/>
          <w:smallCaps/>
          <w:noProof/>
        </w:rPr>
      </w:pPr>
    </w:p>
    <w:p w:rsidR="005F273F" w:rsidRPr="00CB0E42" w:rsidRDefault="005F273F" w:rsidP="00DE23DD">
      <w:pPr>
        <w:spacing w:after="0" w:line="240" w:lineRule="auto"/>
        <w:jc w:val="both"/>
        <w:rPr>
          <w:rStyle w:val="Hypertextovprepojenie"/>
          <w:rFonts w:ascii="Franklin Gothic Book" w:hAnsi="Franklin Gothic Book" w:cs="Arial"/>
          <w:b/>
          <w:caps/>
          <w:noProof/>
          <w:color w:val="9F2936"/>
          <w:sz w:val="28"/>
          <w:szCs w:val="28"/>
          <w:u w:val="none"/>
        </w:rPr>
      </w:pPr>
      <w:r w:rsidRPr="00CB0E42">
        <w:rPr>
          <w:rStyle w:val="Hypertextovprepojenie"/>
          <w:rFonts w:ascii="Franklin Gothic Book" w:hAnsi="Franklin Gothic Book" w:cs="Arial"/>
          <w:b/>
          <w:caps/>
          <w:noProof/>
          <w:color w:val="9F2936"/>
          <w:sz w:val="28"/>
          <w:szCs w:val="28"/>
          <w:u w:val="none"/>
        </w:rPr>
        <w:t>obsah</w:t>
      </w:r>
    </w:p>
    <w:p w:rsidR="006D3B1E" w:rsidRPr="00CB0E42" w:rsidRDefault="006D3B1E" w:rsidP="00DE23DD">
      <w:pPr>
        <w:spacing w:after="0" w:line="240" w:lineRule="auto"/>
        <w:jc w:val="both"/>
        <w:rPr>
          <w:rStyle w:val="Hypertextovprepojenie"/>
          <w:rFonts w:ascii="Franklin Gothic Book" w:hAnsi="Franklin Gothic Book" w:cs="Arial"/>
          <w:b/>
          <w:caps/>
          <w:noProof/>
          <w:color w:val="9F2936"/>
          <w:sz w:val="28"/>
          <w:szCs w:val="28"/>
          <w:u w:val="none"/>
        </w:rPr>
      </w:pPr>
    </w:p>
    <w:p w:rsidR="00584CF2" w:rsidRDefault="00584CF2" w:rsidP="0017046D">
      <w:pPr>
        <w:pStyle w:val="Obsah1"/>
        <w:jc w:val="both"/>
        <w:rPr>
          <w:rFonts w:eastAsiaTheme="minorEastAsia" w:cstheme="minorBidi"/>
          <w:b w:val="0"/>
          <w:caps w:val="0"/>
          <w:smallCaps w:val="0"/>
          <w:color w:val="auto"/>
          <w:sz w:val="16"/>
          <w:szCs w:val="16"/>
          <w:lang w:eastAsia="sk-SK"/>
        </w:rPr>
      </w:pPr>
      <w:r w:rsidRPr="008102CF">
        <w:rPr>
          <w:rStyle w:val="Hypertextovprepojenie"/>
          <w:rFonts w:cs="Arial"/>
          <w:b w:val="0"/>
          <w:caps w:val="0"/>
          <w:smallCaps w:val="0"/>
          <w:color w:val="auto"/>
          <w:sz w:val="16"/>
          <w:szCs w:val="16"/>
        </w:rPr>
        <w:fldChar w:fldCharType="begin"/>
      </w:r>
      <w:r w:rsidR="00EA040A" w:rsidRPr="008102CF">
        <w:rPr>
          <w:rStyle w:val="Hypertextovprepojenie"/>
          <w:rFonts w:cs="Arial"/>
          <w:b w:val="0"/>
          <w:caps w:val="0"/>
          <w:smallCaps w:val="0"/>
          <w:color w:val="auto"/>
          <w:sz w:val="16"/>
          <w:szCs w:val="16"/>
        </w:rPr>
        <w:instrText xml:space="preserve"> TOC \o "1-4" \h \z \u </w:instrText>
      </w:r>
      <w:r w:rsidRPr="008102CF">
        <w:rPr>
          <w:rStyle w:val="Hypertextovprepojenie"/>
          <w:rFonts w:cs="Arial"/>
          <w:b w:val="0"/>
          <w:caps w:val="0"/>
          <w:smallCaps w:val="0"/>
          <w:color w:val="auto"/>
          <w:sz w:val="16"/>
          <w:szCs w:val="16"/>
        </w:rPr>
        <w:fldChar w:fldCharType="separate"/>
      </w:r>
      <w:hyperlink w:anchor="_Toc384223666" w:history="1">
        <w:r w:rsidR="00EA040A" w:rsidRPr="008102CF">
          <w:rPr>
            <w:rStyle w:val="Hypertextovprepojenie"/>
            <w:color w:val="auto"/>
            <w:sz w:val="16"/>
            <w:szCs w:val="16"/>
          </w:rPr>
          <w:t>1</w:t>
        </w:r>
        <w:r w:rsidR="00EA040A" w:rsidRPr="008102CF">
          <w:rPr>
            <w:rFonts w:eastAsiaTheme="minorEastAsia" w:cstheme="minorBidi"/>
            <w:b w:val="0"/>
            <w:caps w:val="0"/>
            <w:smallCaps w:val="0"/>
            <w:color w:val="auto"/>
            <w:sz w:val="16"/>
            <w:szCs w:val="16"/>
            <w:lang w:eastAsia="sk-SK"/>
          </w:rPr>
          <w:tab/>
        </w:r>
        <w:r w:rsidR="00E11C83" w:rsidRPr="00E11C83">
          <w:rPr>
            <w:rStyle w:val="Hypertextovprepojenie"/>
            <w:color w:val="auto"/>
            <w:sz w:val="16"/>
            <w:szCs w:val="16"/>
          </w:rPr>
          <w:t>Stratégia prínosu operačného programu Výskum a inovácie pre stratégiu Únie na zabezpečenie inteligentného udržateľného a inkluzívneho rastu a dosiahnutie hospodárskej, sociálnej a územnej súdržnosti</w:t>
        </w:r>
        <w:r w:rsidR="00EA040A" w:rsidRPr="008102CF">
          <w:rPr>
            <w:webHidden/>
            <w:color w:val="auto"/>
            <w:sz w:val="16"/>
            <w:szCs w:val="16"/>
          </w:rPr>
          <w:tab/>
        </w:r>
        <w:r w:rsidRPr="008102CF">
          <w:rPr>
            <w:webHidden/>
            <w:color w:val="auto"/>
            <w:sz w:val="16"/>
            <w:szCs w:val="16"/>
          </w:rPr>
          <w:fldChar w:fldCharType="begin"/>
        </w:r>
        <w:r w:rsidR="00EA040A" w:rsidRPr="008102CF">
          <w:rPr>
            <w:webHidden/>
            <w:color w:val="auto"/>
            <w:sz w:val="16"/>
            <w:szCs w:val="16"/>
          </w:rPr>
          <w:instrText xml:space="preserve"> PAGEREF _Toc384223666 \h </w:instrText>
        </w:r>
        <w:r w:rsidRPr="008102CF">
          <w:rPr>
            <w:webHidden/>
            <w:color w:val="auto"/>
            <w:sz w:val="16"/>
            <w:szCs w:val="16"/>
          </w:rPr>
        </w:r>
        <w:r w:rsidRPr="008102CF">
          <w:rPr>
            <w:webHidden/>
            <w:color w:val="auto"/>
            <w:sz w:val="16"/>
            <w:szCs w:val="16"/>
          </w:rPr>
          <w:fldChar w:fldCharType="separate"/>
        </w:r>
        <w:r w:rsidR="00D42A05">
          <w:rPr>
            <w:webHidden/>
            <w:color w:val="auto"/>
            <w:sz w:val="16"/>
            <w:szCs w:val="16"/>
          </w:rPr>
          <w:t>5</w:t>
        </w:r>
        <w:r w:rsidRPr="008102CF">
          <w:rPr>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667" w:history="1">
        <w:r w:rsidR="00EA040A" w:rsidRPr="008102CF">
          <w:rPr>
            <w:rStyle w:val="Hypertextovprepojenie"/>
            <w:rFonts w:asciiTheme="minorHAnsi" w:hAnsiTheme="minorHAnsi"/>
            <w:b/>
            <w:bCs/>
            <w:color w:val="auto"/>
            <w:sz w:val="16"/>
            <w:szCs w:val="16"/>
          </w:rPr>
          <w:t>1.1</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hAnsiTheme="minorHAnsi"/>
            <w:b/>
            <w:bCs/>
            <w:color w:val="auto"/>
            <w:sz w:val="16"/>
            <w:szCs w:val="16"/>
          </w:rPr>
          <w:t>Úvod</w:t>
        </w:r>
        <w:r w:rsidR="00EA040A" w:rsidRPr="008102CF">
          <w:rPr>
            <w:rFonts w:asciiTheme="minorHAnsi" w:hAnsiTheme="minorHAnsi"/>
            <w:webHidden/>
            <w:color w:val="auto"/>
            <w:sz w:val="16"/>
            <w:szCs w:val="16"/>
          </w:rPr>
          <w:tab/>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_Toc384223667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5</w:t>
        </w:r>
        <w:r w:rsidR="00584CF2" w:rsidRPr="008102CF">
          <w:rPr>
            <w:rFonts w:asciiTheme="minorHAnsi" w:hAnsiTheme="minorHAnsi"/>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669" w:history="1">
        <w:r w:rsidR="00EA040A" w:rsidRPr="008102CF">
          <w:rPr>
            <w:rStyle w:val="Hypertextovprepojenie"/>
            <w:rFonts w:asciiTheme="minorHAnsi" w:hAnsiTheme="minorHAnsi"/>
            <w:b/>
            <w:bCs/>
            <w:color w:val="auto"/>
            <w:sz w:val="16"/>
            <w:szCs w:val="16"/>
          </w:rPr>
          <w:t>1.2</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hAnsiTheme="minorHAnsi"/>
            <w:b/>
            <w:bCs/>
            <w:color w:val="auto"/>
            <w:sz w:val="16"/>
            <w:szCs w:val="16"/>
          </w:rPr>
          <w:t>Previazanosť OP VaI so strategickými dokumentmi EÚ a SR</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_Toc384223669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8</w:t>
        </w:r>
        <w:r w:rsidR="00584CF2" w:rsidRPr="008102CF">
          <w:rPr>
            <w:rFonts w:asciiTheme="minorHAnsi" w:hAnsiTheme="minorHAnsi"/>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670" w:history="1">
        <w:r w:rsidR="00EA040A" w:rsidRPr="008102CF">
          <w:rPr>
            <w:rStyle w:val="Hypertextovprepojenie"/>
            <w:rFonts w:asciiTheme="minorHAnsi" w:hAnsiTheme="minorHAnsi"/>
            <w:b/>
            <w:bCs/>
            <w:color w:val="auto"/>
            <w:sz w:val="16"/>
            <w:szCs w:val="16"/>
          </w:rPr>
          <w:t>1.3</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hAnsiTheme="minorHAnsi"/>
            <w:b/>
            <w:bCs/>
            <w:color w:val="auto"/>
            <w:sz w:val="16"/>
            <w:szCs w:val="16"/>
          </w:rPr>
          <w:t>Hlavné okruhy potrieb pre zabezpečenie investičnej stratégie OP VaI</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_Toc384223670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8</w:t>
        </w:r>
        <w:r w:rsidR="00584CF2" w:rsidRPr="008102CF">
          <w:rPr>
            <w:rFonts w:asciiTheme="minorHAnsi" w:hAnsiTheme="minorHAnsi"/>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671" w:history="1">
        <w:r w:rsidR="00EA040A" w:rsidRPr="008102CF">
          <w:rPr>
            <w:rStyle w:val="Hypertextovprepojenie"/>
            <w:rFonts w:asciiTheme="minorHAnsi" w:hAnsiTheme="minorHAnsi"/>
            <w:b/>
            <w:bCs/>
            <w:color w:val="auto"/>
            <w:sz w:val="16"/>
            <w:szCs w:val="16"/>
          </w:rPr>
          <w:t>1.4</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hAnsiTheme="minorHAnsi"/>
            <w:b/>
            <w:bCs/>
            <w:color w:val="auto"/>
            <w:sz w:val="16"/>
            <w:szCs w:val="16"/>
          </w:rPr>
          <w:t>Línie intervencií pre investičnú stratégiu OP VaI</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_Toc384223671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14</w:t>
        </w:r>
        <w:r w:rsidR="00584CF2" w:rsidRPr="008102CF">
          <w:rPr>
            <w:rFonts w:asciiTheme="minorHAnsi" w:hAnsiTheme="minorHAnsi"/>
            <w:webHidden/>
            <w:color w:val="auto"/>
            <w:sz w:val="16"/>
            <w:szCs w:val="16"/>
          </w:rPr>
          <w:fldChar w:fldCharType="end"/>
        </w:r>
      </w:hyperlink>
    </w:p>
    <w:p w:rsidR="00EA040A" w:rsidRPr="008102CF" w:rsidRDefault="00125E39">
      <w:pPr>
        <w:pStyle w:val="Obsah1"/>
        <w:rPr>
          <w:rFonts w:eastAsiaTheme="minorEastAsia" w:cstheme="minorBidi"/>
          <w:b w:val="0"/>
          <w:caps w:val="0"/>
          <w:smallCaps w:val="0"/>
          <w:color w:val="auto"/>
          <w:sz w:val="16"/>
          <w:szCs w:val="16"/>
          <w:lang w:eastAsia="sk-SK"/>
        </w:rPr>
      </w:pPr>
      <w:hyperlink w:anchor="_Toc384223672" w:history="1">
        <w:r w:rsidR="00EA040A" w:rsidRPr="008102CF">
          <w:rPr>
            <w:rStyle w:val="Hypertextovprepojenie"/>
            <w:color w:val="auto"/>
            <w:sz w:val="16"/>
            <w:szCs w:val="16"/>
          </w:rPr>
          <w:t>2</w:t>
        </w:r>
        <w:r w:rsidR="00EA040A" w:rsidRPr="008102CF">
          <w:rPr>
            <w:rFonts w:eastAsiaTheme="minorEastAsia" w:cstheme="minorBidi"/>
            <w:b w:val="0"/>
            <w:caps w:val="0"/>
            <w:smallCaps w:val="0"/>
            <w:color w:val="auto"/>
            <w:sz w:val="16"/>
            <w:szCs w:val="16"/>
            <w:lang w:eastAsia="sk-SK"/>
          </w:rPr>
          <w:tab/>
        </w:r>
        <w:r w:rsidR="00EA040A" w:rsidRPr="008102CF">
          <w:rPr>
            <w:rStyle w:val="Hypertextovprepojenie"/>
            <w:color w:val="auto"/>
            <w:sz w:val="16"/>
            <w:szCs w:val="16"/>
          </w:rPr>
          <w:t>Opis prioritných osí operačného programu Výskum a inovácie</w:t>
        </w:r>
        <w:r w:rsidR="00EA040A" w:rsidRPr="008102CF">
          <w:rPr>
            <w:webHidden/>
            <w:color w:val="auto"/>
            <w:sz w:val="16"/>
            <w:szCs w:val="16"/>
          </w:rPr>
          <w:tab/>
        </w:r>
        <w:r w:rsidR="00584CF2" w:rsidRPr="008102CF">
          <w:rPr>
            <w:webHidden/>
            <w:color w:val="auto"/>
            <w:sz w:val="16"/>
            <w:szCs w:val="16"/>
          </w:rPr>
          <w:fldChar w:fldCharType="begin"/>
        </w:r>
        <w:r w:rsidR="00EA040A" w:rsidRPr="008102CF">
          <w:rPr>
            <w:webHidden/>
            <w:color w:val="auto"/>
            <w:sz w:val="16"/>
            <w:szCs w:val="16"/>
          </w:rPr>
          <w:instrText xml:space="preserve"> PAGEREF _Toc384223672 \h </w:instrText>
        </w:r>
        <w:r w:rsidR="00584CF2" w:rsidRPr="008102CF">
          <w:rPr>
            <w:webHidden/>
            <w:color w:val="auto"/>
            <w:sz w:val="16"/>
            <w:szCs w:val="16"/>
          </w:rPr>
        </w:r>
        <w:r w:rsidR="00584CF2" w:rsidRPr="008102CF">
          <w:rPr>
            <w:webHidden/>
            <w:color w:val="auto"/>
            <w:sz w:val="16"/>
            <w:szCs w:val="16"/>
          </w:rPr>
          <w:fldChar w:fldCharType="separate"/>
        </w:r>
        <w:r w:rsidR="00D42A05">
          <w:rPr>
            <w:webHidden/>
            <w:color w:val="auto"/>
            <w:sz w:val="16"/>
            <w:szCs w:val="16"/>
          </w:rPr>
          <w:t>25</w:t>
        </w:r>
        <w:r w:rsidR="00584CF2" w:rsidRPr="008102CF">
          <w:rPr>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673" w:history="1">
        <w:r w:rsidR="00EA040A" w:rsidRPr="008102CF">
          <w:rPr>
            <w:rStyle w:val="Hypertextovprepojenie"/>
            <w:rFonts w:asciiTheme="minorHAnsi" w:eastAsia="MS Mincho" w:hAnsiTheme="minorHAnsi"/>
            <w:color w:val="auto"/>
            <w:sz w:val="16"/>
            <w:szCs w:val="16"/>
          </w:rPr>
          <w:t>2.1</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hAnsiTheme="minorHAnsi"/>
            <w:color w:val="auto"/>
            <w:sz w:val="16"/>
            <w:szCs w:val="16"/>
          </w:rPr>
          <w:t>PRIORITNÁ OS 1: Podpora výskumu, vývoja a inovácií</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_Toc384223673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25</w:t>
        </w:r>
        <w:r w:rsidR="00584CF2" w:rsidRPr="008102CF">
          <w:rPr>
            <w:rFonts w:asciiTheme="minorHAnsi" w:hAnsiTheme="minorHAnsi"/>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674" w:history="1">
        <w:r w:rsidR="00EA040A" w:rsidRPr="008102CF">
          <w:rPr>
            <w:rStyle w:val="Hypertextovprepojenie"/>
            <w:rFonts w:asciiTheme="minorHAnsi" w:hAnsiTheme="minorHAnsi" w:cs="Arial"/>
            <w:noProof/>
            <w:color w:val="auto"/>
            <w:sz w:val="16"/>
            <w:szCs w:val="16"/>
          </w:rPr>
          <w:t>2.1.1</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hAnsiTheme="minorHAnsi" w:cs="Arial"/>
            <w:noProof/>
            <w:color w:val="auto"/>
            <w:sz w:val="16"/>
            <w:szCs w:val="16"/>
          </w:rPr>
          <w:t>INVESTIČNÁ PRIORITA 1.1: Rozšírenie výskumnej a inovačnej infraštruktúry a kapacít na rozvoj excelentnosti v oblasti výskumu a inovácií a podpora kompetenčných centier, najmä takýchto centier európskeho záujmu</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_Toc384223674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29</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675" w:history="1">
        <w:r w:rsidR="00EA040A" w:rsidRPr="008102CF">
          <w:rPr>
            <w:rStyle w:val="Hypertextovprepojenie"/>
            <w:rFonts w:asciiTheme="minorHAnsi" w:hAnsiTheme="minorHAnsi"/>
            <w:color w:val="auto"/>
            <w:sz w:val="16"/>
            <w:szCs w:val="16"/>
          </w:rPr>
          <w:t>2.1.1.1</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i/>
            <w:color w:val="auto"/>
            <w:sz w:val="16"/>
            <w:szCs w:val="16"/>
          </w:rPr>
          <w:t>Špecifické ciele investičnej priority a očakávané výsledky</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_Toc384223675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29</w:t>
        </w:r>
        <w:r w:rsidR="00584CF2" w:rsidRPr="008102CF">
          <w:rPr>
            <w:rFonts w:asciiTheme="minorHAnsi" w:hAnsiTheme="minorHAnsi"/>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676" w:history="1">
        <w:r w:rsidR="00EA040A" w:rsidRPr="008102CF">
          <w:rPr>
            <w:rStyle w:val="Hypertextovprepojenie"/>
            <w:rFonts w:asciiTheme="minorHAnsi" w:hAnsiTheme="minorHAnsi"/>
            <w:i/>
            <w:caps/>
            <w:noProof/>
            <w:color w:val="auto"/>
            <w:sz w:val="16"/>
            <w:szCs w:val="16"/>
          </w:rPr>
          <w:t>Špecifický cieľ 1. 1. 1.</w:t>
        </w:r>
        <w:r w:rsidR="00EA040A" w:rsidRPr="008102CF">
          <w:rPr>
            <w:rStyle w:val="Hypertextovprepojenie"/>
            <w:rFonts w:asciiTheme="minorHAnsi" w:hAnsiTheme="minorHAnsi"/>
            <w:i/>
            <w:noProof/>
            <w:color w:val="auto"/>
            <w:sz w:val="16"/>
            <w:szCs w:val="16"/>
          </w:rPr>
          <w:t>:</w:t>
        </w:r>
        <w:r w:rsidR="00EA040A" w:rsidRPr="008102CF">
          <w:rPr>
            <w:rStyle w:val="Hypertextovprepojenie"/>
            <w:rFonts w:asciiTheme="minorHAnsi" w:hAnsiTheme="minorHAnsi"/>
            <w:noProof/>
            <w:color w:val="auto"/>
            <w:sz w:val="16"/>
            <w:szCs w:val="16"/>
          </w:rPr>
          <w:t xml:space="preserve"> </w:t>
        </w:r>
        <w:r w:rsidR="00EA040A" w:rsidRPr="008102CF">
          <w:rPr>
            <w:rStyle w:val="Hypertextovprepojenie"/>
            <w:rFonts w:asciiTheme="minorHAnsi" w:hAnsiTheme="minorHAnsi"/>
            <w:b/>
            <w:noProof/>
            <w:color w:val="auto"/>
            <w:sz w:val="16"/>
            <w:szCs w:val="16"/>
          </w:rPr>
          <w:t>Zvýšenie výkonnosti systému VaV prostredníctvom horizontálnej podpory technologického trasferu a IKT</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_Toc384223676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29</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677" w:history="1">
        <w:r w:rsidR="00EA040A" w:rsidRPr="008102CF">
          <w:rPr>
            <w:rStyle w:val="Hypertextovprepojenie"/>
            <w:rFonts w:asciiTheme="minorHAnsi" w:hAnsiTheme="minorHAnsi"/>
            <w:i/>
            <w:caps/>
            <w:noProof/>
            <w:color w:val="auto"/>
            <w:sz w:val="16"/>
            <w:szCs w:val="16"/>
          </w:rPr>
          <w:t>Špecifický cieľ 1. 1. 2.</w:t>
        </w:r>
        <w:r w:rsidR="00EA040A" w:rsidRPr="008102CF">
          <w:rPr>
            <w:rStyle w:val="Hypertextovprepojenie"/>
            <w:rFonts w:asciiTheme="minorHAnsi" w:hAnsiTheme="minorHAnsi"/>
            <w:i/>
            <w:noProof/>
            <w:color w:val="auto"/>
            <w:sz w:val="16"/>
            <w:szCs w:val="16"/>
          </w:rPr>
          <w:t xml:space="preserve">: </w:t>
        </w:r>
        <w:r w:rsidR="00EA040A" w:rsidRPr="008102CF">
          <w:rPr>
            <w:rStyle w:val="Hypertextovprepojenie"/>
            <w:rFonts w:asciiTheme="minorHAnsi" w:hAnsiTheme="minorHAnsi"/>
            <w:b/>
            <w:i/>
            <w:noProof/>
            <w:color w:val="auto"/>
            <w:sz w:val="16"/>
            <w:szCs w:val="16"/>
          </w:rPr>
          <w:t>Zvýšenie účasti SR v projektoch medzinárodnej spolupráce</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_Toc384223677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30</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678" w:history="1">
        <w:r w:rsidR="00EA040A" w:rsidRPr="008102CF">
          <w:rPr>
            <w:rStyle w:val="Hypertextovprepojenie"/>
            <w:rFonts w:asciiTheme="minorHAnsi" w:hAnsiTheme="minorHAnsi"/>
            <w:i/>
            <w:caps/>
            <w:noProof/>
            <w:color w:val="auto"/>
            <w:sz w:val="16"/>
            <w:szCs w:val="16"/>
          </w:rPr>
          <w:t>Špecifický cieľ 1. 1. 3.</w:t>
        </w:r>
        <w:r w:rsidR="00EA040A" w:rsidRPr="008102CF">
          <w:rPr>
            <w:rStyle w:val="Hypertextovprepojenie"/>
            <w:rFonts w:asciiTheme="minorHAnsi" w:hAnsiTheme="minorHAnsi"/>
            <w:i/>
            <w:noProof/>
            <w:color w:val="auto"/>
            <w:sz w:val="16"/>
            <w:szCs w:val="16"/>
          </w:rPr>
          <w:t xml:space="preserve">: </w:t>
        </w:r>
        <w:r w:rsidR="00EA040A" w:rsidRPr="008102CF">
          <w:rPr>
            <w:rStyle w:val="Hypertextovprepojenie"/>
            <w:rFonts w:asciiTheme="minorHAnsi" w:hAnsiTheme="minorHAnsi"/>
            <w:b/>
            <w:i/>
            <w:noProof/>
            <w:color w:val="auto"/>
            <w:sz w:val="16"/>
            <w:szCs w:val="16"/>
          </w:rPr>
          <w:t>Zvýšenie výskumnej aktivity prostredníctvom zlepšenia koordinácie a konsolidácie  VaV potenciálu výskumných inštitúcií nevykonávajúcich hospodársku činnosť</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_Toc384223678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32</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680" w:history="1">
        <w:r w:rsidR="00EA040A" w:rsidRPr="008102CF">
          <w:rPr>
            <w:rStyle w:val="Hypertextovprepojenie"/>
            <w:rFonts w:asciiTheme="minorHAnsi" w:hAnsiTheme="minorHAnsi"/>
            <w:color w:val="auto"/>
            <w:sz w:val="16"/>
            <w:szCs w:val="16"/>
          </w:rPr>
          <w:t>2.1.1.2</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Opis typu a príklady aktivít ktoré budú podporené v rámci investičnej priority 1.1</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_Toc384223680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32</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681" w:history="1">
        <w:r w:rsidR="00EA040A" w:rsidRPr="008102CF">
          <w:rPr>
            <w:rStyle w:val="Hypertextovprepojenie"/>
            <w:rFonts w:asciiTheme="minorHAnsi" w:hAnsiTheme="minorHAnsi"/>
            <w:color w:val="auto"/>
            <w:sz w:val="16"/>
            <w:szCs w:val="16"/>
          </w:rPr>
          <w:t>2.1.1.3</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Hlavné zásady výberu projektov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_Toc384223681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38</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682" w:history="1">
        <w:r w:rsidR="00EA040A" w:rsidRPr="008102CF">
          <w:rPr>
            <w:rStyle w:val="Hypertextovprepojenie"/>
            <w:rFonts w:asciiTheme="minorHAnsi" w:hAnsiTheme="minorHAnsi"/>
            <w:color w:val="auto"/>
            <w:sz w:val="16"/>
            <w:szCs w:val="16"/>
          </w:rPr>
          <w:t>2.1.1.4</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Plánované použitie finančných nástrojov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_Toc384223682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39</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683" w:history="1">
        <w:r w:rsidR="00EA040A" w:rsidRPr="008102CF">
          <w:rPr>
            <w:rStyle w:val="Hypertextovprepojenie"/>
            <w:rFonts w:asciiTheme="minorHAnsi" w:hAnsiTheme="minorHAnsi"/>
            <w:color w:val="auto"/>
            <w:sz w:val="16"/>
            <w:szCs w:val="16"/>
          </w:rPr>
          <w:t>2.1.1.5</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Plánované použitie veľkých projektov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_Toc384223683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40</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684" w:history="1">
        <w:r w:rsidR="00EA040A" w:rsidRPr="008102CF">
          <w:rPr>
            <w:rStyle w:val="Hypertextovprepojenie"/>
            <w:rFonts w:asciiTheme="minorHAnsi" w:hAnsiTheme="minorHAnsi"/>
            <w:color w:val="auto"/>
            <w:sz w:val="16"/>
            <w:szCs w:val="16"/>
          </w:rPr>
          <w:t>2.1.1.6</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Ukazovatele výstupov na úrovni investičnej priority 1.1</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_Toc384223684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40</w:t>
        </w:r>
        <w:r w:rsidR="00584CF2" w:rsidRPr="008102CF">
          <w:rPr>
            <w:rFonts w:asciiTheme="minorHAnsi" w:hAnsiTheme="minorHAnsi"/>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685" w:history="1">
        <w:r w:rsidR="00EA040A" w:rsidRPr="008102CF">
          <w:rPr>
            <w:rStyle w:val="Hypertextovprepojenie"/>
            <w:rFonts w:asciiTheme="minorHAnsi" w:hAnsiTheme="minorHAnsi" w:cs="Arial"/>
            <w:noProof/>
            <w:color w:val="auto"/>
            <w:sz w:val="16"/>
            <w:szCs w:val="16"/>
          </w:rPr>
          <w:t>2.1.2</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hAnsiTheme="minorHAnsi" w:cs="Arial"/>
            <w:noProof/>
            <w:color w:val="auto"/>
            <w:sz w:val="16"/>
            <w:szCs w:val="16"/>
          </w:rPr>
          <w:t>INVESTIČNÁ PRIORITA 1.2 Podpora investovania podnikov do výskumu a inovácie a vytvárania prepojení a synergií medzi podnikmi, centrami výskumu a vývoja a vysokoškolským vzdelávacím prostredím, najmä podpory investovania do vývoja produktov a služieb, prenosu technológií, sociálnej inovácie, ekologických inovácií, aplikácií verejných služieb, stimulácie dopytu, vytvárania sietí, zoskupení a otvorenej inovácie prostredníctvom inteligentnej špecializácie za podpory technologického a aplikovaného výskumu, pilotných projektov, opatrení skorého overovania výrobkov, rozšírených výrobných kapacít, prvej výroby, najmä v základných podporných technológiách, a šírenia technológií na všeobecný účel;</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_Toc384223685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40</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686" w:history="1">
        <w:r w:rsidR="00EA040A" w:rsidRPr="008102CF">
          <w:rPr>
            <w:rStyle w:val="Hypertextovprepojenie"/>
            <w:rFonts w:asciiTheme="minorHAnsi" w:hAnsiTheme="minorHAnsi"/>
            <w:color w:val="auto"/>
            <w:sz w:val="16"/>
            <w:szCs w:val="16"/>
          </w:rPr>
          <w:t>2.1.2.1</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i/>
            <w:color w:val="auto"/>
            <w:sz w:val="16"/>
            <w:szCs w:val="16"/>
          </w:rPr>
          <w:t>Špecifické ciele investičnej priority a očakávané výsledky</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_Toc384223686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40</w:t>
        </w:r>
        <w:r w:rsidR="00584CF2" w:rsidRPr="008102CF">
          <w:rPr>
            <w:rFonts w:asciiTheme="minorHAnsi" w:hAnsiTheme="minorHAnsi"/>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687" w:history="1">
        <w:r w:rsidR="00EA040A" w:rsidRPr="008102CF">
          <w:rPr>
            <w:rStyle w:val="Hypertextovprepojenie"/>
            <w:rFonts w:asciiTheme="minorHAnsi" w:hAnsiTheme="minorHAnsi"/>
            <w:i/>
            <w:caps/>
            <w:noProof/>
            <w:color w:val="auto"/>
            <w:sz w:val="16"/>
            <w:szCs w:val="16"/>
          </w:rPr>
          <w:t xml:space="preserve">Špecifický cieľ 1.2.1: </w:t>
        </w:r>
        <w:r w:rsidR="00EA040A" w:rsidRPr="008102CF">
          <w:rPr>
            <w:rStyle w:val="Hypertextovprepojenie"/>
            <w:rFonts w:asciiTheme="minorHAnsi" w:hAnsiTheme="minorHAnsi"/>
            <w:b/>
            <w:i/>
            <w:noProof/>
            <w:color w:val="auto"/>
            <w:sz w:val="16"/>
            <w:szCs w:val="16"/>
          </w:rPr>
          <w:t>Zvýšenie súkromných investícií prostredníctvom spolupráce výskumných inštitúcií a podnikateľskej sféry</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_Toc384223687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41</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688" w:history="1">
        <w:r w:rsidR="00EA040A" w:rsidRPr="008102CF">
          <w:rPr>
            <w:rStyle w:val="Hypertextovprepojenie"/>
            <w:rFonts w:asciiTheme="minorHAnsi" w:hAnsiTheme="minorHAnsi"/>
            <w:i/>
            <w:caps/>
            <w:noProof/>
            <w:color w:val="auto"/>
            <w:sz w:val="16"/>
            <w:szCs w:val="16"/>
          </w:rPr>
          <w:t xml:space="preserve">Špecifický cieľ 1.2.2 : </w:t>
        </w:r>
        <w:r w:rsidR="00EA040A" w:rsidRPr="008102CF">
          <w:rPr>
            <w:rStyle w:val="Hypertextovprepojenie"/>
            <w:rFonts w:asciiTheme="minorHAnsi" w:eastAsia="MS Mincho" w:hAnsiTheme="minorHAnsi" w:cs="Arial"/>
            <w:b/>
            <w:i/>
            <w:noProof/>
            <w:color w:val="auto"/>
            <w:sz w:val="16"/>
            <w:szCs w:val="16"/>
          </w:rPr>
          <w:t>Rast výskumno-vývojových a inovačných kapacít v priemysle a službách</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_Toc384223688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41</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689" w:history="1">
        <w:r w:rsidR="00EA040A" w:rsidRPr="008102CF">
          <w:rPr>
            <w:rStyle w:val="Hypertextovprepojenie"/>
            <w:rFonts w:asciiTheme="minorHAnsi" w:hAnsiTheme="minorHAnsi"/>
            <w:color w:val="auto"/>
            <w:sz w:val="16"/>
            <w:szCs w:val="16"/>
          </w:rPr>
          <w:t>2.1.2.2</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Opis typu a príklady aktivít ktoré budú podporené v rámci investičnej priority 1.2</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_Toc384223689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43</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690" w:history="1">
        <w:r w:rsidR="00EA040A" w:rsidRPr="008102CF">
          <w:rPr>
            <w:rStyle w:val="Hypertextovprepojenie"/>
            <w:rFonts w:asciiTheme="minorHAnsi" w:hAnsiTheme="minorHAnsi"/>
            <w:color w:val="auto"/>
            <w:sz w:val="16"/>
            <w:szCs w:val="16"/>
          </w:rPr>
          <w:t>2.1.2.3</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Hlavné zásady výberu projektov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_Toc384223690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47</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691" w:history="1">
        <w:r w:rsidR="00EA040A" w:rsidRPr="008102CF">
          <w:rPr>
            <w:rStyle w:val="Hypertextovprepojenie"/>
            <w:rFonts w:asciiTheme="minorHAnsi" w:hAnsiTheme="minorHAnsi"/>
            <w:color w:val="auto"/>
            <w:sz w:val="16"/>
            <w:szCs w:val="16"/>
          </w:rPr>
          <w:t>2.1.2.4</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Plánované</w:t>
        </w:r>
        <w:r w:rsidR="00EA040A" w:rsidRPr="008102CF">
          <w:rPr>
            <w:rStyle w:val="Hypertextovprepojenie"/>
            <w:rFonts w:asciiTheme="minorHAnsi" w:hAnsiTheme="minorHAnsi"/>
            <w:i/>
            <w:color w:val="auto"/>
            <w:sz w:val="16"/>
            <w:szCs w:val="16"/>
          </w:rPr>
          <w:t xml:space="preserve"> </w:t>
        </w:r>
        <w:r w:rsidR="00EA040A" w:rsidRPr="008102CF">
          <w:rPr>
            <w:rStyle w:val="Hypertextovprepojenie"/>
            <w:rFonts w:asciiTheme="minorHAnsi" w:hAnsiTheme="minorHAnsi"/>
            <w:color w:val="auto"/>
            <w:sz w:val="16"/>
            <w:szCs w:val="16"/>
          </w:rPr>
          <w:t>použitie finančných nástrojov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_Toc384223691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49</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692" w:history="1">
        <w:r w:rsidR="00EA040A" w:rsidRPr="008102CF">
          <w:rPr>
            <w:rStyle w:val="Hypertextovprepojenie"/>
            <w:rFonts w:asciiTheme="minorHAnsi" w:hAnsiTheme="minorHAnsi"/>
            <w:color w:val="auto"/>
            <w:sz w:val="16"/>
            <w:szCs w:val="16"/>
            <w:lang w:eastAsia="en-GB"/>
          </w:rPr>
          <w:t>2.1.2.5</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Plánované použitie veľkých projektov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_Toc384223692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50</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693" w:history="1">
        <w:r w:rsidR="00EA040A" w:rsidRPr="008102CF">
          <w:rPr>
            <w:rStyle w:val="Hypertextovprepojenie"/>
            <w:rFonts w:asciiTheme="minorHAnsi" w:hAnsiTheme="minorHAnsi"/>
            <w:color w:val="auto"/>
            <w:sz w:val="16"/>
            <w:szCs w:val="16"/>
          </w:rPr>
          <w:t>2.1.2.6</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Ukazovatele výstupov na úrovni investičnej priority 1.2</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_Toc384223693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50</w:t>
        </w:r>
        <w:r w:rsidR="00584CF2" w:rsidRPr="008102CF">
          <w:rPr>
            <w:rFonts w:asciiTheme="minorHAnsi" w:hAnsiTheme="minorHAnsi"/>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694" w:history="1">
        <w:r w:rsidR="00EA040A" w:rsidRPr="008102CF">
          <w:rPr>
            <w:rStyle w:val="Hypertextovprepojenie"/>
            <w:rFonts w:asciiTheme="minorHAnsi" w:eastAsia="MS Mincho" w:hAnsiTheme="minorHAnsi"/>
            <w:noProof/>
            <w:color w:val="auto"/>
            <w:sz w:val="16"/>
            <w:szCs w:val="16"/>
          </w:rPr>
          <w:t>2.1.3</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eastAsia="MS Mincho" w:hAnsiTheme="minorHAnsi"/>
            <w:noProof/>
            <w:color w:val="auto"/>
            <w:sz w:val="16"/>
            <w:szCs w:val="16"/>
          </w:rPr>
          <w:t>Výkonnostný rámec</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_Toc384223694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51</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695" w:history="1">
        <w:r w:rsidR="00EA040A" w:rsidRPr="008102CF">
          <w:rPr>
            <w:rStyle w:val="Hypertextovprepojenie"/>
            <w:rFonts w:asciiTheme="minorHAnsi" w:eastAsia="MS Mincho" w:hAnsiTheme="minorHAnsi"/>
            <w:noProof/>
            <w:color w:val="auto"/>
            <w:sz w:val="16"/>
            <w:szCs w:val="16"/>
          </w:rPr>
          <w:t>2.1.4</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eastAsia="MS Mincho" w:hAnsiTheme="minorHAnsi"/>
            <w:noProof/>
            <w:color w:val="auto"/>
            <w:sz w:val="16"/>
            <w:szCs w:val="16"/>
          </w:rPr>
          <w:t>Kategórie intervencií</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_Toc384223695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51</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696" w:history="1">
        <w:r w:rsidR="00EA040A" w:rsidRPr="008102CF">
          <w:rPr>
            <w:rStyle w:val="Hypertextovprepojenie"/>
            <w:rFonts w:asciiTheme="minorHAnsi" w:eastAsia="MS Mincho" w:hAnsiTheme="minorHAnsi"/>
            <w:noProof/>
            <w:color w:val="auto"/>
            <w:sz w:val="16"/>
            <w:szCs w:val="16"/>
          </w:rPr>
          <w:t>2.1.5</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eastAsia="MS Mincho" w:hAnsiTheme="minorHAnsi"/>
            <w:noProof/>
            <w:color w:val="auto"/>
            <w:sz w:val="16"/>
            <w:szCs w:val="16"/>
          </w:rPr>
          <w:t>Prehľad o plánovanom použití technickej pomoci, vrátane aktivít na posilnenie administratívnej kapacity orgánov a prijímateľov prioritnej osi 1</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_Toc384223696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53</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697" w:history="1">
        <w:r w:rsidR="00EA040A" w:rsidRPr="008102CF">
          <w:rPr>
            <w:rStyle w:val="Hypertextovprepojenie"/>
            <w:rFonts w:asciiTheme="minorHAnsi" w:hAnsiTheme="minorHAnsi"/>
            <w:color w:val="auto"/>
            <w:sz w:val="16"/>
            <w:szCs w:val="16"/>
          </w:rPr>
          <w:t>2.2</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eastAsia="MS Mincho" w:hAnsiTheme="minorHAnsi"/>
            <w:color w:val="auto"/>
            <w:sz w:val="16"/>
            <w:szCs w:val="16"/>
          </w:rPr>
          <w:t xml:space="preserve">PRIORITNÁ OS 2: </w:t>
        </w:r>
        <w:r w:rsidR="00EA040A" w:rsidRPr="008102CF">
          <w:rPr>
            <w:rStyle w:val="Hypertextovprepojenie"/>
            <w:rFonts w:asciiTheme="minorHAnsi" w:hAnsiTheme="minorHAnsi"/>
            <w:color w:val="auto"/>
            <w:sz w:val="16"/>
            <w:szCs w:val="16"/>
          </w:rPr>
          <w:t>Podpora výskumu, vývoja a inovácií v Bratislavskom kraji</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_Toc384223697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53</w:t>
        </w:r>
        <w:r w:rsidR="00584CF2" w:rsidRPr="008102CF">
          <w:rPr>
            <w:rFonts w:asciiTheme="minorHAnsi" w:hAnsiTheme="minorHAnsi"/>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698" w:history="1">
        <w:r w:rsidR="00EA040A" w:rsidRPr="008102CF">
          <w:rPr>
            <w:rStyle w:val="Hypertextovprepojenie"/>
            <w:rFonts w:asciiTheme="minorHAnsi" w:hAnsiTheme="minorHAnsi" w:cs="Arial"/>
            <w:noProof/>
            <w:color w:val="auto"/>
            <w:sz w:val="16"/>
            <w:szCs w:val="16"/>
          </w:rPr>
          <w:t>2.2.1</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hAnsiTheme="minorHAnsi" w:cs="Arial"/>
            <w:noProof/>
            <w:color w:val="auto"/>
            <w:sz w:val="16"/>
            <w:szCs w:val="16"/>
          </w:rPr>
          <w:t>INVESTIČNÁ PRIORITA 2.1: Rozšírenie výskumnej a inovačnej infraštruktúry a kapacít na rozvoj excelentnosti v oblasti výskumu a inovácií a podpora kompetenčných centier, najmä takýchto centier európskeho záujmu</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_Toc384223698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56</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699" w:history="1">
        <w:r w:rsidR="00EA040A" w:rsidRPr="008102CF">
          <w:rPr>
            <w:rStyle w:val="Hypertextovprepojenie"/>
            <w:rFonts w:asciiTheme="minorHAnsi" w:hAnsiTheme="minorHAnsi"/>
            <w:color w:val="auto"/>
            <w:sz w:val="16"/>
            <w:szCs w:val="16"/>
          </w:rPr>
          <w:t>2.2.1.1</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i/>
            <w:color w:val="auto"/>
            <w:sz w:val="16"/>
            <w:szCs w:val="16"/>
          </w:rPr>
          <w:t>Špecifické ciele investičnej priority a očakávané výsledky</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_Toc384223699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56</w:t>
        </w:r>
        <w:r w:rsidR="00584CF2" w:rsidRPr="008102CF">
          <w:rPr>
            <w:rFonts w:asciiTheme="minorHAnsi" w:hAnsiTheme="minorHAnsi"/>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700" w:history="1">
        <w:r w:rsidR="00EA040A" w:rsidRPr="008102CF">
          <w:rPr>
            <w:rStyle w:val="Hypertextovprepojenie"/>
            <w:rFonts w:asciiTheme="minorHAnsi" w:hAnsiTheme="minorHAnsi"/>
            <w:i/>
            <w:caps/>
            <w:noProof/>
            <w:color w:val="auto"/>
            <w:sz w:val="16"/>
            <w:szCs w:val="16"/>
          </w:rPr>
          <w:t xml:space="preserve">Špecifický cieľ 2. 1. 1. </w:t>
        </w:r>
        <w:r w:rsidR="00EA040A" w:rsidRPr="008102CF">
          <w:rPr>
            <w:rStyle w:val="Hypertextovprepojenie"/>
            <w:rFonts w:asciiTheme="minorHAnsi" w:hAnsiTheme="minorHAnsi"/>
            <w:i/>
            <w:noProof/>
            <w:color w:val="auto"/>
            <w:sz w:val="16"/>
            <w:szCs w:val="16"/>
          </w:rPr>
          <w:t>:</w:t>
        </w:r>
        <w:r w:rsidR="00EA040A" w:rsidRPr="008102CF">
          <w:rPr>
            <w:rStyle w:val="Hypertextovprepojenie"/>
            <w:rFonts w:asciiTheme="minorHAnsi" w:hAnsiTheme="minorHAnsi"/>
            <w:noProof/>
            <w:color w:val="auto"/>
            <w:sz w:val="16"/>
            <w:szCs w:val="16"/>
          </w:rPr>
          <w:t xml:space="preserve"> </w:t>
        </w:r>
        <w:r w:rsidR="00EA040A" w:rsidRPr="008102CF">
          <w:rPr>
            <w:rStyle w:val="Hypertextovprepojenie"/>
            <w:rFonts w:asciiTheme="minorHAnsi" w:hAnsiTheme="minorHAnsi"/>
            <w:b/>
            <w:i/>
            <w:noProof/>
            <w:color w:val="auto"/>
            <w:sz w:val="16"/>
            <w:szCs w:val="16"/>
          </w:rPr>
          <w:t>Zvýšenie výskumnej aktivity BSK kraja prostredníctvom revitalizácie a posilnenia výskumno-vzdelávacích, inovačných a podnikateľských kapacít výskumných inštitúcií v Bratislave</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_Toc384223700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56</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01" w:history="1">
        <w:r w:rsidR="00EA040A" w:rsidRPr="008102CF">
          <w:rPr>
            <w:rStyle w:val="Hypertextovprepojenie"/>
            <w:rFonts w:asciiTheme="minorHAnsi" w:hAnsiTheme="minorHAnsi"/>
            <w:color w:val="auto"/>
            <w:sz w:val="16"/>
            <w:szCs w:val="16"/>
          </w:rPr>
          <w:t>2.2.1.2</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i/>
            <w:color w:val="auto"/>
            <w:sz w:val="16"/>
            <w:szCs w:val="16"/>
          </w:rPr>
          <w:t>Opis typu a príklady aktivít ktoré budú podporené v rámci investičnej priority 2.1</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_Toc384223701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57</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02" w:history="1">
        <w:r w:rsidR="00EA040A" w:rsidRPr="008102CF">
          <w:rPr>
            <w:rStyle w:val="Hypertextovprepojenie"/>
            <w:rFonts w:asciiTheme="minorHAnsi" w:hAnsiTheme="minorHAnsi"/>
            <w:color w:val="auto"/>
            <w:sz w:val="16"/>
            <w:szCs w:val="16"/>
          </w:rPr>
          <w:t>2.2.1.3</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Hlavné zásady výberu projektov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_Toc384223702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59</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03" w:history="1">
        <w:r w:rsidR="00EA040A" w:rsidRPr="008102CF">
          <w:rPr>
            <w:rStyle w:val="Hypertextovprepojenie"/>
            <w:rFonts w:asciiTheme="minorHAnsi" w:hAnsiTheme="minorHAnsi"/>
            <w:color w:val="auto"/>
            <w:sz w:val="16"/>
            <w:szCs w:val="16"/>
          </w:rPr>
          <w:t>2.2.1.4</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Plánované použitie finančných nástrojov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_Toc384223703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60</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04" w:history="1">
        <w:r w:rsidR="00EA040A" w:rsidRPr="008102CF">
          <w:rPr>
            <w:rStyle w:val="Hypertextovprepojenie"/>
            <w:rFonts w:asciiTheme="minorHAnsi" w:hAnsiTheme="minorHAnsi"/>
            <w:color w:val="auto"/>
            <w:sz w:val="16"/>
            <w:szCs w:val="16"/>
          </w:rPr>
          <w:t>2.2.1.5</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Plánované použitie veľkých projektov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_Toc384223704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61</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05" w:history="1">
        <w:r w:rsidR="00EA040A" w:rsidRPr="008102CF">
          <w:rPr>
            <w:rStyle w:val="Hypertextovprepojenie"/>
            <w:rFonts w:asciiTheme="minorHAnsi" w:hAnsiTheme="minorHAnsi"/>
            <w:color w:val="auto"/>
            <w:sz w:val="16"/>
            <w:szCs w:val="16"/>
          </w:rPr>
          <w:t>2.2.1.6</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Ukazovatele výstupov na úrovni investičnej priority 2.1</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_Toc384223705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61</w:t>
        </w:r>
        <w:r w:rsidR="00584CF2" w:rsidRPr="008102CF">
          <w:rPr>
            <w:rFonts w:asciiTheme="minorHAnsi" w:hAnsiTheme="minorHAnsi"/>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706" w:history="1">
        <w:r w:rsidR="00EA040A" w:rsidRPr="008102CF">
          <w:rPr>
            <w:rStyle w:val="Hypertextovprepojenie"/>
            <w:rFonts w:asciiTheme="minorHAnsi" w:hAnsiTheme="minorHAnsi" w:cs="Arial"/>
            <w:noProof/>
            <w:color w:val="auto"/>
            <w:sz w:val="16"/>
            <w:szCs w:val="16"/>
          </w:rPr>
          <w:t>2.2.2</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hAnsiTheme="minorHAnsi" w:cs="Arial"/>
            <w:noProof/>
            <w:color w:val="auto"/>
            <w:sz w:val="16"/>
            <w:szCs w:val="16"/>
          </w:rPr>
          <w:t xml:space="preserve">INVESTIČNÁ PRIORITA 2.2 Podpora investovania podnikov do výskumu a inovácie a vytvárania prepojení a synergií medzi podnikmi, centrami výskumu a vývoja a vysokoškolským vzdelávacím prostredím, najmä podpory investovania do vývoja produktov a služieb, prenosu technológií, sociálnej inovácie, ekologických inovácií, aplikácií verejných služieb, stimulácie dopytu, vytvárania sietí, zoskupení a otvorenej inovácie prostredníctvom inteligentnej špecializácie za podpory technologického a aplikovaného výskumu, pilotných </w:t>
        </w:r>
        <w:r w:rsidR="00EA040A" w:rsidRPr="008102CF">
          <w:rPr>
            <w:rStyle w:val="Hypertextovprepojenie"/>
            <w:rFonts w:asciiTheme="minorHAnsi" w:hAnsiTheme="minorHAnsi" w:cs="Arial"/>
            <w:noProof/>
            <w:color w:val="auto"/>
            <w:sz w:val="16"/>
            <w:szCs w:val="16"/>
          </w:rPr>
          <w:lastRenderedPageBreak/>
          <w:t>projektov, opatrení skorého overovania výrobkov, rozšírených výrobných kapacít, prvej výroby, najmä v základných podporných technológiách, a šírenia technológií na všeobecný účel</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_Toc384223706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62</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07" w:history="1">
        <w:r w:rsidR="00EA040A" w:rsidRPr="008102CF">
          <w:rPr>
            <w:rStyle w:val="Hypertextovprepojenie"/>
            <w:rFonts w:asciiTheme="minorHAnsi" w:hAnsiTheme="minorHAnsi"/>
            <w:color w:val="auto"/>
            <w:sz w:val="16"/>
            <w:szCs w:val="16"/>
          </w:rPr>
          <w:t>2.2.2.1</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i/>
            <w:color w:val="auto"/>
            <w:sz w:val="16"/>
            <w:szCs w:val="16"/>
          </w:rPr>
          <w:t>Špecifické ciele investičnej priority a očakávané výsledky</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_Toc384223707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62</w:t>
        </w:r>
        <w:r w:rsidR="00584CF2" w:rsidRPr="008102CF">
          <w:rPr>
            <w:rFonts w:asciiTheme="minorHAnsi" w:hAnsiTheme="minorHAnsi"/>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708" w:history="1">
        <w:r w:rsidR="00EA040A" w:rsidRPr="008102CF">
          <w:rPr>
            <w:rStyle w:val="Hypertextovprepojenie"/>
            <w:rFonts w:asciiTheme="minorHAnsi" w:hAnsiTheme="minorHAnsi"/>
            <w:i/>
            <w:caps/>
            <w:noProof/>
            <w:color w:val="auto"/>
            <w:sz w:val="16"/>
            <w:szCs w:val="16"/>
          </w:rPr>
          <w:t xml:space="preserve">Špecifický cieľ 2.2.1: </w:t>
        </w:r>
        <w:r w:rsidR="00EA040A" w:rsidRPr="008102CF">
          <w:rPr>
            <w:rStyle w:val="Hypertextovprepojenie"/>
            <w:rFonts w:asciiTheme="minorHAnsi" w:hAnsiTheme="minorHAnsi"/>
            <w:b/>
            <w:i/>
            <w:noProof/>
            <w:color w:val="auto"/>
            <w:sz w:val="16"/>
            <w:szCs w:val="16"/>
          </w:rPr>
          <w:t>Zvýšenie  súkromných investícií prostredníctvom budovania výskumno-vývojových  centier v Bratislave</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_Toc384223708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62</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709" w:history="1">
        <w:r w:rsidR="00EA040A" w:rsidRPr="008102CF">
          <w:rPr>
            <w:rStyle w:val="Hypertextovprepojenie"/>
            <w:rFonts w:asciiTheme="minorHAnsi" w:hAnsiTheme="minorHAnsi"/>
            <w:caps/>
            <w:noProof/>
            <w:color w:val="auto"/>
            <w:sz w:val="16"/>
            <w:szCs w:val="16"/>
          </w:rPr>
          <w:t xml:space="preserve">Špecifický cieľ 2.2.2 : </w:t>
        </w:r>
        <w:r w:rsidR="00EA040A" w:rsidRPr="008102CF">
          <w:rPr>
            <w:rStyle w:val="Hypertextovprepojenie"/>
            <w:rFonts w:asciiTheme="minorHAnsi" w:eastAsia="MS Mincho" w:hAnsiTheme="minorHAnsi" w:cs="Arial"/>
            <w:b/>
            <w:noProof/>
            <w:color w:val="auto"/>
            <w:sz w:val="16"/>
            <w:szCs w:val="16"/>
          </w:rPr>
          <w:t>Rast výskumno-vývojových a inovačných kapacít v priemysle a službách v Bratislavskom kraji</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_Toc384223709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62</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10" w:history="1">
        <w:r w:rsidR="00EA040A" w:rsidRPr="008102CF">
          <w:rPr>
            <w:rStyle w:val="Hypertextovprepojenie"/>
            <w:rFonts w:asciiTheme="minorHAnsi" w:hAnsiTheme="minorHAnsi"/>
            <w:color w:val="auto"/>
            <w:sz w:val="16"/>
            <w:szCs w:val="16"/>
          </w:rPr>
          <w:t>2.2.2.2</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i/>
            <w:color w:val="auto"/>
            <w:sz w:val="16"/>
            <w:szCs w:val="16"/>
          </w:rPr>
          <w:t>Opis typu a príklady aktivít ktoré budú podporené v rámci investičnej priority 2.2</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_Toc384223710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64</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11" w:history="1">
        <w:r w:rsidR="00EA040A" w:rsidRPr="008102CF">
          <w:rPr>
            <w:rStyle w:val="Hypertextovprepojenie"/>
            <w:rFonts w:asciiTheme="minorHAnsi" w:hAnsiTheme="minorHAnsi"/>
            <w:color w:val="auto"/>
            <w:sz w:val="16"/>
            <w:szCs w:val="16"/>
          </w:rPr>
          <w:t>2.2.2.3</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Hlavné zásady výberu projektov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_Toc384223711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68</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12" w:history="1">
        <w:r w:rsidR="00EA040A" w:rsidRPr="008102CF">
          <w:rPr>
            <w:rStyle w:val="Hypertextovprepojenie"/>
            <w:rFonts w:asciiTheme="minorHAnsi" w:hAnsiTheme="minorHAnsi"/>
            <w:color w:val="auto"/>
            <w:sz w:val="16"/>
            <w:szCs w:val="16"/>
          </w:rPr>
          <w:t>2.2.2.4</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Plánované</w:t>
        </w:r>
        <w:r w:rsidR="00EA040A" w:rsidRPr="008102CF">
          <w:rPr>
            <w:rStyle w:val="Hypertextovprepojenie"/>
            <w:rFonts w:asciiTheme="minorHAnsi" w:hAnsiTheme="minorHAnsi"/>
            <w:i/>
            <w:color w:val="auto"/>
            <w:sz w:val="16"/>
            <w:szCs w:val="16"/>
          </w:rPr>
          <w:t xml:space="preserve"> </w:t>
        </w:r>
        <w:r w:rsidR="00EA040A" w:rsidRPr="008102CF">
          <w:rPr>
            <w:rStyle w:val="Hypertextovprepojenie"/>
            <w:rFonts w:asciiTheme="minorHAnsi" w:hAnsiTheme="minorHAnsi"/>
            <w:color w:val="auto"/>
            <w:sz w:val="16"/>
            <w:szCs w:val="16"/>
          </w:rPr>
          <w:t>použitie finančných nástrojov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_Toc384223712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70</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13" w:history="1">
        <w:r w:rsidR="00EA040A" w:rsidRPr="008102CF">
          <w:rPr>
            <w:rStyle w:val="Hypertextovprepojenie"/>
            <w:rFonts w:asciiTheme="minorHAnsi" w:hAnsiTheme="minorHAnsi"/>
            <w:color w:val="auto"/>
            <w:sz w:val="16"/>
            <w:szCs w:val="16"/>
          </w:rPr>
          <w:t>2.2.2.5</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Plánované použitie veľkých projektov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_Toc384223713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71</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14" w:history="1">
        <w:r w:rsidR="00EA040A" w:rsidRPr="008102CF">
          <w:rPr>
            <w:rStyle w:val="Hypertextovprepojenie"/>
            <w:rFonts w:asciiTheme="minorHAnsi" w:hAnsiTheme="minorHAnsi"/>
            <w:color w:val="auto"/>
            <w:sz w:val="16"/>
            <w:szCs w:val="16"/>
          </w:rPr>
          <w:t>2.2.2.6</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Ukazovatele výstupov na úrovni investičnej priority 2.2</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_Toc384223714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71</w:t>
        </w:r>
        <w:r w:rsidR="00584CF2" w:rsidRPr="008102CF">
          <w:rPr>
            <w:rFonts w:asciiTheme="minorHAnsi" w:hAnsiTheme="minorHAnsi"/>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715" w:history="1">
        <w:r w:rsidR="00EA040A" w:rsidRPr="008102CF">
          <w:rPr>
            <w:rStyle w:val="Hypertextovprepojenie"/>
            <w:rFonts w:asciiTheme="minorHAnsi" w:eastAsia="MS Mincho" w:hAnsiTheme="minorHAnsi"/>
            <w:noProof/>
            <w:color w:val="auto"/>
            <w:sz w:val="16"/>
            <w:szCs w:val="16"/>
          </w:rPr>
          <w:t>2.2.3</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eastAsia="MS Mincho" w:hAnsiTheme="minorHAnsi"/>
            <w:noProof/>
            <w:color w:val="auto"/>
            <w:sz w:val="16"/>
            <w:szCs w:val="16"/>
          </w:rPr>
          <w:t>Výkonnostný rámec</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_Toc384223715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72</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716" w:history="1">
        <w:r w:rsidR="00EA040A" w:rsidRPr="008102CF">
          <w:rPr>
            <w:rStyle w:val="Hypertextovprepojenie"/>
            <w:rFonts w:asciiTheme="minorHAnsi" w:eastAsia="MS Mincho" w:hAnsiTheme="minorHAnsi"/>
            <w:noProof/>
            <w:color w:val="auto"/>
            <w:sz w:val="16"/>
            <w:szCs w:val="16"/>
          </w:rPr>
          <w:t>2.2.4</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eastAsia="MS Mincho" w:hAnsiTheme="minorHAnsi"/>
            <w:noProof/>
            <w:color w:val="auto"/>
            <w:sz w:val="16"/>
            <w:szCs w:val="16"/>
          </w:rPr>
          <w:t>Kategórie intervencií</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_Toc384223716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72</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717" w:history="1">
        <w:r w:rsidR="00EA040A" w:rsidRPr="008102CF">
          <w:rPr>
            <w:rStyle w:val="Hypertextovprepojenie"/>
            <w:rFonts w:asciiTheme="minorHAnsi" w:eastAsia="MS Mincho" w:hAnsiTheme="minorHAnsi"/>
            <w:noProof/>
            <w:color w:val="auto"/>
            <w:sz w:val="16"/>
            <w:szCs w:val="16"/>
          </w:rPr>
          <w:t>2.2.5</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eastAsia="MS Mincho" w:hAnsiTheme="minorHAnsi"/>
            <w:noProof/>
            <w:color w:val="auto"/>
            <w:sz w:val="16"/>
            <w:szCs w:val="16"/>
          </w:rPr>
          <w:t>Prípadný prehľad o plánovanom použití technickej pomoci, v prípade potreby vrátane aktivít na posilnenie administratívnej kapacity orgánov a prijímateľov prioritnej osi 2</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_Toc384223717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74</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18" w:history="1">
        <w:r w:rsidR="00EA040A" w:rsidRPr="008102CF">
          <w:rPr>
            <w:rStyle w:val="Hypertextovprepojenie"/>
            <w:rFonts w:asciiTheme="minorHAnsi" w:eastAsia="MS Mincho" w:hAnsiTheme="minorHAnsi"/>
            <w:color w:val="auto"/>
            <w:sz w:val="16"/>
            <w:szCs w:val="16"/>
          </w:rPr>
          <w:t>2.3</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eastAsia="MS Mincho" w:hAnsiTheme="minorHAnsi"/>
            <w:color w:val="auto"/>
            <w:sz w:val="16"/>
            <w:szCs w:val="16"/>
          </w:rPr>
          <w:t>PRIORITNÁ OS 3: Posilnenie konkurencieschopnosti a rastu MSP</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_Toc384223718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74</w:t>
        </w:r>
        <w:r w:rsidR="00584CF2" w:rsidRPr="008102CF">
          <w:rPr>
            <w:rFonts w:asciiTheme="minorHAnsi" w:hAnsiTheme="minorHAnsi"/>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719" w:history="1">
        <w:r w:rsidR="00EA040A" w:rsidRPr="008102CF">
          <w:rPr>
            <w:rStyle w:val="Hypertextovprepojenie"/>
            <w:rFonts w:asciiTheme="minorHAnsi" w:hAnsiTheme="minorHAnsi" w:cs="Arial"/>
            <w:noProof/>
            <w:color w:val="auto"/>
            <w:sz w:val="16"/>
            <w:szCs w:val="16"/>
          </w:rPr>
          <w:t>2.3.1</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hAnsiTheme="minorHAnsi" w:cs="Arial"/>
            <w:caps/>
            <w:noProof/>
            <w:color w:val="auto"/>
            <w:sz w:val="16"/>
            <w:szCs w:val="16"/>
          </w:rPr>
          <w:t>INVESTIČNÁ PRIORITA 3.1</w:t>
        </w:r>
        <w:r w:rsidR="00EA040A" w:rsidRPr="008102CF">
          <w:rPr>
            <w:rStyle w:val="Hypertextovprepojenie"/>
            <w:rFonts w:asciiTheme="minorHAnsi" w:hAnsiTheme="minorHAnsi" w:cs="Arial"/>
            <w:noProof/>
            <w:color w:val="auto"/>
            <w:sz w:val="16"/>
            <w:szCs w:val="16"/>
          </w:rPr>
          <w:t>: Podpora podnikania, najmä prostredníctvom uľahčenia využívania nových nápadov v hospodárstve a podpora zakladania nových firiem, vrátane podnikateľských inkubátorov</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_Toc384223719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76</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20" w:history="1">
        <w:r w:rsidR="00EA040A" w:rsidRPr="008102CF">
          <w:rPr>
            <w:rStyle w:val="Hypertextovprepojenie"/>
            <w:rFonts w:asciiTheme="minorHAnsi" w:hAnsiTheme="minorHAnsi"/>
            <w:color w:val="auto"/>
            <w:sz w:val="16"/>
            <w:szCs w:val="16"/>
          </w:rPr>
          <w:t>2.3.1.1</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i/>
            <w:color w:val="auto"/>
            <w:sz w:val="16"/>
            <w:szCs w:val="16"/>
          </w:rPr>
          <w:t>Špecifický cieľ investičnej priority a očakávané výsledky</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_Toc384223720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76</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21" w:history="1">
        <w:r w:rsidR="00EA040A" w:rsidRPr="008102CF">
          <w:rPr>
            <w:rStyle w:val="Hypertextovprepojenie"/>
            <w:rFonts w:asciiTheme="minorHAnsi" w:hAnsiTheme="minorHAnsi"/>
            <w:color w:val="auto"/>
            <w:sz w:val="16"/>
            <w:szCs w:val="16"/>
          </w:rPr>
          <w:t>2.3.1.2</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Hlavné zásady výberu projektov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_Toc384223721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80</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22" w:history="1">
        <w:r w:rsidR="00EA040A" w:rsidRPr="008102CF">
          <w:rPr>
            <w:rStyle w:val="Hypertextovprepojenie"/>
            <w:rFonts w:asciiTheme="minorHAnsi" w:hAnsiTheme="minorHAnsi"/>
            <w:color w:val="auto"/>
            <w:sz w:val="16"/>
            <w:szCs w:val="16"/>
          </w:rPr>
          <w:t>2.3.1.3</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Plánované použitie finančných nástrojov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_Toc384223722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82</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23" w:history="1">
        <w:r w:rsidR="00EA040A" w:rsidRPr="008102CF">
          <w:rPr>
            <w:rStyle w:val="Hypertextovprepojenie"/>
            <w:rFonts w:asciiTheme="minorHAnsi" w:hAnsiTheme="minorHAnsi"/>
            <w:color w:val="auto"/>
            <w:sz w:val="16"/>
            <w:szCs w:val="16"/>
          </w:rPr>
          <w:t>2.3.1.4</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Plánované použitie veľkých projektov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_Toc384223723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83</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24" w:history="1">
        <w:r w:rsidR="00EA040A" w:rsidRPr="008102CF">
          <w:rPr>
            <w:rStyle w:val="Hypertextovprepojenie"/>
            <w:rFonts w:asciiTheme="minorHAnsi" w:hAnsiTheme="minorHAnsi"/>
            <w:color w:val="auto"/>
            <w:sz w:val="16"/>
            <w:szCs w:val="16"/>
          </w:rPr>
          <w:t>2.3.1.5</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Ukazovatele výstupov na úrovni investičnej priority 3.1</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_Toc384223724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83</w:t>
        </w:r>
        <w:r w:rsidR="00584CF2" w:rsidRPr="008102CF">
          <w:rPr>
            <w:rFonts w:asciiTheme="minorHAnsi" w:hAnsiTheme="minorHAnsi"/>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725" w:history="1">
        <w:r w:rsidR="00EA040A" w:rsidRPr="008102CF">
          <w:rPr>
            <w:rStyle w:val="Hypertextovprepojenie"/>
            <w:rFonts w:asciiTheme="minorHAnsi" w:hAnsiTheme="minorHAnsi" w:cs="Arial"/>
            <w:noProof/>
            <w:color w:val="auto"/>
            <w:sz w:val="16"/>
            <w:szCs w:val="16"/>
          </w:rPr>
          <w:t>2.3.2</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hAnsiTheme="minorHAnsi" w:cs="Arial"/>
            <w:caps/>
            <w:noProof/>
            <w:color w:val="auto"/>
            <w:sz w:val="16"/>
            <w:szCs w:val="16"/>
          </w:rPr>
          <w:t>INVESTIČNÁ PRIORITA 3.2</w:t>
        </w:r>
        <w:r w:rsidR="00EA040A" w:rsidRPr="008102CF">
          <w:rPr>
            <w:rStyle w:val="Hypertextovprepojenie"/>
            <w:rFonts w:asciiTheme="minorHAnsi" w:hAnsiTheme="minorHAnsi" w:cs="Arial"/>
            <w:noProof/>
            <w:color w:val="auto"/>
            <w:sz w:val="16"/>
            <w:szCs w:val="16"/>
          </w:rPr>
          <w:t>: Vývoj a uplatňovanie nových obchodných modelov MSP, najmä v rámci internacionalizácie</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_Toc384223725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84</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26" w:history="1">
        <w:r w:rsidR="00EA040A" w:rsidRPr="008102CF">
          <w:rPr>
            <w:rStyle w:val="Hypertextovprepojenie"/>
            <w:rFonts w:asciiTheme="minorHAnsi" w:hAnsiTheme="minorHAnsi"/>
            <w:color w:val="auto"/>
            <w:sz w:val="16"/>
            <w:szCs w:val="16"/>
          </w:rPr>
          <w:t>2.3.2.1</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Špecifické ciele investičnej priority a očakávané výsledky</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_Toc384223726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84</w:t>
        </w:r>
        <w:r w:rsidR="00584CF2" w:rsidRPr="008102CF">
          <w:rPr>
            <w:rFonts w:asciiTheme="minorHAnsi" w:hAnsiTheme="minorHAnsi"/>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727" w:history="1">
        <w:r w:rsidR="00EA040A" w:rsidRPr="008102CF">
          <w:rPr>
            <w:rStyle w:val="Hypertextovprepojenie"/>
            <w:rFonts w:asciiTheme="minorHAnsi" w:hAnsiTheme="minorHAnsi"/>
            <w:i/>
            <w:caps/>
            <w:noProof/>
            <w:color w:val="auto"/>
            <w:sz w:val="16"/>
            <w:szCs w:val="16"/>
          </w:rPr>
          <w:t xml:space="preserve">Špecifický cieľ 3.2.1: </w:t>
        </w:r>
        <w:r w:rsidR="00EA040A" w:rsidRPr="008102CF">
          <w:rPr>
            <w:rStyle w:val="Hypertextovprepojenie"/>
            <w:rFonts w:asciiTheme="minorHAnsi" w:hAnsiTheme="minorHAnsi"/>
            <w:b/>
            <w:noProof/>
            <w:color w:val="auto"/>
            <w:sz w:val="16"/>
            <w:szCs w:val="16"/>
          </w:rPr>
          <w:t>Nárast internacionalizácie MSP a využívania možností jednotného trhu EÚ</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_Toc384223727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84</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28" w:history="1">
        <w:r w:rsidR="00EA040A" w:rsidRPr="008102CF">
          <w:rPr>
            <w:rStyle w:val="Hypertextovprepojenie"/>
            <w:rFonts w:asciiTheme="minorHAnsi" w:hAnsiTheme="minorHAnsi"/>
            <w:color w:val="auto"/>
            <w:sz w:val="16"/>
            <w:szCs w:val="16"/>
          </w:rPr>
          <w:t>2.3.2.2</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Opis typu a príklady aktivít ktoré budú podporené v rámci investičnej priority 3.2</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_Toc384223728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85</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29" w:history="1">
        <w:r w:rsidR="00EA040A" w:rsidRPr="008102CF">
          <w:rPr>
            <w:rStyle w:val="Hypertextovprepojenie"/>
            <w:rFonts w:asciiTheme="minorHAnsi" w:hAnsiTheme="minorHAnsi"/>
            <w:color w:val="auto"/>
            <w:sz w:val="16"/>
            <w:szCs w:val="16"/>
          </w:rPr>
          <w:t>2.3.2.3</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Hlavné zásady výberu projektov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_Toc384223729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87</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30" w:history="1">
        <w:r w:rsidR="00EA040A" w:rsidRPr="008102CF">
          <w:rPr>
            <w:rStyle w:val="Hypertextovprepojenie"/>
            <w:rFonts w:asciiTheme="minorHAnsi" w:hAnsiTheme="minorHAnsi"/>
            <w:color w:val="auto"/>
            <w:sz w:val="16"/>
            <w:szCs w:val="16"/>
          </w:rPr>
          <w:t>2.3.2.4</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Plánované použitie finančných nástrojov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_Toc384223730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88</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31" w:history="1">
        <w:r w:rsidR="00EA040A" w:rsidRPr="008102CF">
          <w:rPr>
            <w:rStyle w:val="Hypertextovprepojenie"/>
            <w:rFonts w:asciiTheme="minorHAnsi" w:hAnsiTheme="minorHAnsi"/>
            <w:color w:val="auto"/>
            <w:sz w:val="16"/>
            <w:szCs w:val="16"/>
          </w:rPr>
          <w:t>2.3.2.5</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Plánované použitie veľkých projektov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_Toc384223731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89</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32" w:history="1">
        <w:r w:rsidR="00EA040A" w:rsidRPr="008102CF">
          <w:rPr>
            <w:rStyle w:val="Hypertextovprepojenie"/>
            <w:rFonts w:asciiTheme="minorHAnsi" w:hAnsiTheme="minorHAnsi"/>
            <w:color w:val="auto"/>
            <w:sz w:val="16"/>
            <w:szCs w:val="16"/>
          </w:rPr>
          <w:t>2.3.2.6</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Ukazovatele výstupov na úrovni investičnej priority 3.2</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_Toc384223732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89</w:t>
        </w:r>
        <w:r w:rsidR="00584CF2" w:rsidRPr="008102CF">
          <w:rPr>
            <w:rFonts w:asciiTheme="minorHAnsi" w:hAnsiTheme="minorHAnsi"/>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733" w:history="1">
        <w:r w:rsidR="00EA040A" w:rsidRPr="008102CF">
          <w:rPr>
            <w:rStyle w:val="Hypertextovprepojenie"/>
            <w:rFonts w:asciiTheme="minorHAnsi" w:hAnsiTheme="minorHAnsi" w:cs="Arial"/>
            <w:noProof/>
            <w:color w:val="auto"/>
            <w:sz w:val="16"/>
            <w:szCs w:val="16"/>
          </w:rPr>
          <w:t>2.3.3</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hAnsiTheme="minorHAnsi" w:cs="Arial"/>
            <w:caps/>
            <w:noProof/>
            <w:color w:val="auto"/>
            <w:sz w:val="16"/>
            <w:szCs w:val="16"/>
          </w:rPr>
          <w:t>INVESTIČNÁ PRIORITA 3.3</w:t>
        </w:r>
        <w:r w:rsidR="00EA040A" w:rsidRPr="008102CF">
          <w:rPr>
            <w:rStyle w:val="Hypertextovprepojenie"/>
            <w:rFonts w:asciiTheme="minorHAnsi" w:hAnsiTheme="minorHAnsi" w:cs="Arial"/>
            <w:noProof/>
            <w:color w:val="auto"/>
            <w:sz w:val="16"/>
            <w:szCs w:val="16"/>
          </w:rPr>
          <w:t xml:space="preserve"> Podpora vytvárania a rozširovania vyspelých kapacít pre vývoj produktov a služieb</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_Toc384223733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90</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34" w:history="1">
        <w:r w:rsidR="00EA040A" w:rsidRPr="008102CF">
          <w:rPr>
            <w:rStyle w:val="Hypertextovprepojenie"/>
            <w:rFonts w:asciiTheme="minorHAnsi" w:hAnsiTheme="minorHAnsi"/>
            <w:color w:val="auto"/>
            <w:sz w:val="16"/>
            <w:szCs w:val="16"/>
          </w:rPr>
          <w:t>2.3.3.1</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i/>
            <w:color w:val="auto"/>
            <w:sz w:val="16"/>
            <w:szCs w:val="16"/>
          </w:rPr>
          <w:t>Špecifické ciele investičnej priority a očakávané výsledky</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_Toc384223734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90</w:t>
        </w:r>
        <w:r w:rsidR="00584CF2" w:rsidRPr="008102CF">
          <w:rPr>
            <w:rFonts w:asciiTheme="minorHAnsi" w:hAnsiTheme="minorHAnsi"/>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735" w:history="1">
        <w:r w:rsidR="00EA040A" w:rsidRPr="008102CF">
          <w:rPr>
            <w:rStyle w:val="Hypertextovprepojenie"/>
            <w:rFonts w:asciiTheme="minorHAnsi" w:hAnsiTheme="minorHAnsi"/>
            <w:i/>
            <w:caps/>
            <w:noProof/>
            <w:color w:val="auto"/>
            <w:sz w:val="16"/>
            <w:szCs w:val="16"/>
          </w:rPr>
          <w:t xml:space="preserve">Špecifický cieľ 3.3.1: </w:t>
        </w:r>
        <w:r w:rsidR="00EA040A" w:rsidRPr="008102CF">
          <w:rPr>
            <w:rStyle w:val="Hypertextovprepojenie"/>
            <w:rFonts w:asciiTheme="minorHAnsi" w:eastAsia="MS ??" w:hAnsiTheme="minorHAnsi" w:cs="Arial"/>
            <w:b/>
            <w:noProof/>
            <w:color w:val="auto"/>
            <w:sz w:val="16"/>
            <w:szCs w:val="16"/>
          </w:rPr>
          <w:t>Zvýšenie konkurencieschopnosti MSP vo fáze rozvoja</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_Toc384223735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90</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36" w:history="1">
        <w:r w:rsidR="00EA040A" w:rsidRPr="008102CF">
          <w:rPr>
            <w:rStyle w:val="Hypertextovprepojenie"/>
            <w:rFonts w:asciiTheme="minorHAnsi" w:hAnsiTheme="minorHAnsi"/>
            <w:color w:val="auto"/>
            <w:sz w:val="16"/>
            <w:szCs w:val="16"/>
          </w:rPr>
          <w:t>2.3.3.2</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Opis typu a príklady aktivít ktoré budú podporené v rámci investičnej priority 3.3</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_Toc384223736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91</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37" w:history="1">
        <w:r w:rsidR="00EA040A" w:rsidRPr="008102CF">
          <w:rPr>
            <w:rStyle w:val="Hypertextovprepojenie"/>
            <w:rFonts w:asciiTheme="minorHAnsi" w:hAnsiTheme="minorHAnsi"/>
            <w:color w:val="auto"/>
            <w:sz w:val="16"/>
            <w:szCs w:val="16"/>
          </w:rPr>
          <w:t>2.3.3.3</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Hlavné zásady výberu projektov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_Toc384223737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93</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39" w:history="1">
        <w:r w:rsidR="00EA040A" w:rsidRPr="008102CF">
          <w:rPr>
            <w:rStyle w:val="Hypertextovprepojenie"/>
            <w:rFonts w:asciiTheme="minorHAnsi" w:hAnsiTheme="minorHAnsi"/>
            <w:color w:val="auto"/>
            <w:sz w:val="16"/>
            <w:szCs w:val="16"/>
          </w:rPr>
          <w:t>2.3.3.4</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Plánované použitie finančných nástrojov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_Toc384223739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94</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40" w:history="1">
        <w:r w:rsidR="00EA040A" w:rsidRPr="008102CF">
          <w:rPr>
            <w:rStyle w:val="Hypertextovprepojenie"/>
            <w:rFonts w:asciiTheme="minorHAnsi" w:hAnsiTheme="minorHAnsi"/>
            <w:color w:val="auto"/>
            <w:sz w:val="16"/>
            <w:szCs w:val="16"/>
          </w:rPr>
          <w:t>2.3.3.5</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Plánované použitie veľkých projektov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_Toc384223740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95</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41" w:history="1">
        <w:r w:rsidR="00EA040A" w:rsidRPr="008102CF">
          <w:rPr>
            <w:rStyle w:val="Hypertextovprepojenie"/>
            <w:rFonts w:asciiTheme="minorHAnsi" w:hAnsiTheme="minorHAnsi"/>
            <w:color w:val="auto"/>
            <w:sz w:val="16"/>
            <w:szCs w:val="16"/>
          </w:rPr>
          <w:t>2.3.3.6</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color w:val="auto"/>
            <w:sz w:val="16"/>
            <w:szCs w:val="16"/>
          </w:rPr>
          <w:t>Ukazovatele výstupov na úrovni investičnej priority 3.3</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_Toc384223741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95</w:t>
        </w:r>
        <w:r w:rsidR="00584CF2" w:rsidRPr="008102CF">
          <w:rPr>
            <w:rFonts w:asciiTheme="minorHAnsi" w:hAnsiTheme="minorHAnsi"/>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742" w:history="1">
        <w:r w:rsidR="00EA040A" w:rsidRPr="008102CF">
          <w:rPr>
            <w:rStyle w:val="Hypertextovprepojenie"/>
            <w:rFonts w:asciiTheme="minorHAnsi" w:eastAsia="MS Mincho" w:hAnsiTheme="minorHAnsi"/>
            <w:noProof/>
            <w:color w:val="auto"/>
            <w:sz w:val="16"/>
            <w:szCs w:val="16"/>
          </w:rPr>
          <w:t>2.3.4</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eastAsia="MS Mincho" w:hAnsiTheme="minorHAnsi"/>
            <w:noProof/>
            <w:color w:val="auto"/>
            <w:sz w:val="16"/>
            <w:szCs w:val="16"/>
          </w:rPr>
          <w:t>Výkonnostný rámec</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_Toc384223742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96</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743" w:history="1">
        <w:r w:rsidR="00EA040A" w:rsidRPr="008102CF">
          <w:rPr>
            <w:rStyle w:val="Hypertextovprepojenie"/>
            <w:rFonts w:asciiTheme="minorHAnsi" w:hAnsiTheme="minorHAnsi"/>
            <w:noProof/>
            <w:color w:val="auto"/>
            <w:sz w:val="16"/>
            <w:szCs w:val="16"/>
            <w:lang w:eastAsia="en-GB"/>
          </w:rPr>
          <w:t>2.3.5</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eastAsia="MS Mincho" w:hAnsiTheme="minorHAnsi"/>
            <w:noProof/>
            <w:color w:val="auto"/>
            <w:sz w:val="16"/>
            <w:szCs w:val="16"/>
          </w:rPr>
          <w:t>Kategórie intervencií</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_Toc384223743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96</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744" w:history="1">
        <w:r w:rsidR="00EA040A" w:rsidRPr="008102CF">
          <w:rPr>
            <w:rStyle w:val="Hypertextovprepojenie"/>
            <w:rFonts w:asciiTheme="minorHAnsi" w:eastAsia="MS Mincho" w:hAnsiTheme="minorHAnsi"/>
            <w:noProof/>
            <w:color w:val="auto"/>
            <w:sz w:val="16"/>
            <w:szCs w:val="16"/>
          </w:rPr>
          <w:t>2.3.6</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eastAsia="MS Mincho" w:hAnsiTheme="minorHAnsi"/>
            <w:noProof/>
            <w:color w:val="auto"/>
            <w:sz w:val="16"/>
            <w:szCs w:val="16"/>
          </w:rPr>
          <w:t>Prípadný prehľad o plánovanom použití technickej pomoci, v prípade potreby vrátane aktivít na posilnenie administratívnej kapacity orgánov a prijímateľov v rámci prioritnej osi 3</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_Toc384223744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97</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45" w:history="1">
        <w:r w:rsidR="00EA040A" w:rsidRPr="008102CF">
          <w:rPr>
            <w:rStyle w:val="Hypertextovprepojenie"/>
            <w:rFonts w:asciiTheme="minorHAnsi" w:hAnsiTheme="minorHAnsi" w:cs="Arial"/>
            <w:b/>
            <w:bCs/>
            <w:color w:val="auto"/>
            <w:sz w:val="16"/>
            <w:szCs w:val="16"/>
          </w:rPr>
          <w:t>2.4</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eastAsia="MS Mincho" w:hAnsiTheme="minorHAnsi"/>
            <w:b/>
            <w:bCs/>
            <w:color w:val="auto"/>
            <w:sz w:val="16"/>
            <w:szCs w:val="16"/>
          </w:rPr>
          <w:t>PRIORITNÁ OS 4 Rozvoj konkurencieschopných MSP v Bratislavskom kraji</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_Toc384223745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97</w:t>
        </w:r>
        <w:r w:rsidR="00584CF2" w:rsidRPr="008102CF">
          <w:rPr>
            <w:rFonts w:asciiTheme="minorHAnsi" w:hAnsiTheme="minorHAnsi"/>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746" w:history="1">
        <w:r w:rsidR="00EA040A" w:rsidRPr="008102CF">
          <w:rPr>
            <w:rStyle w:val="Hypertextovprepojenie"/>
            <w:rFonts w:asciiTheme="minorHAnsi" w:hAnsiTheme="minorHAnsi" w:cs="Arial"/>
            <w:b/>
            <w:noProof/>
            <w:color w:val="auto"/>
            <w:sz w:val="16"/>
            <w:szCs w:val="16"/>
          </w:rPr>
          <w:t>2.4.1</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hAnsiTheme="minorHAnsi" w:cs="Arial"/>
            <w:b/>
            <w:bCs/>
            <w:caps/>
            <w:noProof/>
            <w:color w:val="auto"/>
            <w:sz w:val="16"/>
            <w:szCs w:val="16"/>
          </w:rPr>
          <w:t>INVESTIČNÁ PRIORITA 4.1</w:t>
        </w:r>
        <w:r w:rsidR="00EA040A" w:rsidRPr="008102CF">
          <w:rPr>
            <w:rStyle w:val="Hypertextovprepojenie"/>
            <w:rFonts w:asciiTheme="minorHAnsi" w:hAnsiTheme="minorHAnsi" w:cs="Arial"/>
            <w:b/>
            <w:bCs/>
            <w:noProof/>
            <w:color w:val="auto"/>
            <w:sz w:val="16"/>
            <w:szCs w:val="16"/>
          </w:rPr>
          <w:t>: Podpora podnikania, najmä prostredníctvom uľahčenia využívania nových nápadov v hospodárstve a podpory zakladania nových firiem, a to aj prostredníctvom podnikateľských inkubátorov</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_Toc384223746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99</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4"/>
        <w:tabs>
          <w:tab w:val="left" w:pos="1094"/>
        </w:tabs>
        <w:rPr>
          <w:rFonts w:asciiTheme="minorHAnsi" w:eastAsiaTheme="minorEastAsia" w:hAnsiTheme="minorHAnsi" w:cstheme="minorBidi"/>
          <w:smallCaps w:val="0"/>
          <w:color w:val="auto"/>
          <w:sz w:val="16"/>
          <w:szCs w:val="16"/>
          <w:lang w:eastAsia="sk-SK"/>
        </w:rPr>
      </w:pPr>
      <w:hyperlink w:anchor="_Toc384223747" w:history="1">
        <w:r w:rsidR="00EA040A" w:rsidRPr="008102CF">
          <w:rPr>
            <w:rStyle w:val="Hypertextovprepojenie"/>
            <w:rFonts w:asciiTheme="minorHAnsi" w:hAnsiTheme="minorHAnsi"/>
            <w:b/>
            <w:bCs/>
            <w:color w:val="auto"/>
            <w:spacing w:val="20"/>
            <w:sz w:val="16"/>
            <w:szCs w:val="16"/>
          </w:rPr>
          <w:t>2.4.1.1</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bCs/>
            <w:i/>
            <w:color w:val="auto"/>
            <w:sz w:val="16"/>
            <w:szCs w:val="16"/>
          </w:rPr>
          <w:t>Špecifický cieľ investičnej priority a očakávané výsledky</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_Toc384223747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99</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48" w:history="1">
        <w:r w:rsidR="00EA040A" w:rsidRPr="008102CF">
          <w:rPr>
            <w:rStyle w:val="Hypertextovprepojenie"/>
            <w:rFonts w:asciiTheme="minorHAnsi" w:hAnsiTheme="minorHAnsi"/>
            <w:color w:val="auto"/>
            <w:sz w:val="16"/>
            <w:szCs w:val="16"/>
            <w:lang w:eastAsia="sk-SK"/>
          </w:rPr>
          <w:t>2.4.1.2</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i/>
            <w:color w:val="auto"/>
            <w:sz w:val="16"/>
            <w:szCs w:val="16"/>
            <w:lang w:eastAsia="sk-SK"/>
          </w:rPr>
          <w:t>Opis typu a príklady aktivít ktoré budú podporené v rámci investičnej priority</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_Toc384223748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100</w:t>
        </w:r>
        <w:r w:rsidR="00584CF2" w:rsidRPr="008102CF">
          <w:rPr>
            <w:rFonts w:asciiTheme="minorHAnsi" w:hAnsiTheme="minorHAnsi"/>
            <w:webHidden/>
            <w:color w:val="auto"/>
            <w:sz w:val="16"/>
            <w:szCs w:val="16"/>
          </w:rPr>
          <w:fldChar w:fldCharType="end"/>
        </w:r>
      </w:hyperlink>
    </w:p>
    <w:p w:rsidR="00EA040A" w:rsidRPr="008102CF" w:rsidRDefault="00125E39">
      <w:pPr>
        <w:pStyle w:val="Obsah4"/>
        <w:tabs>
          <w:tab w:val="left" w:pos="1094"/>
        </w:tabs>
        <w:rPr>
          <w:rFonts w:asciiTheme="minorHAnsi" w:eastAsiaTheme="minorEastAsia" w:hAnsiTheme="minorHAnsi" w:cstheme="minorBidi"/>
          <w:smallCaps w:val="0"/>
          <w:color w:val="auto"/>
          <w:sz w:val="16"/>
          <w:szCs w:val="16"/>
          <w:lang w:eastAsia="sk-SK"/>
        </w:rPr>
      </w:pPr>
      <w:hyperlink w:anchor="_Toc384223749" w:history="1">
        <w:r w:rsidR="00EA040A" w:rsidRPr="008102CF">
          <w:rPr>
            <w:rStyle w:val="Hypertextovprepojenie"/>
            <w:rFonts w:asciiTheme="minorHAnsi" w:hAnsiTheme="minorHAnsi"/>
            <w:b/>
            <w:bCs/>
            <w:color w:val="auto"/>
            <w:spacing w:val="20"/>
            <w:sz w:val="16"/>
            <w:szCs w:val="16"/>
          </w:rPr>
          <w:t>2.4.1.3</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b/>
            <w:bCs/>
            <w:color w:val="auto"/>
            <w:sz w:val="16"/>
            <w:szCs w:val="16"/>
          </w:rPr>
          <w:t>Hlavné zásady výberu projektov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_Toc384223749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103</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50" w:history="1">
        <w:r w:rsidR="00EA040A" w:rsidRPr="008102CF">
          <w:rPr>
            <w:rStyle w:val="Hypertextovprepojenie"/>
            <w:rFonts w:asciiTheme="minorHAnsi" w:hAnsiTheme="minorHAnsi"/>
            <w:b/>
            <w:bCs/>
            <w:color w:val="auto"/>
            <w:sz w:val="16"/>
            <w:szCs w:val="16"/>
          </w:rPr>
          <w:t>2.4.1.4</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b/>
            <w:bCs/>
            <w:color w:val="auto"/>
            <w:sz w:val="16"/>
            <w:szCs w:val="16"/>
          </w:rPr>
          <w:t>Plánované použitie finančných nástrojov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_Toc384223750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105</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51" w:history="1">
        <w:r w:rsidR="00EA040A" w:rsidRPr="008102CF">
          <w:rPr>
            <w:rStyle w:val="Hypertextovprepojenie"/>
            <w:rFonts w:asciiTheme="minorHAnsi" w:hAnsiTheme="minorHAnsi"/>
            <w:b/>
            <w:bCs/>
            <w:color w:val="auto"/>
            <w:sz w:val="16"/>
            <w:szCs w:val="16"/>
          </w:rPr>
          <w:t>2.4.1.5</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b/>
            <w:bCs/>
            <w:color w:val="auto"/>
            <w:sz w:val="16"/>
            <w:szCs w:val="16"/>
          </w:rPr>
          <w:t>Plánované použitie veľkých projektov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_Toc384223751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106</w:t>
        </w:r>
        <w:r w:rsidR="00584CF2" w:rsidRPr="008102CF">
          <w:rPr>
            <w:rFonts w:asciiTheme="minorHAnsi" w:hAnsiTheme="minorHAnsi"/>
            <w:webHidden/>
            <w:color w:val="auto"/>
            <w:sz w:val="16"/>
            <w:szCs w:val="16"/>
          </w:rPr>
          <w:fldChar w:fldCharType="end"/>
        </w:r>
      </w:hyperlink>
    </w:p>
    <w:p w:rsidR="00EA040A" w:rsidRPr="008102CF" w:rsidRDefault="00125E39">
      <w:pPr>
        <w:pStyle w:val="Obsah4"/>
        <w:rPr>
          <w:rFonts w:asciiTheme="minorHAnsi" w:eastAsiaTheme="minorEastAsia" w:hAnsiTheme="minorHAnsi" w:cstheme="minorBidi"/>
          <w:smallCaps w:val="0"/>
          <w:color w:val="auto"/>
          <w:sz w:val="16"/>
          <w:szCs w:val="16"/>
          <w:lang w:eastAsia="sk-SK"/>
        </w:rPr>
      </w:pPr>
      <w:hyperlink w:anchor="_Toc384223752" w:history="1">
        <w:r w:rsidR="00EA040A" w:rsidRPr="008102CF">
          <w:rPr>
            <w:rStyle w:val="Hypertextovprepojenie"/>
            <w:rFonts w:asciiTheme="minorHAnsi" w:hAnsiTheme="minorHAnsi"/>
            <w:b/>
            <w:bCs/>
            <w:color w:val="auto"/>
            <w:sz w:val="16"/>
            <w:szCs w:val="16"/>
          </w:rPr>
          <w:t>2.4.1.6</w:t>
        </w:r>
        <w:r w:rsidR="00EA040A" w:rsidRPr="008102CF">
          <w:rPr>
            <w:rFonts w:asciiTheme="minorHAnsi" w:eastAsiaTheme="minorEastAsia" w:hAnsiTheme="minorHAnsi" w:cstheme="minorBidi"/>
            <w:smallCaps w:val="0"/>
            <w:color w:val="auto"/>
            <w:sz w:val="16"/>
            <w:szCs w:val="16"/>
            <w:lang w:eastAsia="sk-SK"/>
          </w:rPr>
          <w:tab/>
        </w:r>
        <w:r w:rsidR="00EA040A" w:rsidRPr="008102CF">
          <w:rPr>
            <w:rStyle w:val="Hypertextovprepojenie"/>
            <w:rFonts w:asciiTheme="minorHAnsi" w:hAnsiTheme="minorHAnsi"/>
            <w:b/>
            <w:bCs/>
            <w:color w:val="auto"/>
            <w:sz w:val="16"/>
            <w:szCs w:val="16"/>
          </w:rPr>
          <w:t>Ukazovatele výstupov na úrovni investičnej priority 4.1</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_Toc384223752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106</w:t>
        </w:r>
        <w:r w:rsidR="00584CF2" w:rsidRPr="008102CF">
          <w:rPr>
            <w:rFonts w:asciiTheme="minorHAnsi" w:hAnsiTheme="minorHAnsi"/>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753" w:history="1">
        <w:r w:rsidR="00EA040A" w:rsidRPr="008102CF">
          <w:rPr>
            <w:rStyle w:val="Hypertextovprepojenie"/>
            <w:rFonts w:asciiTheme="minorHAnsi" w:eastAsia="MS Mincho" w:hAnsiTheme="minorHAnsi"/>
            <w:noProof/>
            <w:color w:val="auto"/>
            <w:sz w:val="16"/>
            <w:szCs w:val="16"/>
          </w:rPr>
          <w:t>2.4.2</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eastAsia="MS Mincho" w:hAnsiTheme="minorHAnsi"/>
            <w:noProof/>
            <w:color w:val="auto"/>
            <w:sz w:val="16"/>
            <w:szCs w:val="16"/>
          </w:rPr>
          <w:t>Výkonnostný rámec</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_Toc384223753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107</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754" w:history="1">
        <w:r w:rsidR="00EA040A" w:rsidRPr="008102CF">
          <w:rPr>
            <w:rStyle w:val="Hypertextovprepojenie"/>
            <w:rFonts w:asciiTheme="minorHAnsi" w:eastAsia="MS Mincho" w:hAnsiTheme="minorHAnsi"/>
            <w:noProof/>
            <w:color w:val="auto"/>
            <w:sz w:val="16"/>
            <w:szCs w:val="16"/>
          </w:rPr>
          <w:t>2.4.3</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eastAsia="MS Mincho" w:hAnsiTheme="minorHAnsi"/>
            <w:noProof/>
            <w:color w:val="auto"/>
            <w:sz w:val="16"/>
            <w:szCs w:val="16"/>
          </w:rPr>
          <w:t>Kategórie intervencií</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_Toc384223754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107</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755" w:history="1">
        <w:r w:rsidR="00EA040A" w:rsidRPr="008102CF">
          <w:rPr>
            <w:rStyle w:val="Hypertextovprepojenie"/>
            <w:rFonts w:asciiTheme="minorHAnsi" w:eastAsia="MS Mincho" w:hAnsiTheme="minorHAnsi"/>
            <w:noProof/>
            <w:color w:val="auto"/>
            <w:sz w:val="16"/>
            <w:szCs w:val="16"/>
          </w:rPr>
          <w:t>2.4.4</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eastAsia="MS Mincho" w:hAnsiTheme="minorHAnsi"/>
            <w:noProof/>
            <w:color w:val="auto"/>
            <w:sz w:val="16"/>
            <w:szCs w:val="16"/>
          </w:rPr>
          <w:t>Prípadný prehľad o plánovanom použití technickej pomoci, v prípade potreby vrátane aktivít na posilnenie administratívnej kapacity orgánov a prijímateľov v rámci prioritnej osi 4</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_Toc384223755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108</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56" w:history="1">
        <w:r w:rsidR="00EA040A" w:rsidRPr="008102CF">
          <w:rPr>
            <w:rStyle w:val="Hypertextovprepojenie"/>
            <w:rFonts w:asciiTheme="minorHAnsi" w:hAnsiTheme="minorHAnsi"/>
            <w:color w:val="auto"/>
            <w:sz w:val="16"/>
            <w:szCs w:val="16"/>
          </w:rPr>
          <w:t>2.5</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hAnsiTheme="minorHAnsi"/>
            <w:color w:val="auto"/>
            <w:sz w:val="16"/>
            <w:szCs w:val="16"/>
          </w:rPr>
          <w:t>Prioritná os 5: Technická pomoc</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_Toc384223756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108</w:t>
        </w:r>
        <w:r w:rsidR="00584CF2" w:rsidRPr="008102CF">
          <w:rPr>
            <w:rFonts w:asciiTheme="minorHAnsi" w:hAnsiTheme="minorHAnsi"/>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757" w:history="1">
        <w:r w:rsidR="00EA040A" w:rsidRPr="008102CF">
          <w:rPr>
            <w:rStyle w:val="Hypertextovprepojenie"/>
            <w:rFonts w:asciiTheme="minorHAnsi" w:hAnsiTheme="minorHAnsi"/>
            <w:noProof/>
            <w:color w:val="auto"/>
            <w:sz w:val="16"/>
            <w:szCs w:val="16"/>
          </w:rPr>
          <w:t>2.5.1</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hAnsiTheme="minorHAnsi"/>
            <w:noProof/>
            <w:color w:val="auto"/>
            <w:sz w:val="16"/>
            <w:szCs w:val="16"/>
          </w:rPr>
          <w:t>Špecifické ciele investičnej priority a očakávané výsledky</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_Toc384223757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108</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758" w:history="1">
        <w:r w:rsidR="00EA040A" w:rsidRPr="008102CF">
          <w:rPr>
            <w:rStyle w:val="Hypertextovprepojenie"/>
            <w:rFonts w:asciiTheme="minorHAnsi" w:hAnsiTheme="minorHAnsi"/>
            <w:noProof/>
            <w:color w:val="auto"/>
            <w:sz w:val="16"/>
            <w:szCs w:val="16"/>
          </w:rPr>
          <w:t>2.5.2</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hAnsiTheme="minorHAnsi"/>
            <w:noProof/>
            <w:color w:val="auto"/>
            <w:sz w:val="16"/>
            <w:szCs w:val="16"/>
          </w:rPr>
          <w:t>Oprávnené aktivity</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_Toc384223758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110</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759" w:history="1">
        <w:r w:rsidR="00EA040A" w:rsidRPr="008102CF">
          <w:rPr>
            <w:rStyle w:val="Hypertextovprepojenie"/>
            <w:rFonts w:asciiTheme="minorHAnsi" w:hAnsiTheme="minorHAnsi"/>
            <w:noProof/>
            <w:color w:val="auto"/>
            <w:sz w:val="16"/>
            <w:szCs w:val="16"/>
          </w:rPr>
          <w:t>2.5.3</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hAnsiTheme="minorHAnsi"/>
            <w:noProof/>
            <w:color w:val="auto"/>
            <w:sz w:val="16"/>
            <w:szCs w:val="16"/>
          </w:rPr>
          <w:t>Kategórie intervencií</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_Toc384223759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112</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1"/>
        <w:rPr>
          <w:rFonts w:eastAsiaTheme="minorEastAsia" w:cstheme="minorBidi"/>
          <w:b w:val="0"/>
          <w:caps w:val="0"/>
          <w:smallCaps w:val="0"/>
          <w:color w:val="auto"/>
          <w:sz w:val="16"/>
          <w:szCs w:val="16"/>
          <w:lang w:eastAsia="sk-SK"/>
        </w:rPr>
      </w:pPr>
      <w:hyperlink w:anchor="_Toc384223760" w:history="1">
        <w:r w:rsidR="00EA040A" w:rsidRPr="008102CF">
          <w:rPr>
            <w:rStyle w:val="Hypertextovprepojenie"/>
            <w:color w:val="auto"/>
            <w:sz w:val="16"/>
            <w:szCs w:val="16"/>
          </w:rPr>
          <w:t>3</w:t>
        </w:r>
        <w:r w:rsidR="00EA040A" w:rsidRPr="008102CF">
          <w:rPr>
            <w:rFonts w:eastAsiaTheme="minorEastAsia" w:cstheme="minorBidi"/>
            <w:b w:val="0"/>
            <w:caps w:val="0"/>
            <w:smallCaps w:val="0"/>
            <w:color w:val="auto"/>
            <w:sz w:val="16"/>
            <w:szCs w:val="16"/>
            <w:lang w:eastAsia="sk-SK"/>
          </w:rPr>
          <w:tab/>
        </w:r>
        <w:r w:rsidR="00EA040A" w:rsidRPr="008102CF">
          <w:rPr>
            <w:rStyle w:val="Hypertextovprepojenie"/>
            <w:color w:val="auto"/>
            <w:sz w:val="16"/>
            <w:szCs w:val="16"/>
          </w:rPr>
          <w:t>Finančný plán operačného programu</w:t>
        </w:r>
        <w:r w:rsidR="00EA040A" w:rsidRPr="008102CF">
          <w:rPr>
            <w:webHidden/>
            <w:color w:val="auto"/>
            <w:sz w:val="16"/>
            <w:szCs w:val="16"/>
          </w:rPr>
          <w:tab/>
        </w:r>
        <w:r w:rsidR="00584CF2" w:rsidRPr="008102CF">
          <w:rPr>
            <w:webHidden/>
            <w:color w:val="auto"/>
            <w:sz w:val="16"/>
            <w:szCs w:val="16"/>
          </w:rPr>
          <w:fldChar w:fldCharType="begin"/>
        </w:r>
        <w:r w:rsidR="00EA040A" w:rsidRPr="008102CF">
          <w:rPr>
            <w:webHidden/>
            <w:color w:val="auto"/>
            <w:sz w:val="16"/>
            <w:szCs w:val="16"/>
          </w:rPr>
          <w:instrText xml:space="preserve"> PAGEREF _Toc384223760 \h </w:instrText>
        </w:r>
        <w:r w:rsidR="00584CF2" w:rsidRPr="008102CF">
          <w:rPr>
            <w:webHidden/>
            <w:color w:val="auto"/>
            <w:sz w:val="16"/>
            <w:szCs w:val="16"/>
          </w:rPr>
        </w:r>
        <w:r w:rsidR="00584CF2" w:rsidRPr="008102CF">
          <w:rPr>
            <w:webHidden/>
            <w:color w:val="auto"/>
            <w:sz w:val="16"/>
            <w:szCs w:val="16"/>
          </w:rPr>
          <w:fldChar w:fldCharType="separate"/>
        </w:r>
        <w:r w:rsidR="00D42A05">
          <w:rPr>
            <w:webHidden/>
            <w:color w:val="auto"/>
            <w:sz w:val="16"/>
            <w:szCs w:val="16"/>
          </w:rPr>
          <w:t>113</w:t>
        </w:r>
        <w:r w:rsidR="00584CF2" w:rsidRPr="008102CF">
          <w:rPr>
            <w:webHidden/>
            <w:color w:val="auto"/>
            <w:sz w:val="16"/>
            <w:szCs w:val="16"/>
          </w:rPr>
          <w:fldChar w:fldCharType="end"/>
        </w:r>
      </w:hyperlink>
    </w:p>
    <w:p w:rsidR="00EA040A" w:rsidRPr="008102CF" w:rsidRDefault="00125E39">
      <w:pPr>
        <w:pStyle w:val="Obsah1"/>
        <w:rPr>
          <w:rFonts w:eastAsiaTheme="minorEastAsia" w:cstheme="minorBidi"/>
          <w:b w:val="0"/>
          <w:caps w:val="0"/>
          <w:smallCaps w:val="0"/>
          <w:color w:val="auto"/>
          <w:sz w:val="16"/>
          <w:szCs w:val="16"/>
          <w:lang w:eastAsia="sk-SK"/>
        </w:rPr>
      </w:pPr>
      <w:hyperlink w:anchor="_Toc384223761" w:history="1">
        <w:r w:rsidR="00EA040A" w:rsidRPr="008102CF">
          <w:rPr>
            <w:rStyle w:val="Hypertextovprepojenie"/>
            <w:color w:val="auto"/>
            <w:sz w:val="16"/>
            <w:szCs w:val="16"/>
          </w:rPr>
          <w:t>4</w:t>
        </w:r>
        <w:r w:rsidR="00EA040A" w:rsidRPr="008102CF">
          <w:rPr>
            <w:rFonts w:eastAsiaTheme="minorEastAsia" w:cstheme="minorBidi"/>
            <w:b w:val="0"/>
            <w:caps w:val="0"/>
            <w:smallCaps w:val="0"/>
            <w:color w:val="auto"/>
            <w:sz w:val="16"/>
            <w:szCs w:val="16"/>
            <w:lang w:eastAsia="sk-SK"/>
          </w:rPr>
          <w:tab/>
        </w:r>
        <w:r w:rsidR="00EA040A" w:rsidRPr="008102CF">
          <w:rPr>
            <w:rStyle w:val="Hypertextovprepojenie"/>
            <w:color w:val="auto"/>
            <w:sz w:val="16"/>
            <w:szCs w:val="16"/>
          </w:rPr>
          <w:t>Integrovaný prístup k územnému rozvoju</w:t>
        </w:r>
        <w:r w:rsidR="00EA040A" w:rsidRPr="008102CF">
          <w:rPr>
            <w:webHidden/>
            <w:color w:val="auto"/>
            <w:sz w:val="16"/>
            <w:szCs w:val="16"/>
          </w:rPr>
          <w:tab/>
        </w:r>
        <w:r w:rsidR="00584CF2" w:rsidRPr="008102CF">
          <w:rPr>
            <w:webHidden/>
            <w:color w:val="auto"/>
            <w:sz w:val="16"/>
            <w:szCs w:val="16"/>
          </w:rPr>
          <w:fldChar w:fldCharType="begin"/>
        </w:r>
        <w:r w:rsidR="00EA040A" w:rsidRPr="008102CF">
          <w:rPr>
            <w:webHidden/>
            <w:color w:val="auto"/>
            <w:sz w:val="16"/>
            <w:szCs w:val="16"/>
          </w:rPr>
          <w:instrText xml:space="preserve"> PAGEREF _Toc384223761 \h </w:instrText>
        </w:r>
        <w:r w:rsidR="00584CF2" w:rsidRPr="008102CF">
          <w:rPr>
            <w:webHidden/>
            <w:color w:val="auto"/>
            <w:sz w:val="16"/>
            <w:szCs w:val="16"/>
          </w:rPr>
        </w:r>
        <w:r w:rsidR="00584CF2" w:rsidRPr="008102CF">
          <w:rPr>
            <w:webHidden/>
            <w:color w:val="auto"/>
            <w:sz w:val="16"/>
            <w:szCs w:val="16"/>
          </w:rPr>
          <w:fldChar w:fldCharType="separate"/>
        </w:r>
        <w:r w:rsidR="00D42A05">
          <w:rPr>
            <w:webHidden/>
            <w:color w:val="auto"/>
            <w:sz w:val="16"/>
            <w:szCs w:val="16"/>
          </w:rPr>
          <w:t>115</w:t>
        </w:r>
        <w:r w:rsidR="00584CF2" w:rsidRPr="008102CF">
          <w:rPr>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62" w:history="1">
        <w:r w:rsidR="00EA040A" w:rsidRPr="008102CF">
          <w:rPr>
            <w:rStyle w:val="Hypertextovprepojenie"/>
            <w:rFonts w:asciiTheme="minorHAnsi" w:hAnsiTheme="minorHAnsi"/>
            <w:color w:val="auto"/>
            <w:sz w:val="16"/>
            <w:szCs w:val="16"/>
          </w:rPr>
          <w:t>4.1</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hAnsiTheme="minorHAnsi"/>
            <w:color w:val="auto"/>
            <w:sz w:val="16"/>
            <w:szCs w:val="16"/>
          </w:rPr>
          <w:t>Miestny rozvoj vedený komunitou (CLLD)</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_Toc384223762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115</w:t>
        </w:r>
        <w:r w:rsidR="00584CF2" w:rsidRPr="008102CF">
          <w:rPr>
            <w:rFonts w:asciiTheme="minorHAnsi" w:hAnsiTheme="minorHAnsi"/>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63" w:history="1">
        <w:r w:rsidR="00EA040A" w:rsidRPr="008102CF">
          <w:rPr>
            <w:rStyle w:val="Hypertextovprepojenie"/>
            <w:rFonts w:asciiTheme="minorHAnsi" w:hAnsiTheme="minorHAnsi"/>
            <w:color w:val="auto"/>
            <w:sz w:val="16"/>
            <w:szCs w:val="16"/>
          </w:rPr>
          <w:t>4.2</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hAnsiTheme="minorHAnsi"/>
            <w:color w:val="auto"/>
            <w:sz w:val="16"/>
            <w:szCs w:val="16"/>
          </w:rPr>
          <w:t>Integrované opatrenia udržateľného mestského rozvoja</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_Toc384223763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115</w:t>
        </w:r>
        <w:r w:rsidR="00584CF2" w:rsidRPr="008102CF">
          <w:rPr>
            <w:rFonts w:asciiTheme="minorHAnsi" w:hAnsiTheme="minorHAnsi"/>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64" w:history="1">
        <w:r w:rsidR="00EA040A" w:rsidRPr="008102CF">
          <w:rPr>
            <w:rStyle w:val="Hypertextovprepojenie"/>
            <w:rFonts w:asciiTheme="minorHAnsi" w:hAnsiTheme="minorHAnsi"/>
            <w:color w:val="auto"/>
            <w:sz w:val="16"/>
            <w:szCs w:val="16"/>
          </w:rPr>
          <w:t>4.3</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hAnsiTheme="minorHAnsi"/>
            <w:color w:val="auto"/>
            <w:sz w:val="16"/>
            <w:szCs w:val="16"/>
          </w:rPr>
          <w:t>Integrované územné investície (ITI)</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_Toc384223764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115</w:t>
        </w:r>
        <w:r w:rsidR="00584CF2" w:rsidRPr="008102CF">
          <w:rPr>
            <w:rFonts w:asciiTheme="minorHAnsi" w:hAnsiTheme="minorHAnsi"/>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65" w:history="1">
        <w:r w:rsidR="00EA040A" w:rsidRPr="008102CF">
          <w:rPr>
            <w:rStyle w:val="Hypertextovprepojenie"/>
            <w:rFonts w:asciiTheme="minorHAnsi" w:hAnsiTheme="minorHAnsi"/>
            <w:color w:val="auto"/>
            <w:sz w:val="16"/>
            <w:szCs w:val="16"/>
          </w:rPr>
          <w:t>4.4</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hAnsiTheme="minorHAnsi"/>
            <w:color w:val="auto"/>
            <w:sz w:val="16"/>
            <w:szCs w:val="16"/>
          </w:rPr>
          <w:t>Opatrenia pre medzinárodné a nadnárodné akcie v rámci operačného programu, ktorých prijímatelia sa nachádzajú aspoň v jednom inom štáte</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_Toc384223765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115</w:t>
        </w:r>
        <w:r w:rsidR="00584CF2" w:rsidRPr="008102CF">
          <w:rPr>
            <w:rFonts w:asciiTheme="minorHAnsi" w:hAnsiTheme="minorHAnsi"/>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66" w:history="1">
        <w:r w:rsidR="00EA040A" w:rsidRPr="008102CF">
          <w:rPr>
            <w:rStyle w:val="Hypertextovprepojenie"/>
            <w:rFonts w:asciiTheme="minorHAnsi" w:hAnsiTheme="minorHAnsi"/>
            <w:color w:val="auto"/>
            <w:sz w:val="16"/>
            <w:szCs w:val="16"/>
          </w:rPr>
          <w:t xml:space="preserve">4.5 </w:t>
        </w:r>
        <w:r w:rsidR="00E96C56">
          <w:rPr>
            <w:rStyle w:val="Hypertextovprepojenie"/>
            <w:rFonts w:asciiTheme="minorHAnsi" w:hAnsiTheme="minorHAnsi"/>
            <w:color w:val="auto"/>
            <w:sz w:val="16"/>
            <w:szCs w:val="16"/>
          </w:rPr>
          <w:tab/>
        </w:r>
        <w:r w:rsidR="00EA040A" w:rsidRPr="008102CF">
          <w:rPr>
            <w:rStyle w:val="Hypertextovprepojenie"/>
            <w:rFonts w:asciiTheme="minorHAnsi" w:hAnsiTheme="minorHAnsi"/>
            <w:color w:val="auto"/>
            <w:sz w:val="16"/>
            <w:szCs w:val="16"/>
          </w:rPr>
          <w:t>Prínos plánovaných aktivít v rámci programu pre stratégie pre makroregióny a morské oblasti na základe potrieb oblasti programu identifikovaných členským štátom</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_Toc384223766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115</w:t>
        </w:r>
        <w:r w:rsidR="00584CF2" w:rsidRPr="008102CF">
          <w:rPr>
            <w:rFonts w:asciiTheme="minorHAnsi" w:hAnsiTheme="minorHAnsi"/>
            <w:webHidden/>
            <w:color w:val="auto"/>
            <w:sz w:val="16"/>
            <w:szCs w:val="16"/>
          </w:rPr>
          <w:fldChar w:fldCharType="end"/>
        </w:r>
      </w:hyperlink>
    </w:p>
    <w:p w:rsidR="00EA040A" w:rsidRPr="008102CF" w:rsidRDefault="00125E39">
      <w:pPr>
        <w:pStyle w:val="Obsah1"/>
        <w:rPr>
          <w:rFonts w:eastAsiaTheme="minorEastAsia" w:cstheme="minorBidi"/>
          <w:b w:val="0"/>
          <w:caps w:val="0"/>
          <w:smallCaps w:val="0"/>
          <w:color w:val="auto"/>
          <w:sz w:val="16"/>
          <w:szCs w:val="16"/>
          <w:lang w:eastAsia="sk-SK"/>
        </w:rPr>
      </w:pPr>
      <w:hyperlink w:anchor="_Toc384223767" w:history="1">
        <w:r w:rsidR="00EA040A" w:rsidRPr="008102CF">
          <w:rPr>
            <w:rStyle w:val="Hypertextovprepojenie"/>
            <w:color w:val="auto"/>
            <w:sz w:val="16"/>
            <w:szCs w:val="16"/>
          </w:rPr>
          <w:t>5</w:t>
        </w:r>
        <w:r w:rsidR="00EA040A" w:rsidRPr="008102CF">
          <w:rPr>
            <w:rFonts w:eastAsiaTheme="minorEastAsia" w:cstheme="minorBidi"/>
            <w:b w:val="0"/>
            <w:caps w:val="0"/>
            <w:smallCaps w:val="0"/>
            <w:color w:val="auto"/>
            <w:sz w:val="16"/>
            <w:szCs w:val="16"/>
            <w:lang w:eastAsia="sk-SK"/>
          </w:rPr>
          <w:tab/>
        </w:r>
        <w:r w:rsidR="00EA040A" w:rsidRPr="008102CF">
          <w:rPr>
            <w:rStyle w:val="Hypertextovprepojenie"/>
            <w:color w:val="auto"/>
            <w:sz w:val="16"/>
            <w:szCs w:val="16"/>
          </w:rPr>
          <w:t>Špecifické potreby geografických oblastí najviac postihnutých chudobou alebo cieľových skupín najviac ohrozených diskrimináciou alebo sociálnym vylúčení</w:t>
        </w:r>
        <w:r w:rsidR="00EA040A" w:rsidRPr="008102CF">
          <w:rPr>
            <w:webHidden/>
            <w:color w:val="auto"/>
            <w:sz w:val="16"/>
            <w:szCs w:val="16"/>
          </w:rPr>
          <w:tab/>
        </w:r>
        <w:r w:rsidR="00584CF2" w:rsidRPr="008102CF">
          <w:rPr>
            <w:webHidden/>
            <w:color w:val="auto"/>
            <w:sz w:val="16"/>
            <w:szCs w:val="16"/>
          </w:rPr>
          <w:fldChar w:fldCharType="begin"/>
        </w:r>
        <w:r w:rsidR="00EA040A" w:rsidRPr="008102CF">
          <w:rPr>
            <w:webHidden/>
            <w:color w:val="auto"/>
            <w:sz w:val="16"/>
            <w:szCs w:val="16"/>
          </w:rPr>
          <w:instrText xml:space="preserve"> PAGEREF _Toc384223767 \h </w:instrText>
        </w:r>
        <w:r w:rsidR="00584CF2" w:rsidRPr="008102CF">
          <w:rPr>
            <w:webHidden/>
            <w:color w:val="auto"/>
            <w:sz w:val="16"/>
            <w:szCs w:val="16"/>
          </w:rPr>
        </w:r>
        <w:r w:rsidR="00584CF2" w:rsidRPr="008102CF">
          <w:rPr>
            <w:webHidden/>
            <w:color w:val="auto"/>
            <w:sz w:val="16"/>
            <w:szCs w:val="16"/>
          </w:rPr>
          <w:fldChar w:fldCharType="separate"/>
        </w:r>
        <w:r w:rsidR="00D42A05">
          <w:rPr>
            <w:webHidden/>
            <w:color w:val="auto"/>
            <w:sz w:val="16"/>
            <w:szCs w:val="16"/>
          </w:rPr>
          <w:t>116</w:t>
        </w:r>
        <w:r w:rsidR="00584CF2" w:rsidRPr="008102CF">
          <w:rPr>
            <w:webHidden/>
            <w:color w:val="auto"/>
            <w:sz w:val="16"/>
            <w:szCs w:val="16"/>
          </w:rPr>
          <w:fldChar w:fldCharType="end"/>
        </w:r>
      </w:hyperlink>
    </w:p>
    <w:p w:rsidR="00EA040A" w:rsidRPr="008102CF" w:rsidRDefault="00125E39">
      <w:pPr>
        <w:pStyle w:val="Obsah1"/>
        <w:rPr>
          <w:rFonts w:eastAsiaTheme="minorEastAsia" w:cstheme="minorBidi"/>
          <w:b w:val="0"/>
          <w:caps w:val="0"/>
          <w:smallCaps w:val="0"/>
          <w:color w:val="auto"/>
          <w:sz w:val="16"/>
          <w:szCs w:val="16"/>
          <w:lang w:eastAsia="sk-SK"/>
        </w:rPr>
      </w:pPr>
      <w:hyperlink w:anchor="_Toc384223768" w:history="1">
        <w:r w:rsidR="00EA040A" w:rsidRPr="008102CF">
          <w:rPr>
            <w:rStyle w:val="Hypertextovprepojenie"/>
            <w:color w:val="auto"/>
            <w:sz w:val="16"/>
            <w:szCs w:val="16"/>
          </w:rPr>
          <w:t>6</w:t>
        </w:r>
        <w:r w:rsidR="00EA040A" w:rsidRPr="008102CF">
          <w:rPr>
            <w:rFonts w:eastAsiaTheme="minorEastAsia" w:cstheme="minorBidi"/>
            <w:b w:val="0"/>
            <w:caps w:val="0"/>
            <w:smallCaps w:val="0"/>
            <w:color w:val="auto"/>
            <w:sz w:val="16"/>
            <w:szCs w:val="16"/>
            <w:lang w:eastAsia="sk-SK"/>
          </w:rPr>
          <w:tab/>
        </w:r>
        <w:r w:rsidR="00EA040A" w:rsidRPr="008102CF">
          <w:rPr>
            <w:rStyle w:val="Hypertextovprepojenie"/>
            <w:color w:val="auto"/>
            <w:sz w:val="16"/>
            <w:szCs w:val="16"/>
          </w:rPr>
          <w:t>Špecifické potreby geografických oblastí so závažne a trvalo znevýhodnených prírodnými alebo demografickými podmienkami</w:t>
        </w:r>
        <w:r w:rsidR="00EA040A" w:rsidRPr="008102CF">
          <w:rPr>
            <w:webHidden/>
            <w:color w:val="auto"/>
            <w:sz w:val="16"/>
            <w:szCs w:val="16"/>
          </w:rPr>
          <w:tab/>
        </w:r>
        <w:r w:rsidR="00584CF2" w:rsidRPr="008102CF">
          <w:rPr>
            <w:webHidden/>
            <w:color w:val="auto"/>
            <w:sz w:val="16"/>
            <w:szCs w:val="16"/>
          </w:rPr>
          <w:fldChar w:fldCharType="begin"/>
        </w:r>
        <w:r w:rsidR="00EA040A" w:rsidRPr="008102CF">
          <w:rPr>
            <w:webHidden/>
            <w:color w:val="auto"/>
            <w:sz w:val="16"/>
            <w:szCs w:val="16"/>
          </w:rPr>
          <w:instrText xml:space="preserve"> PAGEREF _Toc384223768 \h </w:instrText>
        </w:r>
        <w:r w:rsidR="00584CF2" w:rsidRPr="008102CF">
          <w:rPr>
            <w:webHidden/>
            <w:color w:val="auto"/>
            <w:sz w:val="16"/>
            <w:szCs w:val="16"/>
          </w:rPr>
        </w:r>
        <w:r w:rsidR="00584CF2" w:rsidRPr="008102CF">
          <w:rPr>
            <w:webHidden/>
            <w:color w:val="auto"/>
            <w:sz w:val="16"/>
            <w:szCs w:val="16"/>
          </w:rPr>
          <w:fldChar w:fldCharType="separate"/>
        </w:r>
        <w:r w:rsidR="00D42A05">
          <w:rPr>
            <w:webHidden/>
            <w:color w:val="auto"/>
            <w:sz w:val="16"/>
            <w:szCs w:val="16"/>
          </w:rPr>
          <w:t>116</w:t>
        </w:r>
        <w:r w:rsidR="00584CF2" w:rsidRPr="008102CF">
          <w:rPr>
            <w:webHidden/>
            <w:color w:val="auto"/>
            <w:sz w:val="16"/>
            <w:szCs w:val="16"/>
          </w:rPr>
          <w:fldChar w:fldCharType="end"/>
        </w:r>
      </w:hyperlink>
    </w:p>
    <w:p w:rsidR="00EA040A" w:rsidRPr="008102CF" w:rsidRDefault="00125E39">
      <w:pPr>
        <w:pStyle w:val="Obsah1"/>
        <w:rPr>
          <w:rFonts w:eastAsiaTheme="minorEastAsia" w:cstheme="minorBidi"/>
          <w:b w:val="0"/>
          <w:caps w:val="0"/>
          <w:smallCaps w:val="0"/>
          <w:color w:val="auto"/>
          <w:sz w:val="16"/>
          <w:szCs w:val="16"/>
          <w:lang w:eastAsia="sk-SK"/>
        </w:rPr>
      </w:pPr>
      <w:hyperlink w:anchor="_Toc384223769" w:history="1">
        <w:r w:rsidR="00EA040A" w:rsidRPr="008102CF">
          <w:rPr>
            <w:rStyle w:val="Hypertextovprepojenie"/>
            <w:color w:val="auto"/>
            <w:sz w:val="16"/>
            <w:szCs w:val="16"/>
          </w:rPr>
          <w:t>7</w:t>
        </w:r>
        <w:r w:rsidR="00EA040A" w:rsidRPr="008102CF">
          <w:rPr>
            <w:rFonts w:eastAsiaTheme="minorEastAsia" w:cstheme="minorBidi"/>
            <w:b w:val="0"/>
            <w:caps w:val="0"/>
            <w:smallCaps w:val="0"/>
            <w:color w:val="auto"/>
            <w:sz w:val="16"/>
            <w:szCs w:val="16"/>
            <w:lang w:eastAsia="sk-SK"/>
          </w:rPr>
          <w:tab/>
        </w:r>
        <w:r w:rsidR="00EA040A" w:rsidRPr="008102CF">
          <w:rPr>
            <w:rStyle w:val="Hypertextovprepojenie"/>
            <w:color w:val="auto"/>
            <w:sz w:val="16"/>
            <w:szCs w:val="16"/>
          </w:rPr>
          <w:t>Systém implementácie</w:t>
        </w:r>
        <w:r w:rsidR="00EA040A" w:rsidRPr="008102CF">
          <w:rPr>
            <w:webHidden/>
            <w:color w:val="auto"/>
            <w:sz w:val="16"/>
            <w:szCs w:val="16"/>
          </w:rPr>
          <w:tab/>
        </w:r>
        <w:r w:rsidR="00584CF2" w:rsidRPr="008102CF">
          <w:rPr>
            <w:webHidden/>
            <w:color w:val="auto"/>
            <w:sz w:val="16"/>
            <w:szCs w:val="16"/>
          </w:rPr>
          <w:fldChar w:fldCharType="begin"/>
        </w:r>
        <w:r w:rsidR="00EA040A" w:rsidRPr="008102CF">
          <w:rPr>
            <w:webHidden/>
            <w:color w:val="auto"/>
            <w:sz w:val="16"/>
            <w:szCs w:val="16"/>
          </w:rPr>
          <w:instrText xml:space="preserve"> PAGEREF _Toc384223769 \h </w:instrText>
        </w:r>
        <w:r w:rsidR="00584CF2" w:rsidRPr="008102CF">
          <w:rPr>
            <w:webHidden/>
            <w:color w:val="auto"/>
            <w:sz w:val="16"/>
            <w:szCs w:val="16"/>
          </w:rPr>
        </w:r>
        <w:r w:rsidR="00584CF2" w:rsidRPr="008102CF">
          <w:rPr>
            <w:webHidden/>
            <w:color w:val="auto"/>
            <w:sz w:val="16"/>
            <w:szCs w:val="16"/>
          </w:rPr>
          <w:fldChar w:fldCharType="separate"/>
        </w:r>
        <w:r w:rsidR="00D42A05">
          <w:rPr>
            <w:webHidden/>
            <w:color w:val="auto"/>
            <w:sz w:val="16"/>
            <w:szCs w:val="16"/>
          </w:rPr>
          <w:t>116</w:t>
        </w:r>
        <w:r w:rsidR="00584CF2" w:rsidRPr="008102CF">
          <w:rPr>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70" w:history="1">
        <w:r w:rsidR="00EA040A" w:rsidRPr="008102CF">
          <w:rPr>
            <w:rStyle w:val="Hypertextovprepojenie"/>
            <w:rFonts w:asciiTheme="minorHAnsi" w:hAnsiTheme="minorHAnsi"/>
            <w:color w:val="auto"/>
            <w:sz w:val="16"/>
            <w:szCs w:val="16"/>
          </w:rPr>
          <w:t>7.1</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hAnsiTheme="minorHAnsi"/>
            <w:color w:val="auto"/>
            <w:sz w:val="16"/>
            <w:szCs w:val="16"/>
          </w:rPr>
          <w:t>Orgány zodpovedné za riadenie, kontrolu a audit a úloha relevantných partnerov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_Toc384223770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116</w:t>
        </w:r>
        <w:r w:rsidR="00584CF2" w:rsidRPr="008102CF">
          <w:rPr>
            <w:rFonts w:asciiTheme="minorHAnsi" w:hAnsiTheme="minorHAnsi"/>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71" w:history="1">
        <w:r w:rsidR="00EA040A" w:rsidRPr="008102CF">
          <w:rPr>
            <w:rStyle w:val="Hypertextovprepojenie"/>
            <w:rFonts w:asciiTheme="minorHAnsi" w:hAnsiTheme="minorHAnsi"/>
            <w:color w:val="auto"/>
            <w:sz w:val="16"/>
            <w:szCs w:val="16"/>
          </w:rPr>
          <w:t>7.2</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hAnsiTheme="minorHAnsi"/>
            <w:color w:val="auto"/>
            <w:sz w:val="16"/>
            <w:szCs w:val="16"/>
          </w:rPr>
          <w:t>Zapojenie príslušných partnerov do prípravy operačného programu a úlohy partnerov v rámci implementácie, monitorovania a hodnotenia operačného programu</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_Toc384223771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117</w:t>
        </w:r>
        <w:r w:rsidR="00584CF2" w:rsidRPr="008102CF">
          <w:rPr>
            <w:rFonts w:asciiTheme="minorHAnsi" w:hAnsiTheme="minorHAnsi"/>
            <w:webHidden/>
            <w:color w:val="auto"/>
            <w:sz w:val="16"/>
            <w:szCs w:val="16"/>
          </w:rPr>
          <w:fldChar w:fldCharType="end"/>
        </w:r>
      </w:hyperlink>
    </w:p>
    <w:p w:rsidR="00EA040A" w:rsidRPr="008102CF" w:rsidRDefault="00125E39">
      <w:pPr>
        <w:pStyle w:val="Obsah3"/>
        <w:rPr>
          <w:rFonts w:asciiTheme="minorHAnsi" w:eastAsiaTheme="minorEastAsia" w:hAnsiTheme="minorHAnsi" w:cstheme="minorBidi"/>
          <w:noProof/>
          <w:color w:val="auto"/>
          <w:sz w:val="16"/>
          <w:szCs w:val="16"/>
          <w:lang w:eastAsia="sk-SK"/>
        </w:rPr>
      </w:pPr>
      <w:hyperlink w:anchor="_Toc384223772" w:history="1">
        <w:r w:rsidR="00EA040A" w:rsidRPr="008102CF">
          <w:rPr>
            <w:rStyle w:val="Hypertextovprepojenie"/>
            <w:rFonts w:asciiTheme="minorHAnsi" w:hAnsiTheme="minorHAnsi"/>
            <w:noProof/>
            <w:color w:val="auto"/>
            <w:sz w:val="16"/>
            <w:szCs w:val="16"/>
          </w:rPr>
          <w:t>7.2.1</w:t>
        </w:r>
        <w:r w:rsidR="00EA040A" w:rsidRPr="008102CF">
          <w:rPr>
            <w:rFonts w:asciiTheme="minorHAnsi" w:eastAsiaTheme="minorEastAsia" w:hAnsiTheme="minorHAnsi" w:cstheme="minorBidi"/>
            <w:noProof/>
            <w:color w:val="auto"/>
            <w:sz w:val="16"/>
            <w:szCs w:val="16"/>
            <w:lang w:eastAsia="sk-SK"/>
          </w:rPr>
          <w:tab/>
        </w:r>
        <w:r w:rsidR="00EA040A" w:rsidRPr="008102CF">
          <w:rPr>
            <w:rStyle w:val="Hypertextovprepojenie"/>
            <w:rFonts w:asciiTheme="minorHAnsi" w:hAnsiTheme="minorHAnsi"/>
            <w:noProof/>
            <w:color w:val="auto"/>
            <w:sz w:val="16"/>
            <w:szCs w:val="16"/>
          </w:rPr>
          <w:t>Úloha príslušných partnerov pri príprave, implementácii, monitorovaní a hodnotení operačného programu</w:t>
        </w:r>
        <w:r w:rsidR="00EA040A" w:rsidRPr="008102CF">
          <w:rPr>
            <w:rFonts w:asciiTheme="minorHAnsi" w:hAnsiTheme="minorHAnsi"/>
            <w:noProof/>
            <w:webHidden/>
            <w:color w:val="auto"/>
            <w:sz w:val="16"/>
            <w:szCs w:val="16"/>
          </w:rPr>
          <w:tab/>
        </w:r>
        <w:r w:rsidR="00584CF2" w:rsidRPr="008102CF">
          <w:rPr>
            <w:rFonts w:asciiTheme="minorHAnsi" w:hAnsiTheme="minorHAnsi"/>
            <w:noProof/>
            <w:webHidden/>
            <w:color w:val="auto"/>
            <w:sz w:val="16"/>
            <w:szCs w:val="16"/>
          </w:rPr>
          <w:fldChar w:fldCharType="begin"/>
        </w:r>
        <w:r w:rsidR="00EA040A" w:rsidRPr="008102CF">
          <w:rPr>
            <w:rFonts w:asciiTheme="minorHAnsi" w:hAnsiTheme="minorHAnsi"/>
            <w:noProof/>
            <w:webHidden/>
            <w:color w:val="auto"/>
            <w:sz w:val="16"/>
            <w:szCs w:val="16"/>
          </w:rPr>
          <w:instrText xml:space="preserve"> PAGEREF _Toc384223772 \h </w:instrText>
        </w:r>
        <w:r w:rsidR="00584CF2" w:rsidRPr="008102CF">
          <w:rPr>
            <w:rFonts w:asciiTheme="minorHAnsi" w:hAnsiTheme="minorHAnsi"/>
            <w:noProof/>
            <w:webHidden/>
            <w:color w:val="auto"/>
            <w:sz w:val="16"/>
            <w:szCs w:val="16"/>
          </w:rPr>
        </w:r>
        <w:r w:rsidR="00584CF2" w:rsidRPr="008102CF">
          <w:rPr>
            <w:rFonts w:asciiTheme="minorHAnsi" w:hAnsiTheme="minorHAnsi"/>
            <w:noProof/>
            <w:webHidden/>
            <w:color w:val="auto"/>
            <w:sz w:val="16"/>
            <w:szCs w:val="16"/>
          </w:rPr>
          <w:fldChar w:fldCharType="separate"/>
        </w:r>
        <w:r w:rsidR="00D42A05">
          <w:rPr>
            <w:rFonts w:asciiTheme="minorHAnsi" w:hAnsiTheme="minorHAnsi"/>
            <w:noProof/>
            <w:webHidden/>
            <w:color w:val="auto"/>
            <w:sz w:val="16"/>
            <w:szCs w:val="16"/>
          </w:rPr>
          <w:t>117</w:t>
        </w:r>
        <w:r w:rsidR="00584CF2" w:rsidRPr="008102CF">
          <w:rPr>
            <w:rFonts w:asciiTheme="minorHAnsi" w:hAnsiTheme="minorHAnsi"/>
            <w:noProof/>
            <w:webHidden/>
            <w:color w:val="auto"/>
            <w:sz w:val="16"/>
            <w:szCs w:val="16"/>
          </w:rPr>
          <w:fldChar w:fldCharType="end"/>
        </w:r>
      </w:hyperlink>
    </w:p>
    <w:p w:rsidR="00EA040A" w:rsidRPr="008102CF" w:rsidRDefault="00125E39">
      <w:pPr>
        <w:pStyle w:val="Obsah1"/>
        <w:rPr>
          <w:rFonts w:eastAsiaTheme="minorEastAsia" w:cstheme="minorBidi"/>
          <w:b w:val="0"/>
          <w:caps w:val="0"/>
          <w:smallCaps w:val="0"/>
          <w:color w:val="auto"/>
          <w:sz w:val="16"/>
          <w:szCs w:val="16"/>
          <w:lang w:eastAsia="sk-SK"/>
        </w:rPr>
      </w:pPr>
      <w:hyperlink w:anchor="_Toc384223773" w:history="1">
        <w:r w:rsidR="00EA040A" w:rsidRPr="008102CF">
          <w:rPr>
            <w:rStyle w:val="Hypertextovprepojenie"/>
            <w:color w:val="auto"/>
            <w:sz w:val="16"/>
            <w:szCs w:val="16"/>
          </w:rPr>
          <w:t>8</w:t>
        </w:r>
        <w:r w:rsidR="00EA040A" w:rsidRPr="008102CF">
          <w:rPr>
            <w:rFonts w:eastAsiaTheme="minorEastAsia" w:cstheme="minorBidi"/>
            <w:b w:val="0"/>
            <w:caps w:val="0"/>
            <w:smallCaps w:val="0"/>
            <w:color w:val="auto"/>
            <w:sz w:val="16"/>
            <w:szCs w:val="16"/>
            <w:lang w:eastAsia="sk-SK"/>
          </w:rPr>
          <w:tab/>
        </w:r>
        <w:r w:rsidR="00EA040A" w:rsidRPr="008102CF">
          <w:rPr>
            <w:rStyle w:val="Hypertextovprepojenie"/>
            <w:color w:val="auto"/>
            <w:sz w:val="16"/>
            <w:szCs w:val="16"/>
          </w:rPr>
          <w:t>Koordinácia medzi fondmi, EPFRV a inými európskymi a národnými nástrojmi financovania, ako aj s EIB</w:t>
        </w:r>
        <w:r w:rsidR="00EA040A" w:rsidRPr="008102CF">
          <w:rPr>
            <w:webHidden/>
            <w:color w:val="auto"/>
            <w:sz w:val="16"/>
            <w:szCs w:val="16"/>
          </w:rPr>
          <w:tab/>
        </w:r>
        <w:r w:rsidR="00584CF2" w:rsidRPr="008102CF">
          <w:rPr>
            <w:webHidden/>
            <w:color w:val="auto"/>
            <w:sz w:val="16"/>
            <w:szCs w:val="16"/>
          </w:rPr>
          <w:fldChar w:fldCharType="begin"/>
        </w:r>
        <w:r w:rsidR="00EA040A" w:rsidRPr="008102CF">
          <w:rPr>
            <w:webHidden/>
            <w:color w:val="auto"/>
            <w:sz w:val="16"/>
            <w:szCs w:val="16"/>
          </w:rPr>
          <w:instrText xml:space="preserve"> PAGEREF _Toc384223773 \h </w:instrText>
        </w:r>
        <w:r w:rsidR="00584CF2" w:rsidRPr="008102CF">
          <w:rPr>
            <w:webHidden/>
            <w:color w:val="auto"/>
            <w:sz w:val="16"/>
            <w:szCs w:val="16"/>
          </w:rPr>
        </w:r>
        <w:r w:rsidR="00584CF2" w:rsidRPr="008102CF">
          <w:rPr>
            <w:webHidden/>
            <w:color w:val="auto"/>
            <w:sz w:val="16"/>
            <w:szCs w:val="16"/>
          </w:rPr>
          <w:fldChar w:fldCharType="separate"/>
        </w:r>
        <w:r w:rsidR="00D42A05">
          <w:rPr>
            <w:webHidden/>
            <w:color w:val="auto"/>
            <w:sz w:val="16"/>
            <w:szCs w:val="16"/>
          </w:rPr>
          <w:t>118</w:t>
        </w:r>
        <w:r w:rsidR="00584CF2" w:rsidRPr="008102CF">
          <w:rPr>
            <w:webHidden/>
            <w:color w:val="auto"/>
            <w:sz w:val="16"/>
            <w:szCs w:val="16"/>
          </w:rPr>
          <w:fldChar w:fldCharType="end"/>
        </w:r>
      </w:hyperlink>
    </w:p>
    <w:p w:rsidR="00EA040A" w:rsidRPr="008102CF" w:rsidRDefault="00125E39">
      <w:pPr>
        <w:pStyle w:val="Obsah1"/>
        <w:rPr>
          <w:rFonts w:eastAsiaTheme="minorEastAsia" w:cstheme="minorBidi"/>
          <w:b w:val="0"/>
          <w:caps w:val="0"/>
          <w:smallCaps w:val="0"/>
          <w:color w:val="auto"/>
          <w:sz w:val="16"/>
          <w:szCs w:val="16"/>
          <w:lang w:eastAsia="sk-SK"/>
        </w:rPr>
      </w:pPr>
      <w:hyperlink w:anchor="_Toc384223774" w:history="1">
        <w:r w:rsidR="00EA040A" w:rsidRPr="008102CF">
          <w:rPr>
            <w:rStyle w:val="Hypertextovprepojenie"/>
            <w:color w:val="auto"/>
            <w:sz w:val="16"/>
            <w:szCs w:val="16"/>
          </w:rPr>
          <w:t>9</w:t>
        </w:r>
        <w:r w:rsidR="00EA040A" w:rsidRPr="008102CF">
          <w:rPr>
            <w:rFonts w:eastAsiaTheme="minorEastAsia" w:cstheme="minorBidi"/>
            <w:b w:val="0"/>
            <w:caps w:val="0"/>
            <w:smallCaps w:val="0"/>
            <w:color w:val="auto"/>
            <w:sz w:val="16"/>
            <w:szCs w:val="16"/>
            <w:lang w:eastAsia="sk-SK"/>
          </w:rPr>
          <w:tab/>
        </w:r>
        <w:r w:rsidR="00EA040A" w:rsidRPr="008102CF">
          <w:rPr>
            <w:rStyle w:val="Hypertextovprepojenie"/>
            <w:color w:val="auto"/>
            <w:sz w:val="16"/>
            <w:szCs w:val="16"/>
          </w:rPr>
          <w:t>Ex ante kondicionality</w:t>
        </w:r>
        <w:r w:rsidR="00EA040A" w:rsidRPr="008102CF">
          <w:rPr>
            <w:webHidden/>
            <w:color w:val="auto"/>
            <w:sz w:val="16"/>
            <w:szCs w:val="16"/>
          </w:rPr>
          <w:tab/>
        </w:r>
        <w:r w:rsidR="00584CF2" w:rsidRPr="008102CF">
          <w:rPr>
            <w:webHidden/>
            <w:color w:val="auto"/>
            <w:sz w:val="16"/>
            <w:szCs w:val="16"/>
          </w:rPr>
          <w:fldChar w:fldCharType="begin"/>
        </w:r>
        <w:r w:rsidR="00EA040A" w:rsidRPr="008102CF">
          <w:rPr>
            <w:webHidden/>
            <w:color w:val="auto"/>
            <w:sz w:val="16"/>
            <w:szCs w:val="16"/>
          </w:rPr>
          <w:instrText xml:space="preserve"> PAGEREF _Toc384223774 \h </w:instrText>
        </w:r>
        <w:r w:rsidR="00584CF2" w:rsidRPr="008102CF">
          <w:rPr>
            <w:webHidden/>
            <w:color w:val="auto"/>
            <w:sz w:val="16"/>
            <w:szCs w:val="16"/>
          </w:rPr>
        </w:r>
        <w:r w:rsidR="00584CF2" w:rsidRPr="008102CF">
          <w:rPr>
            <w:webHidden/>
            <w:color w:val="auto"/>
            <w:sz w:val="16"/>
            <w:szCs w:val="16"/>
          </w:rPr>
          <w:fldChar w:fldCharType="separate"/>
        </w:r>
        <w:r w:rsidR="00D42A05">
          <w:rPr>
            <w:webHidden/>
            <w:color w:val="auto"/>
            <w:sz w:val="16"/>
            <w:szCs w:val="16"/>
          </w:rPr>
          <w:t>124</w:t>
        </w:r>
        <w:r w:rsidR="00584CF2" w:rsidRPr="008102CF">
          <w:rPr>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75" w:history="1">
        <w:r w:rsidR="00EA040A" w:rsidRPr="008102CF">
          <w:rPr>
            <w:rStyle w:val="Hypertextovprepojenie"/>
            <w:rFonts w:asciiTheme="minorHAnsi" w:eastAsia="MS Mincho" w:hAnsiTheme="minorHAnsi"/>
            <w:color w:val="auto"/>
            <w:sz w:val="16"/>
            <w:szCs w:val="16"/>
          </w:rPr>
          <w:t>9.1</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eastAsia="MS Mincho" w:hAnsiTheme="minorHAnsi"/>
            <w:color w:val="auto"/>
            <w:sz w:val="16"/>
            <w:szCs w:val="16"/>
          </w:rPr>
          <w:t>Identifikácia ex ante kondicionalít a hodnotenie ich splnenia</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_Toc384223775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124</w:t>
        </w:r>
        <w:r w:rsidR="00584CF2" w:rsidRPr="008102CF">
          <w:rPr>
            <w:rFonts w:asciiTheme="minorHAnsi" w:hAnsiTheme="minorHAnsi"/>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76" w:history="1">
        <w:r w:rsidR="00EA040A" w:rsidRPr="008102CF">
          <w:rPr>
            <w:rStyle w:val="Hypertextovprepojenie"/>
            <w:rFonts w:asciiTheme="minorHAnsi" w:eastAsia="MS Mincho" w:hAnsiTheme="minorHAnsi"/>
            <w:color w:val="auto"/>
            <w:sz w:val="16"/>
            <w:szCs w:val="16"/>
          </w:rPr>
          <w:t>9.2</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eastAsia="MS Mincho" w:hAnsiTheme="minorHAnsi"/>
            <w:color w:val="auto"/>
            <w:sz w:val="16"/>
            <w:szCs w:val="16"/>
          </w:rPr>
          <w:t>Aktivity na zabezpečenie splnenia všeobecných a tematických ex ante kondicionalít</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_Toc384223776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135</w:t>
        </w:r>
        <w:r w:rsidR="00584CF2" w:rsidRPr="008102CF">
          <w:rPr>
            <w:rFonts w:asciiTheme="minorHAnsi" w:hAnsiTheme="minorHAnsi"/>
            <w:webHidden/>
            <w:color w:val="auto"/>
            <w:sz w:val="16"/>
            <w:szCs w:val="16"/>
          </w:rPr>
          <w:fldChar w:fldCharType="end"/>
        </w:r>
      </w:hyperlink>
    </w:p>
    <w:p w:rsidR="00EA040A" w:rsidRPr="008102CF" w:rsidRDefault="00125E39">
      <w:pPr>
        <w:pStyle w:val="Obsah1"/>
        <w:rPr>
          <w:rFonts w:eastAsiaTheme="minorEastAsia" w:cstheme="minorBidi"/>
          <w:b w:val="0"/>
          <w:caps w:val="0"/>
          <w:smallCaps w:val="0"/>
          <w:color w:val="auto"/>
          <w:sz w:val="16"/>
          <w:szCs w:val="16"/>
          <w:lang w:eastAsia="sk-SK"/>
        </w:rPr>
      </w:pPr>
      <w:hyperlink w:anchor="_Toc384223777" w:history="1">
        <w:r w:rsidR="00EA040A" w:rsidRPr="008102CF">
          <w:rPr>
            <w:rStyle w:val="Hypertextovprepojenie"/>
            <w:color w:val="auto"/>
            <w:sz w:val="16"/>
            <w:szCs w:val="16"/>
          </w:rPr>
          <w:t>10</w:t>
        </w:r>
        <w:r w:rsidR="00EA040A" w:rsidRPr="008102CF">
          <w:rPr>
            <w:rFonts w:eastAsiaTheme="minorEastAsia" w:cstheme="minorBidi"/>
            <w:b w:val="0"/>
            <w:caps w:val="0"/>
            <w:smallCaps w:val="0"/>
            <w:color w:val="auto"/>
            <w:sz w:val="16"/>
            <w:szCs w:val="16"/>
            <w:lang w:eastAsia="sk-SK"/>
          </w:rPr>
          <w:tab/>
        </w:r>
        <w:r w:rsidR="00EA040A" w:rsidRPr="008102CF">
          <w:rPr>
            <w:rStyle w:val="Hypertextovprepojenie"/>
            <w:color w:val="auto"/>
            <w:sz w:val="16"/>
            <w:szCs w:val="16"/>
          </w:rPr>
          <w:t>Opatrenia na zníženie administratívnej záťaže pre žiadateľov/ prijímateľov</w:t>
        </w:r>
        <w:r w:rsidR="00EA040A" w:rsidRPr="008102CF">
          <w:rPr>
            <w:webHidden/>
            <w:color w:val="auto"/>
            <w:sz w:val="16"/>
            <w:szCs w:val="16"/>
          </w:rPr>
          <w:tab/>
        </w:r>
        <w:r w:rsidR="00584CF2" w:rsidRPr="008102CF">
          <w:rPr>
            <w:webHidden/>
            <w:color w:val="auto"/>
            <w:sz w:val="16"/>
            <w:szCs w:val="16"/>
          </w:rPr>
          <w:fldChar w:fldCharType="begin"/>
        </w:r>
        <w:r w:rsidR="00EA040A" w:rsidRPr="008102CF">
          <w:rPr>
            <w:webHidden/>
            <w:color w:val="auto"/>
            <w:sz w:val="16"/>
            <w:szCs w:val="16"/>
          </w:rPr>
          <w:instrText xml:space="preserve"> PAGEREF _Toc384223777 \h </w:instrText>
        </w:r>
        <w:r w:rsidR="00584CF2" w:rsidRPr="008102CF">
          <w:rPr>
            <w:webHidden/>
            <w:color w:val="auto"/>
            <w:sz w:val="16"/>
            <w:szCs w:val="16"/>
          </w:rPr>
        </w:r>
        <w:r w:rsidR="00584CF2" w:rsidRPr="008102CF">
          <w:rPr>
            <w:webHidden/>
            <w:color w:val="auto"/>
            <w:sz w:val="16"/>
            <w:szCs w:val="16"/>
          </w:rPr>
          <w:fldChar w:fldCharType="separate"/>
        </w:r>
        <w:r w:rsidR="00D42A05">
          <w:rPr>
            <w:webHidden/>
            <w:color w:val="auto"/>
            <w:sz w:val="16"/>
            <w:szCs w:val="16"/>
          </w:rPr>
          <w:t>138</w:t>
        </w:r>
        <w:r w:rsidR="00584CF2" w:rsidRPr="008102CF">
          <w:rPr>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78" w:history="1">
        <w:r w:rsidR="00EA040A" w:rsidRPr="008102CF">
          <w:rPr>
            <w:rStyle w:val="Hypertextovprepojenie"/>
            <w:rFonts w:asciiTheme="minorHAnsi" w:hAnsiTheme="minorHAnsi"/>
            <w:color w:val="auto"/>
            <w:sz w:val="16"/>
            <w:szCs w:val="16"/>
          </w:rPr>
          <w:t>10.1</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hAnsiTheme="minorHAnsi"/>
            <w:color w:val="auto"/>
            <w:sz w:val="16"/>
            <w:szCs w:val="16"/>
          </w:rPr>
          <w:t>Hodnotenie administratívnej záťaže žiadateľov a prijímateľov NFP v programovom období 2007 – 2013</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_Toc384223778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138</w:t>
        </w:r>
        <w:r w:rsidR="00584CF2" w:rsidRPr="008102CF">
          <w:rPr>
            <w:rFonts w:asciiTheme="minorHAnsi" w:hAnsiTheme="minorHAnsi"/>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79" w:history="1">
        <w:r w:rsidR="00EA040A" w:rsidRPr="008102CF">
          <w:rPr>
            <w:rStyle w:val="Hypertextovprepojenie"/>
            <w:rFonts w:asciiTheme="minorHAnsi" w:hAnsiTheme="minorHAnsi"/>
            <w:color w:val="auto"/>
            <w:sz w:val="16"/>
            <w:szCs w:val="16"/>
          </w:rPr>
          <w:t>10.2</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hAnsiTheme="minorHAnsi"/>
            <w:color w:val="auto"/>
            <w:sz w:val="16"/>
            <w:szCs w:val="16"/>
          </w:rPr>
          <w:t>Plánované aktivity na znižovanie administratívnej záťaže v rámci OP VaI</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_Toc384223779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138</w:t>
        </w:r>
        <w:r w:rsidR="00584CF2" w:rsidRPr="008102CF">
          <w:rPr>
            <w:rFonts w:asciiTheme="minorHAnsi" w:hAnsiTheme="minorHAnsi"/>
            <w:webHidden/>
            <w:color w:val="auto"/>
            <w:sz w:val="16"/>
            <w:szCs w:val="16"/>
          </w:rPr>
          <w:fldChar w:fldCharType="end"/>
        </w:r>
      </w:hyperlink>
    </w:p>
    <w:p w:rsidR="00EA040A" w:rsidRPr="008102CF" w:rsidRDefault="00125E39">
      <w:pPr>
        <w:pStyle w:val="Obsah1"/>
        <w:rPr>
          <w:rFonts w:eastAsiaTheme="minorEastAsia" w:cstheme="minorBidi"/>
          <w:b w:val="0"/>
          <w:caps w:val="0"/>
          <w:smallCaps w:val="0"/>
          <w:color w:val="auto"/>
          <w:sz w:val="16"/>
          <w:szCs w:val="16"/>
          <w:lang w:eastAsia="sk-SK"/>
        </w:rPr>
      </w:pPr>
      <w:hyperlink w:anchor="_Toc384223780" w:history="1">
        <w:r w:rsidR="00EA040A" w:rsidRPr="008102CF">
          <w:rPr>
            <w:rStyle w:val="Hypertextovprepojenie"/>
            <w:color w:val="auto"/>
            <w:sz w:val="16"/>
            <w:szCs w:val="16"/>
          </w:rPr>
          <w:t>11</w:t>
        </w:r>
        <w:r w:rsidR="00EA040A" w:rsidRPr="008102CF">
          <w:rPr>
            <w:rFonts w:eastAsiaTheme="minorEastAsia" w:cstheme="minorBidi"/>
            <w:b w:val="0"/>
            <w:caps w:val="0"/>
            <w:smallCaps w:val="0"/>
            <w:color w:val="auto"/>
            <w:sz w:val="16"/>
            <w:szCs w:val="16"/>
            <w:lang w:eastAsia="sk-SK"/>
          </w:rPr>
          <w:tab/>
        </w:r>
        <w:r w:rsidR="00EA040A" w:rsidRPr="008102CF">
          <w:rPr>
            <w:rStyle w:val="Hypertextovprepojenie"/>
            <w:color w:val="auto"/>
            <w:sz w:val="16"/>
            <w:szCs w:val="16"/>
          </w:rPr>
          <w:t>Horizontálne princípy</w:t>
        </w:r>
        <w:r w:rsidR="00EA040A" w:rsidRPr="008102CF">
          <w:rPr>
            <w:webHidden/>
            <w:color w:val="auto"/>
            <w:sz w:val="16"/>
            <w:szCs w:val="16"/>
          </w:rPr>
          <w:tab/>
        </w:r>
        <w:r w:rsidR="00584CF2" w:rsidRPr="008102CF">
          <w:rPr>
            <w:webHidden/>
            <w:color w:val="auto"/>
            <w:sz w:val="16"/>
            <w:szCs w:val="16"/>
          </w:rPr>
          <w:fldChar w:fldCharType="begin"/>
        </w:r>
        <w:r w:rsidR="00EA040A" w:rsidRPr="008102CF">
          <w:rPr>
            <w:webHidden/>
            <w:color w:val="auto"/>
            <w:sz w:val="16"/>
            <w:szCs w:val="16"/>
          </w:rPr>
          <w:instrText xml:space="preserve"> PAGEREF _Toc384223780 \h </w:instrText>
        </w:r>
        <w:r w:rsidR="00584CF2" w:rsidRPr="008102CF">
          <w:rPr>
            <w:webHidden/>
            <w:color w:val="auto"/>
            <w:sz w:val="16"/>
            <w:szCs w:val="16"/>
          </w:rPr>
        </w:r>
        <w:r w:rsidR="00584CF2" w:rsidRPr="008102CF">
          <w:rPr>
            <w:webHidden/>
            <w:color w:val="auto"/>
            <w:sz w:val="16"/>
            <w:szCs w:val="16"/>
          </w:rPr>
          <w:fldChar w:fldCharType="separate"/>
        </w:r>
        <w:r w:rsidR="00D42A05">
          <w:rPr>
            <w:webHidden/>
            <w:color w:val="auto"/>
            <w:sz w:val="16"/>
            <w:szCs w:val="16"/>
          </w:rPr>
          <w:t>139</w:t>
        </w:r>
        <w:r w:rsidR="00584CF2" w:rsidRPr="008102CF">
          <w:rPr>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81" w:history="1">
        <w:r w:rsidR="00EA040A" w:rsidRPr="008102CF">
          <w:rPr>
            <w:rStyle w:val="Hypertextovprepojenie"/>
            <w:rFonts w:asciiTheme="minorHAnsi" w:eastAsia="MS Mincho" w:hAnsiTheme="minorHAnsi"/>
            <w:color w:val="auto"/>
            <w:sz w:val="16"/>
            <w:szCs w:val="16"/>
          </w:rPr>
          <w:t>11.1</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eastAsia="MS Mincho" w:hAnsiTheme="minorHAnsi"/>
            <w:color w:val="auto"/>
            <w:sz w:val="16"/>
            <w:szCs w:val="16"/>
          </w:rPr>
          <w:t>udržateľný rozvoj</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_Toc384223781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139</w:t>
        </w:r>
        <w:r w:rsidR="00584CF2" w:rsidRPr="008102CF">
          <w:rPr>
            <w:rFonts w:asciiTheme="minorHAnsi" w:hAnsiTheme="minorHAnsi"/>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82" w:history="1">
        <w:r w:rsidR="00EA040A" w:rsidRPr="008102CF">
          <w:rPr>
            <w:rStyle w:val="Hypertextovprepojenie"/>
            <w:rFonts w:asciiTheme="minorHAnsi" w:eastAsia="MS Mincho" w:hAnsiTheme="minorHAnsi"/>
            <w:color w:val="auto"/>
            <w:sz w:val="16"/>
            <w:szCs w:val="16"/>
          </w:rPr>
          <w:t>11.2</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eastAsia="MS Mincho" w:hAnsiTheme="minorHAnsi"/>
            <w:color w:val="auto"/>
            <w:sz w:val="16"/>
            <w:szCs w:val="16"/>
          </w:rPr>
          <w:t>Rovnosť príležitostí a predchádzanie diskriminácii</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_Toc384223782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141</w:t>
        </w:r>
        <w:r w:rsidR="00584CF2" w:rsidRPr="008102CF">
          <w:rPr>
            <w:rFonts w:asciiTheme="minorHAnsi" w:hAnsiTheme="minorHAnsi"/>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83" w:history="1">
        <w:r w:rsidR="00EA040A" w:rsidRPr="008102CF">
          <w:rPr>
            <w:rStyle w:val="Hypertextovprepojenie"/>
            <w:rFonts w:asciiTheme="minorHAnsi" w:eastAsia="MS Mincho" w:hAnsiTheme="minorHAnsi"/>
            <w:color w:val="auto"/>
            <w:sz w:val="16"/>
            <w:szCs w:val="16"/>
          </w:rPr>
          <w:t>11.3</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eastAsia="MS Mincho" w:hAnsiTheme="minorHAnsi"/>
            <w:color w:val="auto"/>
            <w:sz w:val="16"/>
            <w:szCs w:val="16"/>
          </w:rPr>
          <w:t>Rovnosť medzi mužmi a ženami</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_Toc384223783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141</w:t>
        </w:r>
        <w:r w:rsidR="00584CF2" w:rsidRPr="008102CF">
          <w:rPr>
            <w:rFonts w:asciiTheme="minorHAnsi" w:hAnsiTheme="minorHAnsi"/>
            <w:webHidden/>
            <w:color w:val="auto"/>
            <w:sz w:val="16"/>
            <w:szCs w:val="16"/>
          </w:rPr>
          <w:fldChar w:fldCharType="end"/>
        </w:r>
      </w:hyperlink>
    </w:p>
    <w:p w:rsidR="00EA040A" w:rsidRPr="008102CF" w:rsidRDefault="00125E39">
      <w:pPr>
        <w:pStyle w:val="Obsah1"/>
        <w:rPr>
          <w:rFonts w:eastAsiaTheme="minorEastAsia" w:cstheme="minorBidi"/>
          <w:b w:val="0"/>
          <w:caps w:val="0"/>
          <w:smallCaps w:val="0"/>
          <w:color w:val="auto"/>
          <w:sz w:val="16"/>
          <w:szCs w:val="16"/>
          <w:lang w:eastAsia="sk-SK"/>
        </w:rPr>
      </w:pPr>
      <w:hyperlink w:anchor="_Toc384223784" w:history="1">
        <w:r w:rsidR="00EA040A" w:rsidRPr="008102CF">
          <w:rPr>
            <w:rStyle w:val="Hypertextovprepojenie"/>
            <w:color w:val="auto"/>
            <w:sz w:val="16"/>
            <w:szCs w:val="16"/>
          </w:rPr>
          <w:t>12</w:t>
        </w:r>
        <w:r w:rsidR="00EA040A" w:rsidRPr="008102CF">
          <w:rPr>
            <w:rFonts w:eastAsiaTheme="minorEastAsia" w:cstheme="minorBidi"/>
            <w:b w:val="0"/>
            <w:caps w:val="0"/>
            <w:smallCaps w:val="0"/>
            <w:color w:val="auto"/>
            <w:sz w:val="16"/>
            <w:szCs w:val="16"/>
            <w:lang w:eastAsia="sk-SK"/>
          </w:rPr>
          <w:tab/>
        </w:r>
        <w:r w:rsidR="00EA040A" w:rsidRPr="008102CF">
          <w:rPr>
            <w:rStyle w:val="Hypertextovprepojenie"/>
            <w:color w:val="auto"/>
            <w:sz w:val="16"/>
            <w:szCs w:val="16"/>
          </w:rPr>
          <w:t>Samostatné prvky</w:t>
        </w:r>
        <w:r w:rsidR="00EA040A" w:rsidRPr="008102CF">
          <w:rPr>
            <w:webHidden/>
            <w:color w:val="auto"/>
            <w:sz w:val="16"/>
            <w:szCs w:val="16"/>
          </w:rPr>
          <w:tab/>
        </w:r>
        <w:r w:rsidR="00584CF2" w:rsidRPr="008102CF">
          <w:rPr>
            <w:webHidden/>
            <w:color w:val="auto"/>
            <w:sz w:val="16"/>
            <w:szCs w:val="16"/>
          </w:rPr>
          <w:fldChar w:fldCharType="begin"/>
        </w:r>
        <w:r w:rsidR="00EA040A" w:rsidRPr="008102CF">
          <w:rPr>
            <w:webHidden/>
            <w:color w:val="auto"/>
            <w:sz w:val="16"/>
            <w:szCs w:val="16"/>
          </w:rPr>
          <w:instrText xml:space="preserve"> PAGEREF _Toc384223784 \h </w:instrText>
        </w:r>
        <w:r w:rsidR="00584CF2" w:rsidRPr="008102CF">
          <w:rPr>
            <w:webHidden/>
            <w:color w:val="auto"/>
            <w:sz w:val="16"/>
            <w:szCs w:val="16"/>
          </w:rPr>
        </w:r>
        <w:r w:rsidR="00584CF2" w:rsidRPr="008102CF">
          <w:rPr>
            <w:webHidden/>
            <w:color w:val="auto"/>
            <w:sz w:val="16"/>
            <w:szCs w:val="16"/>
          </w:rPr>
          <w:fldChar w:fldCharType="separate"/>
        </w:r>
        <w:r w:rsidR="00D42A05">
          <w:rPr>
            <w:webHidden/>
            <w:color w:val="auto"/>
            <w:sz w:val="16"/>
            <w:szCs w:val="16"/>
          </w:rPr>
          <w:t>142</w:t>
        </w:r>
        <w:r w:rsidR="00584CF2" w:rsidRPr="008102CF">
          <w:rPr>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85" w:history="1">
        <w:r w:rsidR="00EA040A" w:rsidRPr="008102CF">
          <w:rPr>
            <w:rStyle w:val="Hypertextovprepojenie"/>
            <w:rFonts w:asciiTheme="minorHAnsi" w:hAnsiTheme="minorHAnsi"/>
            <w:color w:val="auto"/>
            <w:sz w:val="16"/>
            <w:szCs w:val="16"/>
          </w:rPr>
          <w:t>12.1</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hAnsiTheme="minorHAnsi"/>
            <w:color w:val="auto"/>
            <w:sz w:val="16"/>
            <w:szCs w:val="16"/>
          </w:rPr>
          <w:t>Zoznam veľkých projektov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_Toc384223785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142</w:t>
        </w:r>
        <w:r w:rsidR="00584CF2" w:rsidRPr="008102CF">
          <w:rPr>
            <w:rFonts w:asciiTheme="minorHAnsi" w:hAnsiTheme="minorHAnsi"/>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86" w:history="1">
        <w:r w:rsidR="00EA040A" w:rsidRPr="008102CF">
          <w:rPr>
            <w:rStyle w:val="Hypertextovprepojenie"/>
            <w:rFonts w:asciiTheme="minorHAnsi" w:hAnsiTheme="minorHAnsi"/>
            <w:color w:val="auto"/>
            <w:sz w:val="16"/>
            <w:szCs w:val="16"/>
          </w:rPr>
          <w:t>12.2</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hAnsiTheme="minorHAnsi"/>
            <w:color w:val="auto"/>
            <w:sz w:val="16"/>
            <w:szCs w:val="16"/>
          </w:rPr>
          <w:t>Výkonnostný rámec operačného programu</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_Toc384223786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142</w:t>
        </w:r>
        <w:r w:rsidR="00584CF2" w:rsidRPr="008102CF">
          <w:rPr>
            <w:rFonts w:asciiTheme="minorHAnsi" w:hAnsiTheme="minorHAnsi"/>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87" w:history="1">
        <w:r w:rsidR="00EA040A" w:rsidRPr="008102CF">
          <w:rPr>
            <w:rStyle w:val="Hypertextovprepojenie"/>
            <w:rFonts w:asciiTheme="minorHAnsi" w:hAnsiTheme="minorHAnsi"/>
            <w:color w:val="auto"/>
            <w:sz w:val="16"/>
            <w:szCs w:val="16"/>
          </w:rPr>
          <w:t>12.3</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hAnsiTheme="minorHAnsi"/>
            <w:color w:val="auto"/>
            <w:sz w:val="16"/>
            <w:szCs w:val="16"/>
          </w:rPr>
          <w:t>Zoznam partnerov zapojených do prípravy operačného programu</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_Toc384223787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143</w:t>
        </w:r>
        <w:r w:rsidR="00584CF2" w:rsidRPr="008102CF">
          <w:rPr>
            <w:rFonts w:asciiTheme="minorHAnsi" w:hAnsiTheme="minorHAnsi"/>
            <w:webHidden/>
            <w:color w:val="auto"/>
            <w:sz w:val="16"/>
            <w:szCs w:val="16"/>
          </w:rPr>
          <w:fldChar w:fldCharType="end"/>
        </w:r>
      </w:hyperlink>
    </w:p>
    <w:p w:rsidR="00EA040A" w:rsidRPr="008102CF" w:rsidRDefault="00125E39">
      <w:pPr>
        <w:pStyle w:val="Obsah1"/>
        <w:rPr>
          <w:rFonts w:eastAsiaTheme="minorEastAsia" w:cstheme="minorBidi"/>
          <w:b w:val="0"/>
          <w:caps w:val="0"/>
          <w:smallCaps w:val="0"/>
          <w:color w:val="auto"/>
          <w:sz w:val="16"/>
          <w:szCs w:val="16"/>
          <w:lang w:eastAsia="sk-SK"/>
        </w:rPr>
      </w:pPr>
      <w:hyperlink w:anchor="_Toc384223788" w:history="1">
        <w:r w:rsidR="00EA040A" w:rsidRPr="008102CF">
          <w:rPr>
            <w:rStyle w:val="Hypertextovprepojenie"/>
            <w:color w:val="auto"/>
            <w:sz w:val="16"/>
            <w:szCs w:val="16"/>
          </w:rPr>
          <w:t>13</w:t>
        </w:r>
        <w:r w:rsidR="00EA040A" w:rsidRPr="008102CF">
          <w:rPr>
            <w:rFonts w:eastAsiaTheme="minorEastAsia" w:cstheme="minorBidi"/>
            <w:b w:val="0"/>
            <w:caps w:val="0"/>
            <w:smallCaps w:val="0"/>
            <w:color w:val="auto"/>
            <w:sz w:val="16"/>
            <w:szCs w:val="16"/>
            <w:lang w:eastAsia="sk-SK"/>
          </w:rPr>
          <w:tab/>
        </w:r>
        <w:r w:rsidR="00EA040A" w:rsidRPr="008102CF">
          <w:rPr>
            <w:rStyle w:val="Hypertextovprepojenie"/>
            <w:color w:val="auto"/>
            <w:sz w:val="16"/>
            <w:szCs w:val="16"/>
          </w:rPr>
          <w:t>Prílohy k OP</w:t>
        </w:r>
        <w:r w:rsidR="00EA040A" w:rsidRPr="008102CF">
          <w:rPr>
            <w:webHidden/>
            <w:color w:val="auto"/>
            <w:sz w:val="16"/>
            <w:szCs w:val="16"/>
          </w:rPr>
          <w:tab/>
        </w:r>
        <w:r w:rsidR="00584CF2" w:rsidRPr="008102CF">
          <w:rPr>
            <w:webHidden/>
            <w:color w:val="auto"/>
            <w:sz w:val="16"/>
            <w:szCs w:val="16"/>
          </w:rPr>
          <w:fldChar w:fldCharType="begin"/>
        </w:r>
        <w:r w:rsidR="00EA040A" w:rsidRPr="008102CF">
          <w:rPr>
            <w:webHidden/>
            <w:color w:val="auto"/>
            <w:sz w:val="16"/>
            <w:szCs w:val="16"/>
          </w:rPr>
          <w:instrText xml:space="preserve"> PAGEREF _Toc384223788 \h </w:instrText>
        </w:r>
        <w:r w:rsidR="00584CF2" w:rsidRPr="008102CF">
          <w:rPr>
            <w:webHidden/>
            <w:color w:val="auto"/>
            <w:sz w:val="16"/>
            <w:szCs w:val="16"/>
          </w:rPr>
        </w:r>
        <w:r w:rsidR="00584CF2" w:rsidRPr="008102CF">
          <w:rPr>
            <w:webHidden/>
            <w:color w:val="auto"/>
            <w:sz w:val="16"/>
            <w:szCs w:val="16"/>
          </w:rPr>
          <w:fldChar w:fldCharType="separate"/>
        </w:r>
        <w:r w:rsidR="00D42A05">
          <w:rPr>
            <w:webHidden/>
            <w:color w:val="auto"/>
            <w:sz w:val="16"/>
            <w:szCs w:val="16"/>
          </w:rPr>
          <w:t>145</w:t>
        </w:r>
        <w:r w:rsidR="00584CF2" w:rsidRPr="008102CF">
          <w:rPr>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89" w:history="1">
        <w:r w:rsidR="00584CF2" w:rsidRPr="00616DEF">
          <w:rPr>
            <w:rStyle w:val="Hypertextovprepojenie"/>
            <w:rFonts w:asciiTheme="minorHAnsi" w:hAnsiTheme="minorHAnsi"/>
            <w:b/>
            <w:color w:val="auto"/>
            <w:sz w:val="16"/>
            <w:szCs w:val="16"/>
          </w:rPr>
          <w:t>Príloha č. 1 Zoznam skratiek</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_Toc384223789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146</w:t>
        </w:r>
        <w:r w:rsidR="00584CF2" w:rsidRPr="008102CF">
          <w:rPr>
            <w:rFonts w:asciiTheme="minorHAnsi" w:hAnsiTheme="minorHAnsi"/>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90" w:history="1">
        <w:r w:rsidR="00EA040A" w:rsidRPr="008102CF">
          <w:rPr>
            <w:rStyle w:val="Hypertextovprepojenie"/>
            <w:rFonts w:asciiTheme="minorHAnsi" w:hAnsiTheme="minorHAnsi" w:cs="Arial"/>
            <w:b/>
            <w:color w:val="auto"/>
            <w:sz w:val="16"/>
            <w:szCs w:val="16"/>
            <w:lang w:eastAsia="cs-CZ"/>
          </w:rPr>
          <w:t>Príloha č. 2 Slovník základných pojmov</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_Toc384223790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147</w:t>
        </w:r>
        <w:r w:rsidR="00584CF2" w:rsidRPr="008102CF">
          <w:rPr>
            <w:rFonts w:asciiTheme="minorHAnsi" w:hAnsiTheme="minorHAnsi"/>
            <w:webHidden/>
            <w:color w:val="auto"/>
            <w:sz w:val="16"/>
            <w:szCs w:val="16"/>
          </w:rPr>
          <w:fldChar w:fldCharType="end"/>
        </w:r>
      </w:hyperlink>
    </w:p>
    <w:p w:rsidR="00D16D6F" w:rsidRPr="00F802FD" w:rsidRDefault="00D16D6F">
      <w:pPr>
        <w:pStyle w:val="Obsah2"/>
        <w:rPr>
          <w:rStyle w:val="Hypertextovprepojenie"/>
          <w:rFonts w:asciiTheme="minorHAnsi" w:hAnsiTheme="minorHAnsi" w:cs="Arial"/>
          <w:b/>
          <w:color w:val="auto"/>
          <w:sz w:val="16"/>
          <w:szCs w:val="16"/>
          <w:lang w:eastAsia="cs-CZ"/>
        </w:rPr>
      </w:pPr>
      <w:r w:rsidRPr="00E96C56">
        <w:rPr>
          <w:rStyle w:val="Hypertextovprepojenie"/>
          <w:rFonts w:asciiTheme="minorHAnsi" w:hAnsiTheme="minorHAnsi" w:cs="Arial"/>
          <w:b/>
          <w:color w:val="auto"/>
          <w:sz w:val="16"/>
          <w:szCs w:val="16"/>
          <w:u w:val="none"/>
          <w:lang w:eastAsia="cs-CZ"/>
        </w:rPr>
        <w:t>Príloha č. 3 Štatistiky....................................................................................................................................................................... 14</w:t>
      </w:r>
      <w:r>
        <w:rPr>
          <w:rStyle w:val="Hypertextovprepojenie"/>
          <w:rFonts w:asciiTheme="minorHAnsi" w:hAnsiTheme="minorHAnsi" w:cs="Arial"/>
          <w:b/>
          <w:color w:val="auto"/>
          <w:sz w:val="16"/>
          <w:szCs w:val="16"/>
          <w:lang w:eastAsia="cs-CZ"/>
        </w:rPr>
        <w:t>7</w:t>
      </w:r>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91" w:history="1">
        <w:r w:rsidR="00EA040A" w:rsidRPr="008102CF">
          <w:rPr>
            <w:rStyle w:val="Hypertextovprepojenie"/>
            <w:rFonts w:asciiTheme="minorHAnsi" w:hAnsiTheme="minorHAnsi" w:cs="Arial"/>
            <w:b/>
            <w:color w:val="auto"/>
            <w:sz w:val="16"/>
            <w:szCs w:val="16"/>
            <w:lang w:eastAsia="cs-CZ"/>
          </w:rPr>
          <w:t xml:space="preserve">Príloha č. </w:t>
        </w:r>
        <w:r w:rsidR="00F91237">
          <w:rPr>
            <w:rStyle w:val="Hypertextovprepojenie"/>
            <w:rFonts w:asciiTheme="minorHAnsi" w:hAnsiTheme="minorHAnsi" w:cs="Arial"/>
            <w:b/>
            <w:color w:val="auto"/>
            <w:sz w:val="16"/>
            <w:szCs w:val="16"/>
            <w:lang w:eastAsia="cs-CZ"/>
          </w:rPr>
          <w:t>4</w:t>
        </w:r>
        <w:r w:rsidR="00F91237" w:rsidRPr="008102CF">
          <w:rPr>
            <w:rStyle w:val="Hypertextovprepojenie"/>
            <w:rFonts w:asciiTheme="minorHAnsi" w:hAnsiTheme="minorHAnsi" w:cs="Arial"/>
            <w:b/>
            <w:color w:val="auto"/>
            <w:sz w:val="16"/>
            <w:szCs w:val="16"/>
            <w:lang w:eastAsia="cs-CZ"/>
          </w:rPr>
          <w:t xml:space="preserve"> </w:t>
        </w:r>
        <w:r w:rsidR="00EA040A" w:rsidRPr="008102CF">
          <w:rPr>
            <w:rStyle w:val="Hypertextovprepojenie"/>
            <w:rFonts w:asciiTheme="minorHAnsi" w:hAnsiTheme="minorHAnsi" w:cs="Arial"/>
            <w:b/>
            <w:color w:val="auto"/>
            <w:sz w:val="16"/>
            <w:szCs w:val="16"/>
            <w:lang w:eastAsia="cs-CZ"/>
          </w:rPr>
          <w:t>Znenie prioritných oblastí RIS3 SK</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_Toc384223791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162</w:t>
        </w:r>
        <w:r w:rsidR="00584CF2" w:rsidRPr="008102CF">
          <w:rPr>
            <w:rFonts w:asciiTheme="minorHAnsi" w:hAnsiTheme="minorHAnsi"/>
            <w:webHidden/>
            <w:color w:val="auto"/>
            <w:sz w:val="16"/>
            <w:szCs w:val="16"/>
          </w:rPr>
          <w:fldChar w:fldCharType="end"/>
        </w:r>
      </w:hyperlink>
    </w:p>
    <w:p w:rsidR="00EA040A" w:rsidRPr="008102CF" w:rsidRDefault="00125E39">
      <w:pPr>
        <w:pStyle w:val="Obsah2"/>
        <w:rPr>
          <w:rFonts w:asciiTheme="minorHAnsi" w:eastAsiaTheme="minorEastAsia" w:hAnsiTheme="minorHAnsi" w:cstheme="minorBidi"/>
          <w:caps w:val="0"/>
          <w:smallCaps w:val="0"/>
          <w:color w:val="auto"/>
          <w:sz w:val="16"/>
          <w:szCs w:val="16"/>
          <w:lang w:eastAsia="sk-SK"/>
        </w:rPr>
      </w:pPr>
      <w:hyperlink w:anchor="_Toc384223792" w:history="1">
        <w:r w:rsidR="00EA040A" w:rsidRPr="008102CF">
          <w:rPr>
            <w:rStyle w:val="Hypertextovprepojenie"/>
            <w:rFonts w:asciiTheme="minorHAnsi" w:hAnsiTheme="minorHAnsi" w:cs="Arial"/>
            <w:b/>
            <w:color w:val="auto"/>
            <w:sz w:val="16"/>
            <w:szCs w:val="16"/>
            <w:lang w:eastAsia="cs-CZ"/>
          </w:rPr>
          <w:t xml:space="preserve">Príloha č. </w:t>
        </w:r>
        <w:r w:rsidR="00F91237">
          <w:rPr>
            <w:rStyle w:val="Hypertextovprepojenie"/>
            <w:rFonts w:asciiTheme="minorHAnsi" w:hAnsiTheme="minorHAnsi" w:cs="Arial"/>
            <w:b/>
            <w:color w:val="auto"/>
            <w:sz w:val="16"/>
            <w:szCs w:val="16"/>
            <w:lang w:eastAsia="cs-CZ"/>
          </w:rPr>
          <w:t>5</w:t>
        </w:r>
        <w:r w:rsidR="00EA040A" w:rsidRPr="008102CF">
          <w:rPr>
            <w:rStyle w:val="Hypertextovprepojenie"/>
            <w:rFonts w:asciiTheme="minorHAnsi" w:hAnsiTheme="minorHAnsi" w:cs="Arial"/>
            <w:b/>
            <w:color w:val="auto"/>
            <w:sz w:val="16"/>
            <w:szCs w:val="16"/>
            <w:lang w:eastAsia="cs-CZ"/>
          </w:rPr>
          <w:t xml:space="preserve"> Skúsenosti z programového obdobia 2007 – 2013</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_Toc384223792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165</w:t>
        </w:r>
        <w:r w:rsidR="00584CF2" w:rsidRPr="008102CF">
          <w:rPr>
            <w:rFonts w:asciiTheme="minorHAnsi" w:hAnsiTheme="minorHAnsi"/>
            <w:webHidden/>
            <w:color w:val="auto"/>
            <w:sz w:val="16"/>
            <w:szCs w:val="16"/>
          </w:rPr>
          <w:fldChar w:fldCharType="end"/>
        </w:r>
      </w:hyperlink>
    </w:p>
    <w:p w:rsidR="00EA040A" w:rsidRPr="008102CF" w:rsidRDefault="00125E39">
      <w:pPr>
        <w:pStyle w:val="Obsah2"/>
        <w:tabs>
          <w:tab w:val="left" w:pos="1540"/>
        </w:tabs>
        <w:rPr>
          <w:rFonts w:asciiTheme="minorHAnsi" w:eastAsiaTheme="minorEastAsia" w:hAnsiTheme="minorHAnsi" w:cstheme="minorBidi"/>
          <w:caps w:val="0"/>
          <w:smallCaps w:val="0"/>
          <w:color w:val="auto"/>
          <w:sz w:val="16"/>
          <w:szCs w:val="16"/>
          <w:lang w:eastAsia="sk-SK"/>
        </w:rPr>
      </w:pPr>
      <w:hyperlink w:anchor="_Toc384223793" w:history="1">
        <w:r w:rsidR="00EA040A" w:rsidRPr="008102CF">
          <w:rPr>
            <w:rStyle w:val="Hypertextovprepojenie"/>
            <w:rFonts w:asciiTheme="minorHAnsi" w:hAnsiTheme="minorHAnsi" w:cs="Arial"/>
            <w:b/>
            <w:color w:val="auto"/>
            <w:sz w:val="16"/>
            <w:szCs w:val="16"/>
            <w:lang w:eastAsia="cs-CZ"/>
          </w:rPr>
          <w:t xml:space="preserve">Príloha č. </w:t>
        </w:r>
        <w:r w:rsidR="00F91237">
          <w:rPr>
            <w:rStyle w:val="Hypertextovprepojenie"/>
            <w:rFonts w:asciiTheme="minorHAnsi" w:hAnsiTheme="minorHAnsi" w:cs="Arial"/>
            <w:b/>
            <w:color w:val="auto"/>
            <w:sz w:val="16"/>
            <w:szCs w:val="16"/>
            <w:lang w:eastAsia="cs-CZ"/>
          </w:rPr>
          <w:t>6</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hAnsiTheme="minorHAnsi" w:cs="Arial"/>
            <w:b/>
            <w:color w:val="auto"/>
            <w:sz w:val="16"/>
            <w:szCs w:val="16"/>
            <w:lang w:eastAsia="cs-CZ"/>
          </w:rPr>
          <w:t>Popis základných rozdielov medzi OP Výskum a vývoj a OP Výskum a inovácie</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_Toc384223793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171</w:t>
        </w:r>
        <w:r w:rsidR="00584CF2" w:rsidRPr="008102CF">
          <w:rPr>
            <w:rFonts w:asciiTheme="minorHAnsi" w:hAnsiTheme="minorHAnsi"/>
            <w:webHidden/>
            <w:color w:val="auto"/>
            <w:sz w:val="16"/>
            <w:szCs w:val="16"/>
          </w:rPr>
          <w:fldChar w:fldCharType="end"/>
        </w:r>
      </w:hyperlink>
    </w:p>
    <w:p w:rsidR="00EA040A" w:rsidRPr="008102CF" w:rsidRDefault="00125E39">
      <w:pPr>
        <w:pStyle w:val="Obsah2"/>
        <w:tabs>
          <w:tab w:val="left" w:pos="1540"/>
        </w:tabs>
        <w:rPr>
          <w:rFonts w:asciiTheme="minorHAnsi" w:eastAsiaTheme="minorEastAsia" w:hAnsiTheme="minorHAnsi" w:cstheme="minorBidi"/>
          <w:caps w:val="0"/>
          <w:smallCaps w:val="0"/>
          <w:color w:val="auto"/>
          <w:sz w:val="16"/>
          <w:szCs w:val="16"/>
          <w:lang w:eastAsia="sk-SK"/>
        </w:rPr>
      </w:pPr>
      <w:hyperlink w:anchor="_Toc384223794" w:history="1">
        <w:r w:rsidR="00EA040A" w:rsidRPr="008102CF">
          <w:rPr>
            <w:rStyle w:val="Hypertextovprepojenie"/>
            <w:rFonts w:asciiTheme="minorHAnsi" w:hAnsiTheme="minorHAnsi" w:cs="Arial"/>
            <w:b/>
            <w:color w:val="auto"/>
            <w:sz w:val="16"/>
            <w:szCs w:val="16"/>
            <w:lang w:eastAsia="cs-CZ"/>
          </w:rPr>
          <w:t xml:space="preserve">Príloha č. </w:t>
        </w:r>
        <w:r w:rsidR="00F91237">
          <w:rPr>
            <w:rStyle w:val="Hypertextovprepojenie"/>
            <w:rFonts w:asciiTheme="minorHAnsi" w:hAnsiTheme="minorHAnsi" w:cs="Arial"/>
            <w:b/>
            <w:color w:val="auto"/>
            <w:sz w:val="16"/>
            <w:szCs w:val="16"/>
            <w:lang w:eastAsia="cs-CZ"/>
          </w:rPr>
          <w:t>7</w:t>
        </w:r>
        <w:r w:rsidR="00EA040A" w:rsidRPr="008102CF">
          <w:rPr>
            <w:rStyle w:val="Hypertextovprepojenie"/>
            <w:rFonts w:asciiTheme="minorHAnsi" w:hAnsiTheme="minorHAnsi" w:cs="Arial"/>
            <w:b/>
            <w:color w:val="auto"/>
            <w:sz w:val="16"/>
            <w:szCs w:val="16"/>
            <w:lang w:eastAsia="cs-CZ"/>
          </w:rPr>
          <w:t xml:space="preserve"> </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hAnsiTheme="minorHAnsi" w:cs="Arial"/>
            <w:b/>
            <w:color w:val="auto"/>
            <w:sz w:val="16"/>
            <w:szCs w:val="16"/>
            <w:lang w:eastAsia="cs-CZ"/>
          </w:rPr>
          <w:t xml:space="preserve"> Popis základných rozdielov medzi OP Konkurencieschopnosť a hospodársky rast a OP Výskum a inovácie</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_Toc384223794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174</w:t>
        </w:r>
        <w:r w:rsidR="00584CF2" w:rsidRPr="008102CF">
          <w:rPr>
            <w:rFonts w:asciiTheme="minorHAnsi" w:hAnsiTheme="minorHAnsi"/>
            <w:webHidden/>
            <w:color w:val="auto"/>
            <w:sz w:val="16"/>
            <w:szCs w:val="16"/>
          </w:rPr>
          <w:fldChar w:fldCharType="end"/>
        </w:r>
      </w:hyperlink>
    </w:p>
    <w:p w:rsidR="00EA040A" w:rsidRPr="008102CF" w:rsidRDefault="00125E39">
      <w:pPr>
        <w:pStyle w:val="Obsah2"/>
        <w:tabs>
          <w:tab w:val="left" w:pos="1540"/>
        </w:tabs>
        <w:rPr>
          <w:rFonts w:asciiTheme="minorHAnsi" w:eastAsiaTheme="minorEastAsia" w:hAnsiTheme="minorHAnsi" w:cstheme="minorBidi"/>
          <w:caps w:val="0"/>
          <w:smallCaps w:val="0"/>
          <w:color w:val="auto"/>
          <w:sz w:val="16"/>
          <w:szCs w:val="16"/>
          <w:lang w:eastAsia="sk-SK"/>
        </w:rPr>
      </w:pPr>
      <w:hyperlink w:anchor="_Toc384223795" w:history="1">
        <w:r w:rsidR="00EA040A" w:rsidRPr="008102CF">
          <w:rPr>
            <w:rStyle w:val="Hypertextovprepojenie"/>
            <w:rFonts w:asciiTheme="minorHAnsi" w:hAnsiTheme="minorHAnsi" w:cs="Arial"/>
            <w:b/>
            <w:color w:val="auto"/>
            <w:sz w:val="16"/>
            <w:szCs w:val="16"/>
            <w:lang w:eastAsia="cs-CZ"/>
          </w:rPr>
          <w:t xml:space="preserve">Príloha č. </w:t>
        </w:r>
        <w:r w:rsidR="00F91237">
          <w:rPr>
            <w:rStyle w:val="Hypertextovprepojenie"/>
            <w:rFonts w:asciiTheme="minorHAnsi" w:hAnsiTheme="minorHAnsi" w:cs="Arial"/>
            <w:b/>
            <w:color w:val="auto"/>
            <w:sz w:val="16"/>
            <w:szCs w:val="16"/>
            <w:lang w:eastAsia="cs-CZ"/>
          </w:rPr>
          <w:t>8</w:t>
        </w:r>
        <w:r w:rsidR="00EA040A" w:rsidRPr="008102CF">
          <w:rPr>
            <w:rStyle w:val="Hypertextovprepojenie"/>
            <w:rFonts w:asciiTheme="minorHAnsi" w:hAnsiTheme="minorHAnsi" w:cs="Arial"/>
            <w:b/>
            <w:color w:val="auto"/>
            <w:sz w:val="16"/>
            <w:szCs w:val="16"/>
            <w:lang w:eastAsia="cs-CZ"/>
          </w:rPr>
          <w:t xml:space="preserve"> </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hAnsiTheme="minorHAnsi" w:cs="Arial"/>
            <w:b/>
            <w:color w:val="auto"/>
            <w:sz w:val="16"/>
            <w:szCs w:val="16"/>
            <w:lang w:eastAsia="cs-CZ"/>
          </w:rPr>
          <w:t xml:space="preserve"> Základná informácia o podpore výskumnej infraštruktúry v programovom období 2007 - 2013 a jej pridanej hodnoty</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_Toc384223795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176</w:t>
        </w:r>
        <w:r w:rsidR="00584CF2" w:rsidRPr="008102CF">
          <w:rPr>
            <w:rFonts w:asciiTheme="minorHAnsi" w:hAnsiTheme="minorHAnsi"/>
            <w:webHidden/>
            <w:color w:val="auto"/>
            <w:sz w:val="16"/>
            <w:szCs w:val="16"/>
          </w:rPr>
          <w:fldChar w:fldCharType="end"/>
        </w:r>
      </w:hyperlink>
    </w:p>
    <w:p w:rsidR="00EA040A" w:rsidRPr="008102CF" w:rsidRDefault="00125E39">
      <w:pPr>
        <w:pStyle w:val="Obsah2"/>
        <w:tabs>
          <w:tab w:val="left" w:pos="1540"/>
        </w:tabs>
        <w:rPr>
          <w:rFonts w:asciiTheme="minorHAnsi" w:eastAsiaTheme="minorEastAsia" w:hAnsiTheme="minorHAnsi" w:cstheme="minorBidi"/>
          <w:caps w:val="0"/>
          <w:smallCaps w:val="0"/>
          <w:color w:val="auto"/>
          <w:sz w:val="16"/>
          <w:szCs w:val="16"/>
          <w:lang w:eastAsia="sk-SK"/>
        </w:rPr>
      </w:pPr>
      <w:hyperlink w:anchor="_Toc384223796" w:history="1">
        <w:r w:rsidR="00EA040A" w:rsidRPr="008102CF">
          <w:rPr>
            <w:rStyle w:val="Hypertextovprepojenie"/>
            <w:rFonts w:asciiTheme="minorHAnsi" w:hAnsiTheme="minorHAnsi" w:cs="Arial"/>
            <w:b/>
            <w:color w:val="auto"/>
            <w:sz w:val="16"/>
            <w:szCs w:val="16"/>
            <w:lang w:eastAsia="cs-CZ"/>
          </w:rPr>
          <w:t xml:space="preserve">Príloha č. </w:t>
        </w:r>
        <w:r w:rsidR="00F91237">
          <w:rPr>
            <w:rStyle w:val="Hypertextovprepojenie"/>
            <w:rFonts w:asciiTheme="minorHAnsi" w:hAnsiTheme="minorHAnsi" w:cs="Arial"/>
            <w:b/>
            <w:color w:val="auto"/>
            <w:sz w:val="16"/>
            <w:szCs w:val="16"/>
            <w:lang w:eastAsia="cs-CZ"/>
          </w:rPr>
          <w:t>9</w:t>
        </w:r>
        <w:r w:rsidR="00EA040A" w:rsidRPr="008102CF">
          <w:rPr>
            <w:rStyle w:val="Hypertextovprepojenie"/>
            <w:rFonts w:asciiTheme="minorHAnsi" w:hAnsiTheme="minorHAnsi" w:cs="Arial"/>
            <w:b/>
            <w:color w:val="auto"/>
            <w:sz w:val="16"/>
            <w:szCs w:val="16"/>
            <w:lang w:eastAsia="cs-CZ"/>
          </w:rPr>
          <w:t xml:space="preserve"> </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hAnsiTheme="minorHAnsi" w:cs="Arial"/>
            <w:b/>
            <w:color w:val="auto"/>
            <w:sz w:val="16"/>
            <w:szCs w:val="16"/>
            <w:lang w:eastAsia="cs-CZ"/>
          </w:rPr>
          <w:t xml:space="preserve"> Národné projekty pre podporu systémových priorít v oblasti výskumu a vývoja - základný prehľad, výsledky a návrh na pokračovanie</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_Toc384223796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180</w:t>
        </w:r>
        <w:r w:rsidR="00584CF2" w:rsidRPr="008102CF">
          <w:rPr>
            <w:rFonts w:asciiTheme="minorHAnsi" w:hAnsiTheme="minorHAnsi"/>
            <w:webHidden/>
            <w:color w:val="auto"/>
            <w:sz w:val="16"/>
            <w:szCs w:val="16"/>
          </w:rPr>
          <w:fldChar w:fldCharType="end"/>
        </w:r>
      </w:hyperlink>
    </w:p>
    <w:p w:rsidR="00EA040A" w:rsidRPr="008102CF" w:rsidRDefault="00125E39">
      <w:pPr>
        <w:pStyle w:val="Obsah2"/>
        <w:tabs>
          <w:tab w:val="left" w:pos="1540"/>
        </w:tabs>
        <w:rPr>
          <w:rFonts w:asciiTheme="minorHAnsi" w:eastAsiaTheme="minorEastAsia" w:hAnsiTheme="minorHAnsi" w:cstheme="minorBidi"/>
          <w:caps w:val="0"/>
          <w:smallCaps w:val="0"/>
          <w:color w:val="auto"/>
          <w:sz w:val="16"/>
          <w:szCs w:val="16"/>
          <w:lang w:eastAsia="sk-SK"/>
        </w:rPr>
      </w:pPr>
      <w:hyperlink w:anchor="_Toc384223797" w:history="1">
        <w:r w:rsidR="00EA040A" w:rsidRPr="008102CF">
          <w:rPr>
            <w:rStyle w:val="Hypertextovprepojenie"/>
            <w:rFonts w:asciiTheme="minorHAnsi" w:hAnsiTheme="minorHAnsi" w:cs="Arial"/>
            <w:b/>
            <w:color w:val="auto"/>
            <w:sz w:val="16"/>
            <w:szCs w:val="16"/>
            <w:lang w:eastAsia="cs-CZ"/>
          </w:rPr>
          <w:t xml:space="preserve">Príloha č. </w:t>
        </w:r>
        <w:r w:rsidR="00F91237">
          <w:rPr>
            <w:rStyle w:val="Hypertextovprepojenie"/>
            <w:rFonts w:asciiTheme="minorHAnsi" w:hAnsiTheme="minorHAnsi" w:cs="Arial"/>
            <w:b/>
            <w:color w:val="auto"/>
            <w:sz w:val="16"/>
            <w:szCs w:val="16"/>
            <w:lang w:eastAsia="cs-CZ"/>
          </w:rPr>
          <w:t>10</w:t>
        </w:r>
        <w:r w:rsidR="00EA040A" w:rsidRPr="008102CF">
          <w:rPr>
            <w:rStyle w:val="Hypertextovprepojenie"/>
            <w:rFonts w:asciiTheme="minorHAnsi" w:hAnsiTheme="minorHAnsi" w:cs="Arial"/>
            <w:b/>
            <w:color w:val="auto"/>
            <w:sz w:val="16"/>
            <w:szCs w:val="16"/>
            <w:lang w:eastAsia="cs-CZ"/>
          </w:rPr>
          <w:t xml:space="preserve"> </w:t>
        </w:r>
        <w:r w:rsidR="00EA040A" w:rsidRPr="008102CF">
          <w:rPr>
            <w:rFonts w:asciiTheme="minorHAnsi" w:eastAsiaTheme="minorEastAsia" w:hAnsiTheme="minorHAnsi" w:cstheme="minorBidi"/>
            <w:caps w:val="0"/>
            <w:smallCaps w:val="0"/>
            <w:color w:val="auto"/>
            <w:sz w:val="16"/>
            <w:szCs w:val="16"/>
            <w:lang w:eastAsia="sk-SK"/>
          </w:rPr>
          <w:tab/>
        </w:r>
        <w:r w:rsidR="00EA040A" w:rsidRPr="008102CF">
          <w:rPr>
            <w:rStyle w:val="Hypertextovprepojenie"/>
            <w:rFonts w:asciiTheme="minorHAnsi" w:hAnsiTheme="minorHAnsi" w:cs="Arial"/>
            <w:b/>
            <w:color w:val="auto"/>
            <w:sz w:val="16"/>
            <w:szCs w:val="16"/>
            <w:lang w:eastAsia="cs-CZ"/>
          </w:rPr>
          <w:t>Základné princípy monitorovania a hodnotenia implementácie OP VaI</w:t>
        </w:r>
        <w:r w:rsidR="00EA040A" w:rsidRPr="008102CF">
          <w:rPr>
            <w:rFonts w:asciiTheme="minorHAnsi" w:hAnsiTheme="minorHAnsi"/>
            <w:webHidden/>
            <w:color w:val="auto"/>
            <w:sz w:val="16"/>
            <w:szCs w:val="16"/>
          </w:rPr>
          <w:tab/>
        </w:r>
        <w:r w:rsidR="00584CF2" w:rsidRPr="008102CF">
          <w:rPr>
            <w:rFonts w:asciiTheme="minorHAnsi" w:hAnsiTheme="minorHAnsi"/>
            <w:webHidden/>
            <w:color w:val="auto"/>
            <w:sz w:val="16"/>
            <w:szCs w:val="16"/>
          </w:rPr>
          <w:fldChar w:fldCharType="begin"/>
        </w:r>
        <w:r w:rsidR="00EA040A" w:rsidRPr="008102CF">
          <w:rPr>
            <w:rFonts w:asciiTheme="minorHAnsi" w:hAnsiTheme="minorHAnsi"/>
            <w:webHidden/>
            <w:color w:val="auto"/>
            <w:sz w:val="16"/>
            <w:szCs w:val="16"/>
          </w:rPr>
          <w:instrText xml:space="preserve"> PAGEREF _Toc384223797 \h </w:instrText>
        </w:r>
        <w:r w:rsidR="00584CF2" w:rsidRPr="008102CF">
          <w:rPr>
            <w:rFonts w:asciiTheme="minorHAnsi" w:hAnsiTheme="minorHAnsi"/>
            <w:webHidden/>
            <w:color w:val="auto"/>
            <w:sz w:val="16"/>
            <w:szCs w:val="16"/>
          </w:rPr>
        </w:r>
        <w:r w:rsidR="00584CF2" w:rsidRPr="008102CF">
          <w:rPr>
            <w:rFonts w:asciiTheme="minorHAnsi" w:hAnsiTheme="minorHAnsi"/>
            <w:webHidden/>
            <w:color w:val="auto"/>
            <w:sz w:val="16"/>
            <w:szCs w:val="16"/>
          </w:rPr>
          <w:fldChar w:fldCharType="separate"/>
        </w:r>
        <w:r w:rsidR="00D42A05">
          <w:rPr>
            <w:rFonts w:asciiTheme="minorHAnsi" w:hAnsiTheme="minorHAnsi"/>
            <w:webHidden/>
            <w:color w:val="auto"/>
            <w:sz w:val="16"/>
            <w:szCs w:val="16"/>
          </w:rPr>
          <w:t>190</w:t>
        </w:r>
        <w:r w:rsidR="00584CF2" w:rsidRPr="008102CF">
          <w:rPr>
            <w:rFonts w:asciiTheme="minorHAnsi" w:hAnsiTheme="minorHAnsi"/>
            <w:webHidden/>
            <w:color w:val="auto"/>
            <w:sz w:val="16"/>
            <w:szCs w:val="16"/>
          </w:rPr>
          <w:fldChar w:fldCharType="end"/>
        </w:r>
      </w:hyperlink>
    </w:p>
    <w:p w:rsidR="0006471A" w:rsidRPr="008102CF" w:rsidRDefault="00584CF2" w:rsidP="008102CF">
      <w:pPr>
        <w:rPr>
          <w:rStyle w:val="Hypertextovprepojenie"/>
          <w:rFonts w:eastAsia="MS Gothic" w:cs="Arial"/>
          <w:caps/>
          <w:smallCaps/>
          <w:noProof/>
          <w:color w:val="auto"/>
          <w:sz w:val="24"/>
          <w:lang w:eastAsia="cs-CZ"/>
        </w:rPr>
      </w:pPr>
      <w:r w:rsidRPr="008102CF">
        <w:rPr>
          <w:rStyle w:val="Hypertextovprepojenie"/>
          <w:rFonts w:cs="Arial"/>
          <w:bCs/>
          <w:color w:val="auto"/>
          <w:sz w:val="16"/>
          <w:szCs w:val="16"/>
        </w:rPr>
        <w:fldChar w:fldCharType="end"/>
      </w:r>
      <w:bookmarkStart w:id="1" w:name="_Toc362698989"/>
      <w:bookmarkStart w:id="2" w:name="_Toc362701698"/>
      <w:bookmarkStart w:id="3" w:name="_Toc362798813"/>
      <w:bookmarkStart w:id="4" w:name="_Toc362800057"/>
      <w:bookmarkStart w:id="5" w:name="_Toc362800549"/>
      <w:bookmarkStart w:id="6" w:name="_Toc362801062"/>
      <w:bookmarkStart w:id="7" w:name="_Toc362801557"/>
      <w:bookmarkStart w:id="8" w:name="_Toc362801558"/>
      <w:bookmarkStart w:id="9" w:name="_Toc362802164"/>
      <w:bookmarkStart w:id="10" w:name="_Toc362802771"/>
      <w:bookmarkStart w:id="11" w:name="_Toc362803377"/>
      <w:bookmarkStart w:id="12" w:name="_Toc362804007"/>
      <w:bookmarkStart w:id="13" w:name="_Toc362804637"/>
      <w:bookmarkStart w:id="14" w:name="_Toc362805265"/>
      <w:bookmarkStart w:id="15" w:name="_Toc362805893"/>
      <w:bookmarkStart w:id="16" w:name="_Toc362806520"/>
      <w:bookmarkStart w:id="17" w:name="_Toc362807148"/>
      <w:bookmarkStart w:id="18" w:name="_Toc362698990"/>
      <w:bookmarkStart w:id="19" w:name="_Toc362701699"/>
      <w:bookmarkStart w:id="20" w:name="_Toc362798814"/>
      <w:bookmarkStart w:id="21" w:name="_Toc362800058"/>
      <w:bookmarkStart w:id="22" w:name="_Toc362800550"/>
      <w:bookmarkStart w:id="23" w:name="_Toc362801063"/>
      <w:bookmarkStart w:id="24" w:name="_Toc362801559"/>
      <w:bookmarkStart w:id="25" w:name="_Toc362802165"/>
      <w:bookmarkStart w:id="26" w:name="_Toc362802772"/>
      <w:bookmarkStart w:id="27" w:name="_Toc362803378"/>
      <w:bookmarkStart w:id="28" w:name="_Toc362804008"/>
      <w:bookmarkStart w:id="29" w:name="_Toc362804638"/>
      <w:bookmarkStart w:id="30" w:name="_Toc362805266"/>
      <w:bookmarkStart w:id="31" w:name="_Toc362805894"/>
      <w:bookmarkStart w:id="32" w:name="_Toc362806521"/>
      <w:bookmarkStart w:id="33" w:name="_Toc362807149"/>
      <w:bookmarkStart w:id="34" w:name="_Toc362698991"/>
      <w:bookmarkStart w:id="35" w:name="_Toc362701700"/>
      <w:bookmarkStart w:id="36" w:name="_Toc362798815"/>
      <w:bookmarkStart w:id="37" w:name="_Toc362800059"/>
      <w:bookmarkStart w:id="38" w:name="_Toc362800551"/>
      <w:bookmarkStart w:id="39" w:name="_Toc362801064"/>
      <w:bookmarkStart w:id="40" w:name="_Toc362801560"/>
      <w:bookmarkStart w:id="41" w:name="_Toc362802166"/>
      <w:bookmarkStart w:id="42" w:name="_Toc362802773"/>
      <w:bookmarkStart w:id="43" w:name="_Toc362803379"/>
      <w:bookmarkStart w:id="44" w:name="_Toc362804009"/>
      <w:bookmarkStart w:id="45" w:name="_Toc362804639"/>
      <w:bookmarkStart w:id="46" w:name="_Toc362805267"/>
      <w:bookmarkStart w:id="47" w:name="_Toc362805895"/>
      <w:bookmarkStart w:id="48" w:name="_Toc362806522"/>
      <w:bookmarkStart w:id="49" w:name="_Toc362807150"/>
      <w:bookmarkStart w:id="50" w:name="_Toc362698992"/>
      <w:bookmarkStart w:id="51" w:name="_Toc362701701"/>
      <w:bookmarkStart w:id="52" w:name="_Toc362798816"/>
      <w:bookmarkStart w:id="53" w:name="_Toc362800060"/>
      <w:bookmarkStart w:id="54" w:name="_Toc362800552"/>
      <w:bookmarkStart w:id="55" w:name="_Toc362801065"/>
      <w:bookmarkStart w:id="56" w:name="_Toc362801561"/>
      <w:bookmarkStart w:id="57" w:name="_Toc362802167"/>
      <w:bookmarkStart w:id="58" w:name="_Toc362802774"/>
      <w:bookmarkStart w:id="59" w:name="_Toc362803380"/>
      <w:bookmarkStart w:id="60" w:name="_Toc362804010"/>
      <w:bookmarkStart w:id="61" w:name="_Toc362804640"/>
      <w:bookmarkStart w:id="62" w:name="_Toc362805268"/>
      <w:bookmarkStart w:id="63" w:name="_Toc362805896"/>
      <w:bookmarkStart w:id="64" w:name="_Toc362806523"/>
      <w:bookmarkStart w:id="65" w:name="_Toc362807151"/>
      <w:bookmarkStart w:id="66" w:name="_Toc362698993"/>
      <w:bookmarkStart w:id="67" w:name="_Toc362701702"/>
      <w:bookmarkStart w:id="68" w:name="_Toc362798817"/>
      <w:bookmarkStart w:id="69" w:name="_Toc362800061"/>
      <w:bookmarkStart w:id="70" w:name="_Toc362800553"/>
      <w:bookmarkStart w:id="71" w:name="_Toc362801066"/>
      <w:bookmarkStart w:id="72" w:name="_Toc362801562"/>
      <w:bookmarkStart w:id="73" w:name="_Toc362802168"/>
      <w:bookmarkStart w:id="74" w:name="_Toc362802775"/>
      <w:bookmarkStart w:id="75" w:name="_Toc362803381"/>
      <w:bookmarkStart w:id="76" w:name="_Toc362804011"/>
      <w:bookmarkStart w:id="77" w:name="_Toc362804641"/>
      <w:bookmarkStart w:id="78" w:name="_Toc362805269"/>
      <w:bookmarkStart w:id="79" w:name="_Toc362805897"/>
      <w:bookmarkStart w:id="80" w:name="_Toc362806524"/>
      <w:bookmarkStart w:id="81" w:name="_Toc362807152"/>
      <w:bookmarkStart w:id="82" w:name="_Toc362698994"/>
      <w:bookmarkStart w:id="83" w:name="_Toc362701703"/>
      <w:bookmarkStart w:id="84" w:name="_Toc362798818"/>
      <w:bookmarkStart w:id="85" w:name="_Toc362800062"/>
      <w:bookmarkStart w:id="86" w:name="_Toc362800554"/>
      <w:bookmarkStart w:id="87" w:name="_Toc362801067"/>
      <w:bookmarkStart w:id="88" w:name="_Toc362801563"/>
      <w:bookmarkStart w:id="89" w:name="_Toc362802169"/>
      <w:bookmarkStart w:id="90" w:name="_Toc362802776"/>
      <w:bookmarkStart w:id="91" w:name="_Toc362803382"/>
      <w:bookmarkStart w:id="92" w:name="_Toc362804012"/>
      <w:bookmarkStart w:id="93" w:name="_Toc362804642"/>
      <w:bookmarkStart w:id="94" w:name="_Toc362805270"/>
      <w:bookmarkStart w:id="95" w:name="_Toc362805898"/>
      <w:bookmarkStart w:id="96" w:name="_Toc362806525"/>
      <w:bookmarkStart w:id="97" w:name="_Toc362807153"/>
      <w:bookmarkStart w:id="98" w:name="_Toc362698995"/>
      <w:bookmarkStart w:id="99" w:name="_Toc362701704"/>
      <w:bookmarkStart w:id="100" w:name="_Toc362798819"/>
      <w:bookmarkStart w:id="101" w:name="_Toc362800063"/>
      <w:bookmarkStart w:id="102" w:name="_Toc362800555"/>
      <w:bookmarkStart w:id="103" w:name="_Toc362801068"/>
      <w:bookmarkStart w:id="104" w:name="_Toc362801564"/>
      <w:bookmarkStart w:id="105" w:name="_Toc362802170"/>
      <w:bookmarkStart w:id="106" w:name="_Toc362802777"/>
      <w:bookmarkStart w:id="107" w:name="_Toc362803383"/>
      <w:bookmarkStart w:id="108" w:name="_Toc362804013"/>
      <w:bookmarkStart w:id="109" w:name="_Toc362804643"/>
      <w:bookmarkStart w:id="110" w:name="_Toc362805271"/>
      <w:bookmarkStart w:id="111" w:name="_Toc362805899"/>
      <w:bookmarkStart w:id="112" w:name="_Toc362806526"/>
      <w:bookmarkStart w:id="113" w:name="_Toc362807154"/>
      <w:bookmarkStart w:id="114" w:name="_Toc362698996"/>
      <w:bookmarkStart w:id="115" w:name="_Toc362701705"/>
      <w:bookmarkStart w:id="116" w:name="_Toc362798820"/>
      <w:bookmarkStart w:id="117" w:name="_Toc362800064"/>
      <w:bookmarkStart w:id="118" w:name="_Toc362800556"/>
      <w:bookmarkStart w:id="119" w:name="_Toc362801069"/>
      <w:bookmarkStart w:id="120" w:name="_Toc362801565"/>
      <w:bookmarkStart w:id="121" w:name="_Toc362802171"/>
      <w:bookmarkStart w:id="122" w:name="_Toc362802778"/>
      <w:bookmarkStart w:id="123" w:name="_Toc362803384"/>
      <w:bookmarkStart w:id="124" w:name="_Toc362804014"/>
      <w:bookmarkStart w:id="125" w:name="_Toc362804644"/>
      <w:bookmarkStart w:id="126" w:name="_Toc362805272"/>
      <w:bookmarkStart w:id="127" w:name="_Toc362805900"/>
      <w:bookmarkStart w:id="128" w:name="_Toc362806527"/>
      <w:bookmarkStart w:id="129" w:name="_Toc362807155"/>
      <w:bookmarkStart w:id="130" w:name="_Toc362698997"/>
      <w:bookmarkStart w:id="131" w:name="_Toc362701706"/>
      <w:bookmarkStart w:id="132" w:name="_Toc362798821"/>
      <w:bookmarkStart w:id="133" w:name="_Toc362800065"/>
      <w:bookmarkStart w:id="134" w:name="_Toc362800557"/>
      <w:bookmarkStart w:id="135" w:name="_Toc362801070"/>
      <w:bookmarkStart w:id="136" w:name="_Toc362801566"/>
      <w:bookmarkStart w:id="137" w:name="_Toc362802172"/>
      <w:bookmarkStart w:id="138" w:name="_Toc362802779"/>
      <w:bookmarkStart w:id="139" w:name="_Toc362803385"/>
      <w:bookmarkStart w:id="140" w:name="_Toc362804015"/>
      <w:bookmarkStart w:id="141" w:name="_Toc362804645"/>
      <w:bookmarkStart w:id="142" w:name="_Toc362805273"/>
      <w:bookmarkStart w:id="143" w:name="_Toc362805901"/>
      <w:bookmarkStart w:id="144" w:name="_Toc362806528"/>
      <w:bookmarkStart w:id="145" w:name="_Toc362807156"/>
      <w:bookmarkStart w:id="146" w:name="_Toc362698998"/>
      <w:bookmarkStart w:id="147" w:name="_Toc362701707"/>
      <w:bookmarkStart w:id="148" w:name="_Toc362798822"/>
      <w:bookmarkStart w:id="149" w:name="_Toc362800066"/>
      <w:bookmarkStart w:id="150" w:name="_Toc362800558"/>
      <w:bookmarkStart w:id="151" w:name="_Toc362801071"/>
      <w:bookmarkStart w:id="152" w:name="_Toc362801567"/>
      <w:bookmarkStart w:id="153" w:name="_Toc362802173"/>
      <w:bookmarkStart w:id="154" w:name="_Toc362802780"/>
      <w:bookmarkStart w:id="155" w:name="_Toc362803386"/>
      <w:bookmarkStart w:id="156" w:name="_Toc362804016"/>
      <w:bookmarkStart w:id="157" w:name="_Toc362804646"/>
      <w:bookmarkStart w:id="158" w:name="_Toc362805274"/>
      <w:bookmarkStart w:id="159" w:name="_Toc362805902"/>
      <w:bookmarkStart w:id="160" w:name="_Toc362806529"/>
      <w:bookmarkStart w:id="161" w:name="_Toc362807157"/>
      <w:bookmarkStart w:id="162" w:name="_Toc362698999"/>
      <w:bookmarkStart w:id="163" w:name="_Toc362701708"/>
      <w:bookmarkStart w:id="164" w:name="_Toc362798823"/>
      <w:bookmarkStart w:id="165" w:name="_Toc362800067"/>
      <w:bookmarkStart w:id="166" w:name="_Toc362800559"/>
      <w:bookmarkStart w:id="167" w:name="_Toc362801072"/>
      <w:bookmarkStart w:id="168" w:name="_Toc362801568"/>
      <w:bookmarkStart w:id="169" w:name="_Toc362802174"/>
      <w:bookmarkStart w:id="170" w:name="_Toc362802781"/>
      <w:bookmarkStart w:id="171" w:name="_Toc362803387"/>
      <w:bookmarkStart w:id="172" w:name="_Toc362804017"/>
      <w:bookmarkStart w:id="173" w:name="_Toc362804647"/>
      <w:bookmarkStart w:id="174" w:name="_Toc362805275"/>
      <w:bookmarkStart w:id="175" w:name="_Toc362805903"/>
      <w:bookmarkStart w:id="176" w:name="_Toc362806530"/>
      <w:bookmarkStart w:id="177" w:name="_Toc362807158"/>
      <w:bookmarkStart w:id="178" w:name="_Toc362699000"/>
      <w:bookmarkStart w:id="179" w:name="_Toc362701709"/>
      <w:bookmarkStart w:id="180" w:name="_Toc362798824"/>
      <w:bookmarkStart w:id="181" w:name="_Toc362800068"/>
      <w:bookmarkStart w:id="182" w:name="_Toc362800560"/>
      <w:bookmarkStart w:id="183" w:name="_Toc362801073"/>
      <w:bookmarkStart w:id="184" w:name="_Toc362801569"/>
      <w:bookmarkStart w:id="185" w:name="_Toc362802175"/>
      <w:bookmarkStart w:id="186" w:name="_Toc362802782"/>
      <w:bookmarkStart w:id="187" w:name="_Toc362803388"/>
      <w:bookmarkStart w:id="188" w:name="_Toc362804018"/>
      <w:bookmarkStart w:id="189" w:name="_Toc362804648"/>
      <w:bookmarkStart w:id="190" w:name="_Toc362805276"/>
      <w:bookmarkStart w:id="191" w:name="_Toc362805904"/>
      <w:bookmarkStart w:id="192" w:name="_Toc362806531"/>
      <w:bookmarkStart w:id="193" w:name="_Toc362807159"/>
      <w:bookmarkStart w:id="194" w:name="_Toc362699001"/>
      <w:bookmarkStart w:id="195" w:name="_Toc362701710"/>
      <w:bookmarkStart w:id="196" w:name="_Toc362798825"/>
      <w:bookmarkStart w:id="197" w:name="_Toc362800069"/>
      <w:bookmarkStart w:id="198" w:name="_Toc362800561"/>
      <w:bookmarkStart w:id="199" w:name="_Toc362801074"/>
      <w:bookmarkStart w:id="200" w:name="_Toc362801570"/>
      <w:bookmarkStart w:id="201" w:name="_Toc362802176"/>
      <w:bookmarkStart w:id="202" w:name="_Toc362802783"/>
      <w:bookmarkStart w:id="203" w:name="_Toc362803389"/>
      <w:bookmarkStart w:id="204" w:name="_Toc362804019"/>
      <w:bookmarkStart w:id="205" w:name="_Toc362804649"/>
      <w:bookmarkStart w:id="206" w:name="_Toc362805277"/>
      <w:bookmarkStart w:id="207" w:name="_Toc362805905"/>
      <w:bookmarkStart w:id="208" w:name="_Toc362806532"/>
      <w:bookmarkStart w:id="209" w:name="_Toc362807160"/>
      <w:bookmarkStart w:id="210" w:name="_Toc362699002"/>
      <w:bookmarkStart w:id="211" w:name="_Toc362701711"/>
      <w:bookmarkStart w:id="212" w:name="_Toc362798826"/>
      <w:bookmarkStart w:id="213" w:name="_Toc362800070"/>
      <w:bookmarkStart w:id="214" w:name="_Toc362800562"/>
      <w:bookmarkStart w:id="215" w:name="_Toc362801075"/>
      <w:bookmarkStart w:id="216" w:name="_Toc362801571"/>
      <w:bookmarkStart w:id="217" w:name="_Toc362802177"/>
      <w:bookmarkStart w:id="218" w:name="_Toc362802784"/>
      <w:bookmarkStart w:id="219" w:name="_Toc362803390"/>
      <w:bookmarkStart w:id="220" w:name="_Toc362804020"/>
      <w:bookmarkStart w:id="221" w:name="_Toc362804650"/>
      <w:bookmarkStart w:id="222" w:name="_Toc362805278"/>
      <w:bookmarkStart w:id="223" w:name="_Toc362805906"/>
      <w:bookmarkStart w:id="224" w:name="_Toc362806533"/>
      <w:bookmarkStart w:id="225" w:name="_Toc362807161"/>
      <w:bookmarkStart w:id="226" w:name="_Toc362699003"/>
      <w:bookmarkStart w:id="227" w:name="_Toc362701712"/>
      <w:bookmarkStart w:id="228" w:name="_Toc362798827"/>
      <w:bookmarkStart w:id="229" w:name="_Toc362800071"/>
      <w:bookmarkStart w:id="230" w:name="_Toc362800563"/>
      <w:bookmarkStart w:id="231" w:name="_Toc362801076"/>
      <w:bookmarkStart w:id="232" w:name="_Toc362801572"/>
      <w:bookmarkStart w:id="233" w:name="_Toc362802178"/>
      <w:bookmarkStart w:id="234" w:name="_Toc362802785"/>
      <w:bookmarkStart w:id="235" w:name="_Toc362803391"/>
      <w:bookmarkStart w:id="236" w:name="_Toc362804021"/>
      <w:bookmarkStart w:id="237" w:name="_Toc362804651"/>
      <w:bookmarkStart w:id="238" w:name="_Toc362805279"/>
      <w:bookmarkStart w:id="239" w:name="_Toc362805907"/>
      <w:bookmarkStart w:id="240" w:name="_Toc362806534"/>
      <w:bookmarkStart w:id="241" w:name="_Toc362807162"/>
      <w:bookmarkStart w:id="242" w:name="_Toc362699004"/>
      <w:bookmarkStart w:id="243" w:name="_Toc362701713"/>
      <w:bookmarkStart w:id="244" w:name="_Toc362798828"/>
      <w:bookmarkStart w:id="245" w:name="_Toc362800072"/>
      <w:bookmarkStart w:id="246" w:name="_Toc362800564"/>
      <w:bookmarkStart w:id="247" w:name="_Toc362801077"/>
      <w:bookmarkStart w:id="248" w:name="_Toc362801573"/>
      <w:bookmarkStart w:id="249" w:name="_Toc362802179"/>
      <w:bookmarkStart w:id="250" w:name="_Toc362802786"/>
      <w:bookmarkStart w:id="251" w:name="_Toc362803392"/>
      <w:bookmarkStart w:id="252" w:name="_Toc362804022"/>
      <w:bookmarkStart w:id="253" w:name="_Toc362804652"/>
      <w:bookmarkStart w:id="254" w:name="_Toc362805280"/>
      <w:bookmarkStart w:id="255" w:name="_Toc362805908"/>
      <w:bookmarkStart w:id="256" w:name="_Toc362806535"/>
      <w:bookmarkStart w:id="257" w:name="_Toc362807163"/>
      <w:bookmarkStart w:id="258" w:name="_Toc360291220"/>
      <w:bookmarkStart w:id="259" w:name="_Toc360291221"/>
      <w:bookmarkStart w:id="260" w:name="_Toc360291222"/>
      <w:bookmarkStart w:id="261" w:name="_Toc362699005"/>
      <w:bookmarkStart w:id="262" w:name="_Toc362701714"/>
      <w:bookmarkStart w:id="263" w:name="_Toc362798829"/>
      <w:bookmarkStart w:id="264" w:name="_Toc362800073"/>
      <w:bookmarkStart w:id="265" w:name="_Toc362800565"/>
      <w:bookmarkStart w:id="266" w:name="_Toc362801078"/>
      <w:bookmarkStart w:id="267" w:name="_Toc362801574"/>
      <w:bookmarkStart w:id="268" w:name="_Toc362802180"/>
      <w:bookmarkStart w:id="269" w:name="_Toc362802787"/>
      <w:bookmarkStart w:id="270" w:name="_Toc362803393"/>
      <w:bookmarkStart w:id="271" w:name="_Toc362804023"/>
      <w:bookmarkStart w:id="272" w:name="_Toc362804653"/>
      <w:bookmarkStart w:id="273" w:name="_Toc362805281"/>
      <w:bookmarkStart w:id="274" w:name="_Toc362805909"/>
      <w:bookmarkStart w:id="275" w:name="_Toc362806536"/>
      <w:bookmarkStart w:id="276" w:name="_Toc362807164"/>
      <w:bookmarkStart w:id="277" w:name="_Toc362699006"/>
      <w:bookmarkStart w:id="278" w:name="_Toc362701715"/>
      <w:bookmarkStart w:id="279" w:name="_Toc362798830"/>
      <w:bookmarkStart w:id="280" w:name="_Toc362800074"/>
      <w:bookmarkStart w:id="281" w:name="_Toc362800566"/>
      <w:bookmarkStart w:id="282" w:name="_Toc362801079"/>
      <w:bookmarkStart w:id="283" w:name="_Toc362801575"/>
      <w:bookmarkStart w:id="284" w:name="_Toc362802181"/>
      <w:bookmarkStart w:id="285" w:name="_Toc362802788"/>
      <w:bookmarkStart w:id="286" w:name="_Toc362803394"/>
      <w:bookmarkStart w:id="287" w:name="_Toc362804024"/>
      <w:bookmarkStart w:id="288" w:name="_Toc362804654"/>
      <w:bookmarkStart w:id="289" w:name="_Toc362805282"/>
      <w:bookmarkStart w:id="290" w:name="_Toc362805910"/>
      <w:bookmarkStart w:id="291" w:name="_Toc362806537"/>
      <w:bookmarkStart w:id="292" w:name="_Toc362807165"/>
      <w:bookmarkStart w:id="293" w:name="_Toc362699007"/>
      <w:bookmarkStart w:id="294" w:name="_Toc362701716"/>
      <w:bookmarkStart w:id="295" w:name="_Toc362798831"/>
      <w:bookmarkStart w:id="296" w:name="_Toc362800075"/>
      <w:bookmarkStart w:id="297" w:name="_Toc362800567"/>
      <w:bookmarkStart w:id="298" w:name="_Toc362801080"/>
      <w:bookmarkStart w:id="299" w:name="_Toc362801576"/>
      <w:bookmarkStart w:id="300" w:name="_Toc362802182"/>
      <w:bookmarkStart w:id="301" w:name="_Toc362802789"/>
      <w:bookmarkStart w:id="302" w:name="_Toc362803395"/>
      <w:bookmarkStart w:id="303" w:name="_Toc362804025"/>
      <w:bookmarkStart w:id="304" w:name="_Toc362804655"/>
      <w:bookmarkStart w:id="305" w:name="_Toc362805283"/>
      <w:bookmarkStart w:id="306" w:name="_Toc362805911"/>
      <w:bookmarkStart w:id="307" w:name="_Toc362806538"/>
      <w:bookmarkStart w:id="308" w:name="_Toc362807166"/>
      <w:bookmarkStart w:id="309" w:name="_Toc360291224"/>
      <w:bookmarkStart w:id="310" w:name="_Toc362699008"/>
      <w:bookmarkStart w:id="311" w:name="_Toc362701717"/>
      <w:bookmarkStart w:id="312" w:name="_Toc362798832"/>
      <w:bookmarkStart w:id="313" w:name="_Toc362800076"/>
      <w:bookmarkStart w:id="314" w:name="_Toc362800568"/>
      <w:bookmarkStart w:id="315" w:name="_Toc362801081"/>
      <w:bookmarkStart w:id="316" w:name="_Toc362801577"/>
      <w:bookmarkStart w:id="317" w:name="_Toc362802183"/>
      <w:bookmarkStart w:id="318" w:name="_Toc362802790"/>
      <w:bookmarkStart w:id="319" w:name="_Toc362803396"/>
      <w:bookmarkStart w:id="320" w:name="_Toc362804026"/>
      <w:bookmarkStart w:id="321" w:name="_Toc362804656"/>
      <w:bookmarkStart w:id="322" w:name="_Toc362805284"/>
      <w:bookmarkStart w:id="323" w:name="_Toc362805912"/>
      <w:bookmarkStart w:id="324" w:name="_Toc362806539"/>
      <w:bookmarkStart w:id="325" w:name="_Toc362807167"/>
      <w:bookmarkStart w:id="326" w:name="_Toc362699009"/>
      <w:bookmarkStart w:id="327" w:name="_Toc362701718"/>
      <w:bookmarkStart w:id="328" w:name="_Toc362798833"/>
      <w:bookmarkStart w:id="329" w:name="_Toc362800077"/>
      <w:bookmarkStart w:id="330" w:name="_Toc362800569"/>
      <w:bookmarkStart w:id="331" w:name="_Toc362801082"/>
      <w:bookmarkStart w:id="332" w:name="_Toc362801578"/>
      <w:bookmarkStart w:id="333" w:name="_Toc362802184"/>
      <w:bookmarkStart w:id="334" w:name="_Toc362802791"/>
      <w:bookmarkStart w:id="335" w:name="_Toc362803397"/>
      <w:bookmarkStart w:id="336" w:name="_Toc362804027"/>
      <w:bookmarkStart w:id="337" w:name="_Toc362804657"/>
      <w:bookmarkStart w:id="338" w:name="_Toc362805285"/>
      <w:bookmarkStart w:id="339" w:name="_Toc362805913"/>
      <w:bookmarkStart w:id="340" w:name="_Toc362806540"/>
      <w:bookmarkStart w:id="341" w:name="_Toc36280716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0006471A" w:rsidRPr="008102CF">
        <w:rPr>
          <w:rStyle w:val="Hypertextovprepojenie"/>
          <w:rFonts w:eastAsia="MS Gothic" w:cs="Arial"/>
          <w:b/>
          <w:bCs/>
          <w:caps/>
          <w:smallCaps/>
          <w:noProof/>
          <w:color w:val="auto"/>
          <w:sz w:val="24"/>
          <w:lang w:eastAsia="cs-CZ"/>
        </w:rPr>
        <w:br w:type="page"/>
      </w:r>
    </w:p>
    <w:p w:rsidR="00584CF2" w:rsidRDefault="00B00D24" w:rsidP="00616DEF">
      <w:pPr>
        <w:pStyle w:val="Nadpis1"/>
        <w:numPr>
          <w:ilvl w:val="0"/>
          <w:numId w:val="27"/>
        </w:numPr>
        <w:spacing w:before="240" w:line="240" w:lineRule="auto"/>
        <w:jc w:val="both"/>
        <w:rPr>
          <w:rFonts w:ascii="Franklin Gothic Book" w:hAnsi="Franklin Gothic Book"/>
          <w:sz w:val="24"/>
        </w:rPr>
      </w:pPr>
      <w:bookmarkStart w:id="342" w:name="_Toc384223666"/>
      <w:r w:rsidRPr="00B00D24">
        <w:rPr>
          <w:rFonts w:ascii="Franklin Gothic Book" w:hAnsi="Franklin Gothic Book"/>
          <w:sz w:val="24"/>
        </w:rPr>
        <w:lastRenderedPageBreak/>
        <w:t xml:space="preserve">Stratégia prínosu operačného programu </w:t>
      </w:r>
      <w:r>
        <w:rPr>
          <w:rFonts w:ascii="Franklin Gothic Book" w:hAnsi="Franklin Gothic Book"/>
          <w:sz w:val="24"/>
        </w:rPr>
        <w:t xml:space="preserve">Výskum a inovácie </w:t>
      </w:r>
      <w:r w:rsidRPr="00B00D24">
        <w:rPr>
          <w:rFonts w:ascii="Franklin Gothic Book" w:hAnsi="Franklin Gothic Book"/>
          <w:sz w:val="24"/>
        </w:rPr>
        <w:t>pre stratégiu Únie na zabezpečenie inteligentného udržateľného a inkluzívneho rastu a dosiahnutie hospodárskej, sociálnej a územnej súdržnosti</w:t>
      </w:r>
      <w:bookmarkEnd w:id="342"/>
      <w:r w:rsidR="00080308" w:rsidRPr="00152304">
        <w:rPr>
          <w:rFonts w:asciiTheme="minorHAnsi" w:hAnsiTheme="minorHAnsi"/>
          <w:sz w:val="18"/>
          <w:szCs w:val="20"/>
        </w:rPr>
        <w:t xml:space="preserve"> </w:t>
      </w:r>
      <w:bookmarkStart w:id="343" w:name="_Toc360311642"/>
      <w:bookmarkStart w:id="344" w:name="_Toc360366904"/>
      <w:bookmarkStart w:id="345" w:name="_Toc362701719"/>
    </w:p>
    <w:p w:rsidR="007377BB" w:rsidRPr="007377BB" w:rsidRDefault="007377BB" w:rsidP="00C62D3A">
      <w:pPr>
        <w:keepNext/>
        <w:keepLines/>
        <w:numPr>
          <w:ilvl w:val="1"/>
          <w:numId w:val="27"/>
        </w:numPr>
        <w:tabs>
          <w:tab w:val="clear" w:pos="783"/>
          <w:tab w:val="num" w:pos="709"/>
        </w:tabs>
        <w:spacing w:before="200" w:after="0" w:line="240" w:lineRule="auto"/>
        <w:ind w:hanging="786"/>
        <w:jc w:val="both"/>
        <w:outlineLvl w:val="1"/>
        <w:rPr>
          <w:rFonts w:ascii="Franklin Gothic Book" w:hAnsi="Franklin Gothic Book"/>
          <w:b/>
          <w:bCs/>
          <w:color w:val="9F2936"/>
        </w:rPr>
      </w:pPr>
      <w:bookmarkStart w:id="346" w:name="_Toc384223667"/>
      <w:r w:rsidRPr="007377BB">
        <w:rPr>
          <w:rFonts w:ascii="Franklin Gothic Book" w:hAnsi="Franklin Gothic Book"/>
          <w:b/>
          <w:bCs/>
          <w:color w:val="9F2936"/>
        </w:rPr>
        <w:t>Úvod</w:t>
      </w:r>
      <w:bookmarkEnd w:id="346"/>
    </w:p>
    <w:p w:rsidR="007377BB" w:rsidRPr="007377BB" w:rsidRDefault="007377BB" w:rsidP="007377BB">
      <w:pPr>
        <w:widowControl w:val="0"/>
        <w:autoSpaceDE w:val="0"/>
        <w:autoSpaceDN w:val="0"/>
        <w:adjustRightInd w:val="0"/>
        <w:spacing w:before="120" w:after="0" w:line="240" w:lineRule="auto"/>
        <w:jc w:val="both"/>
        <w:rPr>
          <w:rFonts w:ascii="Franklin Gothic Book" w:hAnsi="Franklin Gothic Book"/>
          <w:color w:val="auto"/>
        </w:rPr>
      </w:pPr>
    </w:p>
    <w:p w:rsidR="007377BB" w:rsidRPr="007377BB" w:rsidRDefault="007377BB" w:rsidP="007377BB">
      <w:pPr>
        <w:widowControl w:val="0"/>
        <w:autoSpaceDE w:val="0"/>
        <w:autoSpaceDN w:val="0"/>
        <w:adjustRightInd w:val="0"/>
        <w:spacing w:after="0" w:line="240" w:lineRule="auto"/>
        <w:jc w:val="both"/>
        <w:rPr>
          <w:rFonts w:ascii="Franklin Gothic Book" w:hAnsi="Franklin Gothic Book"/>
          <w:color w:val="auto"/>
        </w:rPr>
      </w:pPr>
      <w:r w:rsidRPr="007377BB">
        <w:rPr>
          <w:rFonts w:ascii="Franklin Gothic Book" w:hAnsi="Franklin Gothic Book"/>
          <w:color w:val="auto"/>
        </w:rPr>
        <w:t xml:space="preserve">Operačný program Výskum a inovácie (ďalej len „OP VaI“) predstavuje spoločný programový dokument Ministerstva školstva, vedy, výskumu a športu Slovenskej republiky (ďalej len „MŠVVaŠ SR“) a Ministerstva hospodárstva Slovenskej republiky (ďalej len „MH SR“) pre poskytnutie podpory z Európskych štrukturálnych a investičných fondov (ďalej len „EŠIF“) v programovom období 2014 – 2020 v oblasti zameranej na vytvorenie stabilného prostredia priaznivého pre inovácie pre všetky relevantné subjekty a podporu zvýšenia efektívnosti a výkonnosti systému výskumu, vývoja a inovácií, ako základného </w:t>
      </w:r>
      <w:r w:rsidR="005263A4" w:rsidRPr="007377BB">
        <w:rPr>
          <w:rFonts w:ascii="Franklin Gothic Book" w:hAnsi="Franklin Gothic Book"/>
          <w:color w:val="auto"/>
        </w:rPr>
        <w:t>pilier</w:t>
      </w:r>
      <w:r w:rsidR="005263A4">
        <w:rPr>
          <w:rFonts w:ascii="Franklin Gothic Book" w:hAnsi="Franklin Gothic Book"/>
          <w:color w:val="auto"/>
        </w:rPr>
        <w:t>a</w:t>
      </w:r>
      <w:r w:rsidR="005263A4" w:rsidRPr="007377BB">
        <w:rPr>
          <w:rFonts w:ascii="Franklin Gothic Book" w:hAnsi="Franklin Gothic Book"/>
          <w:color w:val="auto"/>
        </w:rPr>
        <w:t xml:space="preserve"> </w:t>
      </w:r>
      <w:r w:rsidRPr="007377BB">
        <w:rPr>
          <w:rFonts w:ascii="Franklin Gothic Book" w:hAnsi="Franklin Gothic Book"/>
          <w:color w:val="auto"/>
        </w:rPr>
        <w:t>pre zvyšovanie konkurencieschopnosti, trvalo</w:t>
      </w:r>
      <w:r w:rsidR="0017046D">
        <w:rPr>
          <w:rFonts w:ascii="Franklin Gothic Book" w:hAnsi="Franklin Gothic Book"/>
          <w:color w:val="auto"/>
        </w:rPr>
        <w:t xml:space="preserve"> </w:t>
      </w:r>
      <w:r w:rsidRPr="007377BB">
        <w:rPr>
          <w:rFonts w:ascii="Franklin Gothic Book" w:hAnsi="Franklin Gothic Book"/>
          <w:color w:val="auto"/>
        </w:rPr>
        <w:t>udržateľného hospodárskeho rastu a zamestnanosti.</w:t>
      </w:r>
    </w:p>
    <w:p w:rsidR="007377BB" w:rsidRPr="007377BB" w:rsidRDefault="007377BB" w:rsidP="007377BB">
      <w:pPr>
        <w:widowControl w:val="0"/>
        <w:autoSpaceDE w:val="0"/>
        <w:autoSpaceDN w:val="0"/>
        <w:adjustRightInd w:val="0"/>
        <w:spacing w:after="0" w:line="240" w:lineRule="auto"/>
        <w:jc w:val="both"/>
        <w:rPr>
          <w:rFonts w:ascii="Franklin Gothic Book" w:hAnsi="Franklin Gothic Book"/>
        </w:rPr>
      </w:pPr>
    </w:p>
    <w:p w:rsidR="007377BB" w:rsidRPr="007377BB" w:rsidRDefault="007377BB" w:rsidP="007377BB">
      <w:pPr>
        <w:widowControl w:val="0"/>
        <w:autoSpaceDE w:val="0"/>
        <w:autoSpaceDN w:val="0"/>
        <w:adjustRightInd w:val="0"/>
        <w:spacing w:after="0" w:line="240" w:lineRule="auto"/>
        <w:jc w:val="both"/>
        <w:rPr>
          <w:rFonts w:ascii="Franklin Gothic Book" w:hAnsi="Franklin Gothic Book"/>
          <w:color w:val="auto"/>
        </w:rPr>
      </w:pPr>
      <w:r w:rsidRPr="007377BB">
        <w:rPr>
          <w:rFonts w:ascii="Franklin Gothic Book" w:hAnsi="Franklin Gothic Book"/>
        </w:rPr>
        <w:t xml:space="preserve">Slovenský národný inovačný systém podporovaný politikami vzdelávania, výskumu, vývoja, inovácií a podpory malého a stredného podnikania (ďalej "MSP"), </w:t>
      </w:r>
      <w:r w:rsidRPr="005D3372">
        <w:rPr>
          <w:rFonts w:ascii="Franklin Gothic Book" w:hAnsi="Franklin Gothic Book"/>
        </w:rPr>
        <w:t>patrí k najmenej rozvinutým v Európskej únii</w:t>
      </w:r>
      <w:r w:rsidR="009179ED">
        <w:rPr>
          <w:rFonts w:ascii="Franklin Gothic Book" w:hAnsi="Franklin Gothic Book"/>
        </w:rPr>
        <w:t xml:space="preserve"> </w:t>
      </w:r>
      <w:r w:rsidRPr="007377BB">
        <w:rPr>
          <w:rFonts w:ascii="Franklin Gothic Book" w:hAnsi="Franklin Gothic Book"/>
        </w:rPr>
        <w:t xml:space="preserve">(ďalej len „EÚ“) z hľadiska jeho výkonnosti, riadenia a synergickej </w:t>
      </w:r>
      <w:r w:rsidRPr="00C22928">
        <w:rPr>
          <w:rFonts w:ascii="Franklin Gothic Book" w:hAnsi="Franklin Gothic Book"/>
        </w:rPr>
        <w:t>implementácie</w:t>
      </w:r>
      <w:r w:rsidR="00C22928" w:rsidRPr="00492F27">
        <w:rPr>
          <w:rFonts w:ascii="Franklin Gothic Book" w:hAnsi="Franklin Gothic Book"/>
        </w:rPr>
        <w:t>,</w:t>
      </w:r>
      <w:r w:rsidR="00B86C8E" w:rsidRPr="00C22928">
        <w:rPr>
          <w:rFonts w:ascii="Franklin Gothic Book" w:hAnsi="Franklin Gothic Book"/>
        </w:rPr>
        <w:t xml:space="preserve"> </w:t>
      </w:r>
      <w:r w:rsidRPr="00C22928">
        <w:rPr>
          <w:rFonts w:ascii="Franklin Gothic Book" w:hAnsi="Franklin Gothic Book"/>
        </w:rPr>
        <w:t>čo</w:t>
      </w:r>
      <w:r w:rsidRPr="007377BB">
        <w:rPr>
          <w:rFonts w:ascii="Franklin Gothic Book" w:hAnsi="Franklin Gothic Book"/>
        </w:rPr>
        <w:t xml:space="preserve"> implikuje potrebu zmeny. </w:t>
      </w:r>
      <w:r w:rsidR="009179ED">
        <w:rPr>
          <w:rFonts w:ascii="Franklin Gothic Book" w:hAnsi="Franklin Gothic Book"/>
        </w:rPr>
        <w:t>V rámci hodnotenia inovačnej výkonnosti krajín sa Slovensko umiestnilo na 21. mieste medzi miernymi inovátormi</w:t>
      </w:r>
      <w:r w:rsidR="009179ED">
        <w:rPr>
          <w:rStyle w:val="Odkaznapoznmkupodiarou"/>
          <w:rFonts w:ascii="Franklin Gothic Book" w:hAnsi="Franklin Gothic Book"/>
        </w:rPr>
        <w:footnoteReference w:id="1"/>
      </w:r>
      <w:r w:rsidR="009179ED">
        <w:rPr>
          <w:rFonts w:ascii="Franklin Gothic Book" w:hAnsi="Franklin Gothic Book"/>
        </w:rPr>
        <w:t>.</w:t>
      </w:r>
      <w:r w:rsidR="009179ED" w:rsidRPr="00CD00B1">
        <w:rPr>
          <w:rStyle w:val="Odkaznapoznmkupodiarou"/>
          <w:rFonts w:ascii="Franklin Gothic Book" w:hAnsi="Franklin Gothic Book"/>
        </w:rPr>
        <w:t xml:space="preserve"> </w:t>
      </w:r>
    </w:p>
    <w:p w:rsidR="007377BB" w:rsidRPr="007377BB" w:rsidRDefault="007377BB" w:rsidP="007377BB">
      <w:pPr>
        <w:spacing w:after="0" w:line="240" w:lineRule="auto"/>
        <w:jc w:val="both"/>
        <w:rPr>
          <w:rFonts w:ascii="Franklin Gothic Book" w:hAnsi="Franklin Gothic Book"/>
        </w:rPr>
      </w:pPr>
    </w:p>
    <w:p w:rsidR="007377BB" w:rsidRPr="007377BB" w:rsidRDefault="005263A4" w:rsidP="007377BB">
      <w:pPr>
        <w:widowControl w:val="0"/>
        <w:autoSpaceDE w:val="0"/>
        <w:autoSpaceDN w:val="0"/>
        <w:adjustRightInd w:val="0"/>
        <w:spacing w:after="0" w:line="240" w:lineRule="auto"/>
        <w:jc w:val="both"/>
        <w:rPr>
          <w:rFonts w:ascii="Franklin Gothic Book" w:hAnsi="Franklin Gothic Book"/>
        </w:rPr>
      </w:pPr>
      <w:r>
        <w:rPr>
          <w:rFonts w:ascii="Franklin Gothic Book" w:hAnsi="Franklin Gothic Book"/>
        </w:rPr>
        <w:t>Zo</w:t>
      </w:r>
      <w:r w:rsidRPr="007377BB">
        <w:rPr>
          <w:rFonts w:ascii="Franklin Gothic Book" w:hAnsi="Franklin Gothic Book"/>
        </w:rPr>
        <w:t xml:space="preserve"> </w:t>
      </w:r>
      <w:r w:rsidR="007377BB" w:rsidRPr="007377BB">
        <w:rPr>
          <w:rFonts w:ascii="Franklin Gothic Book" w:hAnsi="Franklin Gothic Book"/>
        </w:rPr>
        <w:t xml:space="preserve">zmeneného prístupu k riadeniu uvedených štátnych politík a efektívnejšej realizácie ich opatrení a aktivít </w:t>
      </w:r>
      <w:r>
        <w:rPr>
          <w:rFonts w:ascii="Franklin Gothic Book" w:hAnsi="Franklin Gothic Book"/>
        </w:rPr>
        <w:t xml:space="preserve">zameraných na integrovanie a silnejšie prepojenie týchto politík a ich realizácie vychádza </w:t>
      </w:r>
      <w:r w:rsidR="007377BB" w:rsidRPr="007377BB">
        <w:rPr>
          <w:rFonts w:ascii="Franklin Gothic Book" w:hAnsi="Franklin Gothic Book"/>
        </w:rPr>
        <w:t>aj</w:t>
      </w:r>
      <w:r>
        <w:rPr>
          <w:rFonts w:ascii="Franklin Gothic Book" w:hAnsi="Franklin Gothic Book"/>
        </w:rPr>
        <w:t xml:space="preserve"> koncepcia</w:t>
      </w:r>
      <w:r w:rsidR="007377BB" w:rsidRPr="007377BB">
        <w:rPr>
          <w:rFonts w:ascii="Franklin Gothic Book" w:hAnsi="Franklin Gothic Book"/>
        </w:rPr>
        <w:t xml:space="preserve"> OP VaI</w:t>
      </w:r>
      <w:r>
        <w:rPr>
          <w:rFonts w:ascii="Franklin Gothic Book" w:hAnsi="Franklin Gothic Book"/>
        </w:rPr>
        <w:t>, v rámci ktorého bol</w:t>
      </w:r>
      <w:r w:rsidR="007377BB" w:rsidRPr="007377BB">
        <w:rPr>
          <w:rFonts w:ascii="Franklin Gothic Book" w:hAnsi="Franklin Gothic Book"/>
        </w:rPr>
        <w:t xml:space="preserve"> </w:t>
      </w:r>
      <w:r>
        <w:rPr>
          <w:rFonts w:ascii="Franklin Gothic Book" w:hAnsi="Franklin Gothic Book"/>
        </w:rPr>
        <w:t>p</w:t>
      </w:r>
      <w:r w:rsidR="007377BB" w:rsidRPr="007377BB">
        <w:rPr>
          <w:rFonts w:ascii="Franklin Gothic Book" w:hAnsi="Franklin Gothic Book"/>
        </w:rPr>
        <w:t>o prvýkrát zadefinovaný spoločný programový dokument ministerstiev zodpovedn</w:t>
      </w:r>
      <w:r>
        <w:rPr>
          <w:rFonts w:ascii="Franklin Gothic Book" w:hAnsi="Franklin Gothic Book"/>
        </w:rPr>
        <w:t>ých</w:t>
      </w:r>
      <w:r w:rsidR="007377BB" w:rsidRPr="007377BB">
        <w:rPr>
          <w:rFonts w:ascii="Franklin Gothic Book" w:hAnsi="Franklin Gothic Book"/>
        </w:rPr>
        <w:t xml:space="preserve"> za realizáciu štátnych politík v oblasti vzdelávania, výskumu a vývoja, inovácií a podpory MSP takým spôsobom, aby sa dosiahol vzájomný synergický efekt medzi uvedenými oblasťami inovačného systému. OP VaI je kľúčovým implementačným nástrojom </w:t>
      </w:r>
      <w:r w:rsidR="00B86C8E">
        <w:rPr>
          <w:rFonts w:ascii="Franklin Gothic Book" w:hAnsi="Franklin Gothic Book"/>
        </w:rPr>
        <w:t>stratégie</w:t>
      </w:r>
      <w:r w:rsidR="00B86C8E" w:rsidRPr="007377BB">
        <w:rPr>
          <w:rFonts w:ascii="Franklin Gothic Book" w:hAnsi="Franklin Gothic Book"/>
        </w:rPr>
        <w:t xml:space="preserve"> "</w:t>
      </w:r>
      <w:r w:rsidR="00B86C8E" w:rsidRPr="007377BB">
        <w:rPr>
          <w:rFonts w:ascii="Franklin Gothic Book" w:hAnsi="Franklin Gothic Book"/>
          <w:b/>
        </w:rPr>
        <w:t>Poznatkami k prosperite - Stratégia výskumu a inovácií pre inteligentnú špecializáciu Slovenskej republiky</w:t>
      </w:r>
      <w:r w:rsidR="00B86C8E" w:rsidRPr="007377BB">
        <w:rPr>
          <w:rFonts w:ascii="Franklin Gothic Book" w:hAnsi="Franklin Gothic Book"/>
        </w:rPr>
        <w:t>" (ďalej "RIS3 SK")</w:t>
      </w:r>
      <w:r w:rsidR="002C1F98">
        <w:rPr>
          <w:rStyle w:val="Odkaznapoznmkupodiarou"/>
          <w:rFonts w:ascii="Franklin Gothic Book" w:hAnsi="Franklin Gothic Book"/>
        </w:rPr>
        <w:footnoteReference w:id="2"/>
      </w:r>
      <w:r w:rsidR="00B86C8E">
        <w:rPr>
          <w:rFonts w:ascii="Franklin Gothic Book" w:hAnsi="Franklin Gothic Book"/>
        </w:rPr>
        <w:t>.</w:t>
      </w:r>
      <w:r w:rsidR="007377BB" w:rsidRPr="007377BB">
        <w:rPr>
          <w:rFonts w:ascii="Franklin Gothic Book" w:hAnsi="Franklin Gothic Book"/>
        </w:rPr>
        <w:t xml:space="preserve"> </w:t>
      </w:r>
    </w:p>
    <w:p w:rsidR="007377BB" w:rsidRDefault="007377BB">
      <w:pPr>
        <w:widowControl w:val="0"/>
        <w:autoSpaceDE w:val="0"/>
        <w:autoSpaceDN w:val="0"/>
        <w:adjustRightInd w:val="0"/>
        <w:spacing w:after="0" w:line="240" w:lineRule="auto"/>
        <w:jc w:val="both"/>
        <w:rPr>
          <w:rFonts w:ascii="Franklin Gothic Book" w:hAnsi="Franklin Gothic Book"/>
        </w:rPr>
      </w:pPr>
    </w:p>
    <w:p w:rsidR="007704C8" w:rsidRPr="00FD5684" w:rsidRDefault="007704C8" w:rsidP="007704C8">
      <w:pPr>
        <w:spacing w:after="0" w:line="240" w:lineRule="auto"/>
        <w:jc w:val="both"/>
        <w:rPr>
          <w:rFonts w:ascii="Franklin Gothic Book" w:eastAsia="MS Mincho" w:hAnsi="Franklin Gothic Book"/>
          <w:szCs w:val="24"/>
        </w:rPr>
      </w:pPr>
      <w:r w:rsidRPr="00FD5684">
        <w:rPr>
          <w:rFonts w:ascii="Franklin Gothic Book" w:eastAsia="MS Mincho" w:hAnsi="Franklin Gothic Book"/>
          <w:szCs w:val="24"/>
        </w:rPr>
        <w:t>Hlavným zámerom stratégie RIS3 je „podnietiť štrukturálnu zmenu slovenskej ekonomiky smerom k rastu založenému na zvyšovaní inovačnej schopnosti a excelentnosti vo VaI s cieľom podporovať udržateľný rast príjmov, zamestnanosti a kvality života“</w:t>
      </w:r>
      <w:r w:rsidRPr="003D4604">
        <w:rPr>
          <w:rFonts w:ascii="Calibri" w:eastAsia="MS Mincho" w:hAnsi="Calibri"/>
          <w:szCs w:val="24"/>
          <w:vertAlign w:val="superscript"/>
        </w:rPr>
        <w:footnoteReference w:id="3"/>
      </w:r>
      <w:r w:rsidRPr="003D4604">
        <w:rPr>
          <w:rFonts w:ascii="Calibri" w:eastAsia="MS Mincho" w:hAnsi="Calibri"/>
          <w:szCs w:val="24"/>
        </w:rPr>
        <w:t>.</w:t>
      </w:r>
      <w:r>
        <w:rPr>
          <w:rFonts w:ascii="Calibri" w:eastAsia="MS Mincho" w:hAnsi="Calibri"/>
          <w:szCs w:val="24"/>
        </w:rPr>
        <w:t xml:space="preserve"> </w:t>
      </w:r>
      <w:r w:rsidRPr="00FD5684">
        <w:rPr>
          <w:rFonts w:ascii="Franklin Gothic Book" w:eastAsia="MS Mincho" w:hAnsi="Franklin Gothic Book"/>
          <w:szCs w:val="24"/>
        </w:rPr>
        <w:t xml:space="preserve">K tomuto zámeru bude OP VaI prispievať </w:t>
      </w:r>
      <w:r>
        <w:rPr>
          <w:rFonts w:ascii="Franklin Gothic Book" w:eastAsia="MS Mincho" w:hAnsi="Franklin Gothic Book"/>
          <w:szCs w:val="24"/>
        </w:rPr>
        <w:t>podporou kvalitného</w:t>
      </w:r>
      <w:r w:rsidR="00A15D75">
        <w:rPr>
          <w:rFonts w:ascii="Franklin Gothic Book" w:eastAsia="MS Mincho" w:hAnsi="Franklin Gothic Book"/>
          <w:szCs w:val="24"/>
        </w:rPr>
        <w:t>/excelentného</w:t>
      </w:r>
      <w:r w:rsidRPr="00FD5684">
        <w:rPr>
          <w:rFonts w:ascii="Franklin Gothic Book" w:eastAsia="MS Mincho" w:hAnsi="Franklin Gothic Book"/>
          <w:szCs w:val="24"/>
        </w:rPr>
        <w:t xml:space="preserve"> výskumu</w:t>
      </w:r>
      <w:r w:rsidR="00A15D75">
        <w:rPr>
          <w:rFonts w:ascii="Franklin Gothic Book" w:eastAsia="MS Mincho" w:hAnsi="Franklin Gothic Book"/>
          <w:szCs w:val="24"/>
        </w:rPr>
        <w:t xml:space="preserve"> - </w:t>
      </w:r>
      <w:r w:rsidR="00584CF2" w:rsidRPr="00616DEF">
        <w:rPr>
          <w:rFonts w:ascii="Franklin Gothic Book" w:eastAsia="MS Mincho" w:hAnsi="Franklin Gothic Book"/>
          <w:szCs w:val="24"/>
        </w:rPr>
        <w:t>ako nevyhnutnej podmienky pre budúce high tech inovácie v dlhšom časovom horizonte</w:t>
      </w:r>
      <w:r>
        <w:rPr>
          <w:rFonts w:ascii="Franklin Gothic Book" w:eastAsia="MS Mincho" w:hAnsi="Franklin Gothic Book"/>
          <w:szCs w:val="24"/>
        </w:rPr>
        <w:t xml:space="preserve">, experimentálneho vývoja s reálnou šancou transferu získaných poznatkov do budovania konkurencieschopnej podnikovej sféry (najmä MSP) prostredníctvom podpory zavádzania inovácií </w:t>
      </w:r>
      <w:r w:rsidRPr="00FD5684">
        <w:rPr>
          <w:rFonts w:ascii="Franklin Gothic Book" w:eastAsia="MS Mincho" w:hAnsi="Franklin Gothic Book"/>
          <w:szCs w:val="24"/>
        </w:rPr>
        <w:t>a aktívnej spolupráce medzi podnikmi,</w:t>
      </w:r>
      <w:r>
        <w:rPr>
          <w:rFonts w:ascii="Franklin Gothic Book" w:eastAsia="MS Mincho" w:hAnsi="Franklin Gothic Book"/>
          <w:szCs w:val="24"/>
        </w:rPr>
        <w:t xml:space="preserve"> výskumno-vývojovými centrami a </w:t>
      </w:r>
      <w:r w:rsidRPr="00FD5684">
        <w:rPr>
          <w:rFonts w:ascii="Franklin Gothic Book" w:eastAsia="MS Mincho" w:hAnsi="Franklin Gothic Book"/>
          <w:szCs w:val="24"/>
        </w:rPr>
        <w:t>vzdelávaním</w:t>
      </w:r>
      <w:r>
        <w:rPr>
          <w:rFonts w:ascii="Franklin Gothic Book" w:eastAsia="MS Mincho" w:hAnsi="Franklin Gothic Book"/>
          <w:szCs w:val="24"/>
        </w:rPr>
        <w:t>. To by malo viesť k</w:t>
      </w:r>
      <w:r w:rsidRPr="00FD5684">
        <w:rPr>
          <w:rFonts w:ascii="Franklin Gothic Book" w:eastAsia="MS Mincho" w:hAnsi="Franklin Gothic Book"/>
          <w:szCs w:val="24"/>
        </w:rPr>
        <w:t xml:space="preserve"> rozvoj</w:t>
      </w:r>
      <w:r>
        <w:rPr>
          <w:rFonts w:ascii="Franklin Gothic Book" w:eastAsia="MS Mincho" w:hAnsi="Franklin Gothic Book"/>
          <w:szCs w:val="24"/>
        </w:rPr>
        <w:t>u inovovaných a nových</w:t>
      </w:r>
      <w:r w:rsidRPr="00FD5684">
        <w:rPr>
          <w:rFonts w:ascii="Franklin Gothic Book" w:eastAsia="MS Mincho" w:hAnsi="Franklin Gothic Book"/>
          <w:szCs w:val="24"/>
        </w:rPr>
        <w:t xml:space="preserve"> produktov a služieb, pr</w:t>
      </w:r>
      <w:r>
        <w:rPr>
          <w:rFonts w:ascii="Franklin Gothic Book" w:eastAsia="MS Mincho" w:hAnsi="Franklin Gothic Book"/>
          <w:szCs w:val="24"/>
        </w:rPr>
        <w:t>enosu</w:t>
      </w:r>
      <w:r w:rsidRPr="00FD5684">
        <w:rPr>
          <w:rFonts w:ascii="Franklin Gothic Book" w:eastAsia="MS Mincho" w:hAnsi="Franklin Gothic Book"/>
          <w:szCs w:val="24"/>
        </w:rPr>
        <w:t xml:space="preserve"> technológií</w:t>
      </w:r>
      <w:r>
        <w:rPr>
          <w:rFonts w:ascii="Franklin Gothic Book" w:eastAsia="MS Mincho" w:hAnsi="Franklin Gothic Book"/>
          <w:szCs w:val="24"/>
        </w:rPr>
        <w:t xml:space="preserve"> a poznatkov do praxe, inovácii procesov a vytváraniu sietí na zdieľ</w:t>
      </w:r>
      <w:r w:rsidRPr="00FD5684">
        <w:rPr>
          <w:rFonts w:ascii="Franklin Gothic Book" w:eastAsia="MS Mincho" w:hAnsi="Franklin Gothic Book"/>
          <w:szCs w:val="24"/>
        </w:rPr>
        <w:t>anie informácií</w:t>
      </w:r>
      <w:r>
        <w:rPr>
          <w:rFonts w:ascii="Franklin Gothic Book" w:eastAsia="MS Mincho" w:hAnsi="Franklin Gothic Book"/>
          <w:szCs w:val="24"/>
        </w:rPr>
        <w:t>. Špeciálna pozornosť bude venovaná MSP, ako aj veľkým podnikom a ich lepšej previazanosti na svoje subdodávateľské podniky pôsobiace na Slovensku.</w:t>
      </w:r>
    </w:p>
    <w:p w:rsidR="007704C8" w:rsidRPr="007377BB" w:rsidRDefault="007704C8" w:rsidP="007377BB">
      <w:pPr>
        <w:widowControl w:val="0"/>
        <w:autoSpaceDE w:val="0"/>
        <w:autoSpaceDN w:val="0"/>
        <w:adjustRightInd w:val="0"/>
        <w:spacing w:after="0" w:line="240" w:lineRule="auto"/>
        <w:jc w:val="both"/>
        <w:rPr>
          <w:rFonts w:ascii="Franklin Gothic Book" w:hAnsi="Franklin Gothic Book"/>
        </w:rPr>
      </w:pPr>
    </w:p>
    <w:p w:rsidR="002C1F98" w:rsidRDefault="007377BB" w:rsidP="007377BB">
      <w:pPr>
        <w:spacing w:after="0" w:line="240" w:lineRule="auto"/>
        <w:jc w:val="both"/>
        <w:rPr>
          <w:rFonts w:ascii="Franklin Gothic Book" w:hAnsi="Franklin Gothic Book"/>
          <w:color w:val="auto"/>
        </w:rPr>
      </w:pPr>
      <w:r w:rsidRPr="007377BB">
        <w:rPr>
          <w:rFonts w:ascii="Franklin Gothic Book" w:hAnsi="Franklin Gothic Book"/>
          <w:color w:val="auto"/>
        </w:rPr>
        <w:t xml:space="preserve">Slovensko potrebuje zvýšiť výkonnosť svojej ekonomiky prostredníctvom podpory jednotlivých elementov národného inovačného systému a jeho výstupov. Tento bol v rokoch 2007 – 2013 podporovaný primárne z operačných programov </w:t>
      </w:r>
      <w:r w:rsidR="005D3372">
        <w:rPr>
          <w:rFonts w:ascii="Franklin Gothic Book" w:hAnsi="Franklin Gothic Book"/>
          <w:color w:val="auto"/>
        </w:rPr>
        <w:t xml:space="preserve">implementovaných </w:t>
      </w:r>
      <w:r w:rsidRPr="007377BB">
        <w:rPr>
          <w:rFonts w:ascii="Franklin Gothic Book" w:hAnsi="Franklin Gothic Book"/>
          <w:color w:val="auto"/>
        </w:rPr>
        <w:t>MŠVVaŠ SR</w:t>
      </w:r>
      <w:r w:rsidRPr="007377BB">
        <w:rPr>
          <w:rFonts w:ascii="Franklin Gothic Book" w:hAnsi="Franklin Gothic Book"/>
          <w:color w:val="auto"/>
          <w:vertAlign w:val="superscript"/>
        </w:rPr>
        <w:footnoteReference w:id="4"/>
      </w:r>
      <w:r w:rsidRPr="007377BB">
        <w:rPr>
          <w:rFonts w:ascii="Franklin Gothic Book" w:hAnsi="Franklin Gothic Book"/>
          <w:color w:val="auto"/>
        </w:rPr>
        <w:t xml:space="preserve"> a MH SR</w:t>
      </w:r>
      <w:r w:rsidRPr="007377BB">
        <w:rPr>
          <w:rFonts w:ascii="Franklin Gothic Book" w:hAnsi="Franklin Gothic Book"/>
          <w:color w:val="auto"/>
          <w:vertAlign w:val="superscript"/>
        </w:rPr>
        <w:footnoteReference w:id="5"/>
      </w:r>
      <w:r w:rsidR="00920A28">
        <w:rPr>
          <w:rFonts w:ascii="Franklin Gothic Book" w:hAnsi="Franklin Gothic Book"/>
          <w:color w:val="auto"/>
        </w:rPr>
        <w:t>.</w:t>
      </w:r>
      <w:r w:rsidRPr="007377BB">
        <w:rPr>
          <w:rFonts w:ascii="Franklin Gothic Book" w:hAnsi="Franklin Gothic Book"/>
          <w:color w:val="auto"/>
        </w:rPr>
        <w:t xml:space="preserve"> </w:t>
      </w:r>
    </w:p>
    <w:p w:rsidR="00920A28" w:rsidRDefault="00920A28" w:rsidP="007377BB">
      <w:pPr>
        <w:spacing w:after="0" w:line="240" w:lineRule="auto"/>
        <w:jc w:val="both"/>
        <w:rPr>
          <w:rFonts w:ascii="Franklin Gothic Book" w:hAnsi="Franklin Gothic Book"/>
          <w:b/>
          <w:i/>
          <w:color w:val="auto"/>
        </w:rPr>
      </w:pPr>
    </w:p>
    <w:p w:rsidR="00920A28" w:rsidRDefault="00920A28" w:rsidP="007377BB">
      <w:pPr>
        <w:spacing w:after="0" w:line="240" w:lineRule="auto"/>
        <w:jc w:val="both"/>
        <w:rPr>
          <w:rFonts w:ascii="Franklin Gothic Book" w:hAnsi="Franklin Gothic Book"/>
          <w:color w:val="auto"/>
        </w:rPr>
      </w:pPr>
      <w:r w:rsidRPr="007377BB">
        <w:rPr>
          <w:rFonts w:ascii="Franklin Gothic Book" w:hAnsi="Franklin Gothic Book"/>
          <w:b/>
          <w:i/>
          <w:color w:val="auto"/>
        </w:rPr>
        <w:t>Vzťah OP VaI a RIS3 SK</w:t>
      </w:r>
    </w:p>
    <w:p w:rsidR="00920A28" w:rsidRDefault="00920A28" w:rsidP="007377BB">
      <w:pPr>
        <w:spacing w:after="0" w:line="240" w:lineRule="auto"/>
        <w:jc w:val="both"/>
        <w:rPr>
          <w:rFonts w:ascii="Franklin Gothic Book" w:hAnsi="Franklin Gothic Book"/>
          <w:color w:val="auto"/>
        </w:rPr>
      </w:pPr>
    </w:p>
    <w:p w:rsidR="00920A28" w:rsidRDefault="007377BB" w:rsidP="007377BB">
      <w:pPr>
        <w:spacing w:after="0" w:line="240" w:lineRule="auto"/>
        <w:jc w:val="both"/>
        <w:rPr>
          <w:rFonts w:ascii="Franklin Gothic Book" w:hAnsi="Franklin Gothic Book"/>
          <w:color w:val="auto"/>
        </w:rPr>
      </w:pPr>
      <w:r w:rsidRPr="007377BB">
        <w:rPr>
          <w:rFonts w:ascii="Franklin Gothic Book" w:hAnsi="Franklin Gothic Book"/>
          <w:color w:val="auto"/>
        </w:rPr>
        <w:t>Intervenčná stratégia OP VaI vychádza v plnej miere z RIS3 SK, ktorej je OP VaI hlavným implementačným nástrojom</w:t>
      </w:r>
      <w:r w:rsidR="002C1F98">
        <w:rPr>
          <w:rStyle w:val="Odkaznapoznmkupodiarou"/>
          <w:rFonts w:ascii="Franklin Gothic Book" w:hAnsi="Franklin Gothic Book"/>
          <w:color w:val="auto"/>
        </w:rPr>
        <w:footnoteReference w:id="6"/>
      </w:r>
      <w:r w:rsidRPr="007377BB">
        <w:rPr>
          <w:rFonts w:ascii="Franklin Gothic Book" w:hAnsi="Franklin Gothic Book"/>
          <w:color w:val="auto"/>
        </w:rPr>
        <w:t>. Pri definovaní základný</w:t>
      </w:r>
      <w:r w:rsidR="005D3372">
        <w:rPr>
          <w:rFonts w:ascii="Franklin Gothic Book" w:hAnsi="Franklin Gothic Book"/>
          <w:color w:val="auto"/>
        </w:rPr>
        <w:t>ch</w:t>
      </w:r>
      <w:r w:rsidRPr="007377BB">
        <w:rPr>
          <w:rFonts w:ascii="Franklin Gothic Book" w:hAnsi="Franklin Gothic Book"/>
          <w:color w:val="auto"/>
        </w:rPr>
        <w:t xml:space="preserve"> línií intervenčnej logiky sa vychádzalo aj </w:t>
      </w:r>
      <w:r w:rsidRPr="007377BB">
        <w:rPr>
          <w:rFonts w:ascii="Franklin Gothic Book" w:hAnsi="Franklin Gothic Book"/>
          <w:color w:val="auto"/>
        </w:rPr>
        <w:lastRenderedPageBreak/>
        <w:t xml:space="preserve">z úspešne podporených aktivít, dobrej praxe a získaných skúseností z programového obdobia 2007 </w:t>
      </w:r>
      <w:r w:rsidR="005D3372">
        <w:rPr>
          <w:rFonts w:ascii="Franklin Gothic Book" w:hAnsi="Franklin Gothic Book"/>
          <w:color w:val="auto"/>
        </w:rPr>
        <w:t>–</w:t>
      </w:r>
      <w:r w:rsidRPr="007377BB">
        <w:rPr>
          <w:rFonts w:ascii="Franklin Gothic Book" w:hAnsi="Franklin Gothic Book"/>
          <w:color w:val="auto"/>
        </w:rPr>
        <w:t xml:space="preserve"> 2013</w:t>
      </w:r>
      <w:r w:rsidR="00920A28">
        <w:rPr>
          <w:rStyle w:val="Odkaznapoznmkupodiarou"/>
          <w:color w:val="auto"/>
        </w:rPr>
        <w:footnoteReference w:id="7"/>
      </w:r>
      <w:r w:rsidR="00920A28" w:rsidRPr="007377BB">
        <w:rPr>
          <w:rFonts w:ascii="Franklin Gothic Book" w:hAnsi="Franklin Gothic Book"/>
          <w:color w:val="auto"/>
        </w:rPr>
        <w:t>.</w:t>
      </w:r>
      <w:r w:rsidRPr="007377BB">
        <w:rPr>
          <w:rFonts w:ascii="Franklin Gothic Book" w:hAnsi="Franklin Gothic Book"/>
          <w:color w:val="auto"/>
        </w:rPr>
        <w:t xml:space="preserve"> </w:t>
      </w:r>
    </w:p>
    <w:p w:rsidR="00920A28" w:rsidRDefault="00920A28" w:rsidP="007377BB">
      <w:pPr>
        <w:spacing w:after="0" w:line="240" w:lineRule="auto"/>
        <w:jc w:val="both"/>
        <w:rPr>
          <w:rFonts w:ascii="Franklin Gothic Book" w:hAnsi="Franklin Gothic Book"/>
          <w:b/>
          <w:i/>
          <w:color w:val="auto"/>
        </w:rPr>
      </w:pPr>
    </w:p>
    <w:p w:rsidR="00920A28" w:rsidRDefault="00920A28" w:rsidP="00920A28">
      <w:pPr>
        <w:spacing w:after="0" w:line="240" w:lineRule="auto"/>
        <w:jc w:val="both"/>
        <w:rPr>
          <w:rFonts w:ascii="Franklin Gothic Book" w:hAnsi="Franklin Gothic Book"/>
          <w:color w:val="auto"/>
        </w:rPr>
      </w:pPr>
      <w:r w:rsidRPr="007377BB">
        <w:rPr>
          <w:rFonts w:ascii="Franklin Gothic Book" w:hAnsi="Franklin Gothic Book"/>
          <w:color w:val="auto"/>
        </w:rPr>
        <w:t>OP VaI nepokrýva všetky aktivity zo stratégie RIS3 SK, ale len tie, ktoré sú vhodné na implementáciu z EŠIF pre oblasť výskumu, vývoja, inovácií a podpory malých a stredných podnikov. Ostatné aktivity RIS3 SK budú implementované za využitia iných národných nástrojov a zdrojov.</w:t>
      </w:r>
    </w:p>
    <w:p w:rsidR="00920A28" w:rsidRDefault="00920A28" w:rsidP="00920A28">
      <w:pPr>
        <w:spacing w:after="0" w:line="240" w:lineRule="auto"/>
        <w:jc w:val="both"/>
        <w:rPr>
          <w:rFonts w:ascii="Franklin Gothic Book" w:hAnsi="Franklin Gothic Book"/>
          <w:color w:val="auto"/>
        </w:rPr>
      </w:pPr>
    </w:p>
    <w:p w:rsidR="00920A28" w:rsidRPr="007377BB" w:rsidRDefault="00920A28" w:rsidP="00920A28">
      <w:pPr>
        <w:spacing w:after="0" w:line="240" w:lineRule="auto"/>
        <w:jc w:val="both"/>
        <w:rPr>
          <w:rFonts w:ascii="Franklin Gothic Book" w:hAnsi="Franklin Gothic Book"/>
          <w:color w:val="auto"/>
        </w:rPr>
      </w:pPr>
      <w:r w:rsidRPr="00FD5684">
        <w:rPr>
          <w:rFonts w:ascii="Franklin Gothic Book" w:eastAsia="MS Mincho" w:hAnsi="Franklin Gothic Book"/>
          <w:szCs w:val="24"/>
        </w:rPr>
        <w:t>Z hľadiska globálnej excelentnosti a so zohľadnením miestnej relevantnosti pre potreby inteligentnej špecializácie boli identifikované priority</w:t>
      </w:r>
      <w:r>
        <w:rPr>
          <w:rStyle w:val="Odkaznapoznmkupodiarou"/>
          <w:rFonts w:eastAsia="MS Mincho"/>
          <w:szCs w:val="24"/>
        </w:rPr>
        <w:footnoteReference w:id="8"/>
      </w:r>
      <w:r>
        <w:rPr>
          <w:rFonts w:ascii="Franklin Gothic Book" w:eastAsia="MS Mincho" w:hAnsi="Franklin Gothic Book"/>
          <w:szCs w:val="24"/>
        </w:rPr>
        <w:t xml:space="preserve"> pre</w:t>
      </w:r>
      <w:r w:rsidRPr="00FD5684">
        <w:rPr>
          <w:rFonts w:ascii="Franklin Gothic Book" w:eastAsia="MS Mincho" w:hAnsi="Franklin Gothic Book"/>
          <w:szCs w:val="24"/>
        </w:rPr>
        <w:t xml:space="preserve"> oblasti hospodárskej špecializácie, perspektívne oblasti špecializácie a oblasti špecializácie z hľadiska dostupných vedeckých a výskumných kapacít</w:t>
      </w:r>
      <w:r w:rsidRPr="003D4604">
        <w:rPr>
          <w:rFonts w:ascii="Cambria" w:eastAsia="MS Mincho" w:hAnsi="Cambria"/>
          <w:szCs w:val="24"/>
          <w:vertAlign w:val="superscript"/>
        </w:rPr>
        <w:footnoteReference w:id="9"/>
      </w:r>
      <w:r w:rsidRPr="003D4604">
        <w:rPr>
          <w:rFonts w:ascii="Calibri" w:eastAsia="MS Mincho" w:hAnsi="Calibri"/>
          <w:szCs w:val="24"/>
        </w:rPr>
        <w:t xml:space="preserve">. </w:t>
      </w:r>
    </w:p>
    <w:p w:rsidR="007377BB" w:rsidRDefault="007377BB" w:rsidP="007377BB">
      <w:pPr>
        <w:spacing w:after="0" w:line="240" w:lineRule="auto"/>
        <w:jc w:val="both"/>
        <w:rPr>
          <w:rFonts w:ascii="Franklin Gothic Book" w:hAnsi="Franklin Gothic Book"/>
          <w:color w:val="auto"/>
        </w:rPr>
      </w:pPr>
    </w:p>
    <w:p w:rsidR="00B86C8E" w:rsidRPr="007377BB" w:rsidRDefault="00B86C8E" w:rsidP="00B86C8E">
      <w:pPr>
        <w:spacing w:after="0" w:line="240" w:lineRule="auto"/>
        <w:jc w:val="both"/>
        <w:rPr>
          <w:rFonts w:ascii="Franklin Gothic Book" w:hAnsi="Franklin Gothic Book"/>
          <w:color w:val="auto"/>
        </w:rPr>
      </w:pPr>
      <w:r w:rsidRPr="007377BB">
        <w:rPr>
          <w:rFonts w:ascii="Franklin Gothic Book" w:hAnsi="Franklin Gothic Book"/>
          <w:color w:val="auto"/>
        </w:rPr>
        <w:t xml:space="preserve">RIS3 SK </w:t>
      </w:r>
      <w:r>
        <w:rPr>
          <w:rFonts w:ascii="Franklin Gothic Book" w:hAnsi="Franklin Gothic Book"/>
          <w:color w:val="auto"/>
        </w:rPr>
        <w:t xml:space="preserve">bude prostredníctvom </w:t>
      </w:r>
      <w:r w:rsidRPr="007377BB">
        <w:rPr>
          <w:rFonts w:ascii="Franklin Gothic Book" w:hAnsi="Franklin Gothic Book"/>
          <w:color w:val="auto"/>
        </w:rPr>
        <w:t xml:space="preserve">OP VaI </w:t>
      </w:r>
      <w:r>
        <w:rPr>
          <w:rFonts w:ascii="Franklin Gothic Book" w:hAnsi="Franklin Gothic Book"/>
          <w:color w:val="auto"/>
        </w:rPr>
        <w:t>realizovaná</w:t>
      </w:r>
      <w:r w:rsidRPr="007377BB">
        <w:rPr>
          <w:rFonts w:ascii="Franklin Gothic Book" w:hAnsi="Franklin Gothic Book"/>
          <w:color w:val="auto"/>
        </w:rPr>
        <w:t>:</w:t>
      </w:r>
    </w:p>
    <w:p w:rsidR="00B86C8E" w:rsidRPr="007377BB" w:rsidRDefault="00B86C8E" w:rsidP="00C62D3A">
      <w:pPr>
        <w:numPr>
          <w:ilvl w:val="0"/>
          <w:numId w:val="10"/>
        </w:numPr>
        <w:spacing w:before="120" w:after="0" w:line="240" w:lineRule="auto"/>
        <w:ind w:left="357" w:hanging="357"/>
        <w:contextualSpacing/>
        <w:jc w:val="both"/>
        <w:rPr>
          <w:rFonts w:ascii="Franklin Gothic Book" w:hAnsi="Franklin Gothic Book"/>
        </w:rPr>
      </w:pPr>
      <w:r w:rsidRPr="007377BB">
        <w:rPr>
          <w:rFonts w:ascii="Franklin Gothic Book" w:hAnsi="Franklin Gothic Book"/>
        </w:rPr>
        <w:t xml:space="preserve">uplatnením </w:t>
      </w:r>
      <w:r w:rsidR="00920A28">
        <w:rPr>
          <w:rFonts w:ascii="Franklin Gothic Book" w:hAnsi="Franklin Gothic Book"/>
        </w:rPr>
        <w:t xml:space="preserve">vyššie spomínaných </w:t>
      </w:r>
      <w:r w:rsidRPr="007377BB">
        <w:rPr>
          <w:rFonts w:ascii="Franklin Gothic Book" w:hAnsi="Franklin Gothic Book"/>
        </w:rPr>
        <w:t>tematických priorít inteligentnej špecializácie,</w:t>
      </w:r>
    </w:p>
    <w:p w:rsidR="00B86C8E" w:rsidRPr="000B4CB4" w:rsidRDefault="00B86C8E" w:rsidP="00C62D3A">
      <w:pPr>
        <w:numPr>
          <w:ilvl w:val="0"/>
          <w:numId w:val="10"/>
        </w:numPr>
        <w:spacing w:before="120" w:after="0" w:line="240" w:lineRule="auto"/>
        <w:ind w:left="357" w:hanging="357"/>
        <w:contextualSpacing/>
        <w:jc w:val="both"/>
        <w:rPr>
          <w:rFonts w:ascii="Franklin Gothic Book" w:hAnsi="Franklin Gothic Book"/>
        </w:rPr>
      </w:pPr>
      <w:r w:rsidRPr="007377BB">
        <w:rPr>
          <w:rFonts w:ascii="Franklin Gothic Book" w:hAnsi="Franklin Gothic Book"/>
        </w:rPr>
        <w:t>obsahovým príspevkom jednotlivých aktivít OP VaI, pričom každá jedna aktivita OP VaI je priamo naviazaná na jednu, alebo viaceré aktivity RIS3 SK (žiadna z navrhovaných aktivít OP VaI nemá taký charakter, aby nesúvisela s RIS3 SK).</w:t>
      </w:r>
    </w:p>
    <w:p w:rsidR="00C22928" w:rsidRDefault="00C22928" w:rsidP="007377BB">
      <w:pPr>
        <w:spacing w:after="0" w:line="240" w:lineRule="auto"/>
        <w:jc w:val="both"/>
        <w:rPr>
          <w:rFonts w:ascii="Franklin Gothic Book" w:hAnsi="Franklin Gothic Book"/>
          <w:color w:val="auto"/>
        </w:rPr>
      </w:pPr>
    </w:p>
    <w:p w:rsidR="007377BB" w:rsidRPr="007377BB" w:rsidRDefault="007377BB" w:rsidP="00920A28">
      <w:pPr>
        <w:spacing w:after="0" w:line="240" w:lineRule="auto"/>
        <w:jc w:val="both"/>
        <w:rPr>
          <w:rFonts w:ascii="Franklin Gothic Book" w:hAnsi="Franklin Gothic Book"/>
          <w:color w:val="auto"/>
        </w:rPr>
      </w:pPr>
      <w:r w:rsidRPr="007377BB">
        <w:rPr>
          <w:rFonts w:ascii="Franklin Gothic Book" w:hAnsi="Franklin Gothic Book"/>
          <w:color w:val="auto"/>
        </w:rPr>
        <w:t>OP VaI bude podporovať prostredníctvom aktivít zadefinovaných v rámci prioritných osí a ich jednotlivých špecifických cieľov projekty, ktorých realizácia prispeje k plneniu aktivít RIS3 SK</w:t>
      </w:r>
      <w:r w:rsidRPr="007377BB">
        <w:rPr>
          <w:rFonts w:ascii="Franklin Gothic Book" w:hAnsi="Franklin Gothic Book"/>
          <w:color w:val="auto"/>
          <w:vertAlign w:val="superscript"/>
        </w:rPr>
        <w:footnoteReference w:id="10"/>
      </w:r>
      <w:r w:rsidRPr="007377BB">
        <w:rPr>
          <w:rFonts w:ascii="Franklin Gothic Book" w:hAnsi="Franklin Gothic Book"/>
          <w:color w:val="auto"/>
        </w:rPr>
        <w:t xml:space="preserve">. Pri aktivitách OP VaI, ktorých tematické zameranie je určené prioritnými oblasťami inteligentnej špecializácie, je táto skutočnosť explicitne uvedená. V prípade projektov z oblasti výskumu a vývoja </w:t>
      </w:r>
      <w:r w:rsidR="005263A4">
        <w:rPr>
          <w:rFonts w:ascii="Franklin Gothic Book" w:hAnsi="Franklin Gothic Book"/>
          <w:color w:val="auto"/>
        </w:rPr>
        <w:t>ide</w:t>
      </w:r>
      <w:r w:rsidRPr="007377BB">
        <w:rPr>
          <w:rFonts w:ascii="Franklin Gothic Book" w:hAnsi="Franklin Gothic Book"/>
          <w:color w:val="auto"/>
        </w:rPr>
        <w:t xml:space="preserve"> o podporu individuálnych výskumných centier </w:t>
      </w:r>
      <w:r w:rsidR="005263A4">
        <w:rPr>
          <w:rFonts w:ascii="Franklin Gothic Book" w:hAnsi="Franklin Gothic Book"/>
          <w:color w:val="auto"/>
        </w:rPr>
        <w:t>nevykonávajúcich hospodársku činnosť</w:t>
      </w:r>
      <w:r w:rsidRPr="007377BB">
        <w:rPr>
          <w:rFonts w:ascii="Franklin Gothic Book" w:hAnsi="Franklin Gothic Book"/>
          <w:color w:val="auto"/>
        </w:rPr>
        <w:t>, ako aj priemyselných výskumných centier a projektov dlhodob</w:t>
      </w:r>
      <w:r w:rsidR="005263A4">
        <w:rPr>
          <w:rFonts w:ascii="Franklin Gothic Book" w:hAnsi="Franklin Gothic Book"/>
          <w:color w:val="auto"/>
        </w:rPr>
        <w:t>ého</w:t>
      </w:r>
      <w:r w:rsidRPr="007377BB">
        <w:rPr>
          <w:rFonts w:ascii="Franklin Gothic Book" w:hAnsi="Franklin Gothic Book"/>
          <w:color w:val="auto"/>
        </w:rPr>
        <w:t xml:space="preserve"> strategick</w:t>
      </w:r>
      <w:r w:rsidR="005263A4">
        <w:rPr>
          <w:rFonts w:ascii="Franklin Gothic Book" w:hAnsi="Franklin Gothic Book"/>
          <w:color w:val="auto"/>
        </w:rPr>
        <w:t>ého výskumu</w:t>
      </w:r>
      <w:r w:rsidR="005263A4" w:rsidRPr="005263A4">
        <w:t xml:space="preserve"> </w:t>
      </w:r>
      <w:r w:rsidR="005263A4" w:rsidRPr="005263A4">
        <w:rPr>
          <w:rFonts w:ascii="Franklin Gothic Book" w:hAnsi="Franklin Gothic Book"/>
          <w:color w:val="auto"/>
        </w:rPr>
        <w:t>(7-10 rokov) v prioritných oblastiach RIS3 SK</w:t>
      </w:r>
      <w:r w:rsidRPr="007377BB">
        <w:rPr>
          <w:rFonts w:ascii="Franklin Gothic Book" w:hAnsi="Franklin Gothic Book"/>
          <w:color w:val="auto"/>
        </w:rPr>
        <w:t xml:space="preserve"> </w:t>
      </w:r>
      <w:r w:rsidRPr="007377BB">
        <w:rPr>
          <w:rFonts w:ascii="Franklin Gothic Book" w:hAnsi="Franklin Gothic Book"/>
          <w:color w:val="auto"/>
          <w:vertAlign w:val="superscript"/>
        </w:rPr>
        <w:footnoteReference w:id="11"/>
      </w:r>
      <w:r w:rsidRPr="007377BB">
        <w:rPr>
          <w:rFonts w:ascii="Franklin Gothic Book" w:hAnsi="Franklin Gothic Book"/>
          <w:color w:val="auto"/>
        </w:rPr>
        <w:t xml:space="preserve">. V prípade inovačných aktivít ide o projekty podporujúce inovačné procesy a kapacity v podnikoch najmä v prioritných a perspektívnych oblastiach hospodárskej špecializácie. </w:t>
      </w:r>
    </w:p>
    <w:p w:rsidR="007377BB" w:rsidRPr="007377BB" w:rsidRDefault="007377BB" w:rsidP="007377BB">
      <w:pPr>
        <w:spacing w:after="0" w:line="240" w:lineRule="auto"/>
        <w:jc w:val="both"/>
        <w:rPr>
          <w:rFonts w:ascii="Franklin Gothic Book" w:hAnsi="Franklin Gothic Book"/>
          <w:color w:val="auto"/>
        </w:rPr>
      </w:pPr>
    </w:p>
    <w:p w:rsidR="007377BB" w:rsidRPr="007377BB" w:rsidRDefault="007377BB" w:rsidP="007377BB">
      <w:pPr>
        <w:spacing w:after="0" w:line="240" w:lineRule="auto"/>
        <w:jc w:val="both"/>
        <w:rPr>
          <w:rFonts w:ascii="Franklin Gothic Book" w:hAnsi="Franklin Gothic Book"/>
          <w:color w:val="auto"/>
        </w:rPr>
      </w:pPr>
      <w:r w:rsidRPr="007377BB">
        <w:rPr>
          <w:rFonts w:ascii="Franklin Gothic Book" w:hAnsi="Franklin Gothic Book"/>
          <w:color w:val="auto"/>
        </w:rPr>
        <w:t>OP VaI bude podporovať aj aktivity, ktorých realizácia bude prispievať k napĺňaniu cieľov RIS3 SK, ale konkrétne projekty nebudú priamo viazané na oblasti inteligentnej špecializácie. Konkrétne pôjde o dopytové projekty založené na inovačných potrebách podnikov,  národné projekty, ktoré majú horizontálny charakter</w:t>
      </w:r>
      <w:r w:rsidRPr="007377BB">
        <w:rPr>
          <w:rFonts w:ascii="Franklin Gothic Book" w:hAnsi="Franklin Gothic Book"/>
          <w:color w:val="auto"/>
          <w:vertAlign w:val="superscript"/>
        </w:rPr>
        <w:footnoteReference w:id="12"/>
      </w:r>
      <w:r w:rsidRPr="007377BB">
        <w:rPr>
          <w:rFonts w:ascii="Franklin Gothic Book" w:hAnsi="Franklin Gothic Book"/>
          <w:color w:val="auto"/>
        </w:rPr>
        <w:t>, medzinárodné projekty, v ktorých sú témy určené európskymi programami a iniciatívami výskumu, vývoja a inovácií</w:t>
      </w:r>
      <w:r w:rsidRPr="007377BB">
        <w:rPr>
          <w:rFonts w:ascii="Franklin Gothic Book" w:hAnsi="Franklin Gothic Book"/>
          <w:color w:val="auto"/>
          <w:vertAlign w:val="superscript"/>
        </w:rPr>
        <w:footnoteReference w:id="13"/>
      </w:r>
      <w:r w:rsidRPr="007377BB">
        <w:rPr>
          <w:rFonts w:ascii="Franklin Gothic Book" w:hAnsi="Franklin Gothic Book"/>
          <w:color w:val="auto"/>
        </w:rPr>
        <w:t xml:space="preserve">. V týchto prípadoch by obmedzovanie tematického zamerania projektov len na prioritné oblasti hospodárskej špecializácie v praxi mohlo vylúčiť z možnosti získať podporu kvalitným a potrebným projektovým zámerom.  </w:t>
      </w:r>
    </w:p>
    <w:p w:rsidR="007377BB" w:rsidRPr="007377BB" w:rsidRDefault="007377BB" w:rsidP="007377BB">
      <w:pPr>
        <w:spacing w:after="0" w:line="240" w:lineRule="auto"/>
        <w:jc w:val="both"/>
        <w:rPr>
          <w:rFonts w:ascii="Franklin Gothic Book" w:hAnsi="Franklin Gothic Book"/>
          <w:color w:val="auto"/>
        </w:rPr>
      </w:pPr>
    </w:p>
    <w:p w:rsidR="00765A6C" w:rsidRDefault="007377BB" w:rsidP="007377BB">
      <w:pPr>
        <w:spacing w:before="120" w:after="0" w:line="240" w:lineRule="auto"/>
        <w:jc w:val="both"/>
        <w:rPr>
          <w:rFonts w:ascii="Franklin Gothic Book" w:hAnsi="Franklin Gothic Book"/>
          <w:color w:val="auto"/>
        </w:rPr>
      </w:pPr>
      <w:r w:rsidRPr="007377BB">
        <w:rPr>
          <w:rFonts w:ascii="Franklin Gothic Book" w:hAnsi="Franklin Gothic Book"/>
          <w:color w:val="auto"/>
        </w:rPr>
        <w:lastRenderedPageBreak/>
        <w:t>Implementácia OP VaI bude z obsahového hľadiska realizovaná prostredníctvom nasledovných  dvoch tematických cieľov a piatich investičných priorít:</w:t>
      </w:r>
    </w:p>
    <w:p w:rsidR="0006471A" w:rsidRPr="009F5306" w:rsidRDefault="0006471A" w:rsidP="008102CF">
      <w:pPr>
        <w:pStyle w:val="Popis"/>
      </w:pPr>
      <w:r w:rsidRPr="009F5306">
        <w:t xml:space="preserve">Tabuľka </w:t>
      </w:r>
      <w:r w:rsidR="00125E39">
        <w:fldChar w:fldCharType="begin"/>
      </w:r>
      <w:r w:rsidR="00125E39">
        <w:instrText xml:space="preserve"> STYLEREF 1 \s </w:instrText>
      </w:r>
      <w:r w:rsidR="00125E39">
        <w:fldChar w:fldCharType="separate"/>
      </w:r>
      <w:r w:rsidR="000C5237">
        <w:rPr>
          <w:noProof/>
        </w:rPr>
        <w:t>1</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1</w:t>
      </w:r>
      <w:r w:rsidR="00125E39">
        <w:rPr>
          <w:noProof/>
        </w:rPr>
        <w:fldChar w:fldCharType="end"/>
      </w:r>
      <w:r w:rsidRPr="009F5306">
        <w:tab/>
        <w:t>Prehľad tematických cieľov a investičných priorít OP Výskum a inovácie</w:t>
      </w:r>
    </w:p>
    <w:tbl>
      <w:tblPr>
        <w:tblStyle w:val="Mriekatabuky"/>
        <w:tblW w:w="0" w:type="auto"/>
        <w:tblLayout w:type="fixed"/>
        <w:tblLook w:val="04A0" w:firstRow="1" w:lastRow="0" w:firstColumn="1" w:lastColumn="0" w:noHBand="0" w:noVBand="1"/>
      </w:tblPr>
      <w:tblGrid>
        <w:gridCol w:w="2518"/>
        <w:gridCol w:w="6769"/>
      </w:tblGrid>
      <w:tr w:rsidR="00AB0E45" w:rsidTr="008102CF">
        <w:tc>
          <w:tcPr>
            <w:tcW w:w="2518" w:type="dxa"/>
            <w:shd w:val="clear" w:color="auto" w:fill="943634" w:themeFill="accent2" w:themeFillShade="BF"/>
            <w:vAlign w:val="center"/>
          </w:tcPr>
          <w:p w:rsidR="00AB0E45" w:rsidRPr="000B4CB4" w:rsidRDefault="00AB0E45" w:rsidP="008102CF">
            <w:pPr>
              <w:spacing w:before="120" w:after="120" w:line="240" w:lineRule="auto"/>
              <w:jc w:val="center"/>
              <w:rPr>
                <w:rFonts w:ascii="Franklin Gothic Book" w:hAnsi="Franklin Gothic Book"/>
                <w:b/>
                <w:color w:val="FFFFFF" w:themeColor="background1"/>
              </w:rPr>
            </w:pPr>
            <w:r w:rsidRPr="000B4CB4">
              <w:rPr>
                <w:rFonts w:ascii="Franklin Gothic Book" w:hAnsi="Franklin Gothic Book"/>
                <w:b/>
                <w:color w:val="FFFFFF" w:themeColor="background1"/>
              </w:rPr>
              <w:t>Tematický cieľ</w:t>
            </w:r>
          </w:p>
        </w:tc>
        <w:tc>
          <w:tcPr>
            <w:tcW w:w="6769" w:type="dxa"/>
            <w:shd w:val="clear" w:color="auto" w:fill="943634" w:themeFill="accent2" w:themeFillShade="BF"/>
            <w:vAlign w:val="center"/>
          </w:tcPr>
          <w:p w:rsidR="00AB0E45" w:rsidRPr="000B4CB4" w:rsidRDefault="00AB0E45" w:rsidP="008102CF">
            <w:pPr>
              <w:tabs>
                <w:tab w:val="center" w:pos="3772"/>
                <w:tab w:val="left" w:pos="5730"/>
              </w:tabs>
              <w:spacing w:before="120" w:after="120" w:line="240" w:lineRule="auto"/>
              <w:jc w:val="center"/>
              <w:rPr>
                <w:rFonts w:ascii="Franklin Gothic Book" w:hAnsi="Franklin Gothic Book"/>
                <w:b/>
                <w:color w:val="FFFFFF" w:themeColor="background1"/>
              </w:rPr>
            </w:pPr>
            <w:r w:rsidRPr="000B4CB4">
              <w:rPr>
                <w:rFonts w:ascii="Franklin Gothic Book" w:hAnsi="Franklin Gothic Book"/>
                <w:b/>
                <w:color w:val="FFFFFF" w:themeColor="background1"/>
              </w:rPr>
              <w:t>Investičná priorita</w:t>
            </w:r>
          </w:p>
        </w:tc>
      </w:tr>
      <w:tr w:rsidR="00AB0E45" w:rsidTr="008102CF">
        <w:tc>
          <w:tcPr>
            <w:tcW w:w="2518" w:type="dxa"/>
            <w:vMerge w:val="restart"/>
          </w:tcPr>
          <w:p w:rsidR="00AB0E45" w:rsidRPr="007377BB" w:rsidRDefault="00AB0E45" w:rsidP="008102CF">
            <w:pPr>
              <w:spacing w:before="120" w:after="0" w:line="240" w:lineRule="auto"/>
              <w:rPr>
                <w:rFonts w:ascii="Franklin Gothic Book" w:hAnsi="Franklin Gothic Book"/>
                <w:b/>
                <w:color w:val="auto"/>
              </w:rPr>
            </w:pPr>
            <w:r w:rsidRPr="007377BB">
              <w:rPr>
                <w:rFonts w:ascii="Franklin Gothic Book" w:hAnsi="Franklin Gothic Book"/>
                <w:b/>
                <w:color w:val="auto"/>
              </w:rPr>
              <w:t>1</w:t>
            </w:r>
            <w:r>
              <w:rPr>
                <w:rFonts w:ascii="Franklin Gothic Book" w:hAnsi="Franklin Gothic Book"/>
                <w:b/>
                <w:color w:val="auto"/>
              </w:rPr>
              <w:t xml:space="preserve">. </w:t>
            </w:r>
            <w:r>
              <w:rPr>
                <w:rFonts w:ascii="Franklin Gothic Book" w:hAnsi="Franklin Gothic Book"/>
                <w:b/>
              </w:rPr>
              <w:t>P</w:t>
            </w:r>
            <w:r w:rsidRPr="007377BB">
              <w:rPr>
                <w:rFonts w:ascii="Franklin Gothic Book" w:hAnsi="Franklin Gothic Book"/>
                <w:b/>
              </w:rPr>
              <w:t>osilnenie výskumu, technologického rozvoja a inovácií</w:t>
            </w:r>
          </w:p>
          <w:p w:rsidR="00AB0E45" w:rsidRDefault="00AB0E45" w:rsidP="008102CF">
            <w:pPr>
              <w:spacing w:before="120" w:after="0" w:line="240" w:lineRule="auto"/>
              <w:rPr>
                <w:rFonts w:ascii="Franklin Gothic Book" w:hAnsi="Franklin Gothic Book"/>
                <w:color w:val="auto"/>
              </w:rPr>
            </w:pPr>
          </w:p>
        </w:tc>
        <w:tc>
          <w:tcPr>
            <w:tcW w:w="6769" w:type="dxa"/>
          </w:tcPr>
          <w:p w:rsidR="00AB0E45" w:rsidRPr="005D3372" w:rsidRDefault="00AB0E45" w:rsidP="008102CF">
            <w:pPr>
              <w:pStyle w:val="Odsekzoznamu"/>
              <w:numPr>
                <w:ilvl w:val="0"/>
                <w:numId w:val="74"/>
              </w:numPr>
              <w:spacing w:before="120" w:after="120" w:line="240" w:lineRule="auto"/>
              <w:ind w:left="34" w:firstLine="0"/>
              <w:jc w:val="both"/>
              <w:rPr>
                <w:rFonts w:ascii="Franklin Gothic Book" w:hAnsi="Franklin Gothic Book"/>
                <w:color w:val="auto"/>
              </w:rPr>
            </w:pPr>
            <w:r w:rsidRPr="005D3372">
              <w:rPr>
                <w:rFonts w:ascii="Franklin Gothic Book" w:hAnsi="Franklin Gothic Book"/>
                <w:color w:val="auto"/>
              </w:rPr>
              <w:t>rozšírenie výskumnej a inovačnej infraštruktúry a kapacít na rozvoj excelentnosti v oblasti výskumu a inovácie a podpory kompetenčných centier, najmä takýchto centier európskeho záujmu</w:t>
            </w:r>
          </w:p>
        </w:tc>
      </w:tr>
      <w:tr w:rsidR="00AB0E45" w:rsidTr="008102CF">
        <w:tc>
          <w:tcPr>
            <w:tcW w:w="2518" w:type="dxa"/>
            <w:vMerge/>
          </w:tcPr>
          <w:p w:rsidR="00AB0E45" w:rsidRDefault="00AB0E45" w:rsidP="008102CF">
            <w:pPr>
              <w:spacing w:before="120" w:after="0" w:line="240" w:lineRule="auto"/>
              <w:rPr>
                <w:rFonts w:ascii="Franklin Gothic Book" w:hAnsi="Franklin Gothic Book"/>
                <w:color w:val="auto"/>
              </w:rPr>
            </w:pPr>
          </w:p>
        </w:tc>
        <w:tc>
          <w:tcPr>
            <w:tcW w:w="6769" w:type="dxa"/>
          </w:tcPr>
          <w:p w:rsidR="00AB0E45" w:rsidRPr="005D3372" w:rsidRDefault="00AB0E45" w:rsidP="008102CF">
            <w:pPr>
              <w:pStyle w:val="Odsekzoznamu"/>
              <w:numPr>
                <w:ilvl w:val="0"/>
                <w:numId w:val="74"/>
              </w:numPr>
              <w:spacing w:before="120" w:after="120" w:line="240" w:lineRule="auto"/>
              <w:ind w:left="34" w:firstLine="0"/>
              <w:jc w:val="both"/>
              <w:rPr>
                <w:rFonts w:ascii="Franklin Gothic Book" w:hAnsi="Franklin Gothic Book"/>
                <w:color w:val="auto"/>
              </w:rPr>
            </w:pPr>
            <w:r w:rsidRPr="005D3372">
              <w:rPr>
                <w:rFonts w:ascii="Franklin Gothic Book" w:hAnsi="Franklin Gothic Book"/>
                <w:color w:val="auto"/>
              </w:rPr>
              <w:t>podpora investovania podnikov do  výskumu a inovácie a vytvárania prepojení a synergií medzi podnikmi, centrami výskumu a vývoja a vysokoškolským vzdelávacím prostredím,  najmä investovania do vývoja produktov a služieb, prenosu technológií, sociálnej inovácie, ekologických inovácií, aplikácií verejných služieb, stimulácie dopytu, vytvárania sietí, zoskupení a otvorenej inovácie prostredníctvom inteligentnej špecializácie za podpory technologického a aplikovaného výskumu, pilotných projektov, opatrení skorého overovania výrobkov, rozšírených výrobných kapacít, prvej výroby, najmä v základných podporných technológiách, a šírenia technológií na všeobecný účel.</w:t>
            </w:r>
          </w:p>
        </w:tc>
      </w:tr>
      <w:tr w:rsidR="00AB0E45" w:rsidTr="008102CF">
        <w:tc>
          <w:tcPr>
            <w:tcW w:w="2518" w:type="dxa"/>
            <w:vMerge w:val="restart"/>
          </w:tcPr>
          <w:p w:rsidR="00AB0E45" w:rsidRDefault="00AB0E45" w:rsidP="008102CF">
            <w:pPr>
              <w:spacing w:before="120" w:after="0" w:line="240" w:lineRule="auto"/>
              <w:rPr>
                <w:rFonts w:ascii="Franklin Gothic Book" w:hAnsi="Franklin Gothic Book"/>
                <w:color w:val="auto"/>
              </w:rPr>
            </w:pPr>
            <w:r>
              <w:rPr>
                <w:rFonts w:ascii="Franklin Gothic Book" w:hAnsi="Franklin Gothic Book"/>
                <w:b/>
                <w:color w:val="auto"/>
              </w:rPr>
              <w:t>3.</w:t>
            </w:r>
            <w:r w:rsidRPr="00590D8E">
              <w:rPr>
                <w:rFonts w:ascii="Franklin Gothic Book" w:hAnsi="Franklin Gothic Book"/>
                <w:b/>
                <w:color w:val="auto"/>
              </w:rPr>
              <w:t xml:space="preserve"> </w:t>
            </w:r>
            <w:r>
              <w:rPr>
                <w:rFonts w:ascii="Franklin Gothic Book" w:hAnsi="Franklin Gothic Book"/>
                <w:b/>
              </w:rPr>
              <w:t>Z</w:t>
            </w:r>
            <w:r w:rsidRPr="00590D8E">
              <w:rPr>
                <w:rFonts w:ascii="Franklin Gothic Book" w:hAnsi="Franklin Gothic Book"/>
                <w:b/>
              </w:rPr>
              <w:t>v</w:t>
            </w:r>
            <w:r>
              <w:rPr>
                <w:rFonts w:ascii="Franklin Gothic Book" w:hAnsi="Franklin Gothic Book"/>
                <w:b/>
              </w:rPr>
              <w:t>ý</w:t>
            </w:r>
            <w:r w:rsidRPr="00590D8E">
              <w:rPr>
                <w:rFonts w:ascii="Franklin Gothic Book" w:hAnsi="Franklin Gothic Book"/>
                <w:b/>
              </w:rPr>
              <w:t>šenie konkurencieschopnosti MSP</w:t>
            </w:r>
          </w:p>
        </w:tc>
        <w:tc>
          <w:tcPr>
            <w:tcW w:w="6769" w:type="dxa"/>
          </w:tcPr>
          <w:p w:rsidR="00AB0E45" w:rsidRDefault="00AB0E45" w:rsidP="008102CF">
            <w:pPr>
              <w:pStyle w:val="Odsekzoznamu"/>
              <w:numPr>
                <w:ilvl w:val="0"/>
                <w:numId w:val="94"/>
              </w:numPr>
              <w:spacing w:before="120" w:after="120" w:line="240" w:lineRule="auto"/>
              <w:ind w:left="34" w:firstLine="0"/>
              <w:jc w:val="both"/>
              <w:rPr>
                <w:rFonts w:ascii="Franklin Gothic Book" w:hAnsi="Franklin Gothic Book"/>
                <w:color w:val="auto"/>
              </w:rPr>
            </w:pPr>
            <w:r w:rsidRPr="005D7A2B">
              <w:rPr>
                <w:rFonts w:ascii="Franklin Gothic Book" w:hAnsi="Franklin Gothic Book"/>
                <w:color w:val="auto"/>
              </w:rPr>
              <w:t>podpora podnikania, najmä prostredníctvom uľahčenia využívania nov</w:t>
            </w:r>
            <w:r>
              <w:rPr>
                <w:rFonts w:ascii="Franklin Gothic Book" w:hAnsi="Franklin Gothic Book"/>
                <w:color w:val="auto"/>
              </w:rPr>
              <w:t>ý</w:t>
            </w:r>
            <w:r w:rsidRPr="005D7A2B">
              <w:rPr>
                <w:rFonts w:ascii="Franklin Gothic Book" w:hAnsi="Franklin Gothic Book"/>
                <w:color w:val="auto"/>
              </w:rPr>
              <w:t>ch nápadov v hospodárstve a podpor</w:t>
            </w:r>
            <w:r>
              <w:rPr>
                <w:rFonts w:ascii="Franklin Gothic Book" w:hAnsi="Franklin Gothic Book"/>
                <w:color w:val="auto"/>
              </w:rPr>
              <w:t>y</w:t>
            </w:r>
            <w:r w:rsidRPr="005D7A2B">
              <w:rPr>
                <w:rFonts w:ascii="Franklin Gothic Book" w:hAnsi="Franklin Gothic Book"/>
                <w:color w:val="auto"/>
              </w:rPr>
              <w:t xml:space="preserve"> zakladania nových firiem, </w:t>
            </w:r>
            <w:r>
              <w:rPr>
                <w:rFonts w:ascii="Franklin Gothic Book" w:hAnsi="Franklin Gothic Book"/>
                <w:color w:val="auto"/>
              </w:rPr>
              <w:t>a to aj prostredníctvom</w:t>
            </w:r>
            <w:r w:rsidRPr="005D7A2B">
              <w:rPr>
                <w:rFonts w:ascii="Franklin Gothic Book" w:hAnsi="Franklin Gothic Book"/>
                <w:color w:val="auto"/>
              </w:rPr>
              <w:t xml:space="preserve"> podnikateľsk</w:t>
            </w:r>
            <w:r>
              <w:rPr>
                <w:rFonts w:ascii="Franklin Gothic Book" w:hAnsi="Franklin Gothic Book"/>
                <w:color w:val="auto"/>
              </w:rPr>
              <w:t>ý</w:t>
            </w:r>
            <w:r w:rsidRPr="005D7A2B">
              <w:rPr>
                <w:rFonts w:ascii="Franklin Gothic Book" w:hAnsi="Franklin Gothic Book"/>
                <w:color w:val="auto"/>
              </w:rPr>
              <w:t>ch inkubátorov</w:t>
            </w:r>
          </w:p>
        </w:tc>
      </w:tr>
      <w:tr w:rsidR="00AB0E45" w:rsidTr="008102CF">
        <w:tc>
          <w:tcPr>
            <w:tcW w:w="2518" w:type="dxa"/>
            <w:vMerge/>
          </w:tcPr>
          <w:p w:rsidR="00AB0E45" w:rsidRDefault="00AB0E45" w:rsidP="00541B97">
            <w:pPr>
              <w:spacing w:before="120" w:after="0" w:line="240" w:lineRule="auto"/>
              <w:jc w:val="both"/>
              <w:rPr>
                <w:rFonts w:ascii="Franklin Gothic Book" w:hAnsi="Franklin Gothic Book"/>
                <w:color w:val="auto"/>
              </w:rPr>
            </w:pPr>
          </w:p>
        </w:tc>
        <w:tc>
          <w:tcPr>
            <w:tcW w:w="6769" w:type="dxa"/>
          </w:tcPr>
          <w:p w:rsidR="00AB0E45" w:rsidRPr="005D3372" w:rsidRDefault="00AB0E45" w:rsidP="008102CF">
            <w:pPr>
              <w:pStyle w:val="Odsekzoznamu"/>
              <w:numPr>
                <w:ilvl w:val="0"/>
                <w:numId w:val="94"/>
              </w:numPr>
              <w:spacing w:before="120" w:after="120" w:line="240" w:lineRule="auto"/>
              <w:ind w:left="34" w:firstLine="0"/>
              <w:jc w:val="both"/>
              <w:rPr>
                <w:rFonts w:ascii="Franklin Gothic Book" w:hAnsi="Franklin Gothic Book"/>
                <w:color w:val="auto"/>
              </w:rPr>
            </w:pPr>
            <w:r w:rsidRPr="005D3372">
              <w:rPr>
                <w:rFonts w:ascii="Franklin Gothic Book" w:hAnsi="Franklin Gothic Book"/>
                <w:color w:val="auto"/>
              </w:rPr>
              <w:t>vývoj a uplatňovanie nových obchodných modelov MSP, najmä v rámci internacionalizácie</w:t>
            </w:r>
          </w:p>
        </w:tc>
      </w:tr>
      <w:tr w:rsidR="00AB0E45" w:rsidTr="008102CF">
        <w:trPr>
          <w:trHeight w:val="423"/>
        </w:trPr>
        <w:tc>
          <w:tcPr>
            <w:tcW w:w="2518" w:type="dxa"/>
            <w:vMerge/>
          </w:tcPr>
          <w:p w:rsidR="00AB0E45" w:rsidRDefault="00AB0E45" w:rsidP="00541B97">
            <w:pPr>
              <w:spacing w:before="120" w:after="0" w:line="240" w:lineRule="auto"/>
              <w:jc w:val="both"/>
              <w:rPr>
                <w:rFonts w:ascii="Franklin Gothic Book" w:hAnsi="Franklin Gothic Book"/>
                <w:color w:val="auto"/>
              </w:rPr>
            </w:pPr>
          </w:p>
        </w:tc>
        <w:tc>
          <w:tcPr>
            <w:tcW w:w="6769" w:type="dxa"/>
          </w:tcPr>
          <w:p w:rsidR="00AB0E45" w:rsidRPr="005D3372" w:rsidRDefault="00AB0E45" w:rsidP="008102CF">
            <w:pPr>
              <w:pStyle w:val="Odsekzoznamu"/>
              <w:numPr>
                <w:ilvl w:val="0"/>
                <w:numId w:val="94"/>
              </w:numPr>
              <w:spacing w:before="120" w:after="120" w:line="240" w:lineRule="auto"/>
              <w:ind w:left="34" w:firstLine="0"/>
              <w:jc w:val="both"/>
              <w:rPr>
                <w:rFonts w:ascii="Franklin Gothic Book" w:hAnsi="Franklin Gothic Book"/>
                <w:color w:val="auto"/>
              </w:rPr>
            </w:pPr>
            <w:r w:rsidRPr="005D3372">
              <w:rPr>
                <w:rFonts w:ascii="Franklin Gothic Book" w:hAnsi="Franklin Gothic Book"/>
                <w:color w:val="auto"/>
              </w:rPr>
              <w:t>podpora vytvárania a rozširovania vyspelých kapacít pre vývoj produktov a</w:t>
            </w:r>
            <w:r w:rsidR="00D82164">
              <w:rPr>
                <w:rFonts w:ascii="Franklin Gothic Book" w:hAnsi="Franklin Gothic Book"/>
                <w:color w:val="auto"/>
              </w:rPr>
              <w:t> </w:t>
            </w:r>
            <w:r w:rsidRPr="005D3372">
              <w:rPr>
                <w:rFonts w:ascii="Franklin Gothic Book" w:hAnsi="Franklin Gothic Book"/>
                <w:color w:val="auto"/>
              </w:rPr>
              <w:t>služieb</w:t>
            </w:r>
          </w:p>
        </w:tc>
      </w:tr>
    </w:tbl>
    <w:p w:rsidR="00AB0E45" w:rsidRDefault="00AB0E45" w:rsidP="007377BB">
      <w:pPr>
        <w:spacing w:before="120" w:after="0" w:line="240" w:lineRule="auto"/>
        <w:jc w:val="both"/>
        <w:rPr>
          <w:rFonts w:ascii="Franklin Gothic Book" w:hAnsi="Franklin Gothic Book"/>
          <w:color w:val="auto"/>
        </w:rPr>
      </w:pPr>
    </w:p>
    <w:p w:rsidR="0006471A" w:rsidRDefault="00370815" w:rsidP="008102CF">
      <w:pPr>
        <w:keepNext/>
        <w:spacing w:before="120" w:after="0" w:line="240" w:lineRule="auto"/>
        <w:jc w:val="center"/>
      </w:pPr>
      <w:r w:rsidRPr="00126F4C">
        <w:rPr>
          <w:rFonts w:ascii="Franklin Gothic Book" w:hAnsi="Franklin Gothic Book"/>
          <w:b/>
          <w:noProof/>
          <w:lang w:eastAsia="sk-SK"/>
        </w:rPr>
        <w:lastRenderedPageBreak/>
        <w:drawing>
          <wp:inline distT="0" distB="0" distL="0" distR="0" wp14:anchorId="312158C7" wp14:editId="6757AAF3">
            <wp:extent cx="3726000" cy="3448800"/>
            <wp:effectExtent l="0" t="0" r="8255"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OPVaI_obrazok.jpg"/>
                    <pic:cNvPicPr/>
                  </pic:nvPicPr>
                  <pic:blipFill>
                    <a:blip r:embed="rId15">
                      <a:extLst>
                        <a:ext uri="{28A0092B-C50C-407E-A947-70E740481C1C}">
                          <a14:useLocalDpi xmlns:a14="http://schemas.microsoft.com/office/drawing/2010/main" val="0"/>
                        </a:ext>
                      </a:extLst>
                    </a:blip>
                    <a:stretch>
                      <a:fillRect/>
                    </a:stretch>
                  </pic:blipFill>
                  <pic:spPr>
                    <a:xfrm>
                      <a:off x="0" y="0"/>
                      <a:ext cx="3726000" cy="3448800"/>
                    </a:xfrm>
                    <a:prstGeom prst="rect">
                      <a:avLst/>
                    </a:prstGeom>
                  </pic:spPr>
                </pic:pic>
              </a:graphicData>
            </a:graphic>
          </wp:inline>
        </w:drawing>
      </w:r>
    </w:p>
    <w:p w:rsidR="00584CF2" w:rsidRDefault="0006471A" w:rsidP="0017046D">
      <w:pPr>
        <w:pStyle w:val="Popis"/>
        <w:jc w:val="center"/>
      </w:pPr>
      <w:r>
        <w:t xml:space="preserve">Obrázok </w:t>
      </w:r>
      <w:r w:rsidR="00125E39">
        <w:fldChar w:fldCharType="begin"/>
      </w:r>
      <w:r w:rsidR="00125E39">
        <w:instrText xml:space="preserve"> STYLEREF 1 \s </w:instrText>
      </w:r>
      <w:r w:rsidR="00125E39">
        <w:fldChar w:fldCharType="separate"/>
      </w:r>
      <w:r w:rsidR="00466A53">
        <w:rPr>
          <w:noProof/>
        </w:rPr>
        <w:t>1</w:t>
      </w:r>
      <w:r w:rsidR="00125E39">
        <w:rPr>
          <w:noProof/>
        </w:rPr>
        <w:fldChar w:fldCharType="end"/>
      </w:r>
      <w:r w:rsidR="00466A53">
        <w:t>.</w:t>
      </w:r>
      <w:r w:rsidR="00125E39">
        <w:fldChar w:fldCharType="begin"/>
      </w:r>
      <w:r w:rsidR="00125E39">
        <w:instrText xml:space="preserve"> SEQ Obrázok \* ARABIC \s 1 </w:instrText>
      </w:r>
      <w:r w:rsidR="00125E39">
        <w:fldChar w:fldCharType="separate"/>
      </w:r>
      <w:r w:rsidR="00466A53">
        <w:rPr>
          <w:noProof/>
        </w:rPr>
        <w:t>1</w:t>
      </w:r>
      <w:r w:rsidR="00125E39">
        <w:rPr>
          <w:noProof/>
        </w:rPr>
        <w:fldChar w:fldCharType="end"/>
      </w:r>
      <w:r>
        <w:tab/>
      </w:r>
      <w:r w:rsidRPr="0006471A">
        <w:t>Intervenčná logika OP VaI v rámci tematických cieľov</w:t>
      </w:r>
    </w:p>
    <w:p w:rsidR="001F267A" w:rsidRDefault="001F267A" w:rsidP="007115A0">
      <w:pPr>
        <w:spacing w:before="120" w:after="0" w:line="240" w:lineRule="auto"/>
        <w:ind w:left="2362" w:firstLine="137"/>
        <w:jc w:val="both"/>
        <w:rPr>
          <w:rFonts w:ascii="Franklin Gothic Book" w:hAnsi="Franklin Gothic Book"/>
          <w:b/>
          <w:bCs/>
          <w:color w:val="9F2936"/>
          <w:sz w:val="26"/>
          <w:szCs w:val="26"/>
        </w:rPr>
      </w:pPr>
    </w:p>
    <w:p w:rsidR="007377BB" w:rsidRPr="008102CF" w:rsidRDefault="007115A0" w:rsidP="008102CF">
      <w:pPr>
        <w:keepNext/>
        <w:keepLines/>
        <w:numPr>
          <w:ilvl w:val="1"/>
          <w:numId w:val="27"/>
        </w:numPr>
        <w:spacing w:before="200" w:after="0"/>
        <w:ind w:left="0" w:firstLine="0"/>
        <w:outlineLvl w:val="1"/>
        <w:rPr>
          <w:rFonts w:ascii="Franklin Gothic Book" w:hAnsi="Franklin Gothic Book"/>
          <w:b/>
          <w:bCs/>
          <w:color w:val="9F2936"/>
          <w:sz w:val="24"/>
          <w:szCs w:val="26"/>
        </w:rPr>
      </w:pPr>
      <w:bookmarkStart w:id="347" w:name="_Toc384223668"/>
      <w:bookmarkEnd w:id="347"/>
      <w:r w:rsidRPr="008102CF">
        <w:rPr>
          <w:rFonts w:ascii="Franklin Gothic Book" w:hAnsi="Franklin Gothic Book"/>
          <w:b/>
          <w:bCs/>
          <w:color w:val="9F2936"/>
          <w:sz w:val="24"/>
          <w:szCs w:val="26"/>
        </w:rPr>
        <w:t xml:space="preserve"> </w:t>
      </w:r>
      <w:bookmarkStart w:id="348" w:name="_Toc384223669"/>
      <w:r w:rsidR="007377BB" w:rsidRPr="007115A0">
        <w:rPr>
          <w:rFonts w:ascii="Franklin Gothic Book" w:hAnsi="Franklin Gothic Book"/>
          <w:b/>
          <w:bCs/>
          <w:color w:val="9F2936"/>
          <w:sz w:val="24"/>
          <w:szCs w:val="26"/>
        </w:rPr>
        <w:t>Previazanosť OP VaI so strategickými dokumentmi EÚ a SR</w:t>
      </w:r>
      <w:bookmarkEnd w:id="348"/>
    </w:p>
    <w:p w:rsidR="007377BB" w:rsidRPr="007377BB" w:rsidRDefault="007377BB" w:rsidP="007377BB">
      <w:pPr>
        <w:spacing w:before="120" w:after="0" w:line="240" w:lineRule="auto"/>
        <w:jc w:val="both"/>
        <w:rPr>
          <w:rFonts w:ascii="Franklin Gothic Book" w:hAnsi="Franklin Gothic Book"/>
          <w:b/>
          <w:i/>
        </w:rPr>
      </w:pPr>
      <w:r w:rsidRPr="007377BB">
        <w:rPr>
          <w:rFonts w:ascii="Franklin Gothic Book" w:hAnsi="Franklin Gothic Book"/>
          <w:b/>
          <w:i/>
        </w:rPr>
        <w:t>Súlad so strategickými dokumentmi na úrovni EÚ</w:t>
      </w:r>
    </w:p>
    <w:p w:rsidR="007377BB" w:rsidRPr="007377BB" w:rsidRDefault="007377BB" w:rsidP="007377BB">
      <w:pPr>
        <w:spacing w:before="120" w:after="0" w:line="240" w:lineRule="auto"/>
        <w:jc w:val="both"/>
        <w:rPr>
          <w:rFonts w:ascii="Franklin Gothic Book" w:hAnsi="Franklin Gothic Book"/>
        </w:rPr>
      </w:pPr>
      <w:r w:rsidRPr="000568A6">
        <w:rPr>
          <w:rFonts w:ascii="Franklin Gothic Book" w:hAnsi="Franklin Gothic Book"/>
        </w:rPr>
        <w:t>Na úrovni dokumentov EÚ je OP VaI v súlade s odporúčaniami stratégie Európa 2020</w:t>
      </w:r>
      <w:r w:rsidRPr="000568A6">
        <w:rPr>
          <w:rFonts w:ascii="Franklin Gothic Book" w:eastAsiaTheme="majorEastAsia" w:hAnsi="Franklin Gothic Book" w:cs="Arial"/>
          <w:bCs/>
          <w:color w:val="auto"/>
        </w:rPr>
        <w:t xml:space="preserve"> ako aj hlavnými odporúčaniami dokumentu Small Business Act a Akčného plánu pre podnikanie 2020</w:t>
      </w:r>
      <w:r w:rsidRPr="000568A6">
        <w:rPr>
          <w:rFonts w:ascii="Franklin Gothic Book" w:hAnsi="Franklin Gothic Book"/>
        </w:rPr>
        <w:t>.</w:t>
      </w:r>
      <w:r w:rsidRPr="007377BB">
        <w:rPr>
          <w:rFonts w:ascii="Franklin Gothic Book" w:hAnsi="Franklin Gothic Book"/>
        </w:rPr>
        <w:t xml:space="preserve"> V roku 2012 celkové výdavky na VaV predstavovali len 0,82 %</w:t>
      </w:r>
      <w:r w:rsidRPr="007377BB">
        <w:rPr>
          <w:rFonts w:ascii="Franklin Gothic Book" w:hAnsi="Franklin Gothic Book"/>
          <w:vertAlign w:val="superscript"/>
        </w:rPr>
        <w:footnoteReference w:id="14"/>
      </w:r>
      <w:r w:rsidRPr="007377BB">
        <w:rPr>
          <w:rFonts w:ascii="Franklin Gothic Book" w:hAnsi="Franklin Gothic Book"/>
        </w:rPr>
        <w:t xml:space="preserve"> HDP (</w:t>
      </w:r>
      <w:r w:rsidR="009179ED">
        <w:rPr>
          <w:rFonts w:ascii="Franklin Gothic Book" w:hAnsi="Franklin Gothic Book"/>
        </w:rPr>
        <w:t xml:space="preserve">EÚ28 2,06%, </w:t>
      </w:r>
      <w:r w:rsidRPr="007377BB">
        <w:rPr>
          <w:rFonts w:ascii="Franklin Gothic Book" w:hAnsi="Franklin Gothic Book"/>
        </w:rPr>
        <w:t>EÚ15 2,15 % a V4 1,27 %). Do roku 2020, aj v zmysle Stratégie Európa 2020, chce Slovensko zvýšiť podiel súkromných zdrojov do roku 2020 na celkových výdavkoch na VaV pri zachovaní minimálne súčasného podielu verejných zdrojov na celkových výdavkoch na VaV tak, aby podiel verejných a súkromných zdrojov bol 1:2, pri celkových výdavkoch na VaV minimálne 1,2 % HDP</w:t>
      </w:r>
      <w:r w:rsidRPr="007377BB">
        <w:rPr>
          <w:rFonts w:ascii="Franklin Gothic Book" w:hAnsi="Franklin Gothic Book"/>
          <w:vertAlign w:val="superscript"/>
        </w:rPr>
        <w:footnoteReference w:id="15"/>
      </w:r>
      <w:r w:rsidRPr="007377BB">
        <w:rPr>
          <w:rFonts w:ascii="Franklin Gothic Book" w:hAnsi="Franklin Gothic Book"/>
        </w:rPr>
        <w:t>. Jeden z hlavných nástrojov na dosiahnutie tohto cieľa je práve implementácia OP VaI zameraná na posilnenie inovačnej aktivity a konkurencieschopnosti podnikov s cieľom zvýšiť pridanú hodnotu, stimulovať rast a tvorbu pracovných miest, ako aj zlepšenie výkonnosti v oblasti VaI, vrátane kvality vysokoškolského vzdelávania a zvýšenia objemu súkromných investícií do VaI.</w:t>
      </w:r>
    </w:p>
    <w:p w:rsidR="00017EB0" w:rsidRDefault="007377BB" w:rsidP="007377BB">
      <w:pPr>
        <w:spacing w:before="120" w:after="0" w:line="240" w:lineRule="auto"/>
        <w:jc w:val="both"/>
        <w:rPr>
          <w:rFonts w:ascii="Franklin Gothic Book" w:hAnsi="Franklin Gothic Book"/>
          <w:b/>
          <w:i/>
        </w:rPr>
      </w:pPr>
      <w:r w:rsidRPr="007377BB">
        <w:rPr>
          <w:rFonts w:ascii="Franklin Gothic Book" w:hAnsi="Franklin Gothic Book"/>
        </w:rPr>
        <w:t xml:space="preserve"> OP VaI pri definovaní svojich aktivít v plnej miere vychádza zo špecifických odporúčaní EK definovaných v "Pozičnom dokumente Komisie k vypracovaniu Partnerskej dohody a programov na Slovensku na roky 2014 - 2020". Navrhované aktivity OP VaI vyváženým spôsobom zlepšujú situáciu v každej oblasti </w:t>
      </w:r>
      <w:r w:rsidR="00C366E8">
        <w:rPr>
          <w:rFonts w:ascii="Franklin Gothic Book" w:hAnsi="Franklin Gothic Book"/>
        </w:rPr>
        <w:t>znalostného</w:t>
      </w:r>
      <w:r w:rsidR="00590D8E" w:rsidRPr="007377BB">
        <w:rPr>
          <w:rFonts w:ascii="Franklin Gothic Book" w:hAnsi="Franklin Gothic Book"/>
        </w:rPr>
        <w:t xml:space="preserve"> </w:t>
      </w:r>
      <w:r w:rsidRPr="007377BB">
        <w:rPr>
          <w:rFonts w:ascii="Franklin Gothic Book" w:hAnsi="Franklin Gothic Book"/>
        </w:rPr>
        <w:t>trojuholníka - vzdelávania, výskumu a inovácií</w:t>
      </w:r>
      <w:r w:rsidRPr="007377BB">
        <w:rPr>
          <w:rFonts w:ascii="Franklin Gothic Book" w:hAnsi="Franklin Gothic Book"/>
          <w:vertAlign w:val="superscript"/>
        </w:rPr>
        <w:footnoteReference w:id="16"/>
      </w:r>
      <w:r w:rsidR="000733C7">
        <w:rPr>
          <w:rFonts w:ascii="Franklin Gothic Book" w:hAnsi="Franklin Gothic Book"/>
        </w:rPr>
        <w:t xml:space="preserve">, čo priamo korešponduje aj </w:t>
      </w:r>
      <w:r w:rsidR="000733C7" w:rsidRPr="000733C7">
        <w:rPr>
          <w:rFonts w:ascii="Franklin Gothic Book" w:hAnsi="Franklin Gothic Book"/>
        </w:rPr>
        <w:t>so špecifickými odporúčaniami Rady pre krajiny</w:t>
      </w:r>
      <w:r w:rsidR="000733C7" w:rsidRPr="000733C7">
        <w:rPr>
          <w:rFonts w:ascii="Franklin Gothic Book" w:hAnsi="Franklin Gothic Book"/>
          <w:sz w:val="18"/>
          <w:vertAlign w:val="superscript"/>
        </w:rPr>
        <w:footnoteReference w:id="17"/>
      </w:r>
      <w:r w:rsidR="000733C7" w:rsidRPr="000733C7">
        <w:rPr>
          <w:rFonts w:ascii="Franklin Gothic Book" w:hAnsi="Franklin Gothic Book"/>
        </w:rPr>
        <w:t xml:space="preserve"> v zmysle ktorých je potrebné zlepšiť kvalitu vysokoškolského vzdelávania a spolupráce medzi podnikmi, výskumnou komunitou a vzdelávacími inštitúciami,</w:t>
      </w:r>
      <w:r w:rsidR="000733C7" w:rsidRPr="00A678A6">
        <w:rPr>
          <w:rFonts w:asciiTheme="majorHAnsi" w:hAnsiTheme="majorHAnsi"/>
          <w:lang w:eastAsia="cs-CZ"/>
        </w:rPr>
        <w:t xml:space="preserve"> </w:t>
      </w:r>
    </w:p>
    <w:p w:rsidR="001A5337" w:rsidRDefault="001A5337" w:rsidP="007377BB">
      <w:pPr>
        <w:spacing w:before="120" w:after="0" w:line="240" w:lineRule="auto"/>
        <w:jc w:val="both"/>
        <w:rPr>
          <w:rFonts w:ascii="Franklin Gothic Book" w:hAnsi="Franklin Gothic Book"/>
          <w:b/>
          <w:i/>
        </w:rPr>
      </w:pPr>
    </w:p>
    <w:p w:rsidR="007377BB" w:rsidRPr="007377BB" w:rsidRDefault="007377BB" w:rsidP="007377BB">
      <w:pPr>
        <w:spacing w:before="120" w:after="0" w:line="240" w:lineRule="auto"/>
        <w:jc w:val="both"/>
        <w:rPr>
          <w:rFonts w:ascii="Franklin Gothic Book" w:hAnsi="Franklin Gothic Book"/>
          <w:b/>
          <w:i/>
        </w:rPr>
      </w:pPr>
      <w:r w:rsidRPr="007377BB">
        <w:rPr>
          <w:rFonts w:ascii="Franklin Gothic Book" w:hAnsi="Franklin Gothic Book"/>
          <w:b/>
          <w:i/>
        </w:rPr>
        <w:lastRenderedPageBreak/>
        <w:t>Súlad so strategickými dokumentmi SR</w:t>
      </w:r>
    </w:p>
    <w:p w:rsidR="007377BB" w:rsidRPr="007377BB" w:rsidRDefault="007377BB" w:rsidP="007377BB">
      <w:pPr>
        <w:spacing w:before="120" w:after="0" w:line="240" w:lineRule="auto"/>
        <w:jc w:val="both"/>
        <w:rPr>
          <w:rFonts w:ascii="Franklin Gothic Book" w:hAnsi="Franklin Gothic Book"/>
        </w:rPr>
      </w:pPr>
      <w:r w:rsidRPr="007377BB">
        <w:rPr>
          <w:rFonts w:ascii="Franklin Gothic Book" w:hAnsi="Franklin Gothic Book"/>
        </w:rPr>
        <w:t>OP VaI vychádza z multisektorálnej RIS3 SK</w:t>
      </w:r>
      <w:r w:rsidRPr="007377BB">
        <w:rPr>
          <w:rFonts w:ascii="Franklin Gothic Book" w:hAnsi="Franklin Gothic Book"/>
          <w:vertAlign w:val="superscript"/>
        </w:rPr>
        <w:footnoteReference w:id="18"/>
      </w:r>
      <w:r w:rsidRPr="007377BB">
        <w:rPr>
          <w:rFonts w:ascii="Franklin Gothic Book" w:hAnsi="Franklin Gothic Book"/>
        </w:rPr>
        <w:t>, je postavený na identifikovaných silných stránkach a reflektuje nielen existujúci stav, ale aj potenciál Slovenska. Vzhľadom na špecifický charakter teritoriálneho rozloženia VVI potenciálu Slovenska je OP VaI v súlade aj s Inovačnou stratégiou Bratislavského samosprávneho kraja na roky 2014 - 2020</w:t>
      </w:r>
      <w:r w:rsidRPr="007377BB">
        <w:rPr>
          <w:rFonts w:ascii="Franklin Gothic Book" w:hAnsi="Franklin Gothic Book"/>
          <w:vertAlign w:val="superscript"/>
        </w:rPr>
        <w:footnoteReference w:id="19"/>
      </w:r>
      <w:r w:rsidRPr="007377BB">
        <w:rPr>
          <w:rFonts w:ascii="Franklin Gothic Book" w:hAnsi="Franklin Gothic Book"/>
        </w:rPr>
        <w:t xml:space="preserve">.  </w:t>
      </w:r>
    </w:p>
    <w:p w:rsidR="007377BB" w:rsidRPr="007377BB" w:rsidRDefault="007377BB" w:rsidP="007377BB">
      <w:pPr>
        <w:spacing w:before="120" w:after="0" w:line="240" w:lineRule="auto"/>
        <w:jc w:val="both"/>
        <w:rPr>
          <w:rFonts w:ascii="Franklin Gothic Book" w:hAnsi="Franklin Gothic Book"/>
        </w:rPr>
      </w:pPr>
      <w:r w:rsidRPr="007377BB">
        <w:rPr>
          <w:rFonts w:ascii="Franklin Gothic Book" w:hAnsi="Franklin Gothic Book"/>
        </w:rPr>
        <w:t>OP VaI svojim zameraním, štruktúrou a obsahom aktivít</w:t>
      </w:r>
      <w:r w:rsidR="001A5337">
        <w:rPr>
          <w:rFonts w:ascii="Franklin Gothic Book" w:hAnsi="Franklin Gothic Book"/>
        </w:rPr>
        <w:t xml:space="preserve"> </w:t>
      </w:r>
      <w:r w:rsidRPr="007377BB">
        <w:rPr>
          <w:rFonts w:ascii="Franklin Gothic Book" w:hAnsi="Franklin Gothic Book"/>
        </w:rPr>
        <w:t>priamo vychádza z</w:t>
      </w:r>
      <w:r w:rsidR="001A5337">
        <w:rPr>
          <w:rFonts w:ascii="Franklin Gothic Book" w:hAnsi="Franklin Gothic Book"/>
        </w:rPr>
        <w:t> analýzy potrieb a rozvojového potenciálu, ako aj očakávaných výsledkov definovaných v</w:t>
      </w:r>
      <w:r w:rsidRPr="007377BB">
        <w:rPr>
          <w:rFonts w:ascii="Franklin Gothic Book" w:hAnsi="Franklin Gothic Book"/>
        </w:rPr>
        <w:t xml:space="preserve"> Partnerskej dohod</w:t>
      </w:r>
      <w:r w:rsidR="001A5337">
        <w:rPr>
          <w:rFonts w:ascii="Franklin Gothic Book" w:hAnsi="Franklin Gothic Book"/>
        </w:rPr>
        <w:t>e</w:t>
      </w:r>
      <w:r w:rsidRPr="007377BB">
        <w:rPr>
          <w:rFonts w:ascii="Franklin Gothic Book" w:hAnsi="Franklin Gothic Book"/>
        </w:rPr>
        <w:t xml:space="preserve"> SR na roky 2014 – 2020. </w:t>
      </w:r>
    </w:p>
    <w:p w:rsidR="007377BB" w:rsidRPr="007377BB" w:rsidRDefault="007377BB" w:rsidP="007377BB">
      <w:pPr>
        <w:spacing w:before="120" w:after="0" w:line="240" w:lineRule="auto"/>
        <w:jc w:val="both"/>
        <w:rPr>
          <w:rFonts w:ascii="Franklin Gothic Book" w:hAnsi="Franklin Gothic Book"/>
        </w:rPr>
      </w:pPr>
      <w:r w:rsidRPr="007377BB">
        <w:rPr>
          <w:rFonts w:ascii="Franklin Gothic Book" w:hAnsi="Franklin Gothic Book"/>
        </w:rPr>
        <w:t>Z ostatných relevantných strategických dokumentov je OP VaI v plnom súlade s Národným programom reforiem</w:t>
      </w:r>
      <w:r w:rsidRPr="007377BB">
        <w:rPr>
          <w:rFonts w:ascii="Franklin Gothic Book" w:hAnsi="Franklin Gothic Book"/>
          <w:vertAlign w:val="superscript"/>
        </w:rPr>
        <w:footnoteReference w:id="20"/>
      </w:r>
      <w:r w:rsidRPr="007377BB">
        <w:rPr>
          <w:rFonts w:ascii="Franklin Gothic Book" w:hAnsi="Franklin Gothic Book"/>
        </w:rPr>
        <w:t>, ktorý priamo obsahuje zásady štátnych politík v oblasti vzdelávania, výskumu, vývoja a inovácií.</w:t>
      </w:r>
    </w:p>
    <w:p w:rsidR="007377BB" w:rsidRPr="007377BB" w:rsidRDefault="007377BB" w:rsidP="007377BB">
      <w:pPr>
        <w:spacing w:before="120" w:after="0" w:line="240" w:lineRule="auto"/>
        <w:jc w:val="both"/>
        <w:rPr>
          <w:rFonts w:ascii="Franklin Gothic Book" w:hAnsi="Franklin Gothic Book"/>
        </w:rPr>
      </w:pPr>
    </w:p>
    <w:p w:rsidR="007377BB" w:rsidRPr="007115A0" w:rsidRDefault="007377BB" w:rsidP="00C62D3A">
      <w:pPr>
        <w:keepNext/>
        <w:keepLines/>
        <w:numPr>
          <w:ilvl w:val="1"/>
          <w:numId w:val="27"/>
        </w:numPr>
        <w:spacing w:before="200" w:after="0"/>
        <w:ind w:left="0" w:firstLine="0"/>
        <w:outlineLvl w:val="1"/>
        <w:rPr>
          <w:rFonts w:ascii="Franklin Gothic Book" w:hAnsi="Franklin Gothic Book"/>
          <w:b/>
          <w:bCs/>
          <w:color w:val="9F2936"/>
          <w:sz w:val="24"/>
          <w:szCs w:val="26"/>
        </w:rPr>
      </w:pPr>
      <w:bookmarkStart w:id="349" w:name="_Toc384223670"/>
      <w:r w:rsidRPr="007115A0">
        <w:rPr>
          <w:rFonts w:ascii="Franklin Gothic Book" w:hAnsi="Franklin Gothic Book"/>
          <w:b/>
          <w:bCs/>
          <w:color w:val="9F2936"/>
          <w:sz w:val="24"/>
          <w:szCs w:val="26"/>
        </w:rPr>
        <w:t>Hlavné okruhy potrieb pre zabezpečenie investičnej stratégie OP VaI</w:t>
      </w:r>
      <w:bookmarkEnd w:id="349"/>
    </w:p>
    <w:p w:rsidR="00C366E8" w:rsidRDefault="00C366E8" w:rsidP="007377BB">
      <w:pPr>
        <w:spacing w:after="0" w:line="240" w:lineRule="auto"/>
        <w:jc w:val="both"/>
        <w:rPr>
          <w:rFonts w:ascii="Franklin Gothic Book" w:hAnsi="Franklin Gothic Book"/>
        </w:rPr>
      </w:pPr>
    </w:p>
    <w:p w:rsidR="007377BB" w:rsidRPr="007377BB" w:rsidRDefault="007377BB" w:rsidP="007377BB">
      <w:pPr>
        <w:spacing w:after="0" w:line="240" w:lineRule="auto"/>
        <w:jc w:val="both"/>
        <w:rPr>
          <w:rFonts w:ascii="Franklin Gothic Book" w:hAnsi="Franklin Gothic Book"/>
          <w:b/>
        </w:rPr>
      </w:pPr>
      <w:r w:rsidRPr="007377BB">
        <w:rPr>
          <w:rFonts w:ascii="Franklin Gothic Book" w:hAnsi="Franklin Gothic Book"/>
        </w:rPr>
        <w:t>Identifikácia potrieb pre investičnú stratégiu OP VaI vychádza zo syntézy relevantných dokumentov</w:t>
      </w:r>
      <w:r w:rsidRPr="007377BB">
        <w:rPr>
          <w:rFonts w:ascii="Franklin Gothic Book" w:hAnsi="Franklin Gothic Book"/>
          <w:vertAlign w:val="superscript"/>
        </w:rPr>
        <w:footnoteReference w:id="21"/>
      </w:r>
      <w:r w:rsidRPr="007377BB">
        <w:rPr>
          <w:rFonts w:ascii="Franklin Gothic Book" w:hAnsi="Franklin Gothic Book"/>
        </w:rPr>
        <w:t xml:space="preserve"> a medzinárodne porovnateľných štatistík</w:t>
      </w:r>
      <w:r w:rsidRPr="007377BB">
        <w:rPr>
          <w:rFonts w:ascii="Franklin Gothic Book" w:hAnsi="Franklin Gothic Book"/>
          <w:vertAlign w:val="superscript"/>
        </w:rPr>
        <w:footnoteReference w:id="22"/>
      </w:r>
      <w:r w:rsidRPr="007377BB">
        <w:rPr>
          <w:rFonts w:ascii="Franklin Gothic Book" w:hAnsi="Franklin Gothic Book"/>
        </w:rPr>
        <w:t xml:space="preserve"> a v nich identifikovaných hlavných nedostatkoch systému VVaI v SR. </w:t>
      </w:r>
      <w:r w:rsidRPr="007377BB">
        <w:rPr>
          <w:rFonts w:ascii="Franklin Gothic Book" w:hAnsi="Franklin Gothic Book"/>
          <w:b/>
        </w:rPr>
        <w:t xml:space="preserve">Primárnym základom pre identifikovanie hlavných okruhov potrieb je analytická časť RIS3 SK. Z dôvodu zabezpečenia </w:t>
      </w:r>
      <w:r w:rsidR="001F267A">
        <w:rPr>
          <w:rFonts w:ascii="Franklin Gothic Book" w:hAnsi="Franklin Gothic Book"/>
          <w:b/>
        </w:rPr>
        <w:t xml:space="preserve">konzistentnosti </w:t>
      </w:r>
      <w:r w:rsidRPr="007377BB">
        <w:rPr>
          <w:rFonts w:ascii="Franklin Gothic Book" w:hAnsi="Franklin Gothic Book"/>
          <w:b/>
        </w:rPr>
        <w:t xml:space="preserve">OP VaI s RIS3 SK </w:t>
      </w:r>
      <w:r w:rsidR="001F267A">
        <w:rPr>
          <w:rFonts w:ascii="Franklin Gothic Book" w:hAnsi="Franklin Gothic Book"/>
          <w:b/>
        </w:rPr>
        <w:t xml:space="preserve">a </w:t>
      </w:r>
      <w:r w:rsidR="001F267A" w:rsidRPr="007377BB">
        <w:rPr>
          <w:rFonts w:ascii="Franklin Gothic Book" w:hAnsi="Franklin Gothic Book"/>
          <w:b/>
        </w:rPr>
        <w:t>plného súladu</w:t>
      </w:r>
      <w:r w:rsidR="001F267A">
        <w:rPr>
          <w:rFonts w:ascii="Franklin Gothic Book" w:hAnsi="Franklin Gothic Book"/>
          <w:b/>
        </w:rPr>
        <w:t xml:space="preserve"> s Partnerskou dohodou SR na roky 2014 - 2020</w:t>
      </w:r>
      <w:r w:rsidR="001F267A" w:rsidRPr="007377BB">
        <w:rPr>
          <w:rFonts w:ascii="Franklin Gothic Book" w:hAnsi="Franklin Gothic Book"/>
          <w:b/>
        </w:rPr>
        <w:t xml:space="preserve"> </w:t>
      </w:r>
      <w:r w:rsidRPr="007377BB">
        <w:rPr>
          <w:rFonts w:ascii="Franklin Gothic Book" w:hAnsi="Franklin Gothic Book"/>
          <w:b/>
        </w:rPr>
        <w:t>predstavuje táto časť súhrn najdôležitejších zistení RIS3 SK a Partnerskej dohody SR na roky 2014 - 2020, ktoré sú relevantné pre OP VaI.</w:t>
      </w:r>
    </w:p>
    <w:p w:rsidR="007377BB" w:rsidRPr="007377BB" w:rsidRDefault="007377BB" w:rsidP="00496382">
      <w:pPr>
        <w:keepNext/>
        <w:keepLines/>
        <w:spacing w:after="0" w:line="240" w:lineRule="auto"/>
        <w:rPr>
          <w:rFonts w:ascii="Franklin Gothic Book" w:hAnsi="Franklin Gothic Book"/>
          <w:b/>
          <w:bCs/>
          <w:color w:val="9F2936"/>
          <w:sz w:val="26"/>
          <w:szCs w:val="26"/>
        </w:rPr>
      </w:pPr>
    </w:p>
    <w:p w:rsidR="001F267A" w:rsidRPr="002A2014" w:rsidRDefault="001F267A" w:rsidP="00496382">
      <w:pPr>
        <w:keepNext/>
        <w:keepLines/>
        <w:spacing w:after="0" w:line="240" w:lineRule="auto"/>
        <w:rPr>
          <w:rFonts w:ascii="Franklin Gothic Book" w:hAnsi="Franklin Gothic Book"/>
          <w:b/>
          <w:i/>
        </w:rPr>
      </w:pPr>
      <w:r w:rsidRPr="002A2014">
        <w:rPr>
          <w:rFonts w:ascii="Franklin Gothic Book" w:hAnsi="Franklin Gothic Book"/>
          <w:b/>
          <w:i/>
        </w:rPr>
        <w:t>Financovanie výskumu, vývoja a inovácií</w:t>
      </w:r>
    </w:p>
    <w:p w:rsidR="001F267A" w:rsidRDefault="001F267A" w:rsidP="00496382">
      <w:pPr>
        <w:keepNext/>
        <w:keepLines/>
        <w:spacing w:after="0" w:line="240" w:lineRule="auto"/>
        <w:rPr>
          <w:rFonts w:ascii="Franklin Gothic Book" w:hAnsi="Franklin Gothic Book"/>
          <w:b/>
          <w:bCs/>
          <w:color w:val="9F2936"/>
          <w:sz w:val="26"/>
          <w:szCs w:val="26"/>
        </w:rPr>
      </w:pPr>
    </w:p>
    <w:p w:rsidR="009179ED" w:rsidRDefault="001F267A" w:rsidP="00190FC2">
      <w:pPr>
        <w:spacing w:after="0" w:line="240" w:lineRule="auto"/>
        <w:jc w:val="both"/>
        <w:rPr>
          <w:rFonts w:ascii="Franklin Gothic Book" w:eastAsia="MS Mincho" w:hAnsi="Franklin Gothic Book"/>
          <w:szCs w:val="24"/>
        </w:rPr>
      </w:pPr>
      <w:r w:rsidRPr="00C57B8D">
        <w:rPr>
          <w:rFonts w:ascii="Franklin Gothic Book" w:hAnsi="Franklin Gothic Book"/>
        </w:rPr>
        <w:t>Charakteristickým znakom</w:t>
      </w:r>
      <w:r>
        <w:rPr>
          <w:rFonts w:ascii="Franklin Gothic Book" w:hAnsi="Franklin Gothic Book"/>
        </w:rPr>
        <w:t xml:space="preserve"> financovania výskumu a inovácií na Slovensku je okrem celkových nízkych výdavkov</w:t>
      </w:r>
      <w:r>
        <w:rPr>
          <w:rStyle w:val="Odkaznapoznmkupodiarou"/>
        </w:rPr>
        <w:footnoteReference w:id="23"/>
      </w:r>
      <w:r>
        <w:rPr>
          <w:rFonts w:ascii="Franklin Gothic Book" w:hAnsi="Franklin Gothic Book"/>
        </w:rPr>
        <w:t xml:space="preserve"> aj nízka miera súkromných investícií. </w:t>
      </w:r>
      <w:r w:rsidR="009179ED">
        <w:rPr>
          <w:rFonts w:ascii="Franklin Gothic Book" w:hAnsi="Franklin Gothic Book"/>
        </w:rPr>
        <w:t xml:space="preserve">V roku 2012 tvoril podiel výdavkov na výskum a inovácie 0,82% HDP. Pre porovnanie priemer v EÚ bol 2,06% a v krajinách V4 1,27. </w:t>
      </w:r>
      <w:r w:rsidRPr="002A2014">
        <w:rPr>
          <w:rFonts w:ascii="Franklin Gothic Book" w:eastAsia="MS Mincho" w:hAnsi="Franklin Gothic Book"/>
          <w:szCs w:val="24"/>
        </w:rPr>
        <w:t>Celkovo, od roku 2005 podiel priemyslu na finančnej stimulácii Va</w:t>
      </w:r>
      <w:r>
        <w:rPr>
          <w:rFonts w:ascii="Franklin Gothic Book" w:eastAsia="MS Mincho" w:hAnsi="Franklin Gothic Book"/>
          <w:szCs w:val="24"/>
        </w:rPr>
        <w:t>I</w:t>
      </w:r>
      <w:r w:rsidRPr="002A2014">
        <w:rPr>
          <w:rFonts w:ascii="Franklin Gothic Book" w:eastAsia="MS Mincho" w:hAnsi="Franklin Gothic Book"/>
          <w:szCs w:val="24"/>
        </w:rPr>
        <w:t xml:space="preserve"> poklesol z 54 % na 3</w:t>
      </w:r>
      <w:r w:rsidR="009179ED">
        <w:rPr>
          <w:rFonts w:ascii="Franklin Gothic Book" w:eastAsia="MS Mincho" w:hAnsi="Franklin Gothic Book"/>
          <w:szCs w:val="24"/>
        </w:rPr>
        <w:t>7,7</w:t>
      </w:r>
      <w:r w:rsidRPr="002A2014">
        <w:rPr>
          <w:rFonts w:ascii="Franklin Gothic Book" w:eastAsia="MS Mincho" w:hAnsi="Franklin Gothic Book"/>
          <w:szCs w:val="24"/>
        </w:rPr>
        <w:t xml:space="preserve"> % a v roku </w:t>
      </w:r>
      <w:r w:rsidR="009179ED" w:rsidRPr="002A2014">
        <w:rPr>
          <w:rFonts w:ascii="Franklin Gothic Book" w:eastAsia="MS Mincho" w:hAnsi="Franklin Gothic Book"/>
          <w:szCs w:val="24"/>
        </w:rPr>
        <w:t>201</w:t>
      </w:r>
      <w:r w:rsidR="009179ED">
        <w:rPr>
          <w:rFonts w:ascii="Franklin Gothic Book" w:eastAsia="MS Mincho" w:hAnsi="Franklin Gothic Book"/>
          <w:szCs w:val="24"/>
        </w:rPr>
        <w:t>2</w:t>
      </w:r>
      <w:r w:rsidR="009179ED" w:rsidRPr="002A2014">
        <w:rPr>
          <w:rFonts w:ascii="Franklin Gothic Book" w:eastAsia="MS Mincho" w:hAnsi="Franklin Gothic Book"/>
          <w:szCs w:val="24"/>
        </w:rPr>
        <w:t xml:space="preserve"> </w:t>
      </w:r>
      <w:r w:rsidRPr="002A2014">
        <w:rPr>
          <w:rFonts w:ascii="Franklin Gothic Book" w:eastAsia="MS Mincho" w:hAnsi="Franklin Gothic Book"/>
          <w:szCs w:val="24"/>
        </w:rPr>
        <w:t>predstavoval len 0,</w:t>
      </w:r>
      <w:r w:rsidR="009179ED">
        <w:rPr>
          <w:rFonts w:ascii="Franklin Gothic Book" w:eastAsia="MS Mincho" w:hAnsi="Franklin Gothic Book"/>
          <w:szCs w:val="24"/>
        </w:rPr>
        <w:t>34</w:t>
      </w:r>
      <w:r w:rsidR="009179ED" w:rsidRPr="002A2014">
        <w:rPr>
          <w:rFonts w:ascii="Franklin Gothic Book" w:eastAsia="MS Mincho" w:hAnsi="Franklin Gothic Book"/>
          <w:szCs w:val="24"/>
        </w:rPr>
        <w:t xml:space="preserve"> </w:t>
      </w:r>
      <w:r w:rsidRPr="002A2014">
        <w:rPr>
          <w:rFonts w:ascii="Franklin Gothic Book" w:eastAsia="MS Mincho" w:hAnsi="Franklin Gothic Book"/>
          <w:szCs w:val="24"/>
        </w:rPr>
        <w:t>% HDP</w:t>
      </w:r>
      <w:r w:rsidRPr="002A2014">
        <w:rPr>
          <w:rFonts w:ascii="Franklin Gothic Book" w:eastAsia="MS Mincho" w:hAnsi="Franklin Gothic Book"/>
          <w:szCs w:val="24"/>
          <w:vertAlign w:val="superscript"/>
        </w:rPr>
        <w:footnoteReference w:id="24"/>
      </w:r>
      <w:r w:rsidRPr="002A2014">
        <w:rPr>
          <w:rFonts w:ascii="Franklin Gothic Book" w:eastAsia="MS Mincho" w:hAnsi="Franklin Gothic Book"/>
          <w:szCs w:val="24"/>
        </w:rPr>
        <w:t xml:space="preserve">. </w:t>
      </w:r>
      <w:r w:rsidR="009179ED">
        <w:rPr>
          <w:rFonts w:ascii="Franklin Gothic Book" w:eastAsia="MS Mincho" w:hAnsi="Franklin Gothic Book"/>
          <w:szCs w:val="24"/>
        </w:rPr>
        <w:t>Investície zo strany štátu tvoria 41,6% a zo zahraničných zdrojov 18.7%. Z hľadiska sektorov realizácie najviac výdavkov smeruje do podnikateľského sektora (0,34% HDP), vo vládnom sektore sú investície na úrovni 0,2% HDP a vo vysokoškolskom 0,28% HDP.</w:t>
      </w:r>
      <w:r w:rsidR="009179ED" w:rsidRPr="002A2014">
        <w:rPr>
          <w:rFonts w:ascii="Franklin Gothic Book" w:eastAsia="MS Mincho" w:hAnsi="Franklin Gothic Book"/>
          <w:szCs w:val="24"/>
        </w:rPr>
        <w:t xml:space="preserve"> </w:t>
      </w:r>
      <w:r w:rsidR="009179ED">
        <w:rPr>
          <w:rFonts w:ascii="Franklin Gothic Book" w:eastAsia="MS Mincho" w:hAnsi="Franklin Gothic Book"/>
          <w:szCs w:val="24"/>
        </w:rPr>
        <w:t xml:space="preserve">Podiel štátneho rozpočtu alokovaný na výskum a vývoj dosiahol v roku 2012 1,1% z celkových výdavkov (oproti roku 2005 je to vzostup 0,36%). V rámci krajín V4 sme na druhom mieste za Českou republikou. Z geografického hľadiska sa do výskumu a vývoja najviac investuje v Bratislavskom kraji (1,28% HDP) a najmenej v Západoslovenskom kraji (0,36% HDP). Oproti roku 2005 prišlo aj k podstatnému zvýšeniu investícií do výskumu a vývoja na jedného obyvateľa. Tieto sa zvýšili z 81 USD na 212 USD </w:t>
      </w:r>
      <w:r w:rsidR="009179ED">
        <w:rPr>
          <w:rFonts w:ascii="Franklin Gothic Book" w:eastAsia="MS Mincho" w:hAnsi="Franklin Gothic Book"/>
          <w:szCs w:val="24"/>
        </w:rPr>
        <w:lastRenderedPageBreak/>
        <w:t xml:space="preserve">v roku 2012. Napriek tomu Slovensko značne zaostáva za inovačne intenzívnymi krajinami, ale aj za okolitými štátmi. Z hľadiska investícií do základného výskumu tieto predstavujú 0,3% HDP, čo je 36% všetkých investícií. Pritom veľa štátov OECD takýto indikátor ani nesleduje. V rámci sledovaných krajín sa Slovensku umiestnilo v polovici, problém teda nie je ani tak vo vysokých výdavkoch na základný výskum, ale v nízkych celkových výdavkoch. Oproti roku 2005 poklesol o takmer 20% podiel výdavkov súkromného sektora, ktorý financuje štát. V súčasnosti je na úrovni 6,76%, čo je približne na priemernej úrovni EÚ28. </w:t>
      </w:r>
    </w:p>
    <w:p w:rsidR="009179ED" w:rsidRDefault="009179ED" w:rsidP="00190FC2">
      <w:pPr>
        <w:spacing w:after="0" w:line="240" w:lineRule="auto"/>
        <w:jc w:val="both"/>
        <w:rPr>
          <w:rFonts w:ascii="Franklin Gothic Book" w:eastAsia="MS Mincho" w:hAnsi="Franklin Gothic Book"/>
          <w:szCs w:val="24"/>
        </w:rPr>
      </w:pPr>
    </w:p>
    <w:p w:rsidR="007377BB" w:rsidRPr="007377BB" w:rsidRDefault="007377BB" w:rsidP="00190FC2">
      <w:pPr>
        <w:spacing w:after="0" w:line="240" w:lineRule="auto"/>
        <w:jc w:val="both"/>
        <w:rPr>
          <w:rFonts w:ascii="Franklin Gothic Book" w:hAnsi="Franklin Gothic Book"/>
        </w:rPr>
      </w:pPr>
      <w:r w:rsidRPr="007377BB">
        <w:rPr>
          <w:rFonts w:ascii="Franklin Gothic Book" w:hAnsi="Franklin Gothic Book"/>
        </w:rPr>
        <w:t xml:space="preserve">V oblasti financovania inovácií sa Slovensko dlhodobo vyznačuje nedostatočným využívaním rizikového kapitálu, a to z dôvodu nedostatočnej konkurencieschopnosti tohto nástroja, ako aj jeho problémovým zavedením do praxe. V roku 2010 výška investovaného rizikového kapitálu predstavovala 0,03 % HDP, pričom v rámci EÚ majú investície rizikového kapitálu cca 6-násobne vyššiu úroveň (0,2 %). </w:t>
      </w:r>
    </w:p>
    <w:p w:rsidR="007377BB" w:rsidRDefault="007377BB" w:rsidP="00190FC2">
      <w:pPr>
        <w:spacing w:after="0" w:line="240" w:lineRule="auto"/>
        <w:jc w:val="both"/>
        <w:rPr>
          <w:rFonts w:ascii="Franklin Gothic Book" w:hAnsi="Franklin Gothic Book"/>
        </w:rPr>
      </w:pPr>
    </w:p>
    <w:p w:rsidR="001F267A" w:rsidRPr="002A2014" w:rsidRDefault="001F267A" w:rsidP="00190FC2">
      <w:pPr>
        <w:spacing w:after="0" w:line="240" w:lineRule="auto"/>
        <w:jc w:val="both"/>
        <w:rPr>
          <w:rFonts w:ascii="Franklin Gothic Book" w:eastAsia="MS Mincho" w:hAnsi="Franklin Gothic Book"/>
        </w:rPr>
      </w:pPr>
      <w:r w:rsidRPr="002A2014">
        <w:rPr>
          <w:rFonts w:ascii="Franklin Gothic Book" w:eastAsia="MS Mincho" w:hAnsi="Franklin Gothic Book"/>
          <w:szCs w:val="24"/>
        </w:rPr>
        <w:t>Do roku 2020, aj v zmysle stratégie Európa 2020, chce SR zvýšiť podiel výdavkov na VaI minimálne na 1,2 % z HDP</w:t>
      </w:r>
      <w:r w:rsidRPr="002A2014">
        <w:rPr>
          <w:rFonts w:ascii="Franklin Gothic Book" w:eastAsia="MS Mincho" w:hAnsi="Franklin Gothic Book"/>
          <w:szCs w:val="24"/>
          <w:vertAlign w:val="superscript"/>
        </w:rPr>
        <w:footnoteReference w:id="25"/>
      </w:r>
      <w:r w:rsidRPr="002A2014">
        <w:rPr>
          <w:rFonts w:ascii="Franklin Gothic Book" w:eastAsia="MS Mincho" w:hAnsi="Franklin Gothic Book"/>
          <w:szCs w:val="24"/>
        </w:rPr>
        <w:t xml:space="preserve"> tak, aby podiel verejných a súkromných zdrojov bol v pomere 1:2. Na splnenie tohto cieľa </w:t>
      </w:r>
      <w:r>
        <w:rPr>
          <w:rFonts w:ascii="Franklin Gothic Book" w:eastAsia="MS Mincho" w:hAnsi="Franklin Gothic Book"/>
          <w:szCs w:val="24"/>
        </w:rPr>
        <w:t>bude potrebné prostredníctvom aktivít OP VaI podporiť štrukturálne zmeny v oblasti VaI prostredníctvom</w:t>
      </w:r>
      <w:r w:rsidRPr="002A2014">
        <w:rPr>
          <w:rFonts w:ascii="Franklin Gothic Book" w:eastAsia="MS Mincho" w:hAnsi="Franklin Gothic Book"/>
          <w:szCs w:val="24"/>
        </w:rPr>
        <w:t xml:space="preserve"> posilňovaním spolupráce výskumných centier s podnikateľskými subjektmi, ako aj konsolidovať a rozširovať VaI infraštruktúru </w:t>
      </w:r>
      <w:r>
        <w:rPr>
          <w:rFonts w:ascii="Franklin Gothic Book" w:eastAsia="MS Mincho" w:hAnsi="Franklin Gothic Book"/>
          <w:szCs w:val="24"/>
        </w:rPr>
        <w:t>prostredníctvom</w:t>
      </w:r>
      <w:r w:rsidRPr="002A2014">
        <w:rPr>
          <w:rFonts w:ascii="Franklin Gothic Book" w:eastAsia="MS Mincho" w:hAnsi="Franklin Gothic Book"/>
          <w:szCs w:val="24"/>
        </w:rPr>
        <w:t xml:space="preserve"> inteligentnej špecializácie, </w:t>
      </w:r>
      <w:r>
        <w:rPr>
          <w:rFonts w:ascii="Franklin Gothic Book" w:eastAsia="MS Mincho" w:hAnsi="Franklin Gothic Book"/>
          <w:szCs w:val="24"/>
        </w:rPr>
        <w:t>využívať</w:t>
      </w:r>
      <w:r w:rsidRPr="002A2014">
        <w:rPr>
          <w:rFonts w:ascii="Franklin Gothic Book" w:eastAsia="MS Mincho" w:hAnsi="Franklin Gothic Book" w:cs="Calibri"/>
        </w:rPr>
        <w:t xml:space="preserve"> motivačné nepriame nástroje podpory pre podnikateľskú sféru a podporiť výraznejšie ocenenie práce v oblasti výskumu</w:t>
      </w:r>
      <w:r>
        <w:rPr>
          <w:rFonts w:ascii="Franklin Gothic Book" w:eastAsia="MS Mincho" w:hAnsi="Franklin Gothic Book" w:cs="Calibri"/>
        </w:rPr>
        <w:t xml:space="preserve"> a inovácií</w:t>
      </w:r>
      <w:r w:rsidRPr="002A2014">
        <w:rPr>
          <w:rFonts w:ascii="Franklin Gothic Book" w:eastAsia="MS Mincho" w:hAnsi="Franklin Gothic Book" w:cs="Calibri"/>
        </w:rPr>
        <w:t xml:space="preserve"> na Slovensku</w:t>
      </w:r>
      <w:r>
        <w:rPr>
          <w:rFonts w:ascii="Franklin Gothic Book" w:eastAsia="MS Mincho" w:hAnsi="Franklin Gothic Book" w:cs="Calibri"/>
        </w:rPr>
        <w:t xml:space="preserve"> a prezentácie</w:t>
      </w:r>
      <w:r w:rsidRPr="002A2014">
        <w:rPr>
          <w:rFonts w:ascii="Franklin Gothic Book" w:eastAsia="MS Mincho" w:hAnsi="Franklin Gothic Book" w:cs="Calibri"/>
        </w:rPr>
        <w:t xml:space="preserve">. </w:t>
      </w:r>
    </w:p>
    <w:p w:rsidR="001F267A" w:rsidRDefault="001F267A" w:rsidP="00496382">
      <w:pPr>
        <w:keepNext/>
        <w:keepLines/>
        <w:spacing w:after="0" w:line="240" w:lineRule="auto"/>
        <w:rPr>
          <w:rFonts w:ascii="Franklin Gothic Book" w:hAnsi="Franklin Gothic Book"/>
          <w:b/>
          <w:bCs/>
          <w:color w:val="9F2936"/>
          <w:sz w:val="26"/>
          <w:szCs w:val="26"/>
        </w:rPr>
      </w:pPr>
    </w:p>
    <w:p w:rsidR="001F267A" w:rsidRPr="00725B5F" w:rsidRDefault="001F267A" w:rsidP="00496382">
      <w:pPr>
        <w:keepNext/>
        <w:keepLines/>
        <w:spacing w:after="0" w:line="240" w:lineRule="auto"/>
        <w:rPr>
          <w:rFonts w:ascii="Franklin Gothic Book" w:hAnsi="Franklin Gothic Book"/>
          <w:b/>
          <w:i/>
        </w:rPr>
      </w:pPr>
      <w:r w:rsidRPr="00725B5F">
        <w:rPr>
          <w:rFonts w:ascii="Franklin Gothic Book" w:hAnsi="Franklin Gothic Book"/>
          <w:b/>
          <w:i/>
        </w:rPr>
        <w:t xml:space="preserve">Infraštruktúra VaI a spolupráca </w:t>
      </w:r>
      <w:r>
        <w:rPr>
          <w:rFonts w:ascii="Franklin Gothic Book" w:hAnsi="Franklin Gothic Book"/>
          <w:b/>
          <w:i/>
        </w:rPr>
        <w:t xml:space="preserve">výskumných </w:t>
      </w:r>
      <w:r w:rsidRPr="00725B5F">
        <w:rPr>
          <w:rFonts w:ascii="Franklin Gothic Book" w:hAnsi="Franklin Gothic Book"/>
          <w:b/>
          <w:i/>
        </w:rPr>
        <w:t xml:space="preserve">inštitúcií s podnikmi  </w:t>
      </w:r>
    </w:p>
    <w:p w:rsidR="001F267A" w:rsidRPr="00D82AAA" w:rsidRDefault="001F267A" w:rsidP="00496382">
      <w:pPr>
        <w:keepNext/>
        <w:keepLines/>
        <w:spacing w:after="0" w:line="240" w:lineRule="auto"/>
        <w:jc w:val="both"/>
        <w:rPr>
          <w:rFonts w:ascii="Franklin Gothic Book" w:hAnsi="Franklin Gothic Book"/>
          <w:b/>
          <w:bCs/>
          <w:color w:val="9F2936"/>
          <w:sz w:val="26"/>
          <w:szCs w:val="26"/>
        </w:rPr>
      </w:pPr>
    </w:p>
    <w:p w:rsidR="001F267A" w:rsidRPr="00D82AAA" w:rsidRDefault="001F267A" w:rsidP="001F267A">
      <w:pPr>
        <w:spacing w:after="0" w:line="240" w:lineRule="auto"/>
        <w:jc w:val="both"/>
        <w:rPr>
          <w:rFonts w:ascii="Franklin Gothic Book" w:hAnsi="Franklin Gothic Book"/>
          <w:lang w:eastAsia="cs-CZ"/>
        </w:rPr>
      </w:pPr>
      <w:r w:rsidRPr="00D82AAA">
        <w:rPr>
          <w:rFonts w:ascii="Franklin Gothic Book" w:hAnsi="Franklin Gothic Book"/>
        </w:rPr>
        <w:t>Pred rokom 2007 v SR neexistoval prakticky žiadny systém podpory výskumnej a inovačnej infraštruktúry porovnateľný s ostatnými štátmi EÚ. K významnej pozitívnej zmene došlo až v programovom období rokov 2007 – 2013, kedy boli na Slovensku budované výskumno-vývojové a inovačné kapacity predovšetkým investíciami zo štrukturálnych fondov EÚ – OP Výskum a vývoj</w:t>
      </w:r>
      <w:r w:rsidRPr="00D82AAA">
        <w:rPr>
          <w:rStyle w:val="Odkaznapoznmkupodiarou"/>
          <w:rFonts w:eastAsiaTheme="majorEastAsia"/>
        </w:rPr>
        <w:footnoteReference w:id="26"/>
      </w:r>
      <w:r w:rsidRPr="00D82AAA">
        <w:rPr>
          <w:rFonts w:ascii="Franklin Gothic Book" w:hAnsi="Franklin Gothic Book"/>
        </w:rPr>
        <w:t xml:space="preserve"> v oblasti výskumno-vývojových centier s účasťou všetkých typov organizácií (štátnych, verejných, podnikateľských a neziskových) a OP Konkurencieschopnosť a hospodársky rast v oblasti podpory inovačnej infraštruktúry v priemysle</w:t>
      </w:r>
      <w:r w:rsidRPr="00D82AAA">
        <w:rPr>
          <w:rStyle w:val="Odkaznapoznmkupodiarou"/>
          <w:rFonts w:eastAsiaTheme="majorEastAsia"/>
        </w:rPr>
        <w:footnoteReference w:id="27"/>
      </w:r>
      <w:r w:rsidRPr="00D82AAA">
        <w:rPr>
          <w:rFonts w:ascii="Franklin Gothic Book" w:hAnsi="Franklin Gothic Book"/>
        </w:rPr>
        <w:t xml:space="preserve">. </w:t>
      </w:r>
      <w:r w:rsidRPr="00D82AAA">
        <w:rPr>
          <w:rFonts w:ascii="Franklin Gothic Book" w:hAnsi="Franklin Gothic Book"/>
          <w:lang w:eastAsia="cs-CZ"/>
        </w:rPr>
        <w:t>V programovom období 2007 – 2013 bola cielenými aktivitami zmiernená technologická medzera, ale aj napriek tomu je to potrebné vnímať len ako prvú etapu jej odstraňovania. Na tieto aktivity je nevyhnutné nadviazať aj aktivity v programovom období 2014 – 2020. Dôležitým aspektom podpory VaI aktivít je ich pokračujúca podpora aj v rámci Bratislavského kraja</w:t>
      </w:r>
      <w:r>
        <w:rPr>
          <w:rFonts w:ascii="Franklin Gothic Book" w:hAnsi="Franklin Gothic Book"/>
          <w:lang w:eastAsia="cs-CZ"/>
        </w:rPr>
        <w:t>.</w:t>
      </w:r>
      <w:r w:rsidRPr="00D82AAA">
        <w:rPr>
          <w:rFonts w:ascii="Franklin Gothic Book" w:hAnsi="Franklin Gothic Book"/>
          <w:vertAlign w:val="superscript"/>
          <w:lang w:eastAsia="cs-CZ"/>
        </w:rPr>
        <w:footnoteReference w:id="28"/>
      </w:r>
    </w:p>
    <w:p w:rsidR="001F267A" w:rsidRPr="00244A96" w:rsidRDefault="001F267A" w:rsidP="001F267A">
      <w:pPr>
        <w:spacing w:after="0" w:line="240" w:lineRule="auto"/>
        <w:jc w:val="both"/>
        <w:rPr>
          <w:rFonts w:ascii="Franklin Gothic Book" w:hAnsi="Franklin Gothic Book"/>
          <w:color w:val="auto"/>
        </w:rPr>
      </w:pPr>
    </w:p>
    <w:p w:rsidR="001F267A" w:rsidRPr="00244A96" w:rsidRDefault="001F267A" w:rsidP="001F267A">
      <w:pPr>
        <w:spacing w:after="0" w:line="240" w:lineRule="auto"/>
        <w:jc w:val="both"/>
        <w:rPr>
          <w:rFonts w:ascii="Franklin Gothic Book" w:hAnsi="Franklin Gothic Book"/>
          <w:color w:val="auto"/>
        </w:rPr>
      </w:pPr>
      <w:r w:rsidRPr="00244A96">
        <w:rPr>
          <w:rFonts w:ascii="Franklin Gothic Book" w:hAnsi="Franklin Gothic Book"/>
          <w:color w:val="auto"/>
        </w:rPr>
        <w:t>V oblasti verejnej V</w:t>
      </w:r>
      <w:r>
        <w:rPr>
          <w:rFonts w:ascii="Franklin Gothic Book" w:hAnsi="Franklin Gothic Book"/>
          <w:color w:val="auto"/>
        </w:rPr>
        <w:t>a</w:t>
      </w:r>
      <w:r w:rsidRPr="00244A96">
        <w:rPr>
          <w:rFonts w:ascii="Franklin Gothic Book" w:hAnsi="Franklin Gothic Book"/>
          <w:color w:val="auto"/>
        </w:rPr>
        <w:t>V infraštruktúry bude potrebné zvýšiť výkonnosť štátneho a verejného sektor</w:t>
      </w:r>
      <w:r>
        <w:rPr>
          <w:rFonts w:ascii="Franklin Gothic Book" w:hAnsi="Franklin Gothic Book"/>
          <w:color w:val="auto"/>
        </w:rPr>
        <w:t>a</w:t>
      </w:r>
      <w:r w:rsidRPr="00244A96">
        <w:rPr>
          <w:rFonts w:ascii="Franklin Gothic Book" w:hAnsi="Franklin Gothic Book"/>
          <w:color w:val="auto"/>
        </w:rPr>
        <w:t xml:space="preserve"> prostredníctvom konsolidácie a integrácie bázy, ktorá vznikla na základe podpory z OP Výskum a vývoj v rokoch 2007 - 2013. Dôležité bude vyhnúť sa fragmentácii v oblasti počtu projektov ako aj fragmentácii ich vecného zamerania a duplicitám. Bude potrebné zabezpečiť, aby sa výskumné centrá, ktoré vznikli v rámci podpory v období 2007 - 2013, aktívne zapojili do výskumných aktivít 2014 - 2020 tak na Slovensku, ako aj v rámci Európskeho výskumného priestoru. V neposlednom rade bude potrebné podporiť dlhodobý strategický výskum v prioritných oblastiach RIS3 SK. </w:t>
      </w:r>
    </w:p>
    <w:p w:rsidR="001F267A" w:rsidRPr="00244A96" w:rsidRDefault="001F267A" w:rsidP="001F267A">
      <w:pPr>
        <w:spacing w:after="0" w:line="240" w:lineRule="auto"/>
        <w:jc w:val="both"/>
        <w:rPr>
          <w:rFonts w:ascii="Franklin Gothic Book" w:hAnsi="Franklin Gothic Book"/>
          <w:color w:val="auto"/>
        </w:rPr>
      </w:pPr>
    </w:p>
    <w:p w:rsidR="001F267A" w:rsidRPr="00244A96" w:rsidRDefault="001F267A" w:rsidP="001F267A">
      <w:pPr>
        <w:spacing w:after="0" w:line="240" w:lineRule="auto"/>
        <w:jc w:val="both"/>
        <w:rPr>
          <w:rFonts w:ascii="Franklin Gothic Book" w:hAnsi="Franklin Gothic Book"/>
          <w:color w:val="auto"/>
        </w:rPr>
      </w:pPr>
      <w:r w:rsidRPr="00244A96">
        <w:rPr>
          <w:rFonts w:ascii="Franklin Gothic Book" w:hAnsi="Franklin Gothic Book"/>
          <w:color w:val="auto"/>
        </w:rPr>
        <w:lastRenderedPageBreak/>
        <w:t>Špecifickými problematickými oblasťami, ktoré bránia dosiahnutiu vyššej účinnosti pomoci</w:t>
      </w:r>
      <w:r>
        <w:rPr>
          <w:rFonts w:ascii="Franklin Gothic Book" w:hAnsi="Franklin Gothic Book"/>
          <w:color w:val="auto"/>
        </w:rPr>
        <w:t>,</w:t>
      </w:r>
      <w:r w:rsidRPr="00244A96">
        <w:rPr>
          <w:rFonts w:ascii="Franklin Gothic Book" w:hAnsi="Franklin Gothic Book"/>
          <w:color w:val="auto"/>
        </w:rPr>
        <w:t xml:space="preserve"> sú najmä nastavenie súčasných pravidiel, ktoré znemožňujú používanie výsledkov projektov na komerčné účely, ako aj využívanie verejnej V</w:t>
      </w:r>
      <w:r>
        <w:rPr>
          <w:rFonts w:ascii="Franklin Gothic Book" w:hAnsi="Franklin Gothic Book"/>
          <w:color w:val="auto"/>
        </w:rPr>
        <w:t>a</w:t>
      </w:r>
      <w:r w:rsidRPr="00244A96">
        <w:rPr>
          <w:rFonts w:ascii="Franklin Gothic Book" w:hAnsi="Franklin Gothic Book"/>
          <w:color w:val="auto"/>
        </w:rPr>
        <w:t>V infraštruktúry pre potreby praxe, čo bude riešené zodpovedajúcou úpravou týchto pravidiel. V oblasti podpory inovácií výraznejšie absentoval komplexnejší systémový prístup k firemným inováciám</w:t>
      </w:r>
      <w:r w:rsidRPr="00244A96">
        <w:rPr>
          <w:rFonts w:ascii="Franklin Gothic Book" w:hAnsi="Franklin Gothic Book"/>
          <w:color w:val="auto"/>
          <w:vertAlign w:val="superscript"/>
          <w:lang w:eastAsia="cs-CZ"/>
        </w:rPr>
        <w:footnoteReference w:id="29"/>
      </w:r>
      <w:r w:rsidRPr="00244A96">
        <w:rPr>
          <w:rFonts w:ascii="Franklin Gothic Book" w:hAnsi="Franklin Gothic Book"/>
          <w:color w:val="auto"/>
        </w:rPr>
        <w:t xml:space="preserve">, ktorý bude potrebné </w:t>
      </w:r>
      <w:r>
        <w:rPr>
          <w:rFonts w:ascii="Franklin Gothic Book" w:hAnsi="Franklin Gothic Book"/>
          <w:color w:val="auto"/>
        </w:rPr>
        <w:t>aj prostredníctvom</w:t>
      </w:r>
      <w:r w:rsidRPr="00244A96">
        <w:rPr>
          <w:rFonts w:ascii="Franklin Gothic Book" w:hAnsi="Franklin Gothic Book"/>
          <w:color w:val="auto"/>
        </w:rPr>
        <w:t xml:space="preserve"> OP VaI </w:t>
      </w:r>
      <w:r>
        <w:rPr>
          <w:rFonts w:ascii="Franklin Gothic Book" w:hAnsi="Franklin Gothic Book"/>
          <w:color w:val="auto"/>
        </w:rPr>
        <w:t>akcelerovať</w:t>
      </w:r>
      <w:r w:rsidRPr="00244A96">
        <w:rPr>
          <w:rFonts w:ascii="Franklin Gothic Book" w:hAnsi="Franklin Gothic Book"/>
          <w:color w:val="auto"/>
        </w:rPr>
        <w:t>.</w:t>
      </w:r>
    </w:p>
    <w:p w:rsidR="001F267A" w:rsidRPr="00244A96" w:rsidRDefault="001F267A" w:rsidP="001F267A">
      <w:pPr>
        <w:spacing w:after="0" w:line="240" w:lineRule="auto"/>
        <w:jc w:val="both"/>
        <w:rPr>
          <w:rFonts w:ascii="Franklin Gothic Book" w:hAnsi="Franklin Gothic Book"/>
          <w:color w:val="auto"/>
        </w:rPr>
      </w:pPr>
    </w:p>
    <w:p w:rsidR="001F267A" w:rsidRPr="00244A96" w:rsidRDefault="001F267A" w:rsidP="001F267A">
      <w:pPr>
        <w:spacing w:after="0" w:line="240" w:lineRule="auto"/>
        <w:jc w:val="both"/>
        <w:rPr>
          <w:rFonts w:ascii="Franklin Gothic Book" w:hAnsi="Franklin Gothic Book"/>
          <w:color w:val="auto"/>
        </w:rPr>
      </w:pPr>
      <w:r w:rsidRPr="00244A96">
        <w:rPr>
          <w:rFonts w:ascii="Franklin Gothic Book" w:hAnsi="Franklin Gothic Book"/>
          <w:color w:val="auto"/>
        </w:rPr>
        <w:t>Ďalšou kľúčovou infraštruktúrnou potrebou je podpora rôznych foriem medzisektorových partnerstiev/klastrovania/technologických platforiem</w:t>
      </w:r>
      <w:r w:rsidRPr="00E67690">
        <w:rPr>
          <w:rFonts w:ascii="Franklin Gothic Book" w:hAnsi="Franklin Gothic Book"/>
          <w:color w:val="auto"/>
        </w:rPr>
        <w:t xml:space="preserve">. Úloha klastrov je v ekonomickom rozvoji Slovenska dlhodobo nedoceňovaná. </w:t>
      </w:r>
      <w:r w:rsidRPr="00244A96">
        <w:rPr>
          <w:rFonts w:ascii="Franklin Gothic Book" w:hAnsi="Franklin Gothic Book"/>
          <w:color w:val="auto"/>
        </w:rPr>
        <w:t>V minulosti vzniklo aj bez systémovej podpory viacero klastrových organizácií aktivitou „bottom-up“, v mnohých prípadoch aj vďaka snahám regionálnych samospráv. Avšak pre dosahovanie synergií v inovačných a ekonomických aktivitách za využitia potenciálu výskumných inštitúcií s pozitívnymi dôsledkami na hospodársky rast a zvyšovanie zamestnanosti bude potrebné systémovo podporiť samotné klastre a klastrové organizácie, ako aj ich aktivity vedúce k inováciám, vrátane hlbšieho zapojeni</w:t>
      </w:r>
      <w:r w:rsidR="00D641C1">
        <w:rPr>
          <w:rFonts w:ascii="Franklin Gothic Book" w:hAnsi="Franklin Gothic Book"/>
          <w:color w:val="auto"/>
        </w:rPr>
        <w:t>a</w:t>
      </w:r>
      <w:r w:rsidRPr="00244A96">
        <w:rPr>
          <w:rFonts w:ascii="Franklin Gothic Book" w:hAnsi="Franklin Gothic Book"/>
          <w:color w:val="auto"/>
        </w:rPr>
        <w:t xml:space="preserve"> sa VaI organizácií do ich činnosti.</w:t>
      </w:r>
    </w:p>
    <w:p w:rsidR="001F267A" w:rsidRPr="007377BB" w:rsidRDefault="001F267A" w:rsidP="007377BB">
      <w:pPr>
        <w:spacing w:after="0" w:line="240" w:lineRule="auto"/>
        <w:jc w:val="both"/>
        <w:rPr>
          <w:rFonts w:ascii="Franklin Gothic Book" w:hAnsi="Franklin Gothic Book"/>
        </w:rPr>
      </w:pPr>
    </w:p>
    <w:p w:rsidR="007377BB" w:rsidRDefault="001F267A" w:rsidP="007377BB">
      <w:pPr>
        <w:spacing w:after="0" w:line="240" w:lineRule="auto"/>
        <w:jc w:val="both"/>
        <w:rPr>
          <w:rFonts w:ascii="Franklin Gothic Book" w:hAnsi="Franklin Gothic Book"/>
        </w:rPr>
      </w:pPr>
      <w:r>
        <w:rPr>
          <w:rFonts w:ascii="Franklin Gothic Book" w:hAnsi="Franklin Gothic Book"/>
        </w:rPr>
        <w:t>P</w:t>
      </w:r>
      <w:r w:rsidR="007377BB" w:rsidRPr="007377BB">
        <w:rPr>
          <w:rFonts w:ascii="Franklin Gothic Book" w:hAnsi="Franklin Gothic Book"/>
        </w:rPr>
        <w:t>odpriemerné výsledky merané prostredníctvom bibliometrickej analýzy</w:t>
      </w:r>
      <w:r w:rsidRPr="001F267A">
        <w:rPr>
          <w:rFonts w:ascii="Franklin Gothic Book" w:hAnsi="Franklin Gothic Book"/>
          <w:color w:val="auto"/>
        </w:rPr>
        <w:t xml:space="preserve"> </w:t>
      </w:r>
      <w:r w:rsidRPr="00244A96">
        <w:rPr>
          <w:rFonts w:ascii="Franklin Gothic Book" w:hAnsi="Franklin Gothic Book"/>
          <w:color w:val="auto"/>
        </w:rPr>
        <w:t>Slovensko dosahuje aj v oblasti publikačných výstupov. O tom</w:t>
      </w:r>
      <w:r w:rsidR="007377BB" w:rsidRPr="007377BB">
        <w:rPr>
          <w:rFonts w:ascii="Franklin Gothic Book" w:hAnsi="Franklin Gothic Book"/>
        </w:rPr>
        <w:t xml:space="preserve"> svedčia nízke hodnoty relatívneho počtu vedeckých odborných publikácií a citácií, ako aj podpriemerný citačný index. Výkonnosť výskumných inštitúcií zo SR podľa publikačnej výkonnosti inštitucionálneho hodnotenia výskumných organizácií – SCIMAGO Institutions Ranking World Report 2012 možno považovať za neuspokojivú. Hodnotenie porovnáva inštitúcie, ktoré publikovali aspoň 100 vedeckých dokumentov akéhokoľvek typu v celosvetovej databáze Scopus od Elsevier</w:t>
      </w:r>
      <w:r w:rsidR="007377BB" w:rsidRPr="007377BB">
        <w:rPr>
          <w:rFonts w:ascii="Franklin Gothic Book" w:hAnsi="Franklin Gothic Book"/>
          <w:vertAlign w:val="superscript"/>
        </w:rPr>
        <w:footnoteReference w:id="30"/>
      </w:r>
      <w:r w:rsidR="007377BB" w:rsidRPr="007377BB">
        <w:rPr>
          <w:rFonts w:ascii="Franklin Gothic Book" w:hAnsi="Franklin Gothic Book"/>
        </w:rPr>
        <w:t xml:space="preserve">. </w:t>
      </w:r>
      <w:r w:rsidR="00EB203A" w:rsidRPr="00EB203A">
        <w:rPr>
          <w:rFonts w:ascii="Franklin Gothic Book" w:hAnsi="Franklin Gothic Book"/>
        </w:rPr>
        <w:t xml:space="preserve">V celom hodnotení je uvedených len 6 inštitúcií zo Slovenska, z toho jedna je SAV </w:t>
      </w:r>
      <w:r w:rsidR="009179ED">
        <w:rPr>
          <w:rFonts w:ascii="Franklin Gothic Book" w:hAnsi="Franklin Gothic Book"/>
        </w:rPr>
        <w:t>(444. miesto)</w:t>
      </w:r>
      <w:r w:rsidR="009179ED" w:rsidRPr="00EB203A">
        <w:rPr>
          <w:rFonts w:ascii="Franklin Gothic Book" w:hAnsi="Franklin Gothic Book"/>
        </w:rPr>
        <w:t xml:space="preserve"> </w:t>
      </w:r>
      <w:r w:rsidR="00EB203A" w:rsidRPr="00EB203A">
        <w:rPr>
          <w:rFonts w:ascii="Franklin Gothic Book" w:hAnsi="Franklin Gothic Book"/>
        </w:rPr>
        <w:t>ako celok a 5 univerzít: Univerzita Komenského v</w:t>
      </w:r>
      <w:r w:rsidR="009179ED">
        <w:rPr>
          <w:rFonts w:ascii="Franklin Gothic Book" w:hAnsi="Franklin Gothic Book"/>
        </w:rPr>
        <w:t> </w:t>
      </w:r>
      <w:r w:rsidR="00EB203A" w:rsidRPr="00EB203A">
        <w:rPr>
          <w:rFonts w:ascii="Franklin Gothic Book" w:hAnsi="Franklin Gothic Book"/>
        </w:rPr>
        <w:t>Bratislave</w:t>
      </w:r>
      <w:r w:rsidR="009179ED">
        <w:rPr>
          <w:rFonts w:ascii="Franklin Gothic Book" w:hAnsi="Franklin Gothic Book"/>
        </w:rPr>
        <w:t xml:space="preserve"> (789. miesto)</w:t>
      </w:r>
      <w:r w:rsidR="00EB203A" w:rsidRPr="00EB203A">
        <w:rPr>
          <w:rFonts w:ascii="Franklin Gothic Book" w:hAnsi="Franklin Gothic Book"/>
        </w:rPr>
        <w:t>, Slovenská technická univerzita v</w:t>
      </w:r>
      <w:r w:rsidR="009179ED">
        <w:rPr>
          <w:rFonts w:ascii="Franklin Gothic Book" w:hAnsi="Franklin Gothic Book"/>
        </w:rPr>
        <w:t> </w:t>
      </w:r>
      <w:r w:rsidR="00EB203A" w:rsidRPr="00EB203A">
        <w:rPr>
          <w:rFonts w:ascii="Franklin Gothic Book" w:hAnsi="Franklin Gothic Book"/>
        </w:rPr>
        <w:t>Bratislave</w:t>
      </w:r>
      <w:r w:rsidR="009179ED">
        <w:rPr>
          <w:rFonts w:ascii="Franklin Gothic Book" w:hAnsi="Franklin Gothic Book"/>
        </w:rPr>
        <w:t xml:space="preserve"> (1026. miesto)</w:t>
      </w:r>
      <w:r w:rsidR="00EB203A" w:rsidRPr="00EB203A">
        <w:rPr>
          <w:rFonts w:ascii="Franklin Gothic Book" w:hAnsi="Franklin Gothic Book"/>
        </w:rPr>
        <w:t xml:space="preserve">, </w:t>
      </w:r>
      <w:r w:rsidR="009179ED" w:rsidRPr="00EB203A">
        <w:rPr>
          <w:rFonts w:ascii="Franklin Gothic Book" w:hAnsi="Franklin Gothic Book"/>
        </w:rPr>
        <w:t>Technická univerzita v</w:t>
      </w:r>
      <w:r w:rsidR="009179ED">
        <w:rPr>
          <w:rFonts w:ascii="Franklin Gothic Book" w:hAnsi="Franklin Gothic Book"/>
        </w:rPr>
        <w:t> </w:t>
      </w:r>
      <w:r w:rsidR="009179ED" w:rsidRPr="00EB203A">
        <w:rPr>
          <w:rFonts w:ascii="Franklin Gothic Book" w:hAnsi="Franklin Gothic Book"/>
        </w:rPr>
        <w:t>Košiciach</w:t>
      </w:r>
      <w:r w:rsidR="009179ED">
        <w:rPr>
          <w:rFonts w:ascii="Franklin Gothic Book" w:hAnsi="Franklin Gothic Book"/>
        </w:rPr>
        <w:t xml:space="preserve"> (1693. miesto),</w:t>
      </w:r>
      <w:r w:rsidR="009179ED" w:rsidRPr="00EB203A">
        <w:rPr>
          <w:rFonts w:ascii="Franklin Gothic Book" w:hAnsi="Franklin Gothic Book"/>
        </w:rPr>
        <w:t xml:space="preserve"> </w:t>
      </w:r>
      <w:r w:rsidR="00EB203A" w:rsidRPr="00EB203A">
        <w:rPr>
          <w:rFonts w:ascii="Franklin Gothic Book" w:hAnsi="Franklin Gothic Book"/>
        </w:rPr>
        <w:t>Univerzita P. J. Šafárika v</w:t>
      </w:r>
      <w:r w:rsidR="009179ED">
        <w:rPr>
          <w:rFonts w:ascii="Franklin Gothic Book" w:hAnsi="Franklin Gothic Book"/>
        </w:rPr>
        <w:t> </w:t>
      </w:r>
      <w:r w:rsidR="00EB203A" w:rsidRPr="00EB203A">
        <w:rPr>
          <w:rFonts w:ascii="Franklin Gothic Book" w:hAnsi="Franklin Gothic Book"/>
        </w:rPr>
        <w:t>Košiciach</w:t>
      </w:r>
      <w:r w:rsidR="009179ED">
        <w:rPr>
          <w:rFonts w:ascii="Franklin Gothic Book" w:hAnsi="Franklin Gothic Book"/>
        </w:rPr>
        <w:t xml:space="preserve"> (1695. miesto)</w:t>
      </w:r>
      <w:r w:rsidR="00EB203A" w:rsidRPr="00EB203A">
        <w:rPr>
          <w:rFonts w:ascii="Franklin Gothic Book" w:hAnsi="Franklin Gothic Book"/>
        </w:rPr>
        <w:t xml:space="preserve"> a Žilinská univerzita v</w:t>
      </w:r>
      <w:r w:rsidR="009179ED">
        <w:rPr>
          <w:rFonts w:ascii="Franklin Gothic Book" w:hAnsi="Franklin Gothic Book"/>
        </w:rPr>
        <w:t> </w:t>
      </w:r>
      <w:r w:rsidR="00EB203A" w:rsidRPr="00EB203A">
        <w:rPr>
          <w:rFonts w:ascii="Franklin Gothic Book" w:hAnsi="Franklin Gothic Book"/>
        </w:rPr>
        <w:t>Žiline</w:t>
      </w:r>
      <w:r w:rsidR="009179ED">
        <w:rPr>
          <w:rFonts w:ascii="Franklin Gothic Book" w:hAnsi="Franklin Gothic Book"/>
        </w:rPr>
        <w:t xml:space="preserve"> (2256. miesto).</w:t>
      </w:r>
    </w:p>
    <w:p w:rsidR="001F267A" w:rsidRDefault="001F267A" w:rsidP="007377BB">
      <w:pPr>
        <w:spacing w:after="0" w:line="240" w:lineRule="auto"/>
        <w:jc w:val="both"/>
        <w:rPr>
          <w:rFonts w:ascii="Franklin Gothic Book" w:hAnsi="Franklin Gothic Book"/>
        </w:rPr>
      </w:pPr>
    </w:p>
    <w:p w:rsidR="009179ED" w:rsidRDefault="001F267A" w:rsidP="001F267A">
      <w:pPr>
        <w:spacing w:after="0" w:line="240" w:lineRule="auto"/>
        <w:jc w:val="both"/>
        <w:rPr>
          <w:rFonts w:ascii="Franklin Gothic Book" w:hAnsi="Franklin Gothic Book"/>
          <w:color w:val="auto"/>
        </w:rPr>
      </w:pPr>
      <w:r w:rsidRPr="00E67690">
        <w:rPr>
          <w:rFonts w:ascii="Franklin Gothic Book" w:hAnsi="Franklin Gothic Book"/>
          <w:color w:val="auto"/>
        </w:rPr>
        <w:t>Na Slovensku sa málo patentuje (aj) preto, lebo podniky málo investujú do výskumu a vývoja a radšej kúpia hotové technológie a poznatky</w:t>
      </w:r>
      <w:r w:rsidRPr="00E67690">
        <w:rPr>
          <w:rFonts w:ascii="Franklin Gothic Book" w:hAnsi="Franklin Gothic Book"/>
          <w:color w:val="auto"/>
          <w:vertAlign w:val="superscript"/>
        </w:rPr>
        <w:footnoteReference w:id="31"/>
      </w:r>
      <w:r w:rsidRPr="00E67690">
        <w:rPr>
          <w:rFonts w:ascii="Franklin Gothic Book" w:hAnsi="Franklin Gothic Book"/>
          <w:color w:val="auto"/>
        </w:rPr>
        <w:t xml:space="preserve">. </w:t>
      </w:r>
      <w:r>
        <w:rPr>
          <w:rFonts w:ascii="Franklin Gothic Book" w:hAnsi="Franklin Gothic Book"/>
          <w:color w:val="auto"/>
        </w:rPr>
        <w:t>I</w:t>
      </w:r>
      <w:r w:rsidRPr="00244A96">
        <w:rPr>
          <w:rFonts w:ascii="Franklin Gothic Book" w:hAnsi="Franklin Gothic Book"/>
          <w:color w:val="auto"/>
        </w:rPr>
        <w:t>ndikátor príjmy z</w:t>
      </w:r>
      <w:r>
        <w:rPr>
          <w:rFonts w:ascii="Franklin Gothic Book" w:hAnsi="Franklin Gothic Book"/>
          <w:color w:val="auto"/>
        </w:rPr>
        <w:t xml:space="preserve"> predaja licencií do zahraničia má na Slovensku</w:t>
      </w:r>
      <w:r w:rsidRPr="00244A96">
        <w:rPr>
          <w:rFonts w:ascii="Franklin Gothic Book" w:hAnsi="Franklin Gothic Book"/>
          <w:color w:val="auto"/>
        </w:rPr>
        <w:t xml:space="preserve"> minimálne hodnoty.</w:t>
      </w:r>
      <w:r w:rsidRPr="00E67690">
        <w:rPr>
          <w:rFonts w:ascii="Franklin Gothic Book" w:hAnsi="Franklin Gothic Book"/>
          <w:color w:val="auto"/>
        </w:rPr>
        <w:t xml:space="preserve"> Príjmy z predaja licencií za patenty priamo súvisia s nízkou patentovou „produkciou“ domáceho výskumu a vývoja.</w:t>
      </w:r>
      <w:r w:rsidRPr="00E67690">
        <w:rPr>
          <w:rFonts w:ascii="Franklin Gothic Book" w:hAnsi="Franklin Gothic Book"/>
          <w:b/>
          <w:color w:val="auto"/>
        </w:rPr>
        <w:t xml:space="preserve"> </w:t>
      </w:r>
      <w:r w:rsidRPr="00E67690">
        <w:rPr>
          <w:rFonts w:ascii="Franklin Gothic Book" w:hAnsi="Franklin Gothic Book"/>
          <w:color w:val="auto"/>
        </w:rPr>
        <w:t xml:space="preserve">V roku </w:t>
      </w:r>
      <w:r w:rsidR="009179ED" w:rsidRPr="00E67690">
        <w:rPr>
          <w:rFonts w:ascii="Franklin Gothic Book" w:hAnsi="Franklin Gothic Book"/>
          <w:color w:val="auto"/>
        </w:rPr>
        <w:t>201</w:t>
      </w:r>
      <w:r w:rsidR="009179ED">
        <w:rPr>
          <w:rFonts w:ascii="Franklin Gothic Book" w:hAnsi="Franklin Gothic Book"/>
          <w:color w:val="auto"/>
        </w:rPr>
        <w:t>1</w:t>
      </w:r>
      <w:r w:rsidR="009179ED" w:rsidRPr="00E67690">
        <w:rPr>
          <w:rFonts w:ascii="Franklin Gothic Book" w:hAnsi="Franklin Gothic Book"/>
          <w:color w:val="auto"/>
        </w:rPr>
        <w:t xml:space="preserve"> </w:t>
      </w:r>
      <w:r w:rsidRPr="00E67690">
        <w:rPr>
          <w:rFonts w:ascii="Franklin Gothic Book" w:hAnsi="Franklin Gothic Book"/>
          <w:color w:val="auto"/>
        </w:rPr>
        <w:t>bolo</w:t>
      </w:r>
      <w:r w:rsidR="009179ED">
        <w:rPr>
          <w:rFonts w:ascii="Franklin Gothic Book" w:hAnsi="Franklin Gothic Book"/>
          <w:color w:val="auto"/>
        </w:rPr>
        <w:t xml:space="preserve"> v</w:t>
      </w:r>
      <w:r w:rsidRPr="00E67690">
        <w:rPr>
          <w:rFonts w:ascii="Franklin Gothic Book" w:hAnsi="Franklin Gothic Book"/>
          <w:color w:val="auto"/>
        </w:rPr>
        <w:t xml:space="preserve"> SR </w:t>
      </w:r>
      <w:r w:rsidR="009179ED">
        <w:rPr>
          <w:rFonts w:ascii="Franklin Gothic Book" w:hAnsi="Franklin Gothic Book"/>
          <w:color w:val="auto"/>
        </w:rPr>
        <w:t xml:space="preserve">podaných 4,35 patentových žiadostí na </w:t>
      </w:r>
      <w:r w:rsidRPr="00E67690">
        <w:rPr>
          <w:rFonts w:ascii="Franklin Gothic Book" w:hAnsi="Franklin Gothic Book"/>
          <w:color w:val="auto"/>
        </w:rPr>
        <w:t xml:space="preserve">1 milión obyvateľov, priemer EÚ </w:t>
      </w:r>
      <w:r w:rsidR="009179ED" w:rsidRPr="00E67690">
        <w:rPr>
          <w:rFonts w:ascii="Franklin Gothic Book" w:hAnsi="Franklin Gothic Book"/>
          <w:color w:val="auto"/>
        </w:rPr>
        <w:t>2</w:t>
      </w:r>
      <w:r w:rsidR="009179ED">
        <w:rPr>
          <w:rFonts w:ascii="Franklin Gothic Book" w:hAnsi="Franklin Gothic Book"/>
          <w:color w:val="auto"/>
        </w:rPr>
        <w:t>8</w:t>
      </w:r>
      <w:r w:rsidR="009179ED" w:rsidRPr="00E67690">
        <w:rPr>
          <w:rFonts w:ascii="Franklin Gothic Book" w:hAnsi="Franklin Gothic Book"/>
          <w:color w:val="auto"/>
        </w:rPr>
        <w:t xml:space="preserve"> </w:t>
      </w:r>
      <w:r w:rsidR="009179ED">
        <w:rPr>
          <w:rFonts w:ascii="Franklin Gothic Book" w:hAnsi="Franklin Gothic Book"/>
          <w:color w:val="auto"/>
        </w:rPr>
        <w:t xml:space="preserve">bol </w:t>
      </w:r>
      <w:r w:rsidRPr="00E67690">
        <w:rPr>
          <w:rFonts w:ascii="Franklin Gothic Book" w:hAnsi="Franklin Gothic Book"/>
          <w:color w:val="auto"/>
        </w:rPr>
        <w:t>až 10</w:t>
      </w:r>
      <w:r w:rsidR="009179ED">
        <w:rPr>
          <w:rFonts w:ascii="Franklin Gothic Book" w:hAnsi="Franklin Gothic Book"/>
          <w:color w:val="auto"/>
        </w:rPr>
        <w:t>6</w:t>
      </w:r>
      <w:r w:rsidRPr="00E67690">
        <w:rPr>
          <w:rFonts w:ascii="Franklin Gothic Book" w:hAnsi="Franklin Gothic Book"/>
          <w:color w:val="auto"/>
        </w:rPr>
        <w:t xml:space="preserve">. </w:t>
      </w:r>
      <w:r w:rsidR="009179ED">
        <w:rPr>
          <w:rFonts w:ascii="Franklin Gothic Book" w:hAnsi="Franklin Gothic Book"/>
          <w:color w:val="auto"/>
        </w:rPr>
        <w:t>V o polovicu menšom Slovinsku bolo podaných takmer 15 krát viac patentových prihlášok na mil. obyvateľov (64,44) ako na Slovensku.</w:t>
      </w:r>
      <w:r w:rsidR="009179ED">
        <w:rPr>
          <w:rStyle w:val="Odkaznapoznmkupodiarou"/>
          <w:rFonts w:ascii="Franklin Gothic Book" w:hAnsi="Franklin Gothic Book"/>
          <w:color w:val="auto"/>
        </w:rPr>
        <w:footnoteReference w:id="32"/>
      </w:r>
      <w:r w:rsidR="009179ED">
        <w:rPr>
          <w:rFonts w:ascii="Franklin Gothic Book" w:hAnsi="Franklin Gothic Book"/>
          <w:color w:val="auto"/>
        </w:rPr>
        <w:t xml:space="preserve"> Pri patentovaní v rámci tzv. triadických patentových rodín</w:t>
      </w:r>
      <w:r w:rsidR="009179ED">
        <w:rPr>
          <w:rStyle w:val="Odkaznapoznmkupodiarou"/>
          <w:rFonts w:ascii="Franklin Gothic Book" w:hAnsi="Franklin Gothic Book"/>
          <w:color w:val="auto"/>
        </w:rPr>
        <w:footnoteReference w:id="33"/>
      </w:r>
      <w:r w:rsidR="009179ED">
        <w:rPr>
          <w:rFonts w:ascii="Franklin Gothic Book" w:hAnsi="Franklin Gothic Book"/>
          <w:color w:val="auto"/>
        </w:rPr>
        <w:t xml:space="preserve"> značne zaostávame za priemerom EÚ ako aj okolitými krajinami, keď v priemer máme len 3 takéto patenty ročne. Podobne je to v počte patentových prihlášok podaných v rámci PCT. V roku 2011 išlo len o takmer 50 takýchto prihlášok zo Slovenska. Do EPO sme podali v roku 2011 len 37 patentových prihlášok. Z nich až 30 bolo výsledkom spolupráce so subjektom mimo Slovenska. </w:t>
      </w:r>
    </w:p>
    <w:p w:rsidR="009179ED" w:rsidRDefault="009179ED" w:rsidP="001F267A">
      <w:pPr>
        <w:spacing w:after="0" w:line="240" w:lineRule="auto"/>
        <w:jc w:val="both"/>
        <w:rPr>
          <w:rFonts w:ascii="Franklin Gothic Book" w:hAnsi="Franklin Gothic Book"/>
          <w:color w:val="auto"/>
        </w:rPr>
      </w:pPr>
    </w:p>
    <w:p w:rsidR="001F267A" w:rsidRPr="00244A96" w:rsidRDefault="001F267A" w:rsidP="001F267A">
      <w:pPr>
        <w:spacing w:after="0" w:line="240" w:lineRule="auto"/>
        <w:jc w:val="both"/>
        <w:rPr>
          <w:rFonts w:ascii="Franklin Gothic Book" w:hAnsi="Franklin Gothic Book"/>
          <w:color w:val="auto"/>
        </w:rPr>
      </w:pPr>
      <w:r w:rsidRPr="00244A96">
        <w:rPr>
          <w:rFonts w:ascii="Franklin Gothic Book" w:hAnsi="Franklin Gothic Book"/>
          <w:color w:val="auto"/>
        </w:rPr>
        <w:t xml:space="preserve">Je potrebné zvýšiť nízku mieru využívania inštitútov ochrany duševného vlastníctva, ako aj procesov transferu technológií v rámci špecifických aktivít zameraných tak na štátny a verejný sektor výskumu a vývoja, ako aj podnikateľský sektor.  </w:t>
      </w:r>
    </w:p>
    <w:p w:rsidR="001F267A" w:rsidRPr="00244A96" w:rsidRDefault="001F267A" w:rsidP="00496382">
      <w:pPr>
        <w:keepNext/>
        <w:keepLines/>
        <w:spacing w:after="0" w:line="240" w:lineRule="auto"/>
        <w:rPr>
          <w:rFonts w:ascii="Franklin Gothic Book" w:hAnsi="Franklin Gothic Book"/>
          <w:b/>
          <w:bCs/>
          <w:color w:val="auto"/>
          <w:sz w:val="26"/>
          <w:szCs w:val="26"/>
        </w:rPr>
      </w:pPr>
    </w:p>
    <w:p w:rsidR="001F267A" w:rsidRPr="00244A96" w:rsidRDefault="001F267A" w:rsidP="001F267A">
      <w:pPr>
        <w:spacing w:after="0" w:line="240" w:lineRule="auto"/>
        <w:jc w:val="both"/>
        <w:rPr>
          <w:rFonts w:ascii="Franklin Gothic Book" w:hAnsi="Franklin Gothic Book"/>
          <w:color w:val="auto"/>
        </w:rPr>
      </w:pPr>
      <w:r w:rsidRPr="00244A96">
        <w:rPr>
          <w:rFonts w:ascii="Franklin Gothic Book" w:hAnsi="Franklin Gothic Book"/>
          <w:color w:val="auto"/>
        </w:rPr>
        <w:t>V rámci OP VaI sa budú podporovať aktivity podporujúce vytvorenie funkčného systémového reťazca - od excelentného výskumu (vrátane podpory samotného excelentného výskumu</w:t>
      </w:r>
      <w:r w:rsidR="00A15D75">
        <w:rPr>
          <w:rFonts w:ascii="Franklin Gothic Book" w:hAnsi="Franklin Gothic Book"/>
          <w:color w:val="auto"/>
        </w:rPr>
        <w:t xml:space="preserve">, ako </w:t>
      </w:r>
      <w:r w:rsidR="00584CF2" w:rsidRPr="00616DEF">
        <w:rPr>
          <w:rFonts w:ascii="Franklin Gothic Book" w:hAnsi="Franklin Gothic Book"/>
          <w:color w:val="auto"/>
        </w:rPr>
        <w:t xml:space="preserve"> nevyhnutn</w:t>
      </w:r>
      <w:r w:rsidR="00A15D75">
        <w:rPr>
          <w:rFonts w:ascii="Franklin Gothic Book" w:hAnsi="Franklin Gothic Book"/>
          <w:color w:val="auto"/>
        </w:rPr>
        <w:t>ej podmienky</w:t>
      </w:r>
      <w:r w:rsidR="00584CF2" w:rsidRPr="00616DEF">
        <w:rPr>
          <w:rFonts w:ascii="Franklin Gothic Book" w:hAnsi="Franklin Gothic Book"/>
          <w:color w:val="auto"/>
        </w:rPr>
        <w:t xml:space="preserve"> pre budúce high tech inovácie v dlhšom časovom horizonte</w:t>
      </w:r>
      <w:r w:rsidR="00A15D75">
        <w:rPr>
          <w:rFonts w:ascii="Franklin Gothic Book" w:hAnsi="Franklin Gothic Book"/>
          <w:color w:val="auto"/>
        </w:rPr>
        <w:t>)</w:t>
      </w:r>
      <w:r w:rsidRPr="00244A96">
        <w:rPr>
          <w:rFonts w:ascii="Franklin Gothic Book" w:hAnsi="Franklin Gothic Book"/>
          <w:color w:val="auto"/>
        </w:rPr>
        <w:t xml:space="preserve"> až k inováciám - v súlade s RIS3 SK. Kvalitný VaV je nevyhnutnou podmienkou technicky pokročilých inovácií. Je tiež nevyhnutné pokračovať v dobudovaní kvalitnej VVaI infraštruktúry, príprave kvalitných ľudských zdrojov, vytvoriť atraktívne a motivačné prostredie, vrátane zodpovedajúceho technického vybavenia, pre tretí stupeň vzdelávania a následné uplatnenie mladých vedeckých pracovníkov vo VVaI subjektoch. </w:t>
      </w:r>
    </w:p>
    <w:p w:rsidR="001F267A" w:rsidRPr="00244A96" w:rsidRDefault="001F267A" w:rsidP="00496382">
      <w:pPr>
        <w:keepNext/>
        <w:keepLines/>
        <w:spacing w:after="0" w:line="240" w:lineRule="auto"/>
        <w:rPr>
          <w:rFonts w:ascii="Franklin Gothic Book" w:hAnsi="Franklin Gothic Book"/>
          <w:b/>
          <w:i/>
          <w:color w:val="auto"/>
        </w:rPr>
      </w:pPr>
    </w:p>
    <w:p w:rsidR="001F267A" w:rsidRPr="00A1762E" w:rsidRDefault="001F267A" w:rsidP="00496382">
      <w:pPr>
        <w:keepNext/>
        <w:keepLines/>
        <w:spacing w:after="0" w:line="240" w:lineRule="auto"/>
        <w:rPr>
          <w:rFonts w:ascii="Franklin Gothic Book" w:hAnsi="Franklin Gothic Book"/>
          <w:b/>
          <w:i/>
        </w:rPr>
      </w:pPr>
      <w:r>
        <w:rPr>
          <w:rFonts w:ascii="Franklin Gothic Book" w:hAnsi="Franklin Gothic Book"/>
          <w:b/>
          <w:i/>
        </w:rPr>
        <w:t>Kapacity VaI</w:t>
      </w:r>
    </w:p>
    <w:p w:rsidR="001F267A" w:rsidRDefault="001F267A" w:rsidP="001F267A">
      <w:pPr>
        <w:spacing w:after="0" w:line="240" w:lineRule="auto"/>
        <w:ind w:firstLine="340"/>
        <w:jc w:val="both"/>
        <w:rPr>
          <w:rFonts w:ascii="Franklin Gothic Book" w:hAnsi="Franklin Gothic Book"/>
        </w:rPr>
      </w:pPr>
    </w:p>
    <w:p w:rsidR="009179ED" w:rsidRDefault="001F267A" w:rsidP="007377BB">
      <w:pPr>
        <w:spacing w:after="0" w:line="240" w:lineRule="auto"/>
        <w:jc w:val="both"/>
        <w:rPr>
          <w:rFonts w:ascii="Franklin Gothic Book" w:hAnsi="Franklin Gothic Book"/>
        </w:rPr>
      </w:pPr>
      <w:r w:rsidRPr="00F23768">
        <w:rPr>
          <w:rFonts w:ascii="Franklin Gothic Book" w:eastAsia="MS Mincho" w:hAnsi="Franklin Gothic Book"/>
        </w:rPr>
        <w:t xml:space="preserve">V oblasti VaI v SR pracuje len </w:t>
      </w:r>
      <w:r w:rsidR="009179ED">
        <w:rPr>
          <w:rFonts w:ascii="Franklin Gothic Book" w:eastAsia="MS Mincho" w:hAnsi="Franklin Gothic Book"/>
        </w:rPr>
        <w:t>0,78</w:t>
      </w:r>
      <w:r w:rsidRPr="00F23768">
        <w:rPr>
          <w:rFonts w:ascii="Franklin Gothic Book" w:eastAsia="MS Mincho" w:hAnsi="Franklin Gothic Book"/>
        </w:rPr>
        <w:t xml:space="preserve"> %</w:t>
      </w:r>
      <w:r w:rsidR="009179ED">
        <w:rPr>
          <w:rStyle w:val="Odkaznapoznmkupodiarou"/>
          <w:rFonts w:ascii="Franklin Gothic Book" w:eastAsia="MS Mincho" w:hAnsi="Franklin Gothic Book"/>
        </w:rPr>
        <w:footnoteReference w:id="34"/>
      </w:r>
      <w:r w:rsidRPr="00F23768">
        <w:rPr>
          <w:rFonts w:ascii="Franklin Gothic Book" w:eastAsia="MS Mincho" w:hAnsi="Franklin Gothic Book"/>
        </w:rPr>
        <w:t xml:space="preserve"> z celkového počtu pracujúcich osôb</w:t>
      </w:r>
      <w:r w:rsidR="009179ED">
        <w:rPr>
          <w:rFonts w:ascii="Franklin Gothic Book" w:eastAsia="MS Mincho" w:hAnsi="Franklin Gothic Book"/>
        </w:rPr>
        <w:t xml:space="preserve"> (vo FTE)</w:t>
      </w:r>
      <w:r w:rsidRPr="00F23768">
        <w:rPr>
          <w:rFonts w:ascii="Franklin Gothic Book" w:eastAsia="MS Mincho" w:hAnsi="Franklin Gothic Book"/>
        </w:rPr>
        <w:t>, avšak podľa správy OECD je stav</w:t>
      </w:r>
      <w:r w:rsidRPr="00F23768">
        <w:rPr>
          <w:rFonts w:ascii="Franklin Gothic Book" w:eastAsia="MS Mincho" w:hAnsi="Franklin Gothic Book"/>
          <w:bCs/>
        </w:rPr>
        <w:t xml:space="preserve"> ľudského potenciálu v oblasti výskumu a technologického rozvoja považovaný za nadpriemerný vzhľadom na priemer krajín OECD</w:t>
      </w:r>
      <w:r w:rsidRPr="00F23768">
        <w:rPr>
          <w:rFonts w:ascii="Franklin Gothic Book" w:eastAsia="MS Mincho" w:hAnsi="Franklin Gothic Book"/>
          <w:bCs/>
          <w:vertAlign w:val="superscript"/>
        </w:rPr>
        <w:footnoteReference w:id="35"/>
      </w:r>
      <w:r w:rsidRPr="00F23768">
        <w:rPr>
          <w:rFonts w:ascii="Franklin Gothic Book" w:eastAsia="MS Mincho" w:hAnsi="Franklin Gothic Book"/>
          <w:bCs/>
        </w:rPr>
        <w:t xml:space="preserve">. Napriek tomu </w:t>
      </w:r>
      <w:r w:rsidRPr="00F23768">
        <w:rPr>
          <w:rFonts w:ascii="Franklin Gothic Book" w:eastAsia="MS Mincho" w:hAnsi="Franklin Gothic Book"/>
        </w:rPr>
        <w:t>SR výrazne zaostáva v podiele mladých vedcov a výskumníkov v kategóriách do 35 rokov a 35-44 rokov</w:t>
      </w:r>
      <w:r w:rsidRPr="00F23768">
        <w:rPr>
          <w:rFonts w:ascii="Franklin Gothic Book" w:eastAsia="MS Mincho" w:hAnsi="Franklin Gothic Book"/>
          <w:vertAlign w:val="superscript"/>
        </w:rPr>
        <w:footnoteReference w:id="36"/>
      </w:r>
      <w:r w:rsidRPr="00F23768">
        <w:rPr>
          <w:rFonts w:ascii="Franklin Gothic Book" w:eastAsia="MS Mincho" w:hAnsi="Franklin Gothic Book"/>
        </w:rPr>
        <w:t>.</w:t>
      </w:r>
      <w:r>
        <w:rPr>
          <w:rFonts w:ascii="Franklin Gothic Book" w:hAnsi="Franklin Gothic Book"/>
        </w:rPr>
        <w:t xml:space="preserve"> </w:t>
      </w:r>
      <w:r w:rsidR="009179ED">
        <w:rPr>
          <w:rFonts w:ascii="Franklin Gothic Book" w:hAnsi="Franklin Gothic Book"/>
        </w:rPr>
        <w:t xml:space="preserve"> </w:t>
      </w:r>
      <w:r w:rsidR="009179ED">
        <w:rPr>
          <w:rFonts w:ascii="Franklin Gothic Book" w:eastAsia="MS Mincho" w:hAnsi="Franklin Gothic Book"/>
        </w:rPr>
        <w:t>Počet samotných výskumníkov z celkového počtu pracujúcich osôb (vo FTE) tvorí 0,66%.</w:t>
      </w:r>
    </w:p>
    <w:p w:rsidR="009179ED" w:rsidRDefault="009179ED" w:rsidP="007377BB">
      <w:pPr>
        <w:spacing w:after="0" w:line="240" w:lineRule="auto"/>
        <w:jc w:val="both"/>
        <w:rPr>
          <w:rFonts w:ascii="Franklin Gothic Book" w:hAnsi="Franklin Gothic Book"/>
        </w:rPr>
      </w:pPr>
    </w:p>
    <w:p w:rsidR="009179ED" w:rsidRDefault="009179ED" w:rsidP="009179ED">
      <w:pPr>
        <w:spacing w:after="0" w:line="240" w:lineRule="auto"/>
        <w:jc w:val="both"/>
        <w:rPr>
          <w:rFonts w:ascii="Franklin Gothic Book" w:hAnsi="Franklin Gothic Book"/>
        </w:rPr>
      </w:pPr>
      <w:r>
        <w:rPr>
          <w:rFonts w:ascii="Franklin Gothic Book" w:hAnsi="Franklin Gothic Book"/>
        </w:rPr>
        <w:t xml:space="preserve">Z hľadiska kapacít pre výskum a vývoj je nepriaznivý stav v štruktúre študentov vysokých škôl, keď viac ako 50% všetkých študentov tvoria študenti spoločenských a humanitných odborov. Študenti prírodných a technických odborov tvoria len okolo 30% všetkých študentov. Pritom až 1,79% z populácie 20-29 ročných absolvuje vysokoškolské vzdelávanie vo vede a technike. Lepšia situácia je už v podiele doktorandských študentov vo vede a technike na celkovej populácií vo veku 20-29 rokov – 0,55%. Celkový podiel populácie s ukončeným vysokoškolským vzdelaním stúpol na 26,3% z celkovej populácie 30-34 ročných. Slovensko má v rámci krajín V4 druhý najvyšší podiel (hneď za Poľskom). </w:t>
      </w:r>
    </w:p>
    <w:p w:rsidR="009179ED" w:rsidRDefault="009179ED" w:rsidP="009179ED">
      <w:pPr>
        <w:spacing w:after="0" w:line="240" w:lineRule="auto"/>
        <w:jc w:val="both"/>
        <w:rPr>
          <w:rFonts w:ascii="Franklin Gothic Book" w:hAnsi="Franklin Gothic Book"/>
        </w:rPr>
      </w:pPr>
    </w:p>
    <w:p w:rsidR="009179ED" w:rsidRDefault="009179ED" w:rsidP="009179ED">
      <w:pPr>
        <w:spacing w:after="0" w:line="240" w:lineRule="auto"/>
        <w:jc w:val="both"/>
        <w:rPr>
          <w:rFonts w:ascii="Franklin Gothic Book" w:hAnsi="Franklin Gothic Book"/>
        </w:rPr>
      </w:pPr>
      <w:r>
        <w:rPr>
          <w:rFonts w:ascii="Franklin Gothic Book" w:hAnsi="Franklin Gothic Book"/>
        </w:rPr>
        <w:t xml:space="preserve">Z hľadiska odborov vedy a techniky pôsobí najviac výskumníkov (vo FTE) v technických vedách (6 563) a najmenej v pôdohospodárskych (1 273). Najviac vedcov (vo FTE) pôsobí v sektore vysokých škôl (10 124), vo vládnom sektore (4 168) a 3 790 v podnikateľskom. Najviac študentov na jedného vedca pripadá v oblasti spoločenských a humanitných vied (17,31), najmenej naopak v prírodných vedách (2,11). Najviac výskumníkov pôsobí v Bratislavskom kraji, kde podiel na celkovej zamestnanosti tvorí 2,53%. </w:t>
      </w:r>
    </w:p>
    <w:p w:rsidR="009179ED" w:rsidRDefault="009179ED" w:rsidP="009179ED">
      <w:pPr>
        <w:spacing w:after="0" w:line="240" w:lineRule="auto"/>
        <w:jc w:val="both"/>
        <w:rPr>
          <w:rFonts w:ascii="Franklin Gothic Book" w:hAnsi="Franklin Gothic Book"/>
        </w:rPr>
      </w:pPr>
    </w:p>
    <w:p w:rsidR="009179ED" w:rsidRDefault="009179ED" w:rsidP="009179ED">
      <w:pPr>
        <w:spacing w:after="0" w:line="240" w:lineRule="auto"/>
        <w:jc w:val="both"/>
        <w:rPr>
          <w:rFonts w:ascii="Franklin Gothic Book" w:hAnsi="Franklin Gothic Book"/>
        </w:rPr>
      </w:pPr>
      <w:r>
        <w:rPr>
          <w:rFonts w:ascii="Franklin Gothic Book" w:hAnsi="Franklin Gothic Book"/>
        </w:rPr>
        <w:t>Slovensko patrí medzi najlepšie krajiny EÚ v počte žien vo výskume a vývoji, keďže ich podiel už dlhodobo presahuje 40% (v roku 2011 – 42,3%).</w:t>
      </w:r>
    </w:p>
    <w:p w:rsidR="009179ED" w:rsidRDefault="009179ED" w:rsidP="007377BB">
      <w:pPr>
        <w:spacing w:after="0" w:line="240" w:lineRule="auto"/>
        <w:jc w:val="both"/>
        <w:rPr>
          <w:rFonts w:ascii="Franklin Gothic Book" w:hAnsi="Franklin Gothic Book"/>
        </w:rPr>
      </w:pPr>
    </w:p>
    <w:p w:rsidR="007377BB" w:rsidRPr="007377BB" w:rsidRDefault="007377BB" w:rsidP="007377BB">
      <w:pPr>
        <w:spacing w:after="0" w:line="240" w:lineRule="auto"/>
        <w:jc w:val="both"/>
        <w:rPr>
          <w:rFonts w:ascii="Franklin Gothic Book" w:hAnsi="Franklin Gothic Book"/>
        </w:rPr>
      </w:pPr>
      <w:r w:rsidRPr="007377BB">
        <w:rPr>
          <w:rFonts w:ascii="Franklin Gothic Book" w:hAnsi="Franklin Gothic Book"/>
        </w:rPr>
        <w:t xml:space="preserve">Kariéra výskumníka nie je na Slovensku vnímaná ako atraktívne zamestnanie. Okrem </w:t>
      </w:r>
      <w:r w:rsidR="001F267A">
        <w:rPr>
          <w:rFonts w:ascii="Franklin Gothic Book" w:hAnsi="Franklin Gothic Book"/>
        </w:rPr>
        <w:t>vytvárania adekvátnych technických pracovných podmienok prostredníctvom</w:t>
      </w:r>
      <w:r w:rsidR="001F267A" w:rsidRPr="007377BB">
        <w:rPr>
          <w:rFonts w:ascii="Franklin Gothic Book" w:hAnsi="Franklin Gothic Book"/>
        </w:rPr>
        <w:t xml:space="preserve"> </w:t>
      </w:r>
      <w:r w:rsidR="007613C2">
        <w:rPr>
          <w:rFonts w:ascii="Franklin Gothic Book" w:hAnsi="Franklin Gothic Book"/>
        </w:rPr>
        <w:t>nevyhnutných investícií do</w:t>
      </w:r>
      <w:r w:rsidRPr="007377BB">
        <w:rPr>
          <w:rFonts w:ascii="Franklin Gothic Book" w:hAnsi="Franklin Gothic Book"/>
        </w:rPr>
        <w:t xml:space="preserve"> technickej infraštruktúry a konsolidácie kapacít, ktoré </w:t>
      </w:r>
      <w:r w:rsidR="00443CED">
        <w:rPr>
          <w:rFonts w:ascii="Franklin Gothic Book" w:hAnsi="Franklin Gothic Book"/>
        </w:rPr>
        <w:t xml:space="preserve">budú smerovať do optimalizácie využívania existujúcej infraštruktúry, ktoré </w:t>
      </w:r>
      <w:r w:rsidRPr="007377BB">
        <w:rPr>
          <w:rFonts w:ascii="Franklin Gothic Book" w:hAnsi="Franklin Gothic Book"/>
        </w:rPr>
        <w:t xml:space="preserve">boli podporené v programovom období 2007 - 2013, je nutné </w:t>
      </w:r>
      <w:r w:rsidR="001F267A">
        <w:rPr>
          <w:rFonts w:ascii="Franklin Gothic Book" w:hAnsi="Franklin Gothic Book"/>
        </w:rPr>
        <w:t xml:space="preserve">prezentovať zamestnanie výskumníka ako atraktívne mladej generácii prostredníctvom cielených opatrení v oblasti popularizácie a propagácie VaI. V prípade podpory kvalitných projektov z OP VaI bude kladený dôraz aj na adekvátne </w:t>
      </w:r>
      <w:r w:rsidRPr="007377BB">
        <w:rPr>
          <w:rFonts w:ascii="Franklin Gothic Book" w:hAnsi="Franklin Gothic Book"/>
        </w:rPr>
        <w:t>mzdové ohodnotenie najmä špičkových a mladých výskumných pracovníkov</w:t>
      </w:r>
      <w:r w:rsidR="001F267A">
        <w:rPr>
          <w:rFonts w:ascii="Franklin Gothic Book" w:hAnsi="Franklin Gothic Book"/>
        </w:rPr>
        <w:t>, ktorí sa budú zúčastňovať na implementácii projektov</w:t>
      </w:r>
      <w:r w:rsidRPr="007377BB">
        <w:rPr>
          <w:rFonts w:ascii="Franklin Gothic Book" w:hAnsi="Franklin Gothic Book"/>
        </w:rPr>
        <w:t>. To sa týka tak existujúceho ľudského potenciálu v oblasti VVI, ako aj pritiahnutia výskumných pracovníkov zo zahraničia. Súčasný priemerný hodinový zárobok pre vedecké a technické činnosti na Slovensku (6,42 EUR)</w:t>
      </w:r>
      <w:r w:rsidRPr="007377BB">
        <w:rPr>
          <w:rFonts w:ascii="Franklin Gothic Book" w:hAnsi="Franklin Gothic Book"/>
          <w:vertAlign w:val="superscript"/>
        </w:rPr>
        <w:footnoteReference w:id="37"/>
      </w:r>
      <w:r w:rsidRPr="007377BB">
        <w:rPr>
          <w:rFonts w:ascii="Franklin Gothic Book" w:hAnsi="Franklin Gothic Book"/>
        </w:rPr>
        <w:t xml:space="preserve"> nevytvára primerané motivačné podmienky voči niektorým konkurenčným oblastiam (IKT služby, finančníctvo), ani voči podmienkam, ktoré poskytujú konkurenčné zahraničné spoločnosti pre špičkových odborníkov.</w:t>
      </w:r>
    </w:p>
    <w:p w:rsidR="007377BB" w:rsidRPr="007377BB" w:rsidRDefault="007377BB" w:rsidP="007377BB">
      <w:pPr>
        <w:spacing w:after="0" w:line="240" w:lineRule="auto"/>
        <w:jc w:val="both"/>
        <w:rPr>
          <w:rFonts w:ascii="Franklin Gothic Book" w:hAnsi="Franklin Gothic Book"/>
        </w:rPr>
      </w:pPr>
    </w:p>
    <w:p w:rsidR="001F267A" w:rsidRPr="00492F27" w:rsidRDefault="001F267A" w:rsidP="00492F27">
      <w:pPr>
        <w:spacing w:after="0" w:line="240" w:lineRule="auto"/>
        <w:jc w:val="both"/>
        <w:rPr>
          <w:rFonts w:ascii="Franklin Gothic Book" w:hAnsi="Franklin Gothic Book"/>
          <w:b/>
          <w:i/>
        </w:rPr>
      </w:pPr>
      <w:r w:rsidRPr="00492F27">
        <w:rPr>
          <w:rFonts w:ascii="Franklin Gothic Book" w:hAnsi="Franklin Gothic Book"/>
          <w:b/>
          <w:i/>
        </w:rPr>
        <w:t>Účasť Slovenska v Európskom výskumnom priestore (ďalej "ERA")</w:t>
      </w:r>
    </w:p>
    <w:p w:rsidR="001F267A" w:rsidRPr="00492F27" w:rsidRDefault="001F267A" w:rsidP="00492F27">
      <w:pPr>
        <w:spacing w:after="0" w:line="240" w:lineRule="auto"/>
        <w:jc w:val="both"/>
        <w:rPr>
          <w:rFonts w:ascii="Franklin Gothic Book" w:hAnsi="Franklin Gothic Book"/>
        </w:rPr>
      </w:pPr>
    </w:p>
    <w:p w:rsidR="001F267A" w:rsidRDefault="001F267A" w:rsidP="00492F27">
      <w:pPr>
        <w:spacing w:after="0" w:line="240" w:lineRule="auto"/>
        <w:jc w:val="both"/>
        <w:rPr>
          <w:rFonts w:ascii="Franklin Gothic Book" w:hAnsi="Franklin Gothic Book"/>
          <w:color w:val="auto"/>
        </w:rPr>
      </w:pPr>
      <w:r w:rsidRPr="00492F27">
        <w:rPr>
          <w:rFonts w:ascii="Franklin Gothic Book" w:hAnsi="Franklin Gothic Book"/>
          <w:color w:val="auto"/>
        </w:rPr>
        <w:t>Pri hodnotení výkonnostných parametrov VVI na Slovensku nemožno nespomenúť aj nízku mieru internacionalizácie. Problémom Slovenska je nízka účasť v kľúčových programoch a iniciatívach Európskeho výskumného priestoru. Slovensko disponuje nízkym počtom projektových účastí v projektoch, ktoré predstavujú kvalitatívnu medzinárodnú špičku. V 7. Rámcovom programe EÚ pre výskum a vývoj</w:t>
      </w:r>
      <w:r w:rsidRPr="00D936E0">
        <w:rPr>
          <w:rStyle w:val="Odkaznapoznmkupodiarou"/>
          <w:color w:val="auto"/>
        </w:rPr>
        <w:footnoteReference w:id="38"/>
      </w:r>
      <w:r w:rsidRPr="00492F27">
        <w:rPr>
          <w:rFonts w:ascii="Franklin Gothic Book" w:hAnsi="Franklin Gothic Book"/>
          <w:color w:val="auto"/>
        </w:rPr>
        <w:t xml:space="preserve"> bolo celkovo zaznamenaných 2</w:t>
      </w:r>
      <w:r w:rsidR="00B1795C">
        <w:rPr>
          <w:rFonts w:ascii="Franklin Gothic Book" w:hAnsi="Franklin Gothic Book"/>
          <w:color w:val="auto"/>
        </w:rPr>
        <w:t>590</w:t>
      </w:r>
      <w:r w:rsidRPr="00492F27">
        <w:rPr>
          <w:rFonts w:ascii="Franklin Gothic Book" w:hAnsi="Franklin Gothic Book"/>
          <w:color w:val="auto"/>
        </w:rPr>
        <w:t xml:space="preserve"> účastí v projektových žiadostiach, z  čoho vzniklo celkovo </w:t>
      </w:r>
      <w:r w:rsidR="00B1795C" w:rsidRPr="00492F27">
        <w:rPr>
          <w:rFonts w:ascii="Franklin Gothic Book" w:hAnsi="Franklin Gothic Book"/>
          <w:color w:val="auto"/>
        </w:rPr>
        <w:t>4</w:t>
      </w:r>
      <w:r w:rsidR="00B1795C">
        <w:rPr>
          <w:rFonts w:ascii="Franklin Gothic Book" w:hAnsi="Franklin Gothic Book"/>
          <w:color w:val="auto"/>
        </w:rPr>
        <w:t>7</w:t>
      </w:r>
      <w:r w:rsidR="00B1795C" w:rsidRPr="00492F27">
        <w:rPr>
          <w:rFonts w:ascii="Franklin Gothic Book" w:hAnsi="Franklin Gothic Book"/>
          <w:color w:val="auto"/>
        </w:rPr>
        <w:t xml:space="preserve">0 </w:t>
      </w:r>
      <w:r w:rsidRPr="00492F27">
        <w:rPr>
          <w:rFonts w:ascii="Franklin Gothic Book" w:hAnsi="Franklin Gothic Book"/>
          <w:color w:val="auto"/>
        </w:rPr>
        <w:t xml:space="preserve">slovenských účastí v </w:t>
      </w:r>
      <w:r w:rsidR="00B1795C" w:rsidRPr="00492F27">
        <w:rPr>
          <w:rFonts w:ascii="Franklin Gothic Book" w:hAnsi="Franklin Gothic Book"/>
          <w:color w:val="auto"/>
        </w:rPr>
        <w:t>3</w:t>
      </w:r>
      <w:r w:rsidR="00B1795C">
        <w:rPr>
          <w:rFonts w:ascii="Franklin Gothic Book" w:hAnsi="Franklin Gothic Book"/>
          <w:color w:val="auto"/>
        </w:rPr>
        <w:t>76</w:t>
      </w:r>
      <w:r w:rsidR="00B1795C" w:rsidRPr="00492F27">
        <w:rPr>
          <w:rFonts w:ascii="Franklin Gothic Book" w:hAnsi="Franklin Gothic Book"/>
          <w:color w:val="auto"/>
        </w:rPr>
        <w:t xml:space="preserve"> </w:t>
      </w:r>
      <w:r w:rsidRPr="00492F27">
        <w:rPr>
          <w:rFonts w:ascii="Franklin Gothic Book" w:hAnsi="Franklin Gothic Book"/>
          <w:color w:val="auto"/>
        </w:rPr>
        <w:t xml:space="preserve">projektoch. Celkovo kontrahovaný príspevok EK je vo výške </w:t>
      </w:r>
      <w:r w:rsidR="00B1795C">
        <w:rPr>
          <w:rFonts w:ascii="Franklin Gothic Book" w:hAnsi="Franklin Gothic Book"/>
          <w:color w:val="auto"/>
        </w:rPr>
        <w:t>73</w:t>
      </w:r>
      <w:r w:rsidR="00B1795C" w:rsidRPr="00492F27">
        <w:rPr>
          <w:rFonts w:ascii="Franklin Gothic Book" w:hAnsi="Franklin Gothic Book"/>
          <w:color w:val="auto"/>
        </w:rPr>
        <w:t>,</w:t>
      </w:r>
      <w:r w:rsidR="00B1795C">
        <w:rPr>
          <w:rFonts w:ascii="Franklin Gothic Book" w:hAnsi="Franklin Gothic Book"/>
          <w:color w:val="auto"/>
        </w:rPr>
        <w:t>5</w:t>
      </w:r>
      <w:r w:rsidRPr="00492F27">
        <w:rPr>
          <w:rFonts w:ascii="Franklin Gothic Book" w:hAnsi="Franklin Gothic Book"/>
          <w:color w:val="auto"/>
        </w:rPr>
        <w:t xml:space="preserve">2 mil. Eur. V prepočítaní na jedného obyvateľa nás to radí až na 25. miesto medzi krajinami EÚ. Ešte horšie sme na tom vo vzťahu k HDP, kde sme až na 27. mieste. Výška príspevku EK na </w:t>
      </w:r>
      <w:r w:rsidR="00B1795C">
        <w:rPr>
          <w:rFonts w:ascii="Franklin Gothic Book" w:hAnsi="Franklin Gothic Book"/>
          <w:color w:val="auto"/>
        </w:rPr>
        <w:t>jednu účasť</w:t>
      </w:r>
      <w:r w:rsidRPr="00492F27">
        <w:rPr>
          <w:rFonts w:ascii="Franklin Gothic Book" w:hAnsi="Franklin Gothic Book"/>
          <w:color w:val="auto"/>
        </w:rPr>
        <w:t xml:space="preserve"> je na Slovensku pomerne malá (15</w:t>
      </w:r>
      <w:r w:rsidR="00B1795C">
        <w:rPr>
          <w:rFonts w:ascii="Franklin Gothic Book" w:hAnsi="Franklin Gothic Book"/>
          <w:color w:val="auto"/>
        </w:rPr>
        <w:t>6 429</w:t>
      </w:r>
      <w:r w:rsidR="00B1795C" w:rsidRPr="00492F27">
        <w:rPr>
          <w:rFonts w:ascii="Franklin Gothic Book" w:hAnsi="Franklin Gothic Book"/>
          <w:color w:val="auto"/>
        </w:rPr>
        <w:t xml:space="preserve"> </w:t>
      </w:r>
      <w:r w:rsidRPr="00492F27">
        <w:rPr>
          <w:rFonts w:ascii="Franklin Gothic Book" w:hAnsi="Franklin Gothic Book"/>
          <w:color w:val="auto"/>
        </w:rPr>
        <w:t>Eur), za čo môže nielen úloha slovenských organizácií v projektoch (koordinovali sme len 36 projektov a z toho 6 výskumných), ale aj platy vedcov, ktoré predstavujú značnú časť rozpočtov projektov. Negatívna bilancia účasti Slovenska v 7.RP EÚ sa týka všetkých typov výskumných inštitúcií zo štátneho, verejného, ako aj súkromného sektora. Pomerne malé je tiež zapojenie do spoločných iniciatív v rámci ERA. Slovensko sa zapojilo celkovo do 1</w:t>
      </w:r>
      <w:r w:rsidR="00B1795C">
        <w:rPr>
          <w:rFonts w:ascii="Franklin Gothic Book" w:hAnsi="Franklin Gothic Book"/>
          <w:color w:val="auto"/>
        </w:rPr>
        <w:t>3</w:t>
      </w:r>
      <w:r w:rsidRPr="00492F27">
        <w:rPr>
          <w:rFonts w:ascii="Franklin Gothic Book" w:hAnsi="Franklin Gothic Book"/>
          <w:color w:val="auto"/>
        </w:rPr>
        <w:t xml:space="preserve"> z </w:t>
      </w:r>
      <w:r w:rsidR="00B1795C">
        <w:rPr>
          <w:rFonts w:ascii="Franklin Gothic Book" w:hAnsi="Franklin Gothic Book"/>
          <w:color w:val="auto"/>
        </w:rPr>
        <w:t>86</w:t>
      </w:r>
      <w:r w:rsidRPr="00492F27">
        <w:rPr>
          <w:rFonts w:ascii="Franklin Gothic Book" w:hAnsi="Franklin Gothic Book"/>
          <w:color w:val="auto"/>
        </w:rPr>
        <w:t xml:space="preserve"> ERA-NETov, pritom až v </w:t>
      </w:r>
      <w:r w:rsidR="00B1795C">
        <w:rPr>
          <w:rFonts w:ascii="Franklin Gothic Book" w:hAnsi="Franklin Gothic Book"/>
          <w:color w:val="auto"/>
        </w:rPr>
        <w:t>8</w:t>
      </w:r>
      <w:r w:rsidR="00B1795C" w:rsidRPr="00492F27">
        <w:rPr>
          <w:rFonts w:ascii="Franklin Gothic Book" w:hAnsi="Franklin Gothic Book"/>
          <w:color w:val="auto"/>
        </w:rPr>
        <w:t xml:space="preserve"> </w:t>
      </w:r>
      <w:r w:rsidRPr="00492F27">
        <w:rPr>
          <w:rFonts w:ascii="Franklin Gothic Book" w:hAnsi="Franklin Gothic Book"/>
          <w:color w:val="auto"/>
        </w:rPr>
        <w:t>z nich je ako účastník de facto výskumná organizácia a nie grantová agentúra alebo ministerstvo. Slovenská republika má zastúpenie len v polovici z 36 Európskych technologických platforiem. V rámci Spoločného programovania je Slovensko zapojené do 3 z 10 takýchto iniciatív.</w:t>
      </w:r>
      <w:r w:rsidR="00B1795C">
        <w:rPr>
          <w:rStyle w:val="Odkaznapoznmkupodiarou"/>
          <w:rFonts w:ascii="Franklin Gothic Book" w:hAnsi="Franklin Gothic Book"/>
          <w:color w:val="auto"/>
        </w:rPr>
        <w:footnoteReference w:id="39"/>
      </w:r>
    </w:p>
    <w:p w:rsidR="00B1795C" w:rsidRDefault="00B1795C" w:rsidP="00492F27">
      <w:pPr>
        <w:spacing w:after="0" w:line="240" w:lineRule="auto"/>
        <w:jc w:val="both"/>
        <w:rPr>
          <w:rFonts w:ascii="Franklin Gothic Book" w:hAnsi="Franklin Gothic Book"/>
          <w:color w:val="auto"/>
        </w:rPr>
      </w:pPr>
    </w:p>
    <w:p w:rsidR="00B1795C" w:rsidRPr="00492F27" w:rsidRDefault="00B1795C" w:rsidP="00492F27">
      <w:pPr>
        <w:spacing w:after="0" w:line="240" w:lineRule="auto"/>
        <w:jc w:val="both"/>
        <w:rPr>
          <w:rFonts w:ascii="Franklin Gothic Book" w:hAnsi="Franklin Gothic Book"/>
          <w:color w:val="auto"/>
        </w:rPr>
      </w:pPr>
      <w:r>
        <w:rPr>
          <w:rFonts w:ascii="Franklin Gothic Book" w:hAnsi="Franklin Gothic Book"/>
          <w:color w:val="auto"/>
        </w:rPr>
        <w:t>Medzi najúspešnejšie inštitúcie patrí Slovenská akadémia vied, Technická univerzita v Košiciach, Univerzita Komenského v Bratislave a Ardaco, s.r.o..</w:t>
      </w:r>
    </w:p>
    <w:p w:rsidR="001F267A" w:rsidRPr="00492F27" w:rsidRDefault="001F267A" w:rsidP="00492F27">
      <w:pPr>
        <w:spacing w:after="0" w:line="240" w:lineRule="auto"/>
        <w:jc w:val="both"/>
        <w:rPr>
          <w:rFonts w:ascii="Franklin Gothic Book" w:hAnsi="Franklin Gothic Book"/>
          <w:color w:val="auto"/>
        </w:rPr>
      </w:pPr>
    </w:p>
    <w:p w:rsidR="007377BB" w:rsidRPr="007377BB" w:rsidRDefault="001F267A" w:rsidP="00492F27">
      <w:pPr>
        <w:spacing w:after="0" w:line="240" w:lineRule="auto"/>
        <w:jc w:val="both"/>
        <w:rPr>
          <w:rFonts w:ascii="Franklin Gothic Book" w:hAnsi="Franklin Gothic Book" w:cs="Calibri"/>
          <w:color w:val="auto"/>
          <w:lang w:eastAsia="sk-SK"/>
        </w:rPr>
      </w:pPr>
      <w:r w:rsidRPr="00492F27">
        <w:rPr>
          <w:rFonts w:ascii="Franklin Gothic Book" w:hAnsi="Franklin Gothic Book"/>
          <w:color w:val="auto"/>
        </w:rPr>
        <w:t>Horizontálnou prioritou RIS3 SK je podpora excelentnosti vo výskume</w:t>
      </w:r>
      <w:r w:rsidR="00A15D75">
        <w:rPr>
          <w:rFonts w:ascii="Franklin Gothic Book" w:hAnsi="Franklin Gothic Book"/>
          <w:color w:val="auto"/>
        </w:rPr>
        <w:t>, ktorá je nevyhnutnou podmienkou pre budúce high-tech inovácie v dlhšom časovom horizonte</w:t>
      </w:r>
      <w:r w:rsidRPr="00492F27">
        <w:rPr>
          <w:rFonts w:ascii="Franklin Gothic Book" w:hAnsi="Franklin Gothic Book"/>
          <w:color w:val="auto"/>
        </w:rPr>
        <w:t>. Projekty v rámci ERA predstavujú to najkvalitnejšie z európskej, ale aj svetovej vedy. Potrebou Slovenska je zvýšiť počet účastí v uvedených typoch projektov pre všetky typy inštitúcií prostredníctvom uplatnenia princípov synergie a komplementarity medzi OP VaI a ERA a ostatných relevantných medzinárodných programov, stratégií a iniciatív</w:t>
      </w:r>
      <w:r>
        <w:rPr>
          <w:rStyle w:val="Odkaznapoznmkupodiarou"/>
          <w:color w:val="auto"/>
        </w:rPr>
        <w:footnoteReference w:id="40"/>
      </w:r>
      <w:r w:rsidRPr="00492F27">
        <w:rPr>
          <w:rFonts w:ascii="Franklin Gothic Book" w:hAnsi="Franklin Gothic Book"/>
          <w:color w:val="auto"/>
        </w:rPr>
        <w:t xml:space="preserve">.   </w:t>
      </w:r>
    </w:p>
    <w:p w:rsidR="007377BB" w:rsidRPr="007377BB" w:rsidRDefault="007377BB" w:rsidP="007377BB">
      <w:pPr>
        <w:spacing w:after="0" w:line="240" w:lineRule="auto"/>
        <w:jc w:val="both"/>
        <w:rPr>
          <w:rFonts w:ascii="Franklin Gothic Book" w:hAnsi="Franklin Gothic Book"/>
        </w:rPr>
      </w:pPr>
    </w:p>
    <w:p w:rsidR="007377BB" w:rsidRPr="007377BB" w:rsidRDefault="007377BB" w:rsidP="007377BB">
      <w:pPr>
        <w:spacing w:after="0" w:line="240" w:lineRule="auto"/>
        <w:jc w:val="both"/>
        <w:rPr>
          <w:rFonts w:ascii="Franklin Gothic Book" w:hAnsi="Franklin Gothic Book"/>
          <w:b/>
          <w:i/>
        </w:rPr>
      </w:pPr>
      <w:r w:rsidRPr="007377BB">
        <w:rPr>
          <w:rFonts w:ascii="Franklin Gothic Book" w:hAnsi="Franklin Gothic Book"/>
          <w:b/>
          <w:i/>
        </w:rPr>
        <w:t>Malé a stredné podnikanie</w:t>
      </w:r>
    </w:p>
    <w:p w:rsidR="000568A6" w:rsidRDefault="000568A6" w:rsidP="007377BB">
      <w:pPr>
        <w:spacing w:after="0" w:line="240" w:lineRule="auto"/>
        <w:jc w:val="both"/>
        <w:rPr>
          <w:rFonts w:ascii="Franklin Gothic Book" w:hAnsi="Franklin Gothic Book"/>
        </w:rPr>
      </w:pPr>
    </w:p>
    <w:p w:rsidR="007377BB" w:rsidRPr="007377BB" w:rsidRDefault="007377BB" w:rsidP="007377BB">
      <w:pPr>
        <w:spacing w:after="0" w:line="240" w:lineRule="auto"/>
        <w:jc w:val="both"/>
        <w:rPr>
          <w:rFonts w:ascii="Franklin Gothic Book" w:hAnsi="Franklin Gothic Book"/>
        </w:rPr>
      </w:pPr>
      <w:r w:rsidRPr="007377BB">
        <w:rPr>
          <w:rFonts w:ascii="Franklin Gothic Book" w:hAnsi="Franklin Gothic Book"/>
        </w:rPr>
        <w:t>Významným parametrom inovačnej výkonnosti krajiny je aj kondícia MSP, keďže slovenská ekonomika je charakterizovaná práve dominanciou MSP</w:t>
      </w:r>
      <w:bookmarkStart w:id="350" w:name="_ftnref1"/>
      <w:r w:rsidRPr="007377BB">
        <w:rPr>
          <w:rFonts w:ascii="Franklin Gothic Book" w:hAnsi="Franklin Gothic Book"/>
          <w:vertAlign w:val="superscript"/>
        </w:rPr>
        <w:footnoteReference w:id="41"/>
      </w:r>
      <w:hyperlink r:id="rId16" w:history="1"/>
      <w:bookmarkEnd w:id="350"/>
      <w:r w:rsidRPr="007377BB">
        <w:rPr>
          <w:rFonts w:ascii="Franklin Gothic Book" w:hAnsi="Franklin Gothic Book"/>
        </w:rPr>
        <w:t xml:space="preserve">.  Tie dosahujú viac ako 50 %-ný podiel na tvorbe pridanej hodnoty, tržbách a vo vytváranom zisku dosahujú úroveň nad 50 %. MSP sú charakterizované dominantným zastúpením mikropodnikov (podnikatelia a </w:t>
      </w:r>
      <w:r>
        <w:rPr>
          <w:rFonts w:ascii="Franklin Gothic Book" w:hAnsi="Franklin Gothic Book"/>
        </w:rPr>
        <w:t>podniky</w:t>
      </w:r>
      <w:r w:rsidRPr="007377BB">
        <w:rPr>
          <w:rFonts w:ascii="Franklin Gothic Book" w:hAnsi="Franklin Gothic Book"/>
        </w:rPr>
        <w:t xml:space="preserve"> zamestnávajúci menej ako 10 zamestnancov a s obratom nižším ako 2 mil. EUR / rok).  Mikropodniky predstavujú 96 % všetkých podnikov SR. Na Slovensku teda pôsobí iba 14 339 podnikov s viac ako 10 zamestnancami a vyšším ročným obratom ako 2 mil. EUR</w:t>
      </w:r>
      <w:r w:rsidR="00590D8E">
        <w:rPr>
          <w:rStyle w:val="Odkaznapoznmkupodiarou"/>
          <w:rFonts w:ascii="Franklin Gothic Book" w:hAnsi="Franklin Gothic Book"/>
        </w:rPr>
        <w:footnoteReference w:id="42"/>
      </w:r>
      <w:r w:rsidRPr="007377BB">
        <w:rPr>
          <w:rFonts w:ascii="Franklin Gothic Book" w:hAnsi="Franklin Gothic Book"/>
        </w:rPr>
        <w:t>. Daná štruktúra MSP v kombinácii s prebiehajúcim trendom ich prepadu do kategórie mikropodnikov, resp. ich zanikania</w:t>
      </w:r>
      <w:r w:rsidRPr="007377BB">
        <w:rPr>
          <w:rFonts w:ascii="Franklin Gothic Book" w:hAnsi="Franklin Gothic Book"/>
          <w:vertAlign w:val="superscript"/>
        </w:rPr>
        <w:footnoteReference w:id="43"/>
      </w:r>
      <w:r w:rsidRPr="007377BB">
        <w:rPr>
          <w:rFonts w:ascii="Franklin Gothic Book" w:hAnsi="Franklin Gothic Book"/>
        </w:rPr>
        <w:t>, je preto veľkou prekážkou výraznejšieho rozvoja inovácií v tejto kategórii podnikov.</w:t>
      </w:r>
    </w:p>
    <w:p w:rsidR="007377BB" w:rsidRPr="007377BB" w:rsidRDefault="007377BB" w:rsidP="007377BB">
      <w:pPr>
        <w:spacing w:after="0" w:line="240" w:lineRule="auto"/>
        <w:jc w:val="both"/>
        <w:rPr>
          <w:rFonts w:ascii="Franklin Gothic Book" w:hAnsi="Franklin Gothic Book"/>
        </w:rPr>
      </w:pPr>
    </w:p>
    <w:p w:rsidR="007377BB" w:rsidRPr="007377BB" w:rsidRDefault="007377BB" w:rsidP="007377BB">
      <w:pPr>
        <w:spacing w:after="0" w:line="240" w:lineRule="auto"/>
        <w:jc w:val="both"/>
        <w:rPr>
          <w:rFonts w:ascii="Franklin Gothic Book" w:hAnsi="Franklin Gothic Book"/>
        </w:rPr>
      </w:pPr>
      <w:r w:rsidRPr="007377BB">
        <w:rPr>
          <w:rFonts w:ascii="Franklin Gothic Book" w:hAnsi="Franklin Gothic Book"/>
        </w:rPr>
        <w:t xml:space="preserve">Podľa prieskumu FlashEurobarometer z r. 2012 predstavuje na Slovensku podnikanie preferenčnú kariérnu voľbu pre 33 % obyvateľov, čo je pod úrovňou priemeru EÚ. Je potrebné prijať opatrenia podporujúce zvyšovanie motivácie pre podnikanie a vznik a rozvoj inovatívnych start-up </w:t>
      </w:r>
      <w:r w:rsidR="00590D8E">
        <w:rPr>
          <w:rFonts w:ascii="Franklin Gothic Book" w:hAnsi="Franklin Gothic Book"/>
        </w:rPr>
        <w:t>podnikov</w:t>
      </w:r>
      <w:r w:rsidRPr="007377BB">
        <w:rPr>
          <w:rFonts w:ascii="Franklin Gothic Book" w:hAnsi="Franklin Gothic Book"/>
        </w:rPr>
        <w:t>.</w:t>
      </w:r>
      <w:r w:rsidR="00590D8E">
        <w:rPr>
          <w:rFonts w:ascii="Franklin Gothic Book" w:hAnsi="Franklin Gothic Book"/>
        </w:rPr>
        <w:t xml:space="preserve"> Na Slovensku je dlhodobo zaznamenávané vysoké percento zánikov podnikov, v r. 2010 podľa údajov Eurostatu predstavovala miera prežitia podnikov po 3 rokoch od vzniku na Slovensku 41,7% (priemer EÚ: 56,1%), čo zaradilo Slovensko na predposledné miesto v rámci EÚ.</w:t>
      </w:r>
    </w:p>
    <w:p w:rsidR="007377BB" w:rsidRPr="007377BB" w:rsidRDefault="007377BB" w:rsidP="007377BB">
      <w:pPr>
        <w:spacing w:after="0" w:line="240" w:lineRule="auto"/>
        <w:jc w:val="both"/>
        <w:rPr>
          <w:rFonts w:ascii="Franklin Gothic Book" w:hAnsi="Franklin Gothic Book"/>
        </w:rPr>
      </w:pPr>
    </w:p>
    <w:p w:rsidR="007377BB" w:rsidRPr="007377BB" w:rsidRDefault="007377BB" w:rsidP="007377BB">
      <w:pPr>
        <w:spacing w:after="0"/>
        <w:rPr>
          <w:rFonts w:ascii="Franklin Gothic Book" w:hAnsi="Franklin Gothic Book"/>
        </w:rPr>
      </w:pPr>
      <w:r w:rsidRPr="007377BB">
        <w:rPr>
          <w:rFonts w:ascii="Franklin Gothic Book" w:hAnsi="Franklin Gothic Book"/>
        </w:rPr>
        <w:t>Pokles  systémovej konkurencieschopnosti sektora MSP na Slovensku nastal najmä v dôsledku:</w:t>
      </w:r>
    </w:p>
    <w:p w:rsidR="007377BB" w:rsidRPr="007377BB" w:rsidRDefault="007377BB" w:rsidP="00C62D3A">
      <w:pPr>
        <w:numPr>
          <w:ilvl w:val="0"/>
          <w:numId w:val="68"/>
        </w:numPr>
        <w:spacing w:after="0" w:line="240" w:lineRule="auto"/>
        <w:ind w:left="709"/>
        <w:jc w:val="both"/>
        <w:rPr>
          <w:rFonts w:ascii="Franklin Gothic Book" w:hAnsi="Franklin Gothic Book" w:cs="Calibri"/>
          <w:color w:val="auto"/>
          <w:lang w:eastAsia="sk-SK"/>
        </w:rPr>
      </w:pPr>
      <w:r w:rsidRPr="007377BB">
        <w:rPr>
          <w:rFonts w:ascii="Franklin Gothic Book" w:hAnsi="Franklin Gothic Book" w:cs="Calibri"/>
          <w:color w:val="auto"/>
          <w:lang w:eastAsia="sk-SK"/>
        </w:rPr>
        <w:t>straty inovačného potenciálu MSP vplyvom nízkej vzájomnej kooperácie, chýbajúceho rozvíjania zručností nízkeho osvojovania si/zavádzania inovácií a nových trendov,</w:t>
      </w:r>
    </w:p>
    <w:p w:rsidR="007377BB" w:rsidRPr="007377BB" w:rsidRDefault="007377BB" w:rsidP="00C62D3A">
      <w:pPr>
        <w:numPr>
          <w:ilvl w:val="0"/>
          <w:numId w:val="68"/>
        </w:numPr>
        <w:spacing w:after="0" w:line="240" w:lineRule="auto"/>
        <w:ind w:left="709"/>
        <w:jc w:val="both"/>
        <w:rPr>
          <w:rFonts w:ascii="Franklin Gothic Book" w:hAnsi="Franklin Gothic Book" w:cs="Calibri"/>
          <w:color w:val="auto"/>
          <w:lang w:eastAsia="sk-SK"/>
        </w:rPr>
      </w:pPr>
      <w:r w:rsidRPr="007377BB">
        <w:rPr>
          <w:rFonts w:ascii="Franklin Gothic Book" w:hAnsi="Franklin Gothic Book" w:cs="Calibri"/>
          <w:color w:val="auto"/>
          <w:lang w:eastAsia="sk-SK"/>
        </w:rPr>
        <w:t>obmedzených možností financovania MSP, osobitne najmenších veľkostných kategórií (mikropodnikov a malých podnikov), vplyvom konzervatívneho prístupu tradičných komerčných poskytovateľov (bánk) a absencie alternatívnych možností financovania,</w:t>
      </w:r>
    </w:p>
    <w:p w:rsidR="007377BB" w:rsidRPr="007377BB" w:rsidRDefault="007377BB" w:rsidP="00C62D3A">
      <w:pPr>
        <w:numPr>
          <w:ilvl w:val="0"/>
          <w:numId w:val="68"/>
        </w:numPr>
        <w:spacing w:after="0" w:line="240" w:lineRule="auto"/>
        <w:ind w:left="709"/>
        <w:jc w:val="both"/>
        <w:rPr>
          <w:rFonts w:ascii="Franklin Gothic Book" w:hAnsi="Franklin Gothic Book" w:cs="Calibri"/>
          <w:color w:val="auto"/>
          <w:lang w:eastAsia="sk-SK"/>
        </w:rPr>
      </w:pPr>
      <w:r w:rsidRPr="007377BB">
        <w:rPr>
          <w:rFonts w:ascii="Franklin Gothic Book" w:hAnsi="Franklin Gothic Book" w:cs="Calibri"/>
          <w:color w:val="auto"/>
          <w:lang w:eastAsia="sk-SK"/>
        </w:rPr>
        <w:t>nízkej motivácie populácie pre vstup do podnikania a prevažujúceho vnímania podnikania ako nutnosti namiesto vnímania podnikania ako príležitosti,</w:t>
      </w:r>
    </w:p>
    <w:p w:rsidR="007377BB" w:rsidRPr="007377BB" w:rsidRDefault="007377BB" w:rsidP="00C62D3A">
      <w:pPr>
        <w:numPr>
          <w:ilvl w:val="0"/>
          <w:numId w:val="68"/>
        </w:numPr>
        <w:spacing w:after="0" w:line="240" w:lineRule="auto"/>
        <w:ind w:left="709"/>
        <w:jc w:val="both"/>
        <w:rPr>
          <w:rFonts w:ascii="Franklin Gothic Book" w:hAnsi="Franklin Gothic Book" w:cs="Calibri"/>
          <w:color w:val="auto"/>
          <w:lang w:eastAsia="sk-SK"/>
        </w:rPr>
      </w:pPr>
      <w:r w:rsidRPr="007377BB">
        <w:rPr>
          <w:rFonts w:ascii="Franklin Gothic Book" w:hAnsi="Franklin Gothic Book" w:cs="Calibri"/>
          <w:color w:val="auto"/>
          <w:lang w:eastAsia="sk-SK"/>
        </w:rPr>
        <w:t>chýbajúcej motivácie/odvahy MSP pre expanziu podnikateľských aktivít nad rámec konvenčných produktov a služieb,</w:t>
      </w:r>
    </w:p>
    <w:p w:rsidR="007377BB" w:rsidRDefault="007377BB" w:rsidP="00C62D3A">
      <w:pPr>
        <w:numPr>
          <w:ilvl w:val="0"/>
          <w:numId w:val="68"/>
        </w:numPr>
        <w:spacing w:after="0" w:line="240" w:lineRule="auto"/>
        <w:ind w:left="709"/>
        <w:jc w:val="both"/>
        <w:rPr>
          <w:rFonts w:ascii="Franklin Gothic Book" w:hAnsi="Franklin Gothic Book" w:cs="Calibri"/>
          <w:color w:val="auto"/>
          <w:lang w:eastAsia="sk-SK"/>
        </w:rPr>
      </w:pPr>
      <w:r w:rsidRPr="007377BB">
        <w:rPr>
          <w:rFonts w:ascii="Franklin Gothic Book" w:hAnsi="Franklin Gothic Book" w:cs="Calibri"/>
          <w:color w:val="auto"/>
          <w:lang w:eastAsia="sk-SK"/>
        </w:rPr>
        <w:t>poklesu ekonomickej aktivity veľkej časti MSP vplyvom globálnej ekonomickej krízy a prekážok v podnikateľskom prostredí a ich prepadu do kategórie mikropodnikov.</w:t>
      </w:r>
    </w:p>
    <w:p w:rsidR="00AC4651" w:rsidRDefault="00AC4651" w:rsidP="00126F4C">
      <w:pPr>
        <w:spacing w:after="0" w:line="240" w:lineRule="auto"/>
        <w:ind w:left="709"/>
        <w:jc w:val="both"/>
        <w:rPr>
          <w:rFonts w:ascii="Franklin Gothic Book" w:hAnsi="Franklin Gothic Book" w:cs="Calibri"/>
          <w:color w:val="auto"/>
          <w:lang w:eastAsia="sk-SK"/>
        </w:rPr>
      </w:pPr>
    </w:p>
    <w:p w:rsidR="00590D8E" w:rsidRPr="00126F4C" w:rsidRDefault="00590D8E" w:rsidP="00126F4C">
      <w:pPr>
        <w:spacing w:after="0" w:line="240" w:lineRule="auto"/>
        <w:jc w:val="both"/>
        <w:rPr>
          <w:rFonts w:ascii="Franklin Gothic Book" w:hAnsi="Franklin Gothic Book"/>
        </w:rPr>
      </w:pPr>
      <w:r w:rsidRPr="00126F4C">
        <w:rPr>
          <w:rFonts w:ascii="Franklin Gothic Book" w:hAnsi="Franklin Gothic Book"/>
        </w:rPr>
        <w:t>Pre prekonanie uvedených prekážok a riešenie zlyhaní trhu, v ktorých sa MSP nachádzajú, je potrebné zabezpečiť systematickú podporu v priebehu celého životného cyklu podnikov. Praktické skúsenosti z realizovaných programov naznačujú, že pre MSP, najmä v počiatočných štádiách existencie, kedy nemajú dostatočné praktické skúsenosti, je potrebná komplexná podpora kombinujúca zabezpečenie prístupu k financiám s administratívnou podporou pri rozbehu podnikateľských aktivít a taktiež s poradenstvom a odbornými konzultáciami realizovanými kontinuálne v priebehu dlhšieho času. Týmito opatreniami bude možné eliminovať súčasnú vysokú mieru zánikov podnikov a zvýšiť mieru prežitia začínajúcich podnikov.</w:t>
      </w:r>
    </w:p>
    <w:p w:rsidR="00590D8E" w:rsidRPr="00590D8E" w:rsidRDefault="00590D8E" w:rsidP="00126F4C">
      <w:pPr>
        <w:pStyle w:val="Odsekzoznamu"/>
        <w:spacing w:after="0" w:line="240" w:lineRule="auto"/>
        <w:ind w:left="1060"/>
        <w:jc w:val="both"/>
        <w:rPr>
          <w:rFonts w:ascii="Franklin Gothic Book" w:hAnsi="Franklin Gothic Book"/>
        </w:rPr>
      </w:pPr>
    </w:p>
    <w:p w:rsidR="00590D8E" w:rsidRPr="00126F4C" w:rsidRDefault="00590D8E" w:rsidP="00126F4C">
      <w:pPr>
        <w:spacing w:after="0" w:line="240" w:lineRule="auto"/>
        <w:jc w:val="both"/>
        <w:rPr>
          <w:rFonts w:ascii="Franklin Gothic Book" w:hAnsi="Franklin Gothic Book" w:cs="Calibri"/>
          <w:color w:val="auto"/>
          <w:lang w:eastAsia="sk-SK"/>
        </w:rPr>
      </w:pPr>
      <w:r w:rsidRPr="00126F4C">
        <w:rPr>
          <w:rFonts w:ascii="Franklin Gothic Book" w:hAnsi="Franklin Gothic Book"/>
        </w:rPr>
        <w:t>Rovnako je potrebné stimulovať rast konkurencieschopnosti v prostredí existujúcich MSP s cieľom podporiť vytváranie inovatívnych produktov a služieb a uplatňovanie nových obchodných modelov v podnikaní. Všeobecne vnímanú potrebu vo financovaní je potrebné doplniť potrebou rozvoja zručností a kompetencií, ktorá vyplýva aj z hodnotenia Small Business Act. Opatrenia by mali byť zamerané na kombináciu finančnej podpory, odborného poradenstva, vytvorenia podmienok pre zavádzanie alternatívnych foriem podnikania a sociálnych inovácií. Je potrebné zamerať sa na generovanie MSP s rastovým potenciálom, ktoré dokážu kooperovať s vedecko-výskumnými inštitúciami, využívať výsledky vedecko-výskumného procesu v podnikateľskej praxi, začleniť sa do hodnotových reťazcov, etablovať sa na vyšších úrovniach dodávateľských štruktúr veľkých medzinárodných korporácií, prispôsobovať sa podmienkam a výzvam globálnej ekonomiky (internacionalizácia). Týmito opatreniami bude možné podporiť rast konkurencieschopnosti MSP a eliminovať súčasný trend ich prepadu do kategórie mikropodnikov.</w:t>
      </w:r>
    </w:p>
    <w:p w:rsidR="007377BB" w:rsidRPr="007377BB" w:rsidRDefault="007377BB" w:rsidP="007377BB">
      <w:pPr>
        <w:spacing w:after="0" w:line="240" w:lineRule="auto"/>
        <w:jc w:val="both"/>
        <w:rPr>
          <w:rFonts w:ascii="Franklin Gothic Book" w:hAnsi="Franklin Gothic Book"/>
          <w:b/>
          <w:i/>
        </w:rPr>
      </w:pPr>
    </w:p>
    <w:p w:rsidR="007377BB" w:rsidRPr="007377BB" w:rsidRDefault="007377BB" w:rsidP="007377BB">
      <w:pPr>
        <w:spacing w:after="0" w:line="240" w:lineRule="auto"/>
        <w:jc w:val="both"/>
        <w:rPr>
          <w:rFonts w:ascii="Franklin Gothic Book" w:hAnsi="Franklin Gothic Book"/>
          <w:b/>
          <w:i/>
        </w:rPr>
      </w:pPr>
      <w:r w:rsidRPr="007377BB">
        <w:rPr>
          <w:rFonts w:ascii="Franklin Gothic Book" w:hAnsi="Franklin Gothic Book"/>
          <w:b/>
          <w:i/>
        </w:rPr>
        <w:t>Teritoriálne aspekty VVI a MSP na Slovensku</w:t>
      </w:r>
    </w:p>
    <w:p w:rsidR="001F267A" w:rsidRDefault="001F267A" w:rsidP="007377BB">
      <w:pPr>
        <w:spacing w:after="0" w:line="240" w:lineRule="auto"/>
        <w:jc w:val="both"/>
        <w:rPr>
          <w:rFonts w:ascii="Franklin Gothic Book" w:hAnsi="Franklin Gothic Book"/>
        </w:rPr>
      </w:pPr>
    </w:p>
    <w:p w:rsidR="007377BB" w:rsidRPr="007377BB" w:rsidRDefault="007377BB" w:rsidP="007377BB">
      <w:pPr>
        <w:spacing w:after="0" w:line="240" w:lineRule="auto"/>
        <w:jc w:val="both"/>
        <w:rPr>
          <w:rFonts w:ascii="Franklin Gothic Book" w:hAnsi="Franklin Gothic Book"/>
        </w:rPr>
      </w:pPr>
      <w:r w:rsidRPr="007377BB">
        <w:rPr>
          <w:rFonts w:ascii="Franklin Gothic Book" w:hAnsi="Franklin Gothic Book"/>
        </w:rPr>
        <w:t>Aj napriek štatisticky vykazovanému vysokému HDP na obyvateľa čelí Bratislavský kraj negatívnym dôsledkom dlhoročného podfinancovania vzdelávania, výskumu, vývoja a inovácií. Vzdelávaci</w:t>
      </w:r>
      <w:r w:rsidR="001F267A">
        <w:rPr>
          <w:rFonts w:ascii="Franklin Gothic Book" w:hAnsi="Franklin Gothic Book"/>
        </w:rPr>
        <w:t>e</w:t>
      </w:r>
      <w:r w:rsidRPr="007377BB">
        <w:rPr>
          <w:rFonts w:ascii="Franklin Gothic Book" w:hAnsi="Franklin Gothic Book"/>
        </w:rPr>
        <w:t>, výskumno-vývojov</w:t>
      </w:r>
      <w:r w:rsidR="001F267A">
        <w:rPr>
          <w:rFonts w:ascii="Franklin Gothic Book" w:hAnsi="Franklin Gothic Book"/>
        </w:rPr>
        <w:t>é</w:t>
      </w:r>
      <w:r w:rsidRPr="007377BB">
        <w:rPr>
          <w:rFonts w:ascii="Franklin Gothic Book" w:hAnsi="Franklin Gothic Book"/>
        </w:rPr>
        <w:t xml:space="preserve"> a inovačn</w:t>
      </w:r>
      <w:r w:rsidR="001F267A">
        <w:rPr>
          <w:rFonts w:ascii="Franklin Gothic Book" w:hAnsi="Franklin Gothic Book"/>
        </w:rPr>
        <w:t>é</w:t>
      </w:r>
      <w:r w:rsidRPr="007377BB">
        <w:rPr>
          <w:rFonts w:ascii="Franklin Gothic Book" w:hAnsi="Franklin Gothic Book"/>
        </w:rPr>
        <w:t xml:space="preserve"> aktivit</w:t>
      </w:r>
      <w:r w:rsidR="001F267A">
        <w:rPr>
          <w:rFonts w:ascii="Franklin Gothic Book" w:hAnsi="Franklin Gothic Book"/>
        </w:rPr>
        <w:t>y</w:t>
      </w:r>
      <w:r w:rsidRPr="007377BB">
        <w:rPr>
          <w:rFonts w:ascii="Franklin Gothic Book" w:hAnsi="Franklin Gothic Book"/>
        </w:rPr>
        <w:t xml:space="preserve"> v Bratislavskom kraji </w:t>
      </w:r>
      <w:r w:rsidR="001F267A">
        <w:rPr>
          <w:rFonts w:ascii="Franklin Gothic Book" w:hAnsi="Franklin Gothic Book"/>
        </w:rPr>
        <w:t>sú</w:t>
      </w:r>
      <w:r w:rsidRPr="007377BB">
        <w:rPr>
          <w:rFonts w:ascii="Franklin Gothic Book" w:hAnsi="Franklin Gothic Book"/>
        </w:rPr>
        <w:t xml:space="preserve"> previazan</w:t>
      </w:r>
      <w:r w:rsidR="001F267A">
        <w:rPr>
          <w:rFonts w:ascii="Franklin Gothic Book" w:hAnsi="Franklin Gothic Book"/>
        </w:rPr>
        <w:t>é</w:t>
      </w:r>
      <w:r w:rsidRPr="007377BB">
        <w:rPr>
          <w:rFonts w:ascii="Franklin Gothic Book" w:hAnsi="Franklin Gothic Book"/>
        </w:rPr>
        <w:t xml:space="preserve"> s hospodárskym rozvojom celého Slovenska</w:t>
      </w:r>
      <w:r w:rsidR="001F267A">
        <w:rPr>
          <w:rFonts w:ascii="Franklin Gothic Book" w:hAnsi="Franklin Gothic Book"/>
        </w:rPr>
        <w:t xml:space="preserve"> a tematicky ide o aktivity v prioritných oblastiach RIS3 SK</w:t>
      </w:r>
      <w:r w:rsidR="001F267A" w:rsidRPr="007377BB">
        <w:rPr>
          <w:rFonts w:ascii="Franklin Gothic Book" w:hAnsi="Franklin Gothic Book"/>
        </w:rPr>
        <w:t>.</w:t>
      </w:r>
      <w:r w:rsidRPr="007377BB">
        <w:rPr>
          <w:rFonts w:ascii="Franklin Gothic Book" w:hAnsi="Franklin Gothic Book"/>
        </w:rPr>
        <w:t xml:space="preserve"> Vedecké tímy z výskumných inštitúcií v Bratislave spolupracujú s hospodárskou praxou, ktorej značná časť sa nachádza aj mimo územia regiónu a majú veľký význam pre Slovenské hospodárstvo ako také – či už ide o automobilový priemysel, strojárstvo, energetiku a ďalšie. </w:t>
      </w:r>
    </w:p>
    <w:p w:rsidR="007377BB" w:rsidRPr="007377BB" w:rsidRDefault="007377BB" w:rsidP="007377BB">
      <w:pPr>
        <w:spacing w:after="0" w:line="240" w:lineRule="auto"/>
        <w:jc w:val="both"/>
        <w:rPr>
          <w:rFonts w:ascii="Franklin Gothic Book" w:hAnsi="Franklin Gothic Book"/>
        </w:rPr>
      </w:pPr>
    </w:p>
    <w:p w:rsidR="007377BB" w:rsidRPr="007377BB" w:rsidRDefault="007377BB" w:rsidP="00496382">
      <w:pPr>
        <w:keepNext/>
        <w:keepLines/>
        <w:spacing w:after="0" w:line="240" w:lineRule="auto"/>
        <w:jc w:val="both"/>
        <w:rPr>
          <w:rFonts w:ascii="Franklin Gothic Book" w:hAnsi="Franklin Gothic Book"/>
        </w:rPr>
      </w:pPr>
      <w:bookmarkStart w:id="351" w:name="_Toc380359912"/>
      <w:r w:rsidRPr="007377BB">
        <w:rPr>
          <w:rFonts w:ascii="Franklin Gothic Book" w:hAnsi="Franklin Gothic Book"/>
        </w:rPr>
        <w:lastRenderedPageBreak/>
        <w:t xml:space="preserve">V BSK je sústredená významná časť MSP, pôsobí tu viac ako 1/5 z celkového počtu MSP, pričom až 1/3 mikropodnikov. BSK sústreďuje viac ako polovicu MSP v sektore obchodné služby (53%), výrazné zastúpenie MSP dosahuje v sektoroch doprava a informácie (39,8%), obchod (29,5%), ubytovanie a stravovanie (29,4%) a ostatné služby (27,6%). V BSK sa koncentrujú podniky s vysokou tvorbou pridanej hodnoty. V BSK sú realizované viaceré aktivity na podporu bilaterálnej a multilaterálnej spolupráce MSP s priľahlými regiónmi a štátmi v štvoruholníku Bratislava – Viedeň – Györ – Brno (projekt CENTROPE). </w:t>
      </w:r>
      <w:r w:rsidR="001F267A" w:rsidRPr="007377BB">
        <w:rPr>
          <w:rFonts w:ascii="Franklin Gothic Book" w:hAnsi="Franklin Gothic Book"/>
        </w:rPr>
        <w:t>V BSK je výrazný absorpčný potenciál pre aplikáciu nástrojov finančného inžinierstva</w:t>
      </w:r>
      <w:r w:rsidR="001F267A">
        <w:rPr>
          <w:rStyle w:val="Odkaznapoznmkupodiarou"/>
        </w:rPr>
        <w:footnoteReference w:id="44"/>
      </w:r>
      <w:r w:rsidR="001F267A" w:rsidRPr="007377BB">
        <w:rPr>
          <w:rFonts w:ascii="Franklin Gothic Book" w:hAnsi="Franklin Gothic Book"/>
        </w:rPr>
        <w:t xml:space="preserve">. </w:t>
      </w:r>
      <w:bookmarkEnd w:id="351"/>
    </w:p>
    <w:p w:rsidR="007377BB" w:rsidRPr="007377BB" w:rsidRDefault="007377BB" w:rsidP="007377BB">
      <w:pPr>
        <w:spacing w:after="0" w:line="240" w:lineRule="auto"/>
        <w:jc w:val="both"/>
      </w:pPr>
    </w:p>
    <w:p w:rsidR="007377BB" w:rsidRPr="007377BB" w:rsidRDefault="007377BB" w:rsidP="00496382">
      <w:pPr>
        <w:keepNext/>
        <w:keepLines/>
        <w:spacing w:after="0" w:line="240" w:lineRule="auto"/>
        <w:jc w:val="both"/>
        <w:rPr>
          <w:rFonts w:ascii="Franklin Gothic Book" w:hAnsi="Franklin Gothic Book"/>
        </w:rPr>
      </w:pPr>
      <w:bookmarkStart w:id="352" w:name="_Toc380359913"/>
      <w:r w:rsidRPr="007377BB">
        <w:rPr>
          <w:rFonts w:ascii="Franklin Gothic Book" w:hAnsi="Franklin Gothic Book"/>
        </w:rPr>
        <w:t>Na financovanie aktivít v BSK sa bude využívať kombinácia zdrojov - jednak časť z 3% transferu (článok 93 Nariadenia 1303/2013) a jednak časť z 15% flexibility (článok 70 Nariadenia 1303/2013). Táto sa môže v zmysle legislatívy EÚ využiť aj mimo územia Slovenskej republiky v iných členských štátoch EÚ, ale pre dostatočnú a potrebnú podporu výskumu, vývoja a inovácií v Bratislavskom kraji bude umožnené jej využitie pre subjekty z Bratislavského kraja.</w:t>
      </w:r>
      <w:bookmarkEnd w:id="352"/>
      <w:r w:rsidRPr="007377BB">
        <w:rPr>
          <w:rFonts w:ascii="Franklin Gothic Book" w:hAnsi="Franklin Gothic Book"/>
        </w:rPr>
        <w:t xml:space="preserve"> </w:t>
      </w:r>
    </w:p>
    <w:p w:rsidR="007377BB" w:rsidRPr="007377BB" w:rsidRDefault="007377BB" w:rsidP="00496382">
      <w:pPr>
        <w:keepNext/>
        <w:keepLines/>
        <w:spacing w:after="0" w:line="240" w:lineRule="auto"/>
        <w:jc w:val="both"/>
        <w:rPr>
          <w:rFonts w:ascii="Franklin Gothic Book" w:hAnsi="Franklin Gothic Book"/>
          <w:b/>
          <w:bCs/>
          <w:color w:val="9F2936"/>
          <w:sz w:val="26"/>
          <w:szCs w:val="26"/>
        </w:rPr>
      </w:pPr>
    </w:p>
    <w:p w:rsidR="007377BB" w:rsidRPr="007115A0" w:rsidRDefault="007377BB" w:rsidP="00C62D3A">
      <w:pPr>
        <w:keepNext/>
        <w:keepLines/>
        <w:numPr>
          <w:ilvl w:val="1"/>
          <w:numId w:val="27"/>
        </w:numPr>
        <w:spacing w:before="200" w:after="0"/>
        <w:ind w:left="0" w:firstLine="0"/>
        <w:outlineLvl w:val="1"/>
        <w:rPr>
          <w:rFonts w:ascii="Franklin Gothic Book" w:hAnsi="Franklin Gothic Book"/>
          <w:b/>
          <w:bCs/>
          <w:color w:val="9F2936"/>
          <w:sz w:val="24"/>
          <w:szCs w:val="26"/>
        </w:rPr>
      </w:pPr>
      <w:bookmarkStart w:id="353" w:name="_Toc384223671"/>
      <w:r w:rsidRPr="007115A0">
        <w:rPr>
          <w:rFonts w:ascii="Franklin Gothic Book" w:hAnsi="Franklin Gothic Book"/>
          <w:b/>
          <w:bCs/>
          <w:color w:val="9F2936"/>
          <w:sz w:val="24"/>
          <w:szCs w:val="26"/>
        </w:rPr>
        <w:t>Línie intervencií pre investičnú stratégiu OP VaI</w:t>
      </w:r>
      <w:bookmarkEnd w:id="353"/>
    </w:p>
    <w:p w:rsidR="007377BB" w:rsidRPr="00707632" w:rsidRDefault="007377BB" w:rsidP="00152304">
      <w:pPr>
        <w:spacing w:before="120" w:after="0" w:line="240" w:lineRule="auto"/>
        <w:jc w:val="both"/>
        <w:rPr>
          <w:rFonts w:ascii="Franklin Gothic Book" w:hAnsi="Franklin Gothic Book"/>
        </w:rPr>
      </w:pPr>
      <w:r w:rsidRPr="007377BB">
        <w:rPr>
          <w:rFonts w:ascii="Franklin Gothic Book" w:hAnsi="Franklin Gothic Book"/>
        </w:rPr>
        <w:t xml:space="preserve">Línie intervencií pre investičnú stratégiu OP VaI boli navrhnuté tak, aby </w:t>
      </w:r>
      <w:r w:rsidR="001F267A">
        <w:rPr>
          <w:rFonts w:ascii="Franklin Gothic Book" w:hAnsi="Franklin Gothic Book"/>
        </w:rPr>
        <w:t xml:space="preserve">boli v plnej miere konzistentné  s </w:t>
      </w:r>
      <w:r w:rsidRPr="007377BB">
        <w:rPr>
          <w:rFonts w:ascii="Franklin Gothic Book" w:hAnsi="Franklin Gothic Book"/>
        </w:rPr>
        <w:t>RIS3 SK</w:t>
      </w:r>
      <w:r w:rsidRPr="00707632">
        <w:rPr>
          <w:rFonts w:ascii="Franklin Gothic Book" w:hAnsi="Franklin Gothic Book"/>
        </w:rPr>
        <w:t>. Línie intervencií sú z uvedeného dôvodu rozdelené do štyroch skupín, ktoré sú totožné so strategickými cieľmi RIS3 SK, pričomje popísané, akým spôsobom bude OP VaI prispievať k napĺňaniu jednotlivých cieľov RIS3 SK, vrátane väzieb na konkrétne aktivity RIS3 SK.</w:t>
      </w:r>
    </w:p>
    <w:p w:rsidR="002F1A0B" w:rsidRPr="00707632" w:rsidRDefault="002F1A0B" w:rsidP="002F1A0B">
      <w:pPr>
        <w:spacing w:after="0" w:line="240" w:lineRule="auto"/>
        <w:jc w:val="both"/>
        <w:rPr>
          <w:rFonts w:ascii="Franklin Gothic Book" w:hAnsi="Franklin Gothic Book"/>
          <w:color w:val="auto"/>
        </w:rPr>
      </w:pPr>
      <w:r w:rsidRPr="00707632">
        <w:rPr>
          <w:rFonts w:ascii="Franklin Gothic Book" w:hAnsi="Franklin Gothic Book"/>
          <w:color w:val="auto"/>
        </w:rPr>
        <w:t>Línie intervencií zohľadňujú aj to, čo je vhodné podporovať z EŠIF a čo je vhodnejšie podporiť v rámci iných zdrojov príslušných štátnych politík. Línie intervencií súčasne vychádzajú z princípov komplementarného financovania a deliacich línií s ostatnými operačnými programami, najmä IROP</w:t>
      </w:r>
      <w:r w:rsidRPr="00707632">
        <w:rPr>
          <w:rStyle w:val="Odkaznapoznmkupodiarou"/>
          <w:rFonts w:ascii="Franklin Gothic Book" w:hAnsi="Franklin Gothic Book"/>
          <w:color w:val="auto"/>
        </w:rPr>
        <w:footnoteReference w:id="45"/>
      </w:r>
      <w:r w:rsidRPr="00707632">
        <w:rPr>
          <w:rFonts w:ascii="Franklin Gothic Book" w:hAnsi="Franklin Gothic Book"/>
          <w:color w:val="auto"/>
        </w:rPr>
        <w:t>, OP II</w:t>
      </w:r>
      <w:r w:rsidRPr="00707632">
        <w:rPr>
          <w:rStyle w:val="Odkaznapoznmkupodiarou"/>
          <w:rFonts w:ascii="Franklin Gothic Book" w:hAnsi="Franklin Gothic Book"/>
          <w:color w:val="auto"/>
        </w:rPr>
        <w:footnoteReference w:id="46"/>
      </w:r>
      <w:r w:rsidRPr="00707632">
        <w:rPr>
          <w:rFonts w:ascii="Franklin Gothic Book" w:hAnsi="Franklin Gothic Book"/>
          <w:color w:val="auto"/>
        </w:rPr>
        <w:t xml:space="preserve"> a OP Ľudské zdroje</w:t>
      </w:r>
      <w:r w:rsidRPr="00707632">
        <w:rPr>
          <w:rStyle w:val="Odkaznapoznmkupodiarou"/>
          <w:rFonts w:ascii="Franklin Gothic Book" w:hAnsi="Franklin Gothic Book"/>
          <w:color w:val="auto"/>
        </w:rPr>
        <w:footnoteReference w:id="47"/>
      </w:r>
      <w:r w:rsidRPr="00707632">
        <w:rPr>
          <w:rFonts w:ascii="Franklin Gothic Book" w:hAnsi="Franklin Gothic Book"/>
          <w:color w:val="auto"/>
        </w:rPr>
        <w:t>.</w:t>
      </w:r>
    </w:p>
    <w:p w:rsidR="002F1A0B" w:rsidRPr="00707632" w:rsidRDefault="002F1A0B" w:rsidP="002F1A0B">
      <w:pPr>
        <w:spacing w:after="0" w:line="240" w:lineRule="auto"/>
        <w:jc w:val="both"/>
        <w:rPr>
          <w:rFonts w:ascii="Franklin Gothic Book" w:hAnsi="Franklin Gothic Book"/>
        </w:rPr>
      </w:pPr>
    </w:p>
    <w:p w:rsidR="002F1A0B" w:rsidRPr="00707632" w:rsidRDefault="002F1A0B" w:rsidP="00492F27">
      <w:pPr>
        <w:spacing w:after="240" w:line="240" w:lineRule="auto"/>
        <w:jc w:val="both"/>
        <w:rPr>
          <w:rFonts w:ascii="Franklin Gothic Book" w:hAnsi="Franklin Gothic Book"/>
        </w:rPr>
      </w:pPr>
      <w:r w:rsidRPr="00707632">
        <w:rPr>
          <w:rFonts w:ascii="Franklin Gothic Book" w:hAnsi="Franklin Gothic Book"/>
        </w:rPr>
        <w:t xml:space="preserve">Pre celý OP VaI sa bude </w:t>
      </w:r>
      <w:r w:rsidR="001F267A">
        <w:rPr>
          <w:rFonts w:ascii="Franklin Gothic Book" w:hAnsi="Franklin Gothic Book"/>
        </w:rPr>
        <w:t xml:space="preserve">oproti 2007 – 2013 </w:t>
      </w:r>
      <w:r w:rsidRPr="00707632">
        <w:rPr>
          <w:rFonts w:ascii="Franklin Gothic Book" w:hAnsi="Franklin Gothic Book"/>
        </w:rPr>
        <w:t>uplatňovať</w:t>
      </w:r>
      <w:r w:rsidR="001F267A">
        <w:rPr>
          <w:rFonts w:ascii="Franklin Gothic Book" w:hAnsi="Franklin Gothic Book"/>
        </w:rPr>
        <w:t xml:space="preserve"> upravený</w:t>
      </w:r>
      <w:r w:rsidRPr="00707632">
        <w:rPr>
          <w:rFonts w:ascii="Franklin Gothic Book" w:hAnsi="Franklin Gothic Book"/>
        </w:rPr>
        <w:t xml:space="preserve"> systém hodnotenia projektov a zjednodušené pravidlá </w:t>
      </w:r>
      <w:r w:rsidR="001F267A">
        <w:rPr>
          <w:rFonts w:ascii="Franklin Gothic Book" w:hAnsi="Franklin Gothic Book"/>
        </w:rPr>
        <w:t xml:space="preserve">ich </w:t>
      </w:r>
      <w:r w:rsidRPr="00707632">
        <w:rPr>
          <w:rFonts w:ascii="Franklin Gothic Book" w:hAnsi="Franklin Gothic Book"/>
        </w:rPr>
        <w:t>prípravy a implementácie. Pri hodnotení projektov sa bude zvýšený dôraz klásť na obsahovú kvalitu projektov po vzore hodnotiacich kritérií projektov Horizontu 2020, vrátane zvýšenej miery využívania zahraničných hodnotiteľov - najmä v prípade výskumných projektov. Uplatnením tohto princípu bude spôsob implementácie OP VaI ako taký prispievať k plneniu aktivity 2.1.2. RIS3 SK - Zvýšenie štandardov posudzovania, financovania a administrácie projektov.</w:t>
      </w:r>
    </w:p>
    <w:p w:rsidR="002F1A0B" w:rsidRPr="00707632" w:rsidRDefault="007377BB" w:rsidP="00492F27">
      <w:pPr>
        <w:spacing w:before="120" w:after="240"/>
        <w:jc w:val="both"/>
        <w:rPr>
          <w:rFonts w:ascii="Franklin Gothic Book" w:hAnsi="Franklin Gothic Book"/>
        </w:rPr>
      </w:pPr>
      <w:r w:rsidRPr="00707632">
        <w:rPr>
          <w:rFonts w:ascii="Franklin Gothic Book" w:hAnsi="Franklin Gothic Book"/>
          <w:b/>
          <w:i/>
        </w:rPr>
        <w:t>Intervenčná línia 1: Prehlbovať integráciu a ukotvenie kľúčových priemyselných odvetví, ktoré zvyšujú miestnu pridanú hodnotu, prostredníctvom spolupráce miestnych dodávateľských reťazcov a podporou ich vzájomného sieťovania.</w:t>
      </w:r>
    </w:p>
    <w:p w:rsidR="002F1A0B" w:rsidRDefault="002F1A0B" w:rsidP="00496382">
      <w:pPr>
        <w:keepNext/>
        <w:spacing w:after="0" w:line="240" w:lineRule="auto"/>
        <w:jc w:val="both"/>
        <w:rPr>
          <w:rFonts w:ascii="Franklin Gothic Book" w:hAnsi="Franklin Gothic Book"/>
        </w:rPr>
      </w:pPr>
      <w:r w:rsidRPr="00707632">
        <w:rPr>
          <w:rFonts w:ascii="Franklin Gothic Book" w:hAnsi="Franklin Gothic Book"/>
        </w:rPr>
        <w:t>MŠVVaŠ SR bude prispievať k intervenčnej línii 1</w:t>
      </w:r>
      <w:r w:rsidR="00342946" w:rsidRPr="00707632">
        <w:rPr>
          <w:rFonts w:ascii="Franklin Gothic Book" w:hAnsi="Franklin Gothic Book"/>
        </w:rPr>
        <w:t xml:space="preserve"> prostredníctvom</w:t>
      </w:r>
      <w:r w:rsidRPr="00707632">
        <w:rPr>
          <w:rFonts w:ascii="Franklin Gothic Book" w:hAnsi="Franklin Gothic Book"/>
        </w:rPr>
        <w:t>:</w:t>
      </w:r>
    </w:p>
    <w:p w:rsidR="0067702F" w:rsidRPr="00707632" w:rsidRDefault="0067702F" w:rsidP="00496382">
      <w:pPr>
        <w:keepNext/>
        <w:spacing w:after="0" w:line="240" w:lineRule="auto"/>
        <w:jc w:val="both"/>
        <w:rPr>
          <w:rFonts w:ascii="Franklin Gothic Book" w:hAnsi="Franklin Gothic Book"/>
        </w:rPr>
      </w:pPr>
    </w:p>
    <w:p w:rsidR="00342946" w:rsidRPr="00707632" w:rsidRDefault="002F1A0B" w:rsidP="00C62D3A">
      <w:pPr>
        <w:pStyle w:val="Textpoznmkypodiarou"/>
        <w:widowControl/>
        <w:numPr>
          <w:ilvl w:val="0"/>
          <w:numId w:val="69"/>
        </w:numPr>
        <w:autoSpaceDE/>
        <w:autoSpaceDN/>
        <w:adjustRightInd/>
        <w:jc w:val="both"/>
        <w:rPr>
          <w:rFonts w:ascii="Franklin Gothic Book" w:hAnsi="Franklin Gothic Book"/>
          <w:sz w:val="22"/>
          <w:szCs w:val="22"/>
        </w:rPr>
      </w:pPr>
      <w:r w:rsidRPr="00707632">
        <w:rPr>
          <w:rFonts w:ascii="Franklin Gothic Book" w:hAnsi="Franklin Gothic Book"/>
          <w:sz w:val="22"/>
          <w:szCs w:val="22"/>
        </w:rPr>
        <w:t xml:space="preserve">pokračujúcej aktivity z programového obdobia 2007 - 2013 budú podporované v prioritných oblastiach RIS3 SK dlhodobé strategické partnerstvá medzi priemyslom a výskumnými </w:t>
      </w:r>
      <w:r w:rsidRPr="00707632">
        <w:rPr>
          <w:rFonts w:ascii="Franklin Gothic Book" w:hAnsi="Franklin Gothic Book"/>
          <w:sz w:val="22"/>
          <w:szCs w:val="22"/>
        </w:rPr>
        <w:lastRenderedPageBreak/>
        <w:t>inštitúciami</w:t>
      </w:r>
      <w:r w:rsidRPr="00707632">
        <w:rPr>
          <w:rStyle w:val="Odkaznapoznmkupodiarou"/>
          <w:rFonts w:ascii="Franklin Gothic Book" w:hAnsi="Franklin Gothic Book"/>
          <w:sz w:val="22"/>
          <w:szCs w:val="22"/>
        </w:rPr>
        <w:footnoteReference w:id="48"/>
      </w:r>
      <w:r w:rsidRPr="00707632">
        <w:rPr>
          <w:rFonts w:ascii="Franklin Gothic Book" w:hAnsi="Franklin Gothic Book"/>
          <w:sz w:val="22"/>
          <w:szCs w:val="22"/>
        </w:rPr>
        <w:t xml:space="preserve"> formou individuálnych spoločných výskumných centier, ako aj dlhodobých strategických výskumných </w:t>
      </w:r>
      <w:r w:rsidR="007B057B">
        <w:rPr>
          <w:rFonts w:ascii="Franklin Gothic Book" w:hAnsi="Franklin Gothic Book"/>
          <w:sz w:val="22"/>
          <w:szCs w:val="22"/>
        </w:rPr>
        <w:t>projektov</w:t>
      </w:r>
      <w:r w:rsidRPr="00707632">
        <w:rPr>
          <w:rFonts w:ascii="Franklin Gothic Book" w:hAnsi="Franklin Gothic Book"/>
          <w:sz w:val="22"/>
          <w:szCs w:val="22"/>
        </w:rPr>
        <w:t>, aj keď primárne budú tieto aktivity prispievať k plneniu cieľov intervenčnej línie 2, budú mať pozitívny efekt aj v tejto intervenčnej línii (</w:t>
      </w:r>
      <w:r w:rsidRPr="00707632">
        <w:rPr>
          <w:rFonts w:ascii="Franklin Gothic Book" w:hAnsi="Franklin Gothic Book"/>
          <w:i/>
          <w:sz w:val="22"/>
          <w:szCs w:val="22"/>
          <w:u w:val="single"/>
        </w:rPr>
        <w:t>pozitívny vplyv na plnenie cieľov aktivity 1.1.2 RIS3 SK "Podpora ukotvenia kľúčových odvetví, napr. prostredníctvom klastrov a iných foriem sieťovania aj na miestnej, regionálnej, národnej a makroregionálnej úrovni" a aktivity 1.3.2 RIS3 SK "Budovanie priemyselných výskumných, vývojových a inovačných kapacít s účasťou akademickej a univerzitnej sféry -</w:t>
      </w:r>
      <w:r w:rsidR="00342946" w:rsidRPr="00707632">
        <w:rPr>
          <w:rFonts w:ascii="Franklin Gothic Book" w:hAnsi="Franklin Gothic Book"/>
          <w:i/>
          <w:sz w:val="22"/>
          <w:szCs w:val="22"/>
          <w:u w:val="single"/>
        </w:rPr>
        <w:t xml:space="preserve"> </w:t>
      </w:r>
      <w:r w:rsidRPr="00707632">
        <w:rPr>
          <w:rFonts w:ascii="Franklin Gothic Book" w:hAnsi="Franklin Gothic Book"/>
          <w:i/>
          <w:sz w:val="22"/>
          <w:szCs w:val="22"/>
          <w:u w:val="single"/>
        </w:rPr>
        <w:t>korporátne výskumné centrá podnikov")</w:t>
      </w:r>
      <w:r w:rsidRPr="00707632">
        <w:rPr>
          <w:rFonts w:ascii="Franklin Gothic Book" w:hAnsi="Franklin Gothic Book"/>
          <w:sz w:val="22"/>
          <w:szCs w:val="22"/>
        </w:rPr>
        <w:t>.</w:t>
      </w:r>
      <w:r w:rsidR="00342946" w:rsidRPr="00707632">
        <w:rPr>
          <w:rFonts w:ascii="Franklin Gothic Book" w:hAnsi="Franklin Gothic Book"/>
          <w:sz w:val="22"/>
          <w:szCs w:val="22"/>
        </w:rPr>
        <w:t xml:space="preserve"> </w:t>
      </w:r>
    </w:p>
    <w:p w:rsidR="00E54F6B" w:rsidRPr="00707632" w:rsidRDefault="00E54F6B" w:rsidP="00CC6520">
      <w:pPr>
        <w:pStyle w:val="Textpoznmkypodiarou"/>
        <w:widowControl/>
        <w:autoSpaceDE/>
        <w:autoSpaceDN/>
        <w:adjustRightInd/>
        <w:jc w:val="both"/>
        <w:rPr>
          <w:rFonts w:ascii="Franklin Gothic Book" w:hAnsi="Franklin Gothic Book"/>
          <w:sz w:val="22"/>
          <w:szCs w:val="22"/>
        </w:rPr>
      </w:pPr>
    </w:p>
    <w:p w:rsidR="00E54F6B" w:rsidRPr="00707632" w:rsidRDefault="00E54F6B" w:rsidP="00496382">
      <w:pPr>
        <w:keepNext/>
        <w:spacing w:after="0" w:line="240" w:lineRule="auto"/>
        <w:jc w:val="both"/>
        <w:rPr>
          <w:rFonts w:ascii="Franklin Gothic Book" w:hAnsi="Franklin Gothic Book"/>
        </w:rPr>
      </w:pPr>
      <w:r w:rsidRPr="00707632">
        <w:rPr>
          <w:rFonts w:ascii="Franklin Gothic Book" w:hAnsi="Franklin Gothic Book"/>
        </w:rPr>
        <w:t>MH SR bude prispievať k intervenčnej línii 1 nasledovným spôsobom:</w:t>
      </w:r>
    </w:p>
    <w:p w:rsidR="00E54F6B" w:rsidRPr="00707632" w:rsidRDefault="00E54F6B" w:rsidP="00496382">
      <w:pPr>
        <w:keepNext/>
        <w:spacing w:after="0" w:line="240" w:lineRule="auto"/>
        <w:jc w:val="both"/>
        <w:rPr>
          <w:rFonts w:ascii="Franklin Gothic Book" w:hAnsi="Franklin Gothic Book"/>
        </w:rPr>
      </w:pPr>
    </w:p>
    <w:p w:rsidR="0067702F" w:rsidRPr="0059291B" w:rsidRDefault="00E54F6B" w:rsidP="00C62D3A">
      <w:pPr>
        <w:pStyle w:val="Textpoznmkypodiarou"/>
        <w:widowControl/>
        <w:numPr>
          <w:ilvl w:val="0"/>
          <w:numId w:val="78"/>
        </w:numPr>
        <w:autoSpaceDE/>
        <w:autoSpaceDN/>
        <w:adjustRightInd/>
        <w:spacing w:after="240"/>
        <w:ind w:left="426" w:hanging="426"/>
        <w:jc w:val="both"/>
        <w:rPr>
          <w:rFonts w:ascii="Franklin Gothic Book" w:hAnsi="Franklin Gothic Book"/>
        </w:rPr>
      </w:pPr>
      <w:r w:rsidRPr="00707632">
        <w:rPr>
          <w:rFonts w:ascii="Franklin Gothic Book" w:hAnsi="Franklin Gothic Book"/>
          <w:sz w:val="22"/>
          <w:szCs w:val="22"/>
        </w:rPr>
        <w:t>prostredníctvom podpory sieťovania, napríklad formou klastrov, bude podporovaný rozvoj spolupráce subjektov (</w:t>
      </w:r>
      <w:r w:rsidRPr="00707632">
        <w:rPr>
          <w:rFonts w:ascii="Franklin Gothic Book" w:hAnsi="Franklin Gothic Book"/>
          <w:i/>
          <w:sz w:val="22"/>
          <w:szCs w:val="22"/>
          <w:u w:val="single"/>
        </w:rPr>
        <w:t>za účelom naplnenia cieľa aktivity</w:t>
      </w:r>
      <w:r w:rsidRPr="00707632">
        <w:rPr>
          <w:i/>
          <w:u w:val="single"/>
        </w:rPr>
        <w:t xml:space="preserve"> </w:t>
      </w:r>
      <w:r w:rsidRPr="00707632">
        <w:rPr>
          <w:rFonts w:ascii="Franklin Gothic Book" w:hAnsi="Franklin Gothic Book"/>
          <w:i/>
          <w:sz w:val="22"/>
          <w:szCs w:val="22"/>
          <w:u w:val="single"/>
        </w:rPr>
        <w:t>1.1.2. RIS3 SK „Podpora ukotvenia kľúčových odvetví, napr. prostredníctvom klastrov a iných foriem sieťovania aj na miestnej, regionálnej, národnej a makroregionálnej úrovni“.</w:t>
      </w:r>
      <w:r w:rsidRPr="00707632">
        <w:rPr>
          <w:rFonts w:ascii="Franklin Gothic Book" w:hAnsi="Franklin Gothic Book"/>
          <w:sz w:val="22"/>
          <w:szCs w:val="22"/>
        </w:rPr>
        <w:t xml:space="preserve"> Bude podporovaná aj spolupráca firiem s výskumnými inštitúciami, s dôrazom na realizáciu projektov s vysokým inovačným potenciálom (</w:t>
      </w:r>
      <w:r w:rsidRPr="00707632">
        <w:rPr>
          <w:rFonts w:ascii="Franklin Gothic Book" w:hAnsi="Franklin Gothic Book"/>
          <w:i/>
          <w:sz w:val="22"/>
          <w:szCs w:val="22"/>
          <w:u w:val="single"/>
        </w:rPr>
        <w:t>napĺňanie aktivity 1.2.2 RIS3 SK "Podpora vzájomnej spolupráce firiem s akademickým a univerzitným výskumom na riešení projektov s inovačným potenciálom“)</w:t>
      </w:r>
      <w:r w:rsidRPr="00707632">
        <w:rPr>
          <w:rFonts w:ascii="Franklin Gothic Book" w:hAnsi="Franklin Gothic Book"/>
          <w:sz w:val="22"/>
          <w:szCs w:val="22"/>
        </w:rPr>
        <w:t>. Prostredníctvom podpory budovania nových a rozvoja existujúcich výskumných, vývojových a inovačných kapacít v podnikoch dôjde k priamemu naplneniu cieľov  RIS3 SK (</w:t>
      </w:r>
      <w:r w:rsidRPr="00707632">
        <w:rPr>
          <w:rFonts w:ascii="Franklin Gothic Book" w:hAnsi="Franklin Gothic Book"/>
          <w:i/>
          <w:sz w:val="22"/>
          <w:szCs w:val="22"/>
          <w:u w:val="single"/>
        </w:rPr>
        <w:t>aktivity 1.3.1 RIS3 SK „Budovanie priemyselných výskumných, vývojových a inovačných kapacít v podnikoch“ a 1.3.3 „Podpora existujúcich priemyselných výskumných, vývojových a inovačných kapacít v podnikoch“)</w:t>
      </w:r>
      <w:r w:rsidRPr="00707632">
        <w:rPr>
          <w:rFonts w:ascii="Franklin Gothic Book" w:hAnsi="Franklin Gothic Book"/>
          <w:sz w:val="22"/>
          <w:szCs w:val="22"/>
        </w:rPr>
        <w:t xml:space="preserve">. Rozvoj výskumu, vývoja a inovácií v podnikateľskej sfére, spolu s zvyšovaním kvality a efektivity výrobných a technologických procesov prispeje k naplneniu </w:t>
      </w:r>
      <w:r w:rsidRPr="00707632">
        <w:rPr>
          <w:rFonts w:ascii="Franklin Gothic Book" w:hAnsi="Franklin Gothic Book"/>
          <w:i/>
          <w:sz w:val="22"/>
          <w:szCs w:val="22"/>
          <w:u w:val="single"/>
        </w:rPr>
        <w:t>aktivity 1.2.1 RIS3 SK „Podpora štrukturálnych zmien v priemysle“</w:t>
      </w:r>
      <w:r w:rsidR="0067702F">
        <w:rPr>
          <w:rFonts w:ascii="Franklin Gothic Book" w:hAnsi="Franklin Gothic Book"/>
          <w:i/>
          <w:sz w:val="22"/>
          <w:szCs w:val="22"/>
          <w:u w:val="single"/>
        </w:rPr>
        <w:t>.</w:t>
      </w:r>
    </w:p>
    <w:p w:rsidR="00E54F6B" w:rsidRPr="00707632" w:rsidRDefault="00E54F6B" w:rsidP="00492F27">
      <w:pPr>
        <w:pStyle w:val="Textpoznmkypodiarou"/>
        <w:widowControl/>
        <w:autoSpaceDE/>
        <w:autoSpaceDN/>
        <w:adjustRightInd/>
        <w:spacing w:after="240"/>
        <w:jc w:val="both"/>
        <w:rPr>
          <w:rFonts w:ascii="Franklin Gothic Book" w:hAnsi="Franklin Gothic Book"/>
          <w:color w:val="000000"/>
          <w:sz w:val="22"/>
          <w:szCs w:val="22"/>
          <w:lang w:eastAsia="en-US"/>
        </w:rPr>
      </w:pPr>
      <w:bookmarkStart w:id="354" w:name="_Toc380359915"/>
      <w:r w:rsidRPr="00707632">
        <w:rPr>
          <w:rFonts w:ascii="Franklin Gothic Book" w:hAnsi="Franklin Gothic Book"/>
          <w:b/>
          <w:i/>
          <w:color w:val="000000"/>
          <w:sz w:val="22"/>
          <w:szCs w:val="22"/>
          <w:lang w:eastAsia="en-US"/>
        </w:rPr>
        <w:t>I</w:t>
      </w:r>
      <w:r w:rsidR="007377BB" w:rsidRPr="00707632">
        <w:rPr>
          <w:rFonts w:ascii="Franklin Gothic Book" w:hAnsi="Franklin Gothic Book"/>
          <w:b/>
          <w:i/>
          <w:color w:val="000000"/>
          <w:sz w:val="22"/>
          <w:szCs w:val="22"/>
          <w:lang w:eastAsia="en-US"/>
        </w:rPr>
        <w:t>ntervenčná línia 2: Zvýšiť príspevok výskumu k hospodárskemu rastu cestou globálnej excelentnosti a lokálnej relevantnosti.</w:t>
      </w:r>
      <w:bookmarkEnd w:id="354"/>
      <w:r w:rsidRPr="00707632">
        <w:rPr>
          <w:rFonts w:ascii="Franklin Gothic Book" w:hAnsi="Franklin Gothic Book"/>
          <w:color w:val="000000"/>
          <w:sz w:val="22"/>
          <w:szCs w:val="22"/>
          <w:lang w:eastAsia="en-US"/>
        </w:rPr>
        <w:t xml:space="preserve"> </w:t>
      </w:r>
    </w:p>
    <w:p w:rsidR="00E54F6B" w:rsidRPr="00707632" w:rsidRDefault="000C6744" w:rsidP="00492F27">
      <w:pPr>
        <w:pStyle w:val="Textpoznmkypodiarou"/>
        <w:widowControl/>
        <w:autoSpaceDE/>
        <w:autoSpaceDN/>
        <w:adjustRightInd/>
        <w:spacing w:after="240"/>
        <w:jc w:val="both"/>
        <w:rPr>
          <w:rFonts w:ascii="Franklin Gothic Book" w:hAnsi="Franklin Gothic Book"/>
          <w:color w:val="000000"/>
          <w:sz w:val="22"/>
          <w:szCs w:val="22"/>
          <w:lang w:eastAsia="en-US"/>
        </w:rPr>
      </w:pPr>
      <w:r w:rsidRPr="00707632">
        <w:rPr>
          <w:rFonts w:ascii="Franklin Gothic Book" w:hAnsi="Franklin Gothic Book"/>
          <w:color w:val="000000"/>
          <w:sz w:val="22"/>
          <w:szCs w:val="22"/>
          <w:lang w:eastAsia="en-US"/>
        </w:rPr>
        <w:t>MŠVVaŠ SR bude k intervenčnej línii 2 prispievať prostredníctvom:</w:t>
      </w:r>
      <w:r w:rsidR="00E54F6B" w:rsidRPr="00707632">
        <w:rPr>
          <w:rFonts w:ascii="Franklin Gothic Book" w:hAnsi="Franklin Gothic Book"/>
          <w:color w:val="000000"/>
          <w:sz w:val="22"/>
          <w:szCs w:val="22"/>
          <w:lang w:eastAsia="en-US"/>
        </w:rPr>
        <w:t xml:space="preserve"> </w:t>
      </w:r>
    </w:p>
    <w:p w:rsidR="00E54F6B" w:rsidRPr="00707632" w:rsidRDefault="000C6744" w:rsidP="00C62D3A">
      <w:pPr>
        <w:pStyle w:val="Textpoznmkypodiarou"/>
        <w:widowControl/>
        <w:numPr>
          <w:ilvl w:val="0"/>
          <w:numId w:val="77"/>
        </w:numPr>
        <w:autoSpaceDE/>
        <w:autoSpaceDN/>
        <w:adjustRightInd/>
        <w:ind w:left="567" w:hanging="567"/>
        <w:jc w:val="both"/>
        <w:rPr>
          <w:rFonts w:ascii="Franklin Gothic Book" w:hAnsi="Franklin Gothic Book"/>
          <w:sz w:val="22"/>
          <w:szCs w:val="22"/>
        </w:rPr>
      </w:pPr>
      <w:r w:rsidRPr="00707632">
        <w:rPr>
          <w:rFonts w:ascii="Franklin Gothic Book" w:hAnsi="Franklin Gothic Book"/>
          <w:sz w:val="22"/>
          <w:szCs w:val="22"/>
        </w:rPr>
        <w:t>podpory integrovaných</w:t>
      </w:r>
      <w:r w:rsidRPr="00707632">
        <w:rPr>
          <w:rStyle w:val="Odkaznapoznmkupodiarou"/>
          <w:rFonts w:ascii="Franklin Gothic Book" w:hAnsi="Franklin Gothic Book"/>
          <w:sz w:val="22"/>
          <w:szCs w:val="22"/>
        </w:rPr>
        <w:footnoteReference w:id="49"/>
      </w:r>
      <w:r w:rsidRPr="00707632">
        <w:rPr>
          <w:rFonts w:ascii="Franklin Gothic Book" w:hAnsi="Franklin Gothic Book"/>
          <w:sz w:val="22"/>
          <w:szCs w:val="22"/>
        </w:rPr>
        <w:t xml:space="preserve"> vysokokvalitných infraštruktúrnych projektov v prostredí univerzít a Slovenskej akadémie vied a rezortných výskumných inštitúcií, ktoré budú nadväzovať na v programovom období 2007 - 2013 podporené centrá excelentnosti, univerzitné vedecké parky a výskumné centrá - čím budú prispievať k plneniu cieľov RIS3 SK vo viacerých aktivitách intervenčnej línie 2 (</w:t>
      </w:r>
      <w:r w:rsidRPr="00707632">
        <w:rPr>
          <w:rFonts w:ascii="Franklin Gothic Book" w:hAnsi="Franklin Gothic Book"/>
          <w:i/>
          <w:sz w:val="22"/>
          <w:szCs w:val="22"/>
          <w:u w:val="single"/>
        </w:rPr>
        <w:t>priame napĺňanie aktivity 2.1.4 RIS3 SK " Podpora výskumnej profilácie excelentných subjektov výskumu" a aktivity 2.2.1 RIS3 SK " Rozvoj existujúcich univerzitných vedeckých parkov a výskumných centier pri univerzitách a SAV vo väzbe na priority RIS3 SK"</w:t>
      </w:r>
      <w:r w:rsidRPr="00707632">
        <w:rPr>
          <w:rFonts w:ascii="Franklin Gothic Book" w:hAnsi="Franklin Gothic Book"/>
          <w:sz w:val="22"/>
          <w:szCs w:val="22"/>
        </w:rPr>
        <w:t>).podpory aktívnejšieho zapájania sa do projektov Európskeho výskumného priestoru</w:t>
      </w:r>
      <w:r w:rsidRPr="00707632">
        <w:rPr>
          <w:rStyle w:val="Odkaznapoznmkupodiarou"/>
          <w:rFonts w:ascii="Franklin Gothic Book" w:hAnsi="Franklin Gothic Book"/>
          <w:sz w:val="22"/>
          <w:szCs w:val="22"/>
        </w:rPr>
        <w:footnoteReference w:id="50"/>
      </w:r>
      <w:r w:rsidRPr="00707632">
        <w:rPr>
          <w:rFonts w:ascii="Franklin Gothic Book" w:hAnsi="Franklin Gothic Book"/>
          <w:sz w:val="22"/>
          <w:szCs w:val="22"/>
        </w:rPr>
        <w:t>, čo súčasne bude znamenať aj podporu vysokokvalitných projektov hodnotených prostredníctvom hodnotiacich mechanizmov Horizontu 2020</w:t>
      </w:r>
      <w:r w:rsidRPr="00707632">
        <w:rPr>
          <w:rStyle w:val="Odkaznapoznmkupodiarou"/>
          <w:rFonts w:ascii="Franklin Gothic Book" w:hAnsi="Franklin Gothic Book"/>
          <w:sz w:val="22"/>
          <w:szCs w:val="22"/>
        </w:rPr>
        <w:footnoteReference w:id="51"/>
      </w:r>
      <w:r w:rsidRPr="00707632">
        <w:rPr>
          <w:rFonts w:ascii="Franklin Gothic Book" w:hAnsi="Franklin Gothic Book"/>
          <w:sz w:val="22"/>
          <w:szCs w:val="22"/>
        </w:rPr>
        <w:t xml:space="preserve"> - týmto bude OP VaI prispievať k plneniu všetkých aktivít v rámci RI3 SK týkajúcich sa medzinárodnej vedecko-technickej spolupráce (</w:t>
      </w:r>
      <w:r w:rsidRPr="00707632">
        <w:rPr>
          <w:rFonts w:ascii="Franklin Gothic Book" w:hAnsi="Franklin Gothic Book"/>
          <w:i/>
          <w:sz w:val="22"/>
          <w:szCs w:val="22"/>
          <w:u w:val="single"/>
        </w:rPr>
        <w:t xml:space="preserve">napĺňanie aktivity RIS3 SK 2.4.1 Systémová zmena koordinácie národných štruktúr pre Horizon 2020, ERC, ERANET, </w:t>
      </w:r>
      <w:r w:rsidRPr="00707632">
        <w:rPr>
          <w:rFonts w:ascii="Franklin Gothic Book" w:hAnsi="Franklin Gothic Book"/>
          <w:i/>
          <w:sz w:val="22"/>
          <w:szCs w:val="22"/>
          <w:u w:val="single"/>
        </w:rPr>
        <w:lastRenderedPageBreak/>
        <w:t>aktivity RIS3 SK 2.4.3 Účasť slovenských subjektov v medzinárodných technologických platformách a aktivity RIS3 SK 2.4.5 Stimulácia cezhraničnej a makroregionálnej spolupráce na výskum, vývoj a inovácie a aktivity RIS3 SK 2.4.6 Podpora tímov zapojených do medzinárodnej vedecko-technickej spolupráce</w:t>
      </w:r>
      <w:r w:rsidRPr="00707632">
        <w:rPr>
          <w:rFonts w:ascii="Franklin Gothic Book" w:hAnsi="Franklin Gothic Book"/>
          <w:sz w:val="22"/>
          <w:szCs w:val="22"/>
        </w:rPr>
        <w:t>),</w:t>
      </w:r>
    </w:p>
    <w:p w:rsidR="00E54F6B" w:rsidRPr="00707632" w:rsidRDefault="00E54F6B" w:rsidP="00492F27">
      <w:pPr>
        <w:pStyle w:val="Textpoznmkypodiarou"/>
        <w:widowControl/>
        <w:autoSpaceDE/>
        <w:autoSpaceDN/>
        <w:adjustRightInd/>
        <w:jc w:val="both"/>
        <w:rPr>
          <w:rFonts w:ascii="Franklin Gothic Book" w:hAnsi="Franklin Gothic Book"/>
          <w:sz w:val="22"/>
          <w:szCs w:val="22"/>
        </w:rPr>
      </w:pPr>
    </w:p>
    <w:p w:rsidR="00E54F6B" w:rsidRPr="00707632" w:rsidRDefault="000C6744" w:rsidP="00C62D3A">
      <w:pPr>
        <w:pStyle w:val="Textpoznmkypodiarou"/>
        <w:widowControl/>
        <w:numPr>
          <w:ilvl w:val="0"/>
          <w:numId w:val="77"/>
        </w:numPr>
        <w:autoSpaceDE/>
        <w:autoSpaceDN/>
        <w:adjustRightInd/>
        <w:ind w:left="567" w:hanging="567"/>
        <w:jc w:val="both"/>
        <w:rPr>
          <w:rFonts w:ascii="Franklin Gothic Book" w:hAnsi="Franklin Gothic Book"/>
          <w:sz w:val="22"/>
          <w:szCs w:val="22"/>
        </w:rPr>
      </w:pPr>
      <w:r w:rsidRPr="00707632">
        <w:rPr>
          <w:rFonts w:ascii="Franklin Gothic Book" w:hAnsi="Franklin Gothic Book"/>
          <w:sz w:val="22"/>
          <w:szCs w:val="22"/>
        </w:rPr>
        <w:t>systémového riešenia horizontálnych tém, ktoré ovplyvňujú celkovú výkonnosť systému výskumu a vývoja na Slovensku - najmä oblasti centrálnej informačno-komunikačnej a interdisciplinárnej infraštruktúry výskumu a vývoja (</w:t>
      </w:r>
      <w:r w:rsidRPr="00707632">
        <w:rPr>
          <w:rFonts w:ascii="Franklin Gothic Book" w:hAnsi="Franklin Gothic Book"/>
          <w:i/>
          <w:sz w:val="22"/>
          <w:szCs w:val="22"/>
          <w:u w:val="single"/>
        </w:rPr>
        <w:t>napĺňanie aktivity RIS3 SK 2.2.2 Podpora budovania národnej infraštruktúry pre využívanie štruktúr ESFRI</w:t>
      </w:r>
      <w:r w:rsidRPr="00707632">
        <w:rPr>
          <w:rFonts w:ascii="Franklin Gothic Book" w:hAnsi="Franklin Gothic Book"/>
          <w:sz w:val="22"/>
          <w:szCs w:val="22"/>
        </w:rPr>
        <w:t>) a zmeny postoja verejnosti a mladej generáciu k oblasti výskumu, vývoja a inovácií prostredníctvom cielených podujatí a aktivít v oblasti popularizácie výskumu, vývoja a inovácií (</w:t>
      </w:r>
      <w:r w:rsidRPr="00707632">
        <w:rPr>
          <w:rFonts w:ascii="Franklin Gothic Book" w:hAnsi="Franklin Gothic Book"/>
          <w:i/>
          <w:sz w:val="22"/>
          <w:szCs w:val="22"/>
          <w:u w:val="single"/>
        </w:rPr>
        <w:t>napĺňanie aktivity RIS3 SK 2.1.5. Podpora zlepšenia postoja verejnosti k vede, technike a inováciám, popularizácia vedy a techniky</w:t>
      </w:r>
      <w:r w:rsidRPr="00707632">
        <w:rPr>
          <w:rFonts w:ascii="Franklin Gothic Book" w:hAnsi="Franklin Gothic Book"/>
          <w:sz w:val="22"/>
          <w:szCs w:val="22"/>
          <w:u w:val="single"/>
        </w:rPr>
        <w:t>)</w:t>
      </w:r>
      <w:r w:rsidRPr="00707632">
        <w:rPr>
          <w:rFonts w:ascii="Franklin Gothic Book" w:hAnsi="Franklin Gothic Book"/>
          <w:sz w:val="22"/>
          <w:szCs w:val="22"/>
        </w:rPr>
        <w:t>,</w:t>
      </w:r>
    </w:p>
    <w:p w:rsidR="00E54F6B" w:rsidRPr="00707632" w:rsidRDefault="00E54F6B" w:rsidP="00492F27">
      <w:pPr>
        <w:pStyle w:val="Textpoznmkypodiarou"/>
        <w:widowControl/>
        <w:autoSpaceDE/>
        <w:autoSpaceDN/>
        <w:adjustRightInd/>
        <w:ind w:left="567" w:hanging="567"/>
        <w:jc w:val="both"/>
        <w:rPr>
          <w:rFonts w:ascii="Franklin Gothic Book" w:hAnsi="Franklin Gothic Book"/>
          <w:sz w:val="22"/>
          <w:szCs w:val="22"/>
        </w:rPr>
      </w:pPr>
    </w:p>
    <w:p w:rsidR="00E54F6B" w:rsidRPr="00707632" w:rsidRDefault="000C6744" w:rsidP="00C62D3A">
      <w:pPr>
        <w:pStyle w:val="Textpoznmkypodiarou"/>
        <w:widowControl/>
        <w:numPr>
          <w:ilvl w:val="0"/>
          <w:numId w:val="77"/>
        </w:numPr>
        <w:autoSpaceDE/>
        <w:autoSpaceDN/>
        <w:adjustRightInd/>
        <w:ind w:left="567" w:hanging="567"/>
        <w:jc w:val="both"/>
        <w:rPr>
          <w:rFonts w:ascii="Franklin Gothic Book" w:hAnsi="Franklin Gothic Book"/>
          <w:sz w:val="22"/>
          <w:szCs w:val="22"/>
        </w:rPr>
      </w:pPr>
      <w:r w:rsidRPr="00707632">
        <w:rPr>
          <w:rFonts w:ascii="Franklin Gothic Book" w:hAnsi="Franklin Gothic Book"/>
          <w:sz w:val="22"/>
          <w:szCs w:val="22"/>
        </w:rPr>
        <w:t xml:space="preserve">podpory dlhodobého kolaboratívneho výskumu a vývoja priemyslu a výskumných inštitúcie vo forme spoločných výskumných centier, ktorých koordinátorom je priemyselný subjekt (napĺňanie aktivity RIS3 SK 2.3.1. Podpora dlhodobých partnerstiev medzi podnikmi a výskumnými centrami) a dlhodobých strategických výskumných </w:t>
      </w:r>
      <w:r w:rsidR="007B057B">
        <w:rPr>
          <w:rFonts w:ascii="Franklin Gothic Book" w:hAnsi="Franklin Gothic Book"/>
          <w:sz w:val="22"/>
          <w:szCs w:val="22"/>
        </w:rPr>
        <w:t>projektov</w:t>
      </w:r>
      <w:r w:rsidR="007B057B" w:rsidRPr="00707632">
        <w:rPr>
          <w:rFonts w:ascii="Franklin Gothic Book" w:hAnsi="Franklin Gothic Book"/>
          <w:sz w:val="22"/>
          <w:szCs w:val="22"/>
        </w:rPr>
        <w:t xml:space="preserve"> </w:t>
      </w:r>
      <w:r w:rsidRPr="00707632">
        <w:rPr>
          <w:rFonts w:ascii="Franklin Gothic Book" w:hAnsi="Franklin Gothic Book"/>
          <w:sz w:val="22"/>
          <w:szCs w:val="22"/>
        </w:rPr>
        <w:t>(</w:t>
      </w:r>
      <w:r w:rsidRPr="00707632">
        <w:rPr>
          <w:rFonts w:ascii="Franklin Gothic Book" w:hAnsi="Franklin Gothic Book"/>
          <w:i/>
          <w:sz w:val="22"/>
          <w:szCs w:val="22"/>
          <w:u w:val="single"/>
        </w:rPr>
        <w:t>napĺňanie aktivity RIS3 SK 2.3.1. Podpora dlhodobých partnerstiev medzi podnikmi a výskumnými centrami</w:t>
      </w:r>
      <w:r w:rsidRPr="00707632">
        <w:rPr>
          <w:rFonts w:ascii="Franklin Gothic Book" w:hAnsi="Franklin Gothic Book"/>
          <w:sz w:val="22"/>
          <w:szCs w:val="22"/>
        </w:rPr>
        <w:t>) v prioritných oblastiach RIS3 SK</w:t>
      </w:r>
      <w:r w:rsidR="00E54F6B" w:rsidRPr="00707632">
        <w:rPr>
          <w:rFonts w:ascii="Franklin Gothic Book" w:hAnsi="Franklin Gothic Book"/>
          <w:sz w:val="22"/>
          <w:szCs w:val="22"/>
        </w:rPr>
        <w:t>.</w:t>
      </w:r>
    </w:p>
    <w:p w:rsidR="00E54F6B" w:rsidRPr="00707632" w:rsidRDefault="00E54F6B" w:rsidP="00CC6520">
      <w:pPr>
        <w:pStyle w:val="Textpoznmkypodiarou"/>
        <w:widowControl/>
        <w:autoSpaceDE/>
        <w:autoSpaceDN/>
        <w:adjustRightInd/>
        <w:ind w:left="426" w:hanging="426"/>
        <w:jc w:val="both"/>
        <w:rPr>
          <w:rFonts w:ascii="Franklin Gothic Book" w:hAnsi="Franklin Gothic Book"/>
          <w:sz w:val="22"/>
          <w:szCs w:val="22"/>
        </w:rPr>
      </w:pPr>
    </w:p>
    <w:p w:rsidR="00E54F6B" w:rsidRDefault="00E54F6B" w:rsidP="00CC6520">
      <w:pPr>
        <w:pStyle w:val="Textpoznmkypodiarou"/>
        <w:widowControl/>
        <w:autoSpaceDE/>
        <w:autoSpaceDN/>
        <w:adjustRightInd/>
        <w:ind w:left="426" w:hanging="426"/>
        <w:jc w:val="both"/>
        <w:rPr>
          <w:rFonts w:ascii="Franklin Gothic Book" w:hAnsi="Franklin Gothic Book"/>
          <w:sz w:val="22"/>
          <w:szCs w:val="22"/>
        </w:rPr>
      </w:pPr>
      <w:r w:rsidRPr="00707632">
        <w:rPr>
          <w:rFonts w:ascii="Franklin Gothic Book" w:hAnsi="Franklin Gothic Book"/>
          <w:sz w:val="22"/>
          <w:szCs w:val="22"/>
        </w:rPr>
        <w:t>MH SR bude prispievať k intervenčnej línii 2 nasledovným spôsobom:</w:t>
      </w:r>
    </w:p>
    <w:p w:rsidR="0067702F" w:rsidRPr="00707632" w:rsidRDefault="0067702F" w:rsidP="00CC6520">
      <w:pPr>
        <w:pStyle w:val="Textpoznmkypodiarou"/>
        <w:widowControl/>
        <w:autoSpaceDE/>
        <w:autoSpaceDN/>
        <w:adjustRightInd/>
        <w:ind w:left="426" w:hanging="426"/>
        <w:jc w:val="both"/>
        <w:rPr>
          <w:rFonts w:ascii="Franklin Gothic Book" w:hAnsi="Franklin Gothic Book"/>
          <w:sz w:val="22"/>
          <w:szCs w:val="22"/>
        </w:rPr>
      </w:pPr>
    </w:p>
    <w:p w:rsidR="00E54F6B" w:rsidRPr="00707632" w:rsidRDefault="00E54F6B" w:rsidP="00C62D3A">
      <w:pPr>
        <w:pStyle w:val="Odsekzoznamu"/>
        <w:keepNext/>
        <w:numPr>
          <w:ilvl w:val="0"/>
          <w:numId w:val="76"/>
        </w:numPr>
        <w:spacing w:after="0" w:line="240" w:lineRule="auto"/>
        <w:ind w:left="425" w:hanging="425"/>
        <w:jc w:val="both"/>
        <w:rPr>
          <w:rFonts w:ascii="Franklin Gothic Book" w:hAnsi="Franklin Gothic Book"/>
        </w:rPr>
      </w:pPr>
      <w:r w:rsidRPr="00707632">
        <w:rPr>
          <w:rFonts w:ascii="Franklin Gothic Book" w:hAnsi="Franklin Gothic Book"/>
        </w:rPr>
        <w:t>Rozvoj inovačnej výkonnosti ekonomiky prostredníctvom zlepšenia spolupráce medzi akademickou a podnikateľskou sférou bude kľúčovou úlohou technologickej agentúry. Okrem podpory spolupráce podnikov a výskumných inštitúcií prostredníctvom medzisektorovej výmeny odborných vedomostí, technických zručností a ľudských zdrojov dôjde k rozvoju spoločných výskumno-vývojových a inovačných aktivít prostredníctvom podpory sieťovania napr. vo forme klastrov alebo technologických platforiem (</w:t>
      </w:r>
      <w:r w:rsidRPr="00707632">
        <w:rPr>
          <w:rFonts w:ascii="Franklin Gothic Book" w:hAnsi="Franklin Gothic Book"/>
          <w:i/>
          <w:u w:val="single"/>
        </w:rPr>
        <w:t>príspevok k aktivite RIS3 SK 2.3.1.“Podpora dlhodobých partnerstiev medzi podnikmi a výskumnými centrami“</w:t>
      </w:r>
      <w:r w:rsidRPr="00707632">
        <w:rPr>
          <w:rFonts w:ascii="Franklin Gothic Book" w:hAnsi="Franklin Gothic Book"/>
        </w:rPr>
        <w:t>.</w:t>
      </w:r>
    </w:p>
    <w:p w:rsidR="00E54F6B" w:rsidRPr="00707632" w:rsidRDefault="00E54F6B" w:rsidP="0067702F">
      <w:pPr>
        <w:pStyle w:val="Textpoznmkypodiarou"/>
        <w:widowControl/>
        <w:autoSpaceDE/>
        <w:autoSpaceDN/>
        <w:adjustRightInd/>
        <w:ind w:left="426" w:hanging="426"/>
        <w:jc w:val="both"/>
        <w:rPr>
          <w:rFonts w:ascii="Franklin Gothic Book" w:hAnsi="Franklin Gothic Book"/>
          <w:sz w:val="22"/>
          <w:szCs w:val="22"/>
        </w:rPr>
      </w:pPr>
    </w:p>
    <w:p w:rsidR="00584CF2" w:rsidRDefault="00E54F6B" w:rsidP="00616DEF">
      <w:pPr>
        <w:pStyle w:val="Textpoznmkypodiarou"/>
        <w:widowControl/>
        <w:numPr>
          <w:ilvl w:val="0"/>
          <w:numId w:val="76"/>
        </w:numPr>
        <w:autoSpaceDE/>
        <w:autoSpaceDN/>
        <w:adjustRightInd/>
        <w:ind w:left="426" w:hanging="426"/>
        <w:jc w:val="both"/>
        <w:rPr>
          <w:rFonts w:ascii="Franklin Gothic Book" w:hAnsi="Franklin Gothic Book"/>
          <w:sz w:val="24"/>
          <w:szCs w:val="22"/>
        </w:rPr>
      </w:pPr>
      <w:r w:rsidRPr="00707632">
        <w:rPr>
          <w:rFonts w:ascii="Franklin Gothic Book" w:hAnsi="Franklin Gothic Book"/>
          <w:sz w:val="22"/>
          <w:szCs w:val="22"/>
        </w:rPr>
        <w:t xml:space="preserve">Komunitárne programy EÚ umožňujú rozvoj cezhraničnej a makroregionálnej  spolupráce v oblastiach výskumu, vývoja a inovácií. Malé a stredné podniky však často nemajú dostatočné zdroje a kapacity na prípravu kvalitných projektov. Za účelom intenzívnejšieho zapojenia MSP do medzinárodnej spolupráce v oblasti výskumu, vývoja a inovácií bude podporovaná príprava projektov, čo bude mať pozitívny vplyv na napĺňanie </w:t>
      </w:r>
      <w:r w:rsidRPr="00707632">
        <w:rPr>
          <w:rFonts w:ascii="Franklin Gothic Book" w:hAnsi="Franklin Gothic Book"/>
          <w:i/>
          <w:sz w:val="22"/>
          <w:szCs w:val="22"/>
          <w:u w:val="single"/>
        </w:rPr>
        <w:t>aktivity RIS3 SK 2.4.4 „Stimulácia cezhraničnej a makroregionálnej spolupráce na výskum, vývoj a inovácie“</w:t>
      </w:r>
      <w:r w:rsidRPr="00707632">
        <w:rPr>
          <w:rFonts w:ascii="Franklin Gothic Book" w:hAnsi="Franklin Gothic Book"/>
          <w:sz w:val="22"/>
          <w:szCs w:val="22"/>
        </w:rPr>
        <w:t>.</w:t>
      </w:r>
    </w:p>
    <w:p w:rsidR="00B81555" w:rsidRPr="0067702F" w:rsidRDefault="00B81555" w:rsidP="0067702F">
      <w:pPr>
        <w:pStyle w:val="Textpoznmkypodiarou"/>
        <w:widowControl/>
        <w:autoSpaceDE/>
        <w:autoSpaceDN/>
        <w:adjustRightInd/>
        <w:jc w:val="both"/>
        <w:rPr>
          <w:rFonts w:ascii="Franklin Gothic Book" w:hAnsi="Franklin Gothic Book"/>
          <w:sz w:val="24"/>
          <w:szCs w:val="22"/>
        </w:rPr>
      </w:pPr>
    </w:p>
    <w:p w:rsidR="0067702F" w:rsidRDefault="007377BB" w:rsidP="0067702F">
      <w:pPr>
        <w:pStyle w:val="Textpoznmkypodiarou"/>
        <w:widowControl/>
        <w:autoSpaceDE/>
        <w:autoSpaceDN/>
        <w:adjustRightInd/>
        <w:jc w:val="both"/>
        <w:rPr>
          <w:rFonts w:ascii="Franklin Gothic Book" w:hAnsi="Franklin Gothic Book"/>
          <w:b/>
          <w:i/>
          <w:sz w:val="22"/>
        </w:rPr>
      </w:pPr>
      <w:bookmarkStart w:id="355" w:name="_Toc380359916"/>
      <w:r w:rsidRPr="0067702F">
        <w:rPr>
          <w:rFonts w:ascii="Franklin Gothic Book" w:hAnsi="Franklin Gothic Book"/>
          <w:b/>
          <w:i/>
          <w:sz w:val="22"/>
        </w:rPr>
        <w:t>Intervenčná línia 3: Vytvoriť dynamickú, otvorenú a inkluzívnu inovatívnu spoločnosť ako jeden z predpokladov pre zlepšenie kvality života.</w:t>
      </w:r>
      <w:bookmarkEnd w:id="355"/>
    </w:p>
    <w:p w:rsidR="0067702F" w:rsidRPr="0067702F" w:rsidRDefault="0067702F" w:rsidP="0067702F">
      <w:pPr>
        <w:pStyle w:val="Textpoznmkypodiarou"/>
        <w:widowControl/>
        <w:autoSpaceDE/>
        <w:autoSpaceDN/>
        <w:adjustRightInd/>
        <w:jc w:val="both"/>
        <w:rPr>
          <w:rFonts w:ascii="Franklin Gothic Book" w:hAnsi="Franklin Gothic Book"/>
          <w:b/>
          <w:i/>
          <w:sz w:val="22"/>
        </w:rPr>
      </w:pPr>
    </w:p>
    <w:p w:rsidR="0067702F" w:rsidRPr="0067702F" w:rsidRDefault="000C6744" w:rsidP="0067702F">
      <w:pPr>
        <w:pStyle w:val="Textpoznmkypodiarou"/>
        <w:widowControl/>
        <w:autoSpaceDE/>
        <w:autoSpaceDN/>
        <w:adjustRightInd/>
        <w:jc w:val="both"/>
        <w:rPr>
          <w:rFonts w:ascii="Franklin Gothic Book" w:hAnsi="Franklin Gothic Book"/>
          <w:sz w:val="22"/>
          <w:szCs w:val="22"/>
        </w:rPr>
      </w:pPr>
      <w:r w:rsidRPr="0067702F">
        <w:rPr>
          <w:rFonts w:ascii="Franklin Gothic Book" w:hAnsi="Franklin Gothic Book"/>
          <w:sz w:val="22"/>
          <w:szCs w:val="22"/>
        </w:rPr>
        <w:t>MŠVVaŠ SR bude k intervenčnej línii 3 prispievať prostredníctvom:</w:t>
      </w:r>
    </w:p>
    <w:p w:rsidR="0067702F" w:rsidRDefault="0067702F" w:rsidP="0067702F">
      <w:pPr>
        <w:pStyle w:val="Textpoznmkypodiarou"/>
        <w:widowControl/>
        <w:autoSpaceDE/>
        <w:autoSpaceDN/>
        <w:adjustRightInd/>
        <w:jc w:val="both"/>
      </w:pPr>
    </w:p>
    <w:p w:rsidR="00C07837" w:rsidRPr="00492F27" w:rsidRDefault="000C6744" w:rsidP="00C62D3A">
      <w:pPr>
        <w:pStyle w:val="Textpoznmkypodiarou"/>
        <w:widowControl/>
        <w:numPr>
          <w:ilvl w:val="0"/>
          <w:numId w:val="69"/>
        </w:numPr>
        <w:autoSpaceDE/>
        <w:autoSpaceDN/>
        <w:adjustRightInd/>
        <w:jc w:val="both"/>
        <w:rPr>
          <w:rFonts w:ascii="Franklin Gothic Book" w:hAnsi="Franklin Gothic Book"/>
          <w:i/>
          <w:u w:val="single"/>
        </w:rPr>
      </w:pPr>
      <w:r w:rsidRPr="0067702F">
        <w:rPr>
          <w:rFonts w:ascii="Franklin Gothic Book" w:hAnsi="Franklin Gothic Book"/>
          <w:sz w:val="22"/>
          <w:szCs w:val="22"/>
        </w:rPr>
        <w:t>realizácie cielených aktivít v oblasti mobilizácie patentovej a licenčnej činnosti výskumných inštitúcií mimo schém štátnej pomoci (s dôrazom na verejný a štátny sektor výskumu a vývoja) - aby sa zintenzívnil prenos nových poznatkov, vedomostí a technológií z prostredia týchto inštitúcií do praxe  (</w:t>
      </w:r>
      <w:r w:rsidRPr="0067702F">
        <w:rPr>
          <w:rFonts w:ascii="Franklin Gothic Book" w:hAnsi="Franklin Gothic Book"/>
          <w:i/>
          <w:sz w:val="22"/>
          <w:szCs w:val="22"/>
          <w:u w:val="single"/>
        </w:rPr>
        <w:t xml:space="preserve">napĺňanie aktivity RIS3 SK 3.6.1. Zlepšenie ochrany a využívania duševného vlastníctva a technologického transferu a 3.6.2 Zvýšenie povedomia v oblasti ochrany a komercializácie duševného vlastníctva) </w:t>
      </w:r>
    </w:p>
    <w:p w:rsidR="00C07837" w:rsidRDefault="00C07837" w:rsidP="00492F27">
      <w:pPr>
        <w:pStyle w:val="Textpoznmkypodiarou"/>
        <w:widowControl/>
        <w:autoSpaceDE/>
        <w:autoSpaceDN/>
        <w:adjustRightInd/>
        <w:jc w:val="both"/>
        <w:rPr>
          <w:rFonts w:ascii="Franklin Gothic Book" w:hAnsi="Franklin Gothic Book"/>
          <w:i/>
          <w:sz w:val="22"/>
          <w:szCs w:val="22"/>
          <w:u w:val="single"/>
        </w:rPr>
      </w:pPr>
    </w:p>
    <w:p w:rsidR="00C07837" w:rsidRDefault="00CC6520" w:rsidP="00492F27">
      <w:pPr>
        <w:pStyle w:val="Textpoznmkypodiarou"/>
        <w:widowControl/>
        <w:autoSpaceDE/>
        <w:autoSpaceDN/>
        <w:adjustRightInd/>
        <w:jc w:val="both"/>
        <w:rPr>
          <w:rFonts w:ascii="Franklin Gothic Book" w:hAnsi="Franklin Gothic Book"/>
          <w:sz w:val="22"/>
          <w:szCs w:val="22"/>
        </w:rPr>
      </w:pPr>
      <w:r w:rsidRPr="00492F27">
        <w:rPr>
          <w:rFonts w:ascii="Franklin Gothic Book" w:hAnsi="Franklin Gothic Book"/>
          <w:sz w:val="22"/>
          <w:szCs w:val="22"/>
        </w:rPr>
        <w:t>MH SR bude prispievať k intervenčnej línii 3 nasledovným spôsobom:</w:t>
      </w:r>
    </w:p>
    <w:p w:rsidR="00C07837" w:rsidRDefault="00C07837" w:rsidP="00492F27">
      <w:pPr>
        <w:pStyle w:val="Textpoznmkypodiarou"/>
        <w:widowControl/>
        <w:autoSpaceDE/>
        <w:autoSpaceDN/>
        <w:adjustRightInd/>
        <w:jc w:val="both"/>
        <w:rPr>
          <w:rFonts w:ascii="Franklin Gothic Book" w:hAnsi="Franklin Gothic Book"/>
          <w:sz w:val="22"/>
          <w:szCs w:val="22"/>
        </w:rPr>
      </w:pPr>
    </w:p>
    <w:p w:rsidR="00BF18C8" w:rsidRDefault="00CC6520" w:rsidP="00616DEF">
      <w:pPr>
        <w:pStyle w:val="Textpoznmkypodiarou"/>
        <w:widowControl/>
        <w:numPr>
          <w:ilvl w:val="0"/>
          <w:numId w:val="69"/>
        </w:numPr>
        <w:autoSpaceDE/>
        <w:autoSpaceDN/>
        <w:adjustRightInd/>
        <w:jc w:val="both"/>
        <w:rPr>
          <w:rFonts w:ascii="Franklin Gothic Book" w:hAnsi="Franklin Gothic Book"/>
          <w:i/>
          <w:u w:val="single"/>
        </w:rPr>
      </w:pPr>
      <w:r w:rsidRPr="00492F27">
        <w:rPr>
          <w:rFonts w:ascii="Franklin Gothic Book" w:hAnsi="Franklin Gothic Book"/>
          <w:sz w:val="22"/>
          <w:szCs w:val="22"/>
        </w:rPr>
        <w:t xml:space="preserve">V oblasti kreatívneho priemyslu, ktorý patrí medzi rýchlo sa rozvíjajúce odvetvia s veľkým rozvojovým potenciálom, budú okrem modernizácie technológií realizované propagačné, vzdelávacie a poradenské aktivity, podpora medzisektorovej spolupráce a sieťovania, rozvoj </w:t>
      </w:r>
      <w:r w:rsidRPr="00492F27">
        <w:rPr>
          <w:rFonts w:ascii="Franklin Gothic Book" w:hAnsi="Franklin Gothic Book"/>
          <w:sz w:val="22"/>
          <w:szCs w:val="22"/>
        </w:rPr>
        <w:lastRenderedPageBreak/>
        <w:t>vývojových kapacít, komercionalizácia výsledkov a internacionalizácia</w:t>
      </w:r>
      <w:r w:rsidRPr="0067702F">
        <w:rPr>
          <w:rFonts w:ascii="Franklin Gothic Book" w:hAnsi="Franklin Gothic Book"/>
        </w:rPr>
        <w:t xml:space="preserve"> </w:t>
      </w:r>
      <w:r w:rsidRPr="00492F27">
        <w:rPr>
          <w:rFonts w:ascii="Franklin Gothic Book" w:hAnsi="Franklin Gothic Book"/>
          <w:sz w:val="22"/>
          <w:szCs w:val="22"/>
        </w:rPr>
        <w:t>(</w:t>
      </w:r>
      <w:r w:rsidRPr="00492F27">
        <w:rPr>
          <w:rFonts w:ascii="Franklin Gothic Book" w:hAnsi="Franklin Gothic Book"/>
          <w:i/>
          <w:sz w:val="22"/>
          <w:szCs w:val="22"/>
          <w:u w:val="single"/>
        </w:rPr>
        <w:t>napĺňanie aktivity RIS3 SK 3.1.1 „Modernizácia technológií v kreatívnych odvetviach“</w:t>
      </w:r>
      <w:r w:rsidR="00C34DF9">
        <w:rPr>
          <w:rFonts w:ascii="Franklin Gothic Book" w:hAnsi="Franklin Gothic Book"/>
          <w:i/>
          <w:sz w:val="22"/>
          <w:szCs w:val="22"/>
          <w:u w:val="single"/>
        </w:rPr>
        <w:t>.</w:t>
      </w:r>
      <w:r w:rsidR="00BF18C8" w:rsidRPr="00C34DF9" w:rsidDel="00BF18C8">
        <w:rPr>
          <w:rFonts w:ascii="Franklin Gothic Book" w:hAnsi="Franklin Gothic Book"/>
          <w:i/>
          <w:u w:val="single"/>
        </w:rPr>
        <w:t xml:space="preserve"> </w:t>
      </w:r>
    </w:p>
    <w:p w:rsidR="00BF18C8" w:rsidRPr="00C34DF9" w:rsidRDefault="00BF18C8" w:rsidP="00616DEF">
      <w:pPr>
        <w:pStyle w:val="Textpoznmkypodiarou"/>
        <w:widowControl/>
        <w:autoSpaceDE/>
        <w:autoSpaceDN/>
        <w:adjustRightInd/>
        <w:ind w:left="360"/>
        <w:jc w:val="both"/>
        <w:rPr>
          <w:rFonts w:ascii="Franklin Gothic Book" w:hAnsi="Franklin Gothic Book"/>
          <w:i/>
          <w:u w:val="single"/>
        </w:rPr>
      </w:pPr>
    </w:p>
    <w:p w:rsidR="00CC6520" w:rsidRPr="00616DEF" w:rsidRDefault="00CC6520" w:rsidP="00616DEF">
      <w:pPr>
        <w:pStyle w:val="Textpoznmkypodiarou"/>
        <w:widowControl/>
        <w:numPr>
          <w:ilvl w:val="0"/>
          <w:numId w:val="69"/>
        </w:numPr>
        <w:autoSpaceDE/>
        <w:autoSpaceDN/>
        <w:adjustRightInd/>
        <w:jc w:val="both"/>
        <w:rPr>
          <w:rFonts w:ascii="Franklin Gothic Book" w:hAnsi="Franklin Gothic Book"/>
        </w:rPr>
      </w:pPr>
      <w:r w:rsidRPr="00616DEF">
        <w:rPr>
          <w:rFonts w:ascii="Franklin Gothic Book" w:hAnsi="Franklin Gothic Book"/>
        </w:rPr>
        <w:t xml:space="preserve">Využívanie nástrojov elektronického podnikania MSP, ako sa nazýva </w:t>
      </w:r>
      <w:r w:rsidRPr="00616DEF">
        <w:rPr>
          <w:rFonts w:ascii="Franklin Gothic Book" w:hAnsi="Franklin Gothic Book" w:cs="Arial"/>
        </w:rPr>
        <w:t xml:space="preserve">komplexný program podpory MSP v oblasti internetovej ekonomiky, prispeje okrem iného k </w:t>
      </w:r>
      <w:r w:rsidRPr="00616DEF">
        <w:rPr>
          <w:rFonts w:ascii="Franklin Gothic Book" w:hAnsi="Franklin Gothic Book"/>
        </w:rPr>
        <w:t xml:space="preserve">napĺňaniu </w:t>
      </w:r>
      <w:r w:rsidRPr="00616DEF">
        <w:rPr>
          <w:rFonts w:ascii="Franklin Gothic Book" w:hAnsi="Franklin Gothic Book"/>
          <w:i/>
          <w:u w:val="single"/>
        </w:rPr>
        <w:t xml:space="preserve">aktivity RIS3 SK </w:t>
      </w:r>
      <w:r w:rsidRPr="00616DEF">
        <w:rPr>
          <w:rFonts w:ascii="Franklin Gothic Book" w:hAnsi="Franklin Gothic Book" w:cs="Arial"/>
          <w:i/>
          <w:u w:val="single"/>
        </w:rPr>
        <w:t>3.1.3“ Podpora využívania digitálnych technológií v kreatívnych a netechnologických oblastiach“</w:t>
      </w:r>
    </w:p>
    <w:p w:rsidR="00CC6520" w:rsidRPr="00707632" w:rsidRDefault="00CC6520" w:rsidP="00496382">
      <w:pPr>
        <w:keepNext/>
        <w:spacing w:after="0" w:line="240" w:lineRule="auto"/>
        <w:ind w:left="425" w:hanging="425"/>
        <w:jc w:val="both"/>
        <w:rPr>
          <w:rFonts w:ascii="Franklin Gothic Book" w:hAnsi="Franklin Gothic Book"/>
        </w:rPr>
      </w:pPr>
    </w:p>
    <w:p w:rsidR="00CC6520" w:rsidRPr="00707632" w:rsidRDefault="00CC6520" w:rsidP="00C62D3A">
      <w:pPr>
        <w:keepNext/>
        <w:numPr>
          <w:ilvl w:val="0"/>
          <w:numId w:val="79"/>
        </w:numPr>
        <w:spacing w:after="0" w:line="240" w:lineRule="auto"/>
        <w:ind w:left="425" w:hanging="425"/>
        <w:contextualSpacing/>
        <w:jc w:val="both"/>
        <w:rPr>
          <w:rFonts w:ascii="Franklin Gothic Book" w:hAnsi="Franklin Gothic Book"/>
        </w:rPr>
      </w:pPr>
      <w:r w:rsidRPr="00707632">
        <w:rPr>
          <w:rFonts w:ascii="Franklin Gothic Book" w:hAnsi="Franklin Gothic Book"/>
        </w:rPr>
        <w:t xml:space="preserve">Komercionalizáciu výsledkov nie len kreatívnych odvetví, ale aj výsledkov aplikovaného výskumu a  nových nápadov vytvárajúcich </w:t>
      </w:r>
      <w:r w:rsidRPr="00707632">
        <w:rPr>
          <w:rFonts w:ascii="Franklin Gothic Book" w:eastAsia="MS Gothic" w:hAnsi="Franklin Gothic Book" w:cs="Arial"/>
          <w:color w:val="auto"/>
          <w:lang w:eastAsia="en-GB"/>
        </w:rPr>
        <w:t xml:space="preserve">produktové a technologické inovácie v perspektívnych odvetviach hospodárstva podporí nový nástroj na financovanie projektov v podobe schémy SBIR </w:t>
      </w:r>
      <w:r w:rsidRPr="00707632">
        <w:rPr>
          <w:rFonts w:ascii="Franklin Gothic Book" w:hAnsi="Franklin Gothic Book"/>
        </w:rPr>
        <w:t>(</w:t>
      </w:r>
      <w:r w:rsidRPr="00707632">
        <w:rPr>
          <w:rFonts w:ascii="Franklin Gothic Book" w:hAnsi="Franklin Gothic Book"/>
          <w:i/>
          <w:u w:val="single"/>
        </w:rPr>
        <w:t>príspevok k napĺňaniu aktivity RIS3 SK  3.1.2. „Podpora realizácií výsledkov kreatívnych činností v hospodárskej a spoločenskej praxi, podpora tvorby prototypov a podpora podnikov v oblasti KIBS“).</w:t>
      </w:r>
      <w:r w:rsidRPr="00707632">
        <w:rPr>
          <w:rFonts w:ascii="Franklin Gothic Book" w:hAnsi="Franklin Gothic Book"/>
        </w:rPr>
        <w:t xml:space="preserve"> Rozvoj MSP  v úvodných fázach životného cyklu bude v odvetviach KIBS podporovaný prostredníctvom grantov a  finančných nástrojov.</w:t>
      </w:r>
    </w:p>
    <w:p w:rsidR="00CC6520" w:rsidRPr="00707632" w:rsidRDefault="00CC6520" w:rsidP="00496382">
      <w:pPr>
        <w:keepNext/>
        <w:spacing w:after="0" w:line="240" w:lineRule="auto"/>
        <w:ind w:left="425" w:hanging="425"/>
        <w:jc w:val="both"/>
        <w:rPr>
          <w:rFonts w:ascii="Franklin Gothic Book" w:hAnsi="Franklin Gothic Book"/>
        </w:rPr>
      </w:pPr>
    </w:p>
    <w:p w:rsidR="00CC6520" w:rsidRPr="00707632" w:rsidRDefault="00CC6520" w:rsidP="00C62D3A">
      <w:pPr>
        <w:keepNext/>
        <w:numPr>
          <w:ilvl w:val="0"/>
          <w:numId w:val="79"/>
        </w:numPr>
        <w:spacing w:after="0" w:line="240" w:lineRule="auto"/>
        <w:ind w:left="425" w:hanging="425"/>
        <w:contextualSpacing/>
        <w:jc w:val="both"/>
        <w:rPr>
          <w:rFonts w:ascii="Franklin Gothic Book" w:hAnsi="Franklin Gothic Book"/>
          <w:i/>
          <w:u w:val="single"/>
        </w:rPr>
      </w:pPr>
      <w:r w:rsidRPr="00707632">
        <w:rPr>
          <w:rFonts w:ascii="Franklin Gothic Book" w:hAnsi="Franklin Gothic Book"/>
        </w:rPr>
        <w:t xml:space="preserve">Za účelom prechodu na nízkouhlíkové hospodárstvo </w:t>
      </w:r>
      <w:r w:rsidR="00E218AE">
        <w:rPr>
          <w:rFonts w:ascii="Franklin Gothic Book" w:hAnsi="Franklin Gothic Book"/>
        </w:rPr>
        <w:t>a zlepšenia ochrany životného prostredia</w:t>
      </w:r>
      <w:r w:rsidR="00E218AE" w:rsidRPr="00707632">
        <w:rPr>
          <w:rFonts w:ascii="Franklin Gothic Book" w:eastAsia="MS Mincho" w:hAnsi="Franklin Gothic Book" w:cs="Arial"/>
          <w:color w:val="auto"/>
          <w:lang w:eastAsia="sk-SK"/>
        </w:rPr>
        <w:t xml:space="preserve"> </w:t>
      </w:r>
      <w:r w:rsidRPr="00707632">
        <w:rPr>
          <w:rFonts w:ascii="Franklin Gothic Book" w:eastAsia="MS Mincho" w:hAnsi="Franklin Gothic Book" w:cs="Arial"/>
          <w:color w:val="auto"/>
          <w:lang w:eastAsia="sk-SK"/>
        </w:rPr>
        <w:t xml:space="preserve">bude podporovaný výskum, vývoj a zavádzanie ekologicky prijateľných technológií vo všetkých odvetviach hospodárstva </w:t>
      </w:r>
      <w:r w:rsidRPr="00707632">
        <w:rPr>
          <w:rFonts w:ascii="Franklin Gothic Book" w:hAnsi="Franklin Gothic Book"/>
        </w:rPr>
        <w:t>(</w:t>
      </w:r>
      <w:r w:rsidRPr="00707632">
        <w:rPr>
          <w:rFonts w:ascii="Franklin Gothic Book" w:hAnsi="Franklin Gothic Book"/>
          <w:i/>
          <w:u w:val="single"/>
        </w:rPr>
        <w:t>príspevok k napĺňaniu aktivít RIS3 SK  3.2.1. „Podpora výskumu a inovatívnych riešení v oblasti ekológie, environmentálnych problémov a dôsledkov klimatických zmien“ a 3.2.2. „Podpora výskumu a inovatívnych riešení v oblasti ekológie, najmä znižovania emisií a využitia odpadov“)</w:t>
      </w:r>
    </w:p>
    <w:p w:rsidR="00CC6520" w:rsidRPr="00707632" w:rsidRDefault="00CC6520" w:rsidP="00496382">
      <w:pPr>
        <w:keepNext/>
        <w:spacing w:after="0" w:line="240" w:lineRule="auto"/>
        <w:ind w:left="425" w:hanging="425"/>
        <w:jc w:val="both"/>
        <w:rPr>
          <w:rFonts w:ascii="Franklin Gothic Book" w:hAnsi="Franklin Gothic Book"/>
          <w:i/>
          <w:u w:val="single"/>
        </w:rPr>
      </w:pPr>
    </w:p>
    <w:p w:rsidR="00CC6520" w:rsidRPr="00C07837" w:rsidRDefault="00CC6520" w:rsidP="00C62D3A">
      <w:pPr>
        <w:keepNext/>
        <w:numPr>
          <w:ilvl w:val="0"/>
          <w:numId w:val="79"/>
        </w:numPr>
        <w:spacing w:after="0" w:line="240" w:lineRule="auto"/>
        <w:ind w:left="425" w:hanging="425"/>
        <w:contextualSpacing/>
        <w:jc w:val="both"/>
        <w:rPr>
          <w:rFonts w:ascii="Franklin Gothic Book" w:hAnsi="Franklin Gothic Book"/>
        </w:rPr>
      </w:pPr>
      <w:r w:rsidRPr="00707632">
        <w:rPr>
          <w:rFonts w:ascii="Franklin Gothic Book" w:hAnsi="Franklin Gothic Book"/>
        </w:rPr>
        <w:t>Podpora sociálnych inovácií prispeje k riešeniu spoločenských problémov (</w:t>
      </w:r>
      <w:r w:rsidRPr="00707632">
        <w:rPr>
          <w:rFonts w:ascii="Franklin Gothic Book" w:hAnsi="Franklin Gothic Book"/>
          <w:i/>
          <w:u w:val="single"/>
        </w:rPr>
        <w:t>príspevok k napĺňaniu aktivít RIS3 SK  3.3.1 „Riešenie konkrétnych spoločenských problémov, najmä zameraných na inklúziu, problémy marginalizovaných skupín, na riešenie zamestnanosti mladých a starnutie obyvateľstva“)</w:t>
      </w:r>
      <w:r w:rsidRPr="00707632">
        <w:rPr>
          <w:rFonts w:ascii="Franklin Gothic Book" w:hAnsi="Franklin Gothic Book"/>
        </w:rPr>
        <w:t xml:space="preserve">. Znevýhodnené skupiny obyvateľstva budú </w:t>
      </w:r>
      <w:r w:rsidR="00D641C1">
        <w:rPr>
          <w:rFonts w:ascii="Franklin Gothic Book" w:hAnsi="Franklin Gothic Book"/>
        </w:rPr>
        <w:t>zapájané</w:t>
      </w:r>
      <w:r w:rsidR="00D641C1" w:rsidRPr="00707632">
        <w:rPr>
          <w:rFonts w:ascii="Franklin Gothic Book" w:hAnsi="Franklin Gothic Book"/>
        </w:rPr>
        <w:t xml:space="preserve"> </w:t>
      </w:r>
      <w:r w:rsidRPr="00707632">
        <w:rPr>
          <w:rFonts w:ascii="Franklin Gothic Book" w:hAnsi="Franklin Gothic Book"/>
        </w:rPr>
        <w:t>do ekonomických procesov, priaznivé pracovné podmienky budú vytvárané napríklad prostredníctvom rozvoja alternatívnych foriem podnikania a poskytovaním poradenstva (</w:t>
      </w:r>
      <w:r w:rsidRPr="00707632">
        <w:rPr>
          <w:rFonts w:ascii="Franklin Gothic Book" w:hAnsi="Franklin Gothic Book"/>
          <w:i/>
          <w:u w:val="single"/>
        </w:rPr>
        <w:t>príspevok k napĺňaniu aktivít RIS3 SK  3.4.1 „Podpora zamestnania rizikových skupín účastníkov trhu práce“).</w:t>
      </w:r>
      <w:r w:rsidRPr="00707632">
        <w:rPr>
          <w:rFonts w:ascii="Franklin Gothic Book" w:hAnsi="Franklin Gothic Book"/>
        </w:rPr>
        <w:t xml:space="preserve"> MSP zamestnávajúce sociálne alebo zdravotne znevýhodnených zamestnancov budú podporované prostredníctvom grantov a finančných nástrojov (</w:t>
      </w:r>
      <w:r w:rsidRPr="00707632">
        <w:rPr>
          <w:rFonts w:ascii="Franklin Gothic Book" w:hAnsi="Franklin Gothic Book"/>
          <w:i/>
          <w:u w:val="single"/>
        </w:rPr>
        <w:t>príspevok k napĺňaniu aktivít RIS3 SK  3.4.2. „Podpora zvýhodnenia podnikateľov zamestnávajúcich občanov so zdravotným postihnutím“)</w:t>
      </w:r>
      <w:r w:rsidRPr="00707632">
        <w:rPr>
          <w:rFonts w:ascii="Franklin Gothic Book" w:hAnsi="Franklin Gothic Book"/>
        </w:rPr>
        <w:t xml:space="preserve">.  </w:t>
      </w:r>
    </w:p>
    <w:p w:rsidR="00CC6520" w:rsidRPr="00707632" w:rsidRDefault="00CC6520" w:rsidP="00496382">
      <w:pPr>
        <w:keepNext/>
        <w:spacing w:after="0" w:line="240" w:lineRule="auto"/>
        <w:ind w:left="425" w:hanging="425"/>
        <w:jc w:val="both"/>
        <w:rPr>
          <w:rFonts w:ascii="Franklin Gothic Book" w:hAnsi="Franklin Gothic Book"/>
        </w:rPr>
      </w:pPr>
    </w:p>
    <w:p w:rsidR="00CC6520" w:rsidRPr="00707632" w:rsidRDefault="00CC6520" w:rsidP="00C62D3A">
      <w:pPr>
        <w:keepNext/>
        <w:numPr>
          <w:ilvl w:val="0"/>
          <w:numId w:val="80"/>
        </w:numPr>
        <w:spacing w:after="0" w:line="240" w:lineRule="auto"/>
        <w:ind w:left="425" w:hanging="425"/>
        <w:contextualSpacing/>
        <w:jc w:val="both"/>
        <w:rPr>
          <w:rFonts w:ascii="Franklin Gothic Book" w:hAnsi="Franklin Gothic Book"/>
        </w:rPr>
      </w:pPr>
      <w:r w:rsidRPr="00707632">
        <w:rPr>
          <w:rFonts w:ascii="Franklin Gothic Book" w:hAnsi="Franklin Gothic Book"/>
        </w:rPr>
        <w:t xml:space="preserve">Kontinuálne monitorovanie podnikateľského prostredia, identifikácia bariér a </w:t>
      </w:r>
      <w:r w:rsidR="001B64F3" w:rsidRPr="001B64F3">
        <w:rPr>
          <w:rFonts w:ascii="Franklin Gothic Book" w:hAnsi="Franklin Gothic Book"/>
        </w:rPr>
        <w:t xml:space="preserve">príprava podkladov pre opatrenia navrhované na </w:t>
      </w:r>
      <w:r w:rsidRPr="00707632">
        <w:rPr>
          <w:rFonts w:ascii="Franklin Gothic Book" w:hAnsi="Franklin Gothic Book"/>
        </w:rPr>
        <w:t xml:space="preserve">riešenie problémov MSP v súlade s uplatňovaním princípu „think small first“ prispeje k napĺňaniu </w:t>
      </w:r>
      <w:r w:rsidRPr="00707632">
        <w:rPr>
          <w:rFonts w:ascii="Franklin Gothic Book" w:hAnsi="Franklin Gothic Book"/>
          <w:i/>
          <w:u w:val="single"/>
        </w:rPr>
        <w:t>aktivity RIS3 SK 3.5.2. „Podpora aktivít smerujúcich k odstraňovaniu legislatívnych a administratívnych bariér brániacich rýchlejšiemu rozvoju podnikania“</w:t>
      </w:r>
      <w:r w:rsidRPr="00707632">
        <w:rPr>
          <w:rFonts w:ascii="Franklin Gothic Book" w:hAnsi="Franklin Gothic Book"/>
        </w:rPr>
        <w:t>.</w:t>
      </w:r>
    </w:p>
    <w:p w:rsidR="00CC6520" w:rsidRPr="00707632" w:rsidRDefault="00CC6520" w:rsidP="00496382">
      <w:pPr>
        <w:keepNext/>
        <w:spacing w:after="0" w:line="240" w:lineRule="auto"/>
        <w:ind w:left="425" w:hanging="425"/>
        <w:jc w:val="both"/>
        <w:rPr>
          <w:rFonts w:ascii="Franklin Gothic Book" w:hAnsi="Franklin Gothic Book"/>
        </w:rPr>
      </w:pPr>
    </w:p>
    <w:p w:rsidR="00CC6520" w:rsidRPr="00707632" w:rsidRDefault="00CC6520" w:rsidP="00C62D3A">
      <w:pPr>
        <w:keepNext/>
        <w:numPr>
          <w:ilvl w:val="0"/>
          <w:numId w:val="80"/>
        </w:numPr>
        <w:spacing w:after="0" w:line="240" w:lineRule="auto"/>
        <w:ind w:left="425" w:hanging="425"/>
        <w:contextualSpacing/>
        <w:jc w:val="both"/>
        <w:rPr>
          <w:rFonts w:ascii="Franklin Gothic Book" w:hAnsi="Franklin Gothic Book"/>
        </w:rPr>
      </w:pPr>
      <w:r w:rsidRPr="00707632">
        <w:rPr>
          <w:rFonts w:ascii="Franklin Gothic Book" w:hAnsi="Franklin Gothic Book"/>
        </w:rPr>
        <w:t>K riešeniu problému obmedzeného prístupu k financovaniu nových a začínajúcich MSP formou grantov a finančných nástrojov prispejú úverový program pre podporu nových a začínajúcich MSP a fond rizikového kapitálu pre začínajúce podniky vo fázach seed a start up. Tieto nástroje vhodne dopĺňa pomoc podnikateľských anjelov, ktorých sieťovanie je ďalším z navrhnutých opatrení (</w:t>
      </w:r>
      <w:r w:rsidRPr="00707632">
        <w:rPr>
          <w:rFonts w:ascii="Franklin Gothic Book" w:hAnsi="Franklin Gothic Book"/>
          <w:i/>
          <w:u w:val="single"/>
        </w:rPr>
        <w:t>aktivita RIS3 SK 3.5.3. „Vytváranie podmienok pre zlepšenie prístupu nových podnikateľských subjektov ku štartovaciemu kapitálu„.</w:t>
      </w:r>
      <w:r w:rsidRPr="00707632">
        <w:rPr>
          <w:rFonts w:ascii="Franklin Gothic Book" w:hAnsi="Franklin Gothic Book"/>
        </w:rPr>
        <w:t xml:space="preserve"> Okrem finančných zdrojov, k rozvoju progresívnych, poznatkovo-intenzívnych a prioritných odvetví prispeje aj činnosť Národného podnikateľského centra, podnikateľských centier v regiónoch, informačné, poradenské a mentorské služby (</w:t>
      </w:r>
      <w:r w:rsidRPr="00707632">
        <w:rPr>
          <w:rFonts w:ascii="Franklin Gothic Book" w:hAnsi="Franklin Gothic Book"/>
          <w:i/>
          <w:u w:val="single"/>
        </w:rPr>
        <w:t>aktivita RIS3 SK 3.5.1. „Podpora podnikateľských aktivít najmä v subjektoch pôsobiacich v prioritných odvetviach“)</w:t>
      </w:r>
      <w:r w:rsidRPr="00707632">
        <w:rPr>
          <w:rFonts w:ascii="Franklin Gothic Book" w:hAnsi="Franklin Gothic Book"/>
        </w:rPr>
        <w:t xml:space="preserve">. </w:t>
      </w:r>
    </w:p>
    <w:p w:rsidR="00CC6520" w:rsidRPr="00707632" w:rsidRDefault="00CC6520" w:rsidP="00496382">
      <w:pPr>
        <w:keepNext/>
        <w:spacing w:after="0" w:line="240" w:lineRule="auto"/>
        <w:ind w:left="425" w:hanging="425"/>
        <w:jc w:val="both"/>
        <w:rPr>
          <w:rFonts w:ascii="Franklin Gothic Book" w:hAnsi="Franklin Gothic Book"/>
        </w:rPr>
      </w:pPr>
    </w:p>
    <w:p w:rsidR="00CC6520" w:rsidRPr="00707632" w:rsidRDefault="00CC6520" w:rsidP="00C62D3A">
      <w:pPr>
        <w:keepNext/>
        <w:numPr>
          <w:ilvl w:val="0"/>
          <w:numId w:val="80"/>
        </w:numPr>
        <w:spacing w:after="0" w:line="240" w:lineRule="auto"/>
        <w:ind w:left="425" w:hanging="425"/>
        <w:contextualSpacing/>
        <w:jc w:val="both"/>
        <w:rPr>
          <w:rFonts w:ascii="Franklin Gothic Book" w:hAnsi="Franklin Gothic Book"/>
        </w:rPr>
      </w:pPr>
      <w:r w:rsidRPr="00707632">
        <w:rPr>
          <w:rFonts w:ascii="Franklin Gothic Book" w:hAnsi="Franklin Gothic Book"/>
        </w:rPr>
        <w:t xml:space="preserve">Budovanie nových a rozvoj existujúcich výskumných, vývojových a inovačných kapacít v podnikoch a zoskupeniach podnikov a podpora výskumných, vývojových a inovačných aktivít prispejú k zvýšeniu technologickej a inovačnej úrovne podnikov. Tieto opatrenia, spolu so zvyšovaním inovačnej výkonnosti formou špecializovaného poradenstva a technologického predvídania prispejú k napĺňaniu cieľov </w:t>
      </w:r>
      <w:r w:rsidRPr="00707632">
        <w:rPr>
          <w:rFonts w:ascii="Franklin Gothic Book" w:hAnsi="Franklin Gothic Book"/>
          <w:i/>
          <w:u w:val="single"/>
        </w:rPr>
        <w:t xml:space="preserve">aktivity RIS3 SK 3.5.4 „Zvyšovanie </w:t>
      </w:r>
      <w:r w:rsidRPr="00707632">
        <w:rPr>
          <w:rFonts w:ascii="Franklin Gothic Book" w:hAnsi="Franklin Gothic Book"/>
          <w:i/>
          <w:u w:val="single"/>
        </w:rPr>
        <w:lastRenderedPageBreak/>
        <w:t>inovačnej výkonnosti podnikov“</w:t>
      </w:r>
      <w:r w:rsidRPr="00707632">
        <w:rPr>
          <w:rFonts w:ascii="Franklin Gothic Book" w:hAnsi="Franklin Gothic Book"/>
        </w:rPr>
        <w:t xml:space="preserve">. Komercializácia výsledkov aplikovaného výskumu, využitie nových nápadov v hospodárstve prostredníctvom schémy SBIR a podpora zavádzania inovatívnych výrobkov a služieb na trh </w:t>
      </w:r>
      <w:r w:rsidRPr="00707632">
        <w:rPr>
          <w:rFonts w:ascii="Franklin Gothic Book" w:eastAsia="MS Gothic" w:hAnsi="Franklin Gothic Book" w:cs="Arial"/>
          <w:color w:val="auto"/>
        </w:rPr>
        <w:t xml:space="preserve">napr. formou vytvárania poloprevádzok, prototypov a pilotných aktivít </w:t>
      </w:r>
      <w:r w:rsidRPr="00707632">
        <w:rPr>
          <w:rFonts w:ascii="Franklin Gothic Book" w:hAnsi="Franklin Gothic Book"/>
        </w:rPr>
        <w:t xml:space="preserve">prispejú k napĺňaniu cieľov </w:t>
      </w:r>
      <w:r w:rsidRPr="00707632">
        <w:rPr>
          <w:rFonts w:ascii="Franklin Gothic Book" w:hAnsi="Franklin Gothic Book"/>
          <w:i/>
          <w:u w:val="single"/>
        </w:rPr>
        <w:t>aktivity RIS3 SK 3.5.5. „Komercializácia</w:t>
      </w:r>
      <w:r w:rsidR="000A2579">
        <w:rPr>
          <w:rFonts w:ascii="Franklin Gothic Book" w:hAnsi="Franklin Gothic Book"/>
          <w:i/>
          <w:u w:val="single"/>
        </w:rPr>
        <w:t xml:space="preserve"> </w:t>
      </w:r>
      <w:r w:rsidRPr="00707632">
        <w:rPr>
          <w:rFonts w:ascii="Franklin Gothic Book" w:hAnsi="Franklin Gothic Book"/>
          <w:i/>
          <w:u w:val="single"/>
        </w:rPr>
        <w:t>VaI riešení“</w:t>
      </w:r>
      <w:r w:rsidRPr="00707632">
        <w:rPr>
          <w:rFonts w:ascii="Franklin Gothic Book" w:hAnsi="Franklin Gothic Book"/>
        </w:rPr>
        <w:t>.</w:t>
      </w:r>
    </w:p>
    <w:p w:rsidR="00CC6520" w:rsidRPr="00707632" w:rsidRDefault="00CC6520" w:rsidP="00496382">
      <w:pPr>
        <w:keepNext/>
        <w:spacing w:after="0" w:line="240" w:lineRule="auto"/>
        <w:ind w:left="425" w:hanging="425"/>
        <w:jc w:val="both"/>
        <w:rPr>
          <w:rFonts w:ascii="Franklin Gothic Book" w:hAnsi="Franklin Gothic Book"/>
        </w:rPr>
      </w:pPr>
    </w:p>
    <w:p w:rsidR="00CC6520" w:rsidRPr="00707632" w:rsidRDefault="00CC6520" w:rsidP="00C62D3A">
      <w:pPr>
        <w:keepNext/>
        <w:numPr>
          <w:ilvl w:val="0"/>
          <w:numId w:val="80"/>
        </w:numPr>
        <w:spacing w:after="0" w:line="240" w:lineRule="auto"/>
        <w:ind w:left="425" w:hanging="425"/>
        <w:contextualSpacing/>
        <w:jc w:val="both"/>
        <w:rPr>
          <w:rFonts w:ascii="Franklin Gothic Book" w:hAnsi="Franklin Gothic Book"/>
        </w:rPr>
      </w:pPr>
      <w:r w:rsidRPr="00707632">
        <w:rPr>
          <w:rFonts w:ascii="Franklin Gothic Book" w:hAnsi="Franklin Gothic Book"/>
        </w:rPr>
        <w:t>Internacionalizácia MSP bude rozvíjaná prostredníctvom podpory účasti slovenských podnikov na prezentačných podujatiach, organizácie kooperačných podujatí vytvorením komplexného systéme podpory internacionalizácie MSP (</w:t>
      </w:r>
      <w:r w:rsidRPr="00707632">
        <w:rPr>
          <w:rFonts w:ascii="Franklin Gothic Book" w:hAnsi="Franklin Gothic Book"/>
          <w:i/>
          <w:u w:val="single"/>
        </w:rPr>
        <w:t>aktivita RIS3 SK 3.5.6. „Internacionalizácia podnikov“)</w:t>
      </w:r>
    </w:p>
    <w:p w:rsidR="00CC6520" w:rsidRPr="00707632" w:rsidRDefault="00CC6520" w:rsidP="00496382">
      <w:pPr>
        <w:keepNext/>
        <w:spacing w:after="0" w:line="240" w:lineRule="auto"/>
        <w:ind w:left="425" w:hanging="425"/>
        <w:jc w:val="both"/>
        <w:rPr>
          <w:rFonts w:ascii="Franklin Gothic Book" w:hAnsi="Franklin Gothic Book"/>
        </w:rPr>
      </w:pPr>
    </w:p>
    <w:p w:rsidR="00CC6520" w:rsidRPr="00707632" w:rsidRDefault="00CC6520" w:rsidP="00C62D3A">
      <w:pPr>
        <w:pStyle w:val="Textpoznmkypodiarou"/>
        <w:keepNext/>
        <w:widowControl/>
        <w:numPr>
          <w:ilvl w:val="0"/>
          <w:numId w:val="80"/>
        </w:numPr>
        <w:autoSpaceDE/>
        <w:autoSpaceDN/>
        <w:adjustRightInd/>
        <w:ind w:left="425" w:hanging="425"/>
        <w:jc w:val="both"/>
        <w:rPr>
          <w:rFonts w:ascii="Franklin Gothic Book" w:hAnsi="Franklin Gothic Book"/>
          <w:sz w:val="22"/>
          <w:szCs w:val="22"/>
        </w:rPr>
      </w:pPr>
      <w:r w:rsidRPr="00707632">
        <w:rPr>
          <w:rFonts w:ascii="Franklin Gothic Book" w:hAnsi="Franklin Gothic Book"/>
          <w:color w:val="000000"/>
          <w:sz w:val="22"/>
          <w:szCs w:val="22"/>
          <w:lang w:eastAsia="en-US"/>
        </w:rPr>
        <w:t>Ochrana práv duševného vlastníctva výsledkov výskumno-vývojových a inovačných aktivít nie je dostatočne využívaná. Preto budú vytvorené mechanizmy zvyšovania povedomia o potrebe ochrany práv duševného vlastníctva, ako aj priame mechanizmy ochrany v rámci Európskeho patentového úradu (EPO) (</w:t>
      </w:r>
      <w:r w:rsidRPr="00707632">
        <w:rPr>
          <w:rFonts w:ascii="Franklin Gothic Book" w:hAnsi="Franklin Gothic Book"/>
          <w:i/>
          <w:color w:val="000000"/>
          <w:sz w:val="22"/>
          <w:szCs w:val="22"/>
          <w:u w:val="single"/>
          <w:lang w:eastAsia="en-US"/>
        </w:rPr>
        <w:t>aktivita RIS3 SK 3.6.1. „Zlepšenie ochrany a využívania duševného vlastníctva a technologického transferu“)</w:t>
      </w:r>
    </w:p>
    <w:p w:rsidR="007377BB" w:rsidRPr="00707632" w:rsidRDefault="007377BB" w:rsidP="00496382">
      <w:pPr>
        <w:keepNext/>
        <w:spacing w:after="0" w:line="240" w:lineRule="auto"/>
        <w:jc w:val="both"/>
        <w:rPr>
          <w:rFonts w:ascii="Franklin Gothic Book" w:hAnsi="Franklin Gothic Book"/>
        </w:rPr>
      </w:pPr>
    </w:p>
    <w:p w:rsidR="007377BB" w:rsidRPr="00707632" w:rsidRDefault="007377BB" w:rsidP="00496382">
      <w:pPr>
        <w:keepNext/>
        <w:spacing w:after="0" w:line="240" w:lineRule="auto"/>
        <w:jc w:val="both"/>
        <w:rPr>
          <w:rFonts w:ascii="Franklin Gothic Book" w:hAnsi="Franklin Gothic Book"/>
        </w:rPr>
      </w:pPr>
    </w:p>
    <w:p w:rsidR="007377BB" w:rsidRPr="00707632" w:rsidRDefault="007377BB" w:rsidP="00496382">
      <w:pPr>
        <w:keepNext/>
        <w:spacing w:after="0" w:line="240" w:lineRule="auto"/>
        <w:contextualSpacing/>
        <w:jc w:val="both"/>
        <w:rPr>
          <w:rFonts w:ascii="Franklin Gothic Book" w:hAnsi="Franklin Gothic Book"/>
          <w:b/>
          <w:i/>
        </w:rPr>
      </w:pPr>
      <w:bookmarkStart w:id="356" w:name="_Toc380359917"/>
      <w:r w:rsidRPr="00707632">
        <w:rPr>
          <w:rFonts w:ascii="Franklin Gothic Book" w:hAnsi="Franklin Gothic Book"/>
          <w:b/>
          <w:i/>
        </w:rPr>
        <w:t>Intervenčná línia 4: Zlepšiť kvalitu ľudských zdrojov pre inovatívne Slovensko.</w:t>
      </w:r>
      <w:bookmarkEnd w:id="356"/>
    </w:p>
    <w:p w:rsidR="000C6744" w:rsidRPr="00707632" w:rsidRDefault="000C6744" w:rsidP="00496382">
      <w:pPr>
        <w:keepNext/>
        <w:spacing w:after="0" w:line="240" w:lineRule="auto"/>
        <w:ind w:left="360"/>
        <w:contextualSpacing/>
        <w:jc w:val="both"/>
        <w:rPr>
          <w:rFonts w:ascii="Franklin Gothic Book" w:hAnsi="Franklin Gothic Book"/>
          <w:b/>
          <w:i/>
        </w:rPr>
      </w:pPr>
    </w:p>
    <w:p w:rsidR="000C6744" w:rsidRDefault="000C6744" w:rsidP="00496382">
      <w:pPr>
        <w:keepNext/>
        <w:spacing w:after="0" w:line="240" w:lineRule="auto"/>
        <w:jc w:val="both"/>
        <w:rPr>
          <w:rFonts w:ascii="Franklin Gothic Book" w:hAnsi="Franklin Gothic Book"/>
        </w:rPr>
      </w:pPr>
      <w:r w:rsidRPr="00707632">
        <w:rPr>
          <w:rFonts w:ascii="Franklin Gothic Book" w:hAnsi="Franklin Gothic Book"/>
        </w:rPr>
        <w:t>MŠVVaŠ SR bude k intervenčnej línii 4 prispievať prostredníctvom</w:t>
      </w:r>
      <w:r w:rsidRPr="00707632">
        <w:rPr>
          <w:rStyle w:val="Odkaznapoznmkupodiarou"/>
          <w:rFonts w:ascii="Franklin Gothic Book" w:hAnsi="Franklin Gothic Book"/>
        </w:rPr>
        <w:footnoteReference w:id="52"/>
      </w:r>
      <w:r w:rsidRPr="00707632">
        <w:rPr>
          <w:rFonts w:ascii="Franklin Gothic Book" w:hAnsi="Franklin Gothic Book"/>
        </w:rPr>
        <w:t>:</w:t>
      </w:r>
    </w:p>
    <w:p w:rsidR="00C07837" w:rsidRPr="00707632" w:rsidRDefault="00C07837" w:rsidP="00496382">
      <w:pPr>
        <w:keepNext/>
        <w:spacing w:after="0" w:line="240" w:lineRule="auto"/>
        <w:jc w:val="both"/>
        <w:rPr>
          <w:rFonts w:ascii="Franklin Gothic Book" w:hAnsi="Franklin Gothic Book"/>
        </w:rPr>
      </w:pPr>
    </w:p>
    <w:p w:rsidR="000C6744" w:rsidRPr="00707632" w:rsidRDefault="000C6744" w:rsidP="00C62D3A">
      <w:pPr>
        <w:pStyle w:val="Textpoznmkypodiarou"/>
        <w:keepNext/>
        <w:widowControl/>
        <w:numPr>
          <w:ilvl w:val="1"/>
          <w:numId w:val="69"/>
        </w:numPr>
        <w:autoSpaceDE/>
        <w:autoSpaceDN/>
        <w:adjustRightInd/>
        <w:ind w:left="426" w:hanging="426"/>
        <w:jc w:val="both"/>
        <w:rPr>
          <w:rFonts w:ascii="Franklin Gothic Book" w:hAnsi="Franklin Gothic Book"/>
          <w:sz w:val="22"/>
          <w:szCs w:val="22"/>
        </w:rPr>
      </w:pPr>
      <w:r w:rsidRPr="00707632">
        <w:rPr>
          <w:rFonts w:ascii="Franklin Gothic Book" w:hAnsi="Franklin Gothic Book"/>
          <w:sz w:val="22"/>
          <w:szCs w:val="22"/>
        </w:rPr>
        <w:t>podpory návratu slovenských kvalitných výskumníkov pôsobiacich v zahraničí tým, že sa bude financovať vybavenie pracovísk potrebných pre činnosť takýchto výskumníkov - v prioritných oblastiach RIS3 SK (</w:t>
      </w:r>
      <w:r w:rsidRPr="00707632">
        <w:rPr>
          <w:rFonts w:ascii="Franklin Gothic Book" w:hAnsi="Franklin Gothic Book"/>
          <w:i/>
          <w:sz w:val="22"/>
          <w:szCs w:val="22"/>
          <w:u w:val="single"/>
        </w:rPr>
        <w:t>napĺňanie aktivity RIS3 SK 4.6.2.Vytvorenie podmienok pre návrat vysokokvalifikovaných pracovníkov po absolvovaní praxí a stáží v zahraničí späť na Slovensko a pre získanie vysokokvalifikovaných pracovníkov zo zahraničia pre pôsobenie v SR)</w:t>
      </w:r>
      <w:r w:rsidRPr="00707632">
        <w:rPr>
          <w:rFonts w:ascii="Franklin Gothic Book" w:hAnsi="Franklin Gothic Book"/>
          <w:sz w:val="22"/>
          <w:szCs w:val="22"/>
        </w:rPr>
        <w:t>,</w:t>
      </w:r>
    </w:p>
    <w:p w:rsidR="000C6744" w:rsidRPr="00707632" w:rsidRDefault="000C6744" w:rsidP="00C62D3A">
      <w:pPr>
        <w:pStyle w:val="Textpoznmkypodiarou"/>
        <w:keepNext/>
        <w:widowControl/>
        <w:numPr>
          <w:ilvl w:val="1"/>
          <w:numId w:val="69"/>
        </w:numPr>
        <w:autoSpaceDE/>
        <w:autoSpaceDN/>
        <w:adjustRightInd/>
        <w:ind w:left="426" w:hanging="426"/>
        <w:jc w:val="both"/>
        <w:rPr>
          <w:rFonts w:ascii="Franklin Gothic Book" w:hAnsi="Franklin Gothic Book"/>
          <w:sz w:val="22"/>
          <w:szCs w:val="22"/>
        </w:rPr>
      </w:pPr>
      <w:r w:rsidRPr="00707632">
        <w:rPr>
          <w:rFonts w:ascii="Franklin Gothic Book" w:hAnsi="Franklin Gothic Book"/>
          <w:sz w:val="22"/>
          <w:szCs w:val="22"/>
        </w:rPr>
        <w:t>podpory  infraštruktúry slúžiacej na výskum a vývoj s participáciou študentov, doktorandov a mladých vedeckých pracovníkov - v prioritných oblastiach RIS3 SK (</w:t>
      </w:r>
      <w:r w:rsidRPr="00707632">
        <w:rPr>
          <w:rFonts w:ascii="Franklin Gothic Book" w:hAnsi="Franklin Gothic Book"/>
          <w:i/>
          <w:sz w:val="22"/>
          <w:szCs w:val="22"/>
          <w:u w:val="single"/>
        </w:rPr>
        <w:t>napĺňanie aktivity RIS3 SK 4.2.2 4.2.2.Posilnenie financovania excelentných verejných vysokých škôl najmä v oblasti technických a prírodných vied a 4.3.4.Zlepšovanie vybavenosti stredných odborných a vysokých škôl v technicky/výskumne orientovaných študijných programoch)</w:t>
      </w:r>
      <w:r w:rsidRPr="00707632">
        <w:rPr>
          <w:rFonts w:ascii="Franklin Gothic Book" w:hAnsi="Franklin Gothic Book"/>
          <w:sz w:val="22"/>
          <w:szCs w:val="22"/>
        </w:rPr>
        <w:t>,</w:t>
      </w:r>
    </w:p>
    <w:p w:rsidR="000C6744" w:rsidRPr="00707632" w:rsidRDefault="000C6744" w:rsidP="00496382">
      <w:pPr>
        <w:keepNext/>
        <w:spacing w:after="0" w:line="240" w:lineRule="auto"/>
        <w:ind w:left="426" w:hanging="426"/>
        <w:contextualSpacing/>
        <w:jc w:val="both"/>
        <w:rPr>
          <w:rFonts w:ascii="Franklin Gothic Book" w:hAnsi="Franklin Gothic Book"/>
          <w:b/>
          <w:i/>
        </w:rPr>
      </w:pPr>
    </w:p>
    <w:p w:rsidR="00CC6520" w:rsidRDefault="00CC6520" w:rsidP="00190FC2">
      <w:pPr>
        <w:keepNext/>
        <w:spacing w:after="0" w:line="240" w:lineRule="auto"/>
        <w:jc w:val="both"/>
        <w:rPr>
          <w:rFonts w:ascii="Franklin Gothic Book" w:hAnsi="Franklin Gothic Book"/>
        </w:rPr>
      </w:pPr>
      <w:r w:rsidRPr="00707632">
        <w:rPr>
          <w:rFonts w:ascii="Franklin Gothic Book" w:hAnsi="Franklin Gothic Book"/>
        </w:rPr>
        <w:t>MH SR bude prispievať k intervenčnej línii 4 nasledovným spôsobom:</w:t>
      </w:r>
    </w:p>
    <w:p w:rsidR="00C07837" w:rsidRPr="00707632" w:rsidRDefault="00C07837" w:rsidP="00190FC2">
      <w:pPr>
        <w:keepNext/>
        <w:spacing w:after="0" w:line="240" w:lineRule="auto"/>
        <w:jc w:val="both"/>
        <w:rPr>
          <w:rFonts w:ascii="Franklin Gothic Book" w:hAnsi="Franklin Gothic Book"/>
        </w:rPr>
      </w:pPr>
    </w:p>
    <w:p w:rsidR="00CC6520" w:rsidRPr="00707632" w:rsidRDefault="00CC6520" w:rsidP="00E218AE">
      <w:pPr>
        <w:pStyle w:val="Odsekzoznamu"/>
        <w:keepNext/>
        <w:numPr>
          <w:ilvl w:val="0"/>
          <w:numId w:val="81"/>
        </w:numPr>
        <w:tabs>
          <w:tab w:val="left" w:pos="426"/>
        </w:tabs>
        <w:spacing w:after="0" w:line="240" w:lineRule="auto"/>
        <w:jc w:val="both"/>
        <w:rPr>
          <w:rFonts w:ascii="Franklin Gothic Book" w:hAnsi="Franklin Gothic Book"/>
        </w:rPr>
      </w:pPr>
      <w:r w:rsidRPr="00707632">
        <w:rPr>
          <w:rFonts w:ascii="Franklin Gothic Book" w:hAnsi="Franklin Gothic Book"/>
        </w:rPr>
        <w:t xml:space="preserve">Medzisektorová spolupráca umožní vzdelávaniu lepšie reflektovať potreby podnikateľských subjektov. Zapojenie odborníkov z podnikateľskej praxe do </w:t>
      </w:r>
      <w:r w:rsidR="00E218AE">
        <w:rPr>
          <w:rFonts w:ascii="Franklin Gothic Book" w:hAnsi="Franklin Gothic Book"/>
        </w:rPr>
        <w:t>určovania priorít</w:t>
      </w:r>
      <w:r w:rsidR="00E218AE" w:rsidRPr="00707632">
        <w:rPr>
          <w:rFonts w:ascii="Franklin Gothic Book" w:hAnsi="Franklin Gothic Book"/>
        </w:rPr>
        <w:t xml:space="preserve"> </w:t>
      </w:r>
      <w:r w:rsidRPr="00707632">
        <w:rPr>
          <w:rFonts w:ascii="Franklin Gothic Book" w:hAnsi="Franklin Gothic Book"/>
        </w:rPr>
        <w:t xml:space="preserve">vzdelávacieho procesu prispeje k identifikácii a </w:t>
      </w:r>
      <w:r w:rsidR="00E218AE">
        <w:rPr>
          <w:rFonts w:ascii="Franklin Gothic Book" w:hAnsi="Franklin Gothic Book"/>
        </w:rPr>
        <w:t>rozvoju</w:t>
      </w:r>
      <w:r w:rsidRPr="00707632">
        <w:rPr>
          <w:rFonts w:ascii="Franklin Gothic Book" w:hAnsi="Franklin Gothic Book"/>
        </w:rPr>
        <w:t xml:space="preserve"> vzdelávacích odborov</w:t>
      </w:r>
      <w:r w:rsidR="00E218AE" w:rsidRPr="00E218AE">
        <w:t xml:space="preserve"> </w:t>
      </w:r>
      <w:r w:rsidR="00E218AE" w:rsidRPr="00E218AE">
        <w:rPr>
          <w:rFonts w:ascii="Franklin Gothic Book" w:hAnsi="Franklin Gothic Book"/>
        </w:rPr>
        <w:t>v prioritných a perspektívnych odvetviach.</w:t>
      </w:r>
      <w:r w:rsidRPr="00707632">
        <w:rPr>
          <w:rFonts w:ascii="Franklin Gothic Book" w:hAnsi="Franklin Gothic Book"/>
        </w:rPr>
        <w:t xml:space="preserve"> Podpora realizácie spoločných projektov prispeje k výmene poznatkov, zvyšovaniu odborných vedomostí a rozvoju technických zručností (</w:t>
      </w:r>
      <w:r w:rsidRPr="00707632">
        <w:rPr>
          <w:rFonts w:ascii="Franklin Gothic Book" w:hAnsi="Franklin Gothic Book"/>
          <w:i/>
        </w:rPr>
        <w:t>napĺňanie aktivity RIS3 SK 4.3.5. „Zapojenie odborníkov z praxe do vzdelávacieho procesu“</w:t>
      </w:r>
      <w:r w:rsidRPr="00707632">
        <w:rPr>
          <w:rFonts w:ascii="Franklin Gothic Book" w:hAnsi="Franklin Gothic Book"/>
        </w:rPr>
        <w:t>).</w:t>
      </w:r>
    </w:p>
    <w:p w:rsidR="007377BB" w:rsidRPr="007377BB" w:rsidRDefault="007377BB" w:rsidP="000C6744">
      <w:pPr>
        <w:spacing w:before="120" w:after="0"/>
        <w:ind w:left="426" w:hanging="426"/>
        <w:jc w:val="both"/>
        <w:rPr>
          <w:rFonts w:ascii="Franklin Gothic Book" w:hAnsi="Franklin Gothic Book"/>
        </w:rPr>
      </w:pPr>
    </w:p>
    <w:bookmarkEnd w:id="343"/>
    <w:bookmarkEnd w:id="344"/>
    <w:bookmarkEnd w:id="345"/>
    <w:p w:rsidR="00B7786D" w:rsidRPr="00CB0E42" w:rsidRDefault="00B7786D" w:rsidP="007377BB">
      <w:pPr>
        <w:pStyle w:val="Nadpis1"/>
        <w:tabs>
          <w:tab w:val="left" w:pos="709"/>
          <w:tab w:val="right" w:leader="dot" w:pos="9072"/>
        </w:tabs>
        <w:spacing w:before="0" w:line="240" w:lineRule="auto"/>
        <w:ind w:right="-1"/>
        <w:jc w:val="both"/>
        <w:rPr>
          <w:rFonts w:ascii="Franklin Gothic Book" w:hAnsi="Franklin Gothic Book"/>
          <w:sz w:val="20"/>
          <w:szCs w:val="20"/>
          <w:lang w:eastAsia="cs-CZ"/>
        </w:rPr>
        <w:sectPr w:rsidR="00B7786D" w:rsidRPr="00CB0E42" w:rsidSect="008102CF">
          <w:type w:val="continuous"/>
          <w:pgSz w:w="11907" w:h="16839" w:code="9"/>
          <w:pgMar w:top="1418" w:right="1418" w:bottom="1134" w:left="1418" w:header="709" w:footer="709" w:gutter="0"/>
          <w:cols w:space="360"/>
          <w:titlePg/>
          <w:docGrid w:linePitch="360"/>
        </w:sectPr>
      </w:pPr>
    </w:p>
    <w:p w:rsidR="00BB54FA" w:rsidRDefault="00BB54FA" w:rsidP="008102CF">
      <w:pPr>
        <w:pStyle w:val="Popis"/>
      </w:pPr>
      <w:r>
        <w:lastRenderedPageBreak/>
        <w:t xml:space="preserve">Tabuľka </w:t>
      </w:r>
      <w:r w:rsidR="00A0649A">
        <w:t>1</w:t>
      </w:r>
      <w:r w:rsidR="00FF4722">
        <w:t>.</w:t>
      </w:r>
      <w:r w:rsidR="00A0649A">
        <w:t>2</w:t>
      </w:r>
      <w:r>
        <w:tab/>
      </w:r>
      <w:r w:rsidRPr="00BB54FA">
        <w:t>Súhrnný prehľad zdôvodnenia výberu tematických cieľov a investičných priorít</w:t>
      </w:r>
    </w:p>
    <w:tbl>
      <w:tblPr>
        <w:tblW w:w="142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2"/>
        <w:gridCol w:w="4279"/>
        <w:gridCol w:w="8930"/>
      </w:tblGrid>
      <w:tr w:rsidR="00B66446" w:rsidRPr="0046076D" w:rsidTr="008102CF">
        <w:trPr>
          <w:cantSplit/>
          <w:trHeight w:val="274"/>
          <w:tblHeader/>
        </w:trPr>
        <w:tc>
          <w:tcPr>
            <w:tcW w:w="1072" w:type="dxa"/>
            <w:shd w:val="clear" w:color="auto" w:fill="943634" w:themeFill="accent2" w:themeFillShade="BF"/>
            <w:tcMar>
              <w:top w:w="28" w:type="dxa"/>
              <w:bottom w:w="28" w:type="dxa"/>
            </w:tcMar>
            <w:vAlign w:val="center"/>
          </w:tcPr>
          <w:p w:rsidR="00B66446" w:rsidRPr="0046076D" w:rsidRDefault="00B66446" w:rsidP="008102CF">
            <w:pPr>
              <w:spacing w:before="120" w:after="120" w:line="240" w:lineRule="auto"/>
              <w:jc w:val="center"/>
              <w:rPr>
                <w:rFonts w:ascii="Franklin Gothic Book" w:eastAsia="MS Mincho" w:hAnsi="Franklin Gothic Book"/>
                <w:b/>
                <w:bCs/>
                <w:color w:val="FFFFFF"/>
                <w:sz w:val="20"/>
                <w:szCs w:val="20"/>
              </w:rPr>
            </w:pPr>
            <w:r w:rsidRPr="0046076D">
              <w:rPr>
                <w:rFonts w:ascii="Franklin Gothic Book" w:eastAsia="MS Mincho" w:hAnsi="Franklin Gothic Book"/>
                <w:b/>
                <w:bCs/>
                <w:color w:val="FFFFFF"/>
                <w:sz w:val="20"/>
                <w:szCs w:val="20"/>
              </w:rPr>
              <w:t>Vybraný tematický cieľ</w:t>
            </w:r>
          </w:p>
        </w:tc>
        <w:tc>
          <w:tcPr>
            <w:tcW w:w="4279" w:type="dxa"/>
            <w:shd w:val="clear" w:color="auto" w:fill="943634" w:themeFill="accent2" w:themeFillShade="BF"/>
            <w:tcMar>
              <w:top w:w="28" w:type="dxa"/>
              <w:bottom w:w="28" w:type="dxa"/>
            </w:tcMar>
            <w:vAlign w:val="center"/>
          </w:tcPr>
          <w:p w:rsidR="00B66446" w:rsidRPr="0046076D" w:rsidRDefault="00B66446" w:rsidP="008102CF">
            <w:pPr>
              <w:spacing w:before="120" w:after="120" w:line="240" w:lineRule="auto"/>
              <w:jc w:val="center"/>
              <w:rPr>
                <w:rFonts w:ascii="Franklin Gothic Book" w:eastAsia="MS Mincho" w:hAnsi="Franklin Gothic Book"/>
                <w:b/>
                <w:bCs/>
                <w:color w:val="FFFFFF"/>
                <w:sz w:val="20"/>
                <w:szCs w:val="20"/>
              </w:rPr>
            </w:pPr>
            <w:r w:rsidRPr="0046076D">
              <w:rPr>
                <w:rFonts w:ascii="Franklin Gothic Book" w:eastAsia="MS Mincho" w:hAnsi="Franklin Gothic Book"/>
                <w:b/>
                <w:bCs/>
                <w:color w:val="FFFFFF"/>
                <w:sz w:val="20"/>
                <w:szCs w:val="20"/>
              </w:rPr>
              <w:t>Vybraná investičná priorita</w:t>
            </w:r>
          </w:p>
        </w:tc>
        <w:tc>
          <w:tcPr>
            <w:tcW w:w="8930" w:type="dxa"/>
            <w:shd w:val="clear" w:color="auto" w:fill="943634" w:themeFill="accent2" w:themeFillShade="BF"/>
            <w:tcMar>
              <w:top w:w="28" w:type="dxa"/>
              <w:bottom w:w="28" w:type="dxa"/>
            </w:tcMar>
            <w:vAlign w:val="center"/>
          </w:tcPr>
          <w:p w:rsidR="00B66446" w:rsidRPr="0046076D" w:rsidRDefault="00B66446" w:rsidP="008102CF">
            <w:pPr>
              <w:spacing w:before="120" w:after="120" w:line="240" w:lineRule="auto"/>
              <w:jc w:val="center"/>
              <w:rPr>
                <w:rFonts w:ascii="Franklin Gothic Book" w:eastAsia="MS Mincho" w:hAnsi="Franklin Gothic Book"/>
                <w:b/>
                <w:bCs/>
                <w:color w:val="FFFFFF"/>
                <w:sz w:val="20"/>
                <w:szCs w:val="20"/>
              </w:rPr>
            </w:pPr>
            <w:r w:rsidRPr="0046076D">
              <w:rPr>
                <w:rFonts w:ascii="Franklin Gothic Book" w:eastAsia="MS Mincho" w:hAnsi="Franklin Gothic Book"/>
                <w:b/>
                <w:bCs/>
                <w:color w:val="FFFFFF"/>
                <w:sz w:val="20"/>
                <w:szCs w:val="20"/>
              </w:rPr>
              <w:t>Zdôvodnenie výberu</w:t>
            </w:r>
          </w:p>
        </w:tc>
      </w:tr>
      <w:tr w:rsidR="00B66446" w:rsidRPr="0046076D" w:rsidTr="008102CF">
        <w:trPr>
          <w:trHeight w:val="383"/>
        </w:trPr>
        <w:tc>
          <w:tcPr>
            <w:tcW w:w="1072" w:type="dxa"/>
            <w:vMerge w:val="restart"/>
            <w:tcMar>
              <w:top w:w="28" w:type="dxa"/>
              <w:bottom w:w="28" w:type="dxa"/>
            </w:tcMar>
            <w:textDirection w:val="btLr"/>
            <w:vAlign w:val="center"/>
          </w:tcPr>
          <w:p w:rsidR="00B66446" w:rsidRPr="0046076D" w:rsidRDefault="00B66446" w:rsidP="008102CF">
            <w:pPr>
              <w:spacing w:after="0"/>
              <w:ind w:left="113" w:right="113"/>
              <w:jc w:val="center"/>
              <w:rPr>
                <w:rFonts w:ascii="Franklin Gothic Book" w:eastAsia="MS Mincho" w:hAnsi="Franklin Gothic Book"/>
                <w:b/>
                <w:bCs/>
                <w:sz w:val="20"/>
                <w:szCs w:val="20"/>
              </w:rPr>
            </w:pPr>
            <w:r w:rsidRPr="008102CF">
              <w:rPr>
                <w:rFonts w:ascii="Franklin Gothic Book" w:eastAsia="MS Mincho" w:hAnsi="Franklin Gothic Book"/>
                <w:b/>
                <w:sz w:val="20"/>
                <w:szCs w:val="20"/>
              </w:rPr>
              <w:t>(1)</w:t>
            </w:r>
            <w:r w:rsidRPr="0046076D">
              <w:rPr>
                <w:rFonts w:ascii="Franklin Gothic Book" w:eastAsia="MS Mincho" w:hAnsi="Franklin Gothic Book"/>
                <w:sz w:val="20"/>
                <w:szCs w:val="20"/>
              </w:rPr>
              <w:t xml:space="preserve"> Posilnenie výskumu, technologického rozvoja a inovácií</w:t>
            </w:r>
          </w:p>
        </w:tc>
        <w:tc>
          <w:tcPr>
            <w:tcW w:w="4279" w:type="dxa"/>
            <w:tcMar>
              <w:top w:w="28" w:type="dxa"/>
              <w:bottom w:w="28" w:type="dxa"/>
            </w:tcMar>
            <w:vAlign w:val="center"/>
          </w:tcPr>
          <w:p w:rsidR="00B66446" w:rsidRPr="0046076D" w:rsidRDefault="00B66446" w:rsidP="008102CF">
            <w:pPr>
              <w:spacing w:after="0" w:line="240" w:lineRule="auto"/>
              <w:rPr>
                <w:rFonts w:ascii="Franklin Gothic Book" w:eastAsia="MS Mincho" w:hAnsi="Franklin Gothic Book"/>
                <w:b/>
                <w:bCs/>
                <w:sz w:val="20"/>
                <w:szCs w:val="20"/>
              </w:rPr>
            </w:pPr>
            <w:r w:rsidRPr="008102CF">
              <w:rPr>
                <w:rFonts w:ascii="Franklin Gothic Book" w:eastAsia="MS Mincho" w:hAnsi="Franklin Gothic Book"/>
                <w:b/>
                <w:sz w:val="20"/>
                <w:szCs w:val="20"/>
              </w:rPr>
              <w:t>a)</w:t>
            </w:r>
            <w:r w:rsidRPr="0046076D">
              <w:rPr>
                <w:rFonts w:ascii="Franklin Gothic Book" w:eastAsia="MS Mincho" w:hAnsi="Franklin Gothic Book"/>
                <w:sz w:val="20"/>
                <w:szCs w:val="20"/>
              </w:rPr>
              <w:t xml:space="preserve"> Rozšírenie výskumnej a inovačnej infraštruktúry a kapacít na rozvoj excelentnosti v oblasti výskumu a inovácie a podpory kompetenčných centier, najmä takýchto centier európskeho záujmu</w:t>
            </w:r>
          </w:p>
        </w:tc>
        <w:tc>
          <w:tcPr>
            <w:tcW w:w="8930" w:type="dxa"/>
            <w:tcMar>
              <w:top w:w="28" w:type="dxa"/>
              <w:bottom w:w="28" w:type="dxa"/>
            </w:tcMar>
            <w:vAlign w:val="center"/>
          </w:tcPr>
          <w:p w:rsidR="00B66446" w:rsidRPr="0046076D" w:rsidRDefault="00B66446" w:rsidP="008102CF">
            <w:pPr>
              <w:widowControl w:val="0"/>
              <w:autoSpaceDE w:val="0"/>
              <w:autoSpaceDN w:val="0"/>
              <w:adjustRightInd w:val="0"/>
              <w:spacing w:after="0" w:line="240" w:lineRule="auto"/>
              <w:rPr>
                <w:rFonts w:ascii="Franklin Gothic Book" w:eastAsia="MS Mincho" w:hAnsi="Franklin Gothic Book"/>
                <w:b/>
                <w:bCs/>
                <w:sz w:val="20"/>
                <w:szCs w:val="20"/>
              </w:rPr>
            </w:pPr>
            <w:r w:rsidRPr="0046076D">
              <w:rPr>
                <w:rFonts w:ascii="Franklin Gothic Book" w:eastAsia="MS Mincho" w:hAnsi="Franklin Gothic Book"/>
                <w:b/>
                <w:bCs/>
                <w:sz w:val="20"/>
                <w:szCs w:val="20"/>
              </w:rPr>
              <w:t>NPR:</w:t>
            </w:r>
          </w:p>
          <w:p w:rsidR="00B66446" w:rsidRPr="0046076D" w:rsidRDefault="00B66446" w:rsidP="008102CF">
            <w:pPr>
              <w:numPr>
                <w:ilvl w:val="0"/>
                <w:numId w:val="12"/>
              </w:numPr>
              <w:spacing w:after="0" w:line="240" w:lineRule="auto"/>
              <w:ind w:left="317" w:hanging="317"/>
              <w:rPr>
                <w:rFonts w:ascii="Franklin Gothic Book" w:eastAsia="MS Mincho" w:hAnsi="Franklin Gothic Book"/>
                <w:sz w:val="20"/>
                <w:szCs w:val="20"/>
              </w:rPr>
            </w:pPr>
            <w:r w:rsidRPr="0046076D">
              <w:rPr>
                <w:rFonts w:ascii="Franklin Gothic Book" w:eastAsia="MS Mincho" w:hAnsi="Franklin Gothic Book"/>
                <w:sz w:val="20"/>
                <w:szCs w:val="20"/>
              </w:rPr>
              <w:t xml:space="preserve">reforma systému výskumu, vývoja a inovácií </w:t>
            </w:r>
          </w:p>
          <w:p w:rsidR="00B66446" w:rsidRPr="0046076D" w:rsidRDefault="00B66446" w:rsidP="008102CF">
            <w:pPr>
              <w:numPr>
                <w:ilvl w:val="0"/>
                <w:numId w:val="12"/>
              </w:numPr>
              <w:spacing w:after="0" w:line="240" w:lineRule="auto"/>
              <w:ind w:left="317" w:hanging="317"/>
              <w:rPr>
                <w:rFonts w:ascii="Franklin Gothic Book" w:eastAsia="MS Mincho" w:hAnsi="Franklin Gothic Book"/>
                <w:sz w:val="20"/>
                <w:szCs w:val="20"/>
              </w:rPr>
            </w:pPr>
            <w:r w:rsidRPr="0046076D">
              <w:rPr>
                <w:rFonts w:ascii="Franklin Gothic Book" w:eastAsia="MS Mincho" w:hAnsi="Franklin Gothic Book"/>
                <w:sz w:val="20"/>
                <w:szCs w:val="20"/>
              </w:rPr>
              <w:t>podpora efektívneho prenosu vedomostí a vedeckých objavov z verejných inštitúcií do praxe a do súkromného sektora,</w:t>
            </w:r>
          </w:p>
          <w:p w:rsidR="00B66446" w:rsidRPr="0046076D" w:rsidRDefault="00B66446" w:rsidP="008102CF">
            <w:pPr>
              <w:numPr>
                <w:ilvl w:val="0"/>
                <w:numId w:val="12"/>
              </w:numPr>
              <w:spacing w:after="0" w:line="240" w:lineRule="auto"/>
              <w:ind w:left="317" w:hanging="317"/>
              <w:rPr>
                <w:rFonts w:ascii="Franklin Gothic Book" w:eastAsia="MS Mincho" w:hAnsi="Franklin Gothic Book"/>
                <w:sz w:val="20"/>
                <w:szCs w:val="20"/>
              </w:rPr>
            </w:pPr>
            <w:r w:rsidRPr="0046076D">
              <w:rPr>
                <w:rFonts w:ascii="Franklin Gothic Book" w:eastAsia="MS Mincho" w:hAnsi="Franklin Gothic Book"/>
                <w:sz w:val="20"/>
                <w:szCs w:val="20"/>
              </w:rPr>
              <w:t>vytvorenie pracovísk, ktoré administratívne zabezpečia kontakt s firmami a výmenu informácií.</w:t>
            </w:r>
          </w:p>
          <w:p w:rsidR="00B66446" w:rsidRPr="0046076D" w:rsidRDefault="00B66446" w:rsidP="008102CF">
            <w:pPr>
              <w:spacing w:after="0" w:line="240" w:lineRule="auto"/>
              <w:rPr>
                <w:rFonts w:ascii="Franklin Gothic Book" w:eastAsia="MS Mincho" w:hAnsi="Franklin Gothic Book"/>
                <w:b/>
                <w:bCs/>
                <w:sz w:val="20"/>
                <w:szCs w:val="20"/>
              </w:rPr>
            </w:pPr>
            <w:r w:rsidRPr="0046076D">
              <w:rPr>
                <w:rFonts w:ascii="Franklin Gothic Book" w:eastAsia="MS Mincho" w:hAnsi="Franklin Gothic Book"/>
                <w:b/>
                <w:bCs/>
                <w:sz w:val="20"/>
                <w:szCs w:val="20"/>
              </w:rPr>
              <w:t>Stratégia Európa 2020:</w:t>
            </w:r>
          </w:p>
          <w:p w:rsidR="00B66446" w:rsidRPr="0046076D" w:rsidRDefault="00B66446" w:rsidP="008102CF">
            <w:pPr>
              <w:numPr>
                <w:ilvl w:val="0"/>
                <w:numId w:val="12"/>
              </w:numPr>
              <w:spacing w:after="0" w:line="240" w:lineRule="auto"/>
              <w:ind w:left="317" w:hanging="317"/>
              <w:rPr>
                <w:rFonts w:ascii="Franklin Gothic Book" w:eastAsia="MS Mincho" w:hAnsi="Franklin Gothic Book"/>
                <w:sz w:val="20"/>
                <w:szCs w:val="20"/>
              </w:rPr>
            </w:pPr>
            <w:r w:rsidRPr="0046076D">
              <w:rPr>
                <w:rFonts w:ascii="Franklin Gothic Book" w:eastAsia="MS Mincho" w:hAnsi="Franklin Gothic Book"/>
                <w:sz w:val="20"/>
                <w:szCs w:val="20"/>
              </w:rPr>
              <w:t>kvalitná infraštruktúra a efektívny systém rozvoja inovácií,</w:t>
            </w:r>
          </w:p>
          <w:p w:rsidR="00B66446" w:rsidRPr="0046076D" w:rsidRDefault="00B66446" w:rsidP="008102CF">
            <w:pPr>
              <w:numPr>
                <w:ilvl w:val="0"/>
                <w:numId w:val="12"/>
              </w:numPr>
              <w:spacing w:after="0" w:line="240" w:lineRule="auto"/>
              <w:ind w:left="317" w:hanging="317"/>
              <w:rPr>
                <w:rFonts w:ascii="Franklin Gothic Book" w:eastAsia="MS Mincho" w:hAnsi="Franklin Gothic Book"/>
                <w:sz w:val="20"/>
                <w:szCs w:val="20"/>
              </w:rPr>
            </w:pPr>
            <w:r w:rsidRPr="0046076D">
              <w:rPr>
                <w:rFonts w:ascii="Franklin Gothic Book" w:eastAsia="MS Mincho" w:hAnsi="Franklin Gothic Book"/>
                <w:sz w:val="20"/>
                <w:szCs w:val="20"/>
              </w:rPr>
              <w:t>kvalitné ľudské zdroje,</w:t>
            </w:r>
          </w:p>
          <w:p w:rsidR="00B66446" w:rsidRPr="0046076D" w:rsidRDefault="00B66446" w:rsidP="008102CF">
            <w:pPr>
              <w:numPr>
                <w:ilvl w:val="0"/>
                <w:numId w:val="12"/>
              </w:numPr>
              <w:spacing w:after="0" w:line="240" w:lineRule="auto"/>
              <w:ind w:left="317" w:hanging="317"/>
              <w:rPr>
                <w:rFonts w:ascii="Franklin Gothic Book" w:eastAsia="MS Mincho" w:hAnsi="Franklin Gothic Book"/>
                <w:sz w:val="20"/>
                <w:szCs w:val="20"/>
              </w:rPr>
            </w:pPr>
            <w:r w:rsidRPr="0046076D">
              <w:rPr>
                <w:rFonts w:ascii="Franklin Gothic Book" w:eastAsia="MS Mincho" w:hAnsi="Franklin Gothic Book"/>
                <w:sz w:val="20"/>
                <w:szCs w:val="20"/>
              </w:rPr>
              <w:t>účinné nástroje pre inovácie,</w:t>
            </w:r>
          </w:p>
          <w:p w:rsidR="00B66446" w:rsidRPr="0046076D" w:rsidRDefault="00B66446" w:rsidP="008102CF">
            <w:pPr>
              <w:numPr>
                <w:ilvl w:val="0"/>
                <w:numId w:val="12"/>
              </w:numPr>
              <w:spacing w:after="0" w:line="240" w:lineRule="auto"/>
              <w:ind w:left="317" w:hanging="317"/>
              <w:rPr>
                <w:rFonts w:ascii="Franklin Gothic Book" w:eastAsia="MS Mincho" w:hAnsi="Franklin Gothic Book"/>
                <w:sz w:val="20"/>
                <w:szCs w:val="20"/>
              </w:rPr>
            </w:pPr>
            <w:r w:rsidRPr="0046076D">
              <w:rPr>
                <w:rFonts w:ascii="Franklin Gothic Book" w:eastAsia="MS Mincho" w:hAnsi="Franklin Gothic Book"/>
                <w:sz w:val="20"/>
                <w:szCs w:val="20"/>
              </w:rPr>
              <w:t>zabezpečenie podpory riešení inovačných projektov v súlade so stratégiou pre inteligentnú špecializáciu, ktorých výsledky budú uplatniteľné na trhu.</w:t>
            </w:r>
          </w:p>
        </w:tc>
      </w:tr>
      <w:tr w:rsidR="00B66446" w:rsidRPr="0046076D" w:rsidTr="008102CF">
        <w:trPr>
          <w:trHeight w:val="64"/>
        </w:trPr>
        <w:tc>
          <w:tcPr>
            <w:tcW w:w="1072" w:type="dxa"/>
            <w:vMerge/>
            <w:tcMar>
              <w:top w:w="28" w:type="dxa"/>
              <w:bottom w:w="28" w:type="dxa"/>
            </w:tcMar>
            <w:vAlign w:val="center"/>
          </w:tcPr>
          <w:p w:rsidR="00B66446" w:rsidRPr="0046076D" w:rsidRDefault="00B66446" w:rsidP="004E538D">
            <w:pPr>
              <w:spacing w:after="0"/>
              <w:rPr>
                <w:rFonts w:ascii="Franklin Gothic Book" w:eastAsia="MS Mincho" w:hAnsi="Franklin Gothic Book"/>
                <w:b/>
                <w:bCs/>
                <w:sz w:val="20"/>
                <w:szCs w:val="20"/>
              </w:rPr>
            </w:pPr>
          </w:p>
        </w:tc>
        <w:tc>
          <w:tcPr>
            <w:tcW w:w="4279" w:type="dxa"/>
            <w:tcMar>
              <w:top w:w="28" w:type="dxa"/>
              <w:bottom w:w="28" w:type="dxa"/>
            </w:tcMar>
            <w:vAlign w:val="center"/>
          </w:tcPr>
          <w:p w:rsidR="00B66446" w:rsidRPr="0046076D" w:rsidRDefault="00B66446" w:rsidP="008102CF">
            <w:pPr>
              <w:spacing w:after="0" w:line="240" w:lineRule="auto"/>
              <w:rPr>
                <w:rFonts w:ascii="Franklin Gothic Book" w:eastAsia="MS Mincho" w:hAnsi="Franklin Gothic Book"/>
                <w:sz w:val="20"/>
                <w:szCs w:val="20"/>
              </w:rPr>
            </w:pPr>
            <w:r w:rsidRPr="008102CF">
              <w:rPr>
                <w:rFonts w:ascii="Franklin Gothic Book" w:eastAsia="MS Mincho" w:hAnsi="Franklin Gothic Book"/>
                <w:b/>
                <w:sz w:val="20"/>
                <w:szCs w:val="20"/>
              </w:rPr>
              <w:t>b)</w:t>
            </w:r>
            <w:r w:rsidRPr="0046076D">
              <w:rPr>
                <w:rFonts w:ascii="Franklin Gothic Book" w:eastAsia="MS Mincho" w:hAnsi="Franklin Gothic Book"/>
                <w:sz w:val="20"/>
                <w:szCs w:val="20"/>
              </w:rPr>
              <w:t xml:space="preserve"> Podpora investovania podnikov do výskumu a inovácie a vytvárania prepojení a synergií medzi podnikmi, centrami výskumu a vývoja a vysokoškolským vzdelávacím prostredím,  najmä investovania do vývoja produktov a služieb, prenosu technológií, sociálnej inovácie, ekologických inovácií, aplikácií verejných služieb, stimulácie dopytu, vytvárania sietí, zoskupení a otvorenej inovácie prostredníctvom inteligentnej špecializácie za podpory technologického a aplikovaného výskumu, pilotných projektov, opatrení skorého overovania výrobkov, rozšírených výrobných kapacít, prvej výroby, najmä v základných podporných technológiách, a šírenia technológií na všeobecný účel</w:t>
            </w:r>
          </w:p>
        </w:tc>
        <w:tc>
          <w:tcPr>
            <w:tcW w:w="8930" w:type="dxa"/>
            <w:tcMar>
              <w:top w:w="28" w:type="dxa"/>
              <w:bottom w:w="28" w:type="dxa"/>
            </w:tcMar>
            <w:vAlign w:val="center"/>
          </w:tcPr>
          <w:p w:rsidR="004E538D" w:rsidRPr="0046076D" w:rsidRDefault="004E538D" w:rsidP="008102CF">
            <w:pPr>
              <w:widowControl w:val="0"/>
              <w:autoSpaceDE w:val="0"/>
              <w:autoSpaceDN w:val="0"/>
              <w:adjustRightInd w:val="0"/>
              <w:spacing w:after="0" w:line="240" w:lineRule="auto"/>
              <w:rPr>
                <w:rFonts w:ascii="Franklin Gothic Book" w:eastAsia="MS Mincho" w:hAnsi="Franklin Gothic Book"/>
                <w:b/>
                <w:sz w:val="20"/>
                <w:szCs w:val="20"/>
              </w:rPr>
            </w:pPr>
            <w:r w:rsidRPr="0046076D">
              <w:rPr>
                <w:rFonts w:ascii="Franklin Gothic Book" w:eastAsia="MS Mincho" w:hAnsi="Franklin Gothic Book"/>
                <w:b/>
                <w:sz w:val="20"/>
                <w:szCs w:val="20"/>
              </w:rPr>
              <w:t>Špecifické odporúčania Rady:</w:t>
            </w:r>
          </w:p>
          <w:p w:rsidR="004E538D" w:rsidRPr="0046076D" w:rsidRDefault="004E538D" w:rsidP="008102CF">
            <w:pPr>
              <w:numPr>
                <w:ilvl w:val="0"/>
                <w:numId w:val="12"/>
              </w:numPr>
              <w:spacing w:after="0" w:line="240" w:lineRule="auto"/>
              <w:ind w:left="317" w:hanging="317"/>
              <w:rPr>
                <w:rFonts w:ascii="Franklin Gothic Book" w:eastAsia="MS Mincho" w:hAnsi="Franklin Gothic Book"/>
                <w:sz w:val="20"/>
                <w:szCs w:val="20"/>
              </w:rPr>
            </w:pPr>
            <w:r w:rsidRPr="0046076D">
              <w:rPr>
                <w:rFonts w:ascii="Franklin Gothic Book" w:eastAsia="MS Mincho" w:hAnsi="Franklin Gothic Book"/>
                <w:sz w:val="20"/>
                <w:szCs w:val="20"/>
              </w:rPr>
              <w:t>podpora účinného odovzdávanie znalostí podporou spolupráce medzi vysokými školami, výskumnou komunitou a podnikateľských sektorom</w:t>
            </w:r>
          </w:p>
          <w:p w:rsidR="004E538D" w:rsidRPr="0046076D" w:rsidRDefault="004E538D" w:rsidP="008102CF">
            <w:pPr>
              <w:widowControl w:val="0"/>
              <w:autoSpaceDE w:val="0"/>
              <w:autoSpaceDN w:val="0"/>
              <w:adjustRightInd w:val="0"/>
              <w:spacing w:after="0" w:line="240" w:lineRule="auto"/>
              <w:rPr>
                <w:rFonts w:ascii="Franklin Gothic Book" w:eastAsia="MS Mincho" w:hAnsi="Franklin Gothic Book"/>
                <w:b/>
                <w:bCs/>
                <w:sz w:val="20"/>
                <w:szCs w:val="20"/>
              </w:rPr>
            </w:pPr>
            <w:r w:rsidRPr="0046076D">
              <w:rPr>
                <w:rFonts w:ascii="Franklin Gothic Book" w:eastAsia="MS Mincho" w:hAnsi="Franklin Gothic Book"/>
                <w:b/>
                <w:bCs/>
                <w:sz w:val="20"/>
                <w:szCs w:val="20"/>
              </w:rPr>
              <w:t>NPR:</w:t>
            </w:r>
          </w:p>
          <w:p w:rsidR="004E538D" w:rsidRPr="0046076D" w:rsidRDefault="004E538D" w:rsidP="008102CF">
            <w:pPr>
              <w:numPr>
                <w:ilvl w:val="0"/>
                <w:numId w:val="12"/>
              </w:numPr>
              <w:spacing w:after="0" w:line="240" w:lineRule="auto"/>
              <w:ind w:left="317" w:hanging="317"/>
              <w:rPr>
                <w:rFonts w:ascii="Franklin Gothic Book" w:eastAsia="MS Mincho" w:hAnsi="Franklin Gothic Book"/>
                <w:sz w:val="20"/>
                <w:szCs w:val="20"/>
              </w:rPr>
            </w:pPr>
            <w:r w:rsidRPr="0046076D">
              <w:rPr>
                <w:rFonts w:ascii="Franklin Gothic Book" w:eastAsia="MS Mincho" w:hAnsi="Franklin Gothic Book"/>
                <w:sz w:val="20"/>
                <w:szCs w:val="20"/>
              </w:rPr>
              <w:t>reforma systému vedy, výskumu a inovácií</w:t>
            </w:r>
          </w:p>
          <w:p w:rsidR="004E538D" w:rsidRPr="0046076D" w:rsidRDefault="004E538D" w:rsidP="008102CF">
            <w:pPr>
              <w:numPr>
                <w:ilvl w:val="0"/>
                <w:numId w:val="12"/>
              </w:numPr>
              <w:spacing w:after="0" w:line="240" w:lineRule="auto"/>
              <w:ind w:left="317" w:hanging="317"/>
              <w:rPr>
                <w:rFonts w:ascii="Franklin Gothic Book" w:eastAsia="MS Mincho" w:hAnsi="Franklin Gothic Book"/>
                <w:sz w:val="20"/>
                <w:szCs w:val="20"/>
              </w:rPr>
            </w:pPr>
            <w:r w:rsidRPr="0046076D">
              <w:rPr>
                <w:rFonts w:ascii="Franklin Gothic Book" w:eastAsia="MS Mincho" w:hAnsi="Franklin Gothic Book"/>
                <w:sz w:val="20"/>
                <w:szCs w:val="20"/>
              </w:rPr>
              <w:t>budovanie pracovísk transferu  vedecko-technických poznatkov</w:t>
            </w:r>
          </w:p>
          <w:p w:rsidR="004E538D" w:rsidRPr="0046076D" w:rsidRDefault="004E538D" w:rsidP="008102CF">
            <w:pPr>
              <w:numPr>
                <w:ilvl w:val="0"/>
                <w:numId w:val="12"/>
              </w:numPr>
              <w:spacing w:after="0" w:line="240" w:lineRule="auto"/>
              <w:ind w:left="317" w:hanging="317"/>
              <w:rPr>
                <w:rFonts w:ascii="Franklin Gothic Book" w:eastAsia="MS Mincho" w:hAnsi="Franklin Gothic Book"/>
                <w:sz w:val="20"/>
                <w:szCs w:val="20"/>
              </w:rPr>
            </w:pPr>
            <w:r w:rsidRPr="0046076D">
              <w:rPr>
                <w:rFonts w:ascii="Franklin Gothic Book" w:eastAsia="MS Mincho" w:hAnsi="Franklin Gothic Book"/>
                <w:sz w:val="20"/>
                <w:szCs w:val="20"/>
              </w:rPr>
              <w:t>vytvorenie podmienok efektívnej spolupráce súkromného sektora a verejných výskumných organizácií</w:t>
            </w:r>
          </w:p>
          <w:p w:rsidR="004E538D" w:rsidRPr="004E538D" w:rsidRDefault="004E538D" w:rsidP="008102CF">
            <w:pPr>
              <w:numPr>
                <w:ilvl w:val="0"/>
                <w:numId w:val="12"/>
              </w:numPr>
              <w:spacing w:after="0" w:line="240" w:lineRule="auto"/>
              <w:ind w:left="317" w:hanging="317"/>
              <w:rPr>
                <w:rFonts w:ascii="Franklin Gothic Book" w:eastAsia="MS Mincho" w:hAnsi="Franklin Gothic Book"/>
                <w:sz w:val="20"/>
                <w:szCs w:val="20"/>
              </w:rPr>
            </w:pPr>
            <w:r w:rsidRPr="004E538D">
              <w:rPr>
                <w:rFonts w:ascii="Franklin Gothic Book" w:eastAsia="MS Mincho" w:hAnsi="Franklin Gothic Book"/>
                <w:sz w:val="20"/>
                <w:szCs w:val="20"/>
              </w:rPr>
              <w:t>Podpora vzniku inovatívnych start-up a spin-off cez administratívnu podporu transferu technológií z verejných inštitúcií a prepojením VŠ, SAV a technologických inkubátorov</w:t>
            </w:r>
          </w:p>
          <w:p w:rsidR="004E538D" w:rsidRPr="0046076D" w:rsidRDefault="004E538D" w:rsidP="008102CF">
            <w:pPr>
              <w:spacing w:after="0" w:line="240" w:lineRule="auto"/>
              <w:rPr>
                <w:rFonts w:ascii="Franklin Gothic Book" w:eastAsia="MS Mincho" w:hAnsi="Franklin Gothic Book"/>
                <w:sz w:val="20"/>
                <w:szCs w:val="20"/>
              </w:rPr>
            </w:pPr>
            <w:r w:rsidRPr="0046076D">
              <w:rPr>
                <w:rFonts w:ascii="Franklin Gothic Book" w:eastAsia="MS Mincho" w:hAnsi="Franklin Gothic Book"/>
                <w:b/>
                <w:bCs/>
                <w:sz w:val="20"/>
                <w:szCs w:val="20"/>
              </w:rPr>
              <w:t>Stratégia Európa 2020:</w:t>
            </w:r>
          </w:p>
          <w:p w:rsidR="004E538D" w:rsidRPr="0046076D" w:rsidRDefault="004E538D" w:rsidP="008102CF">
            <w:pPr>
              <w:spacing w:after="0" w:line="240" w:lineRule="auto"/>
              <w:rPr>
                <w:rFonts w:ascii="Franklin Gothic Book" w:eastAsia="MS Mincho" w:hAnsi="Franklin Gothic Book"/>
                <w:b/>
                <w:bCs/>
                <w:sz w:val="20"/>
                <w:szCs w:val="20"/>
              </w:rPr>
            </w:pPr>
            <w:r w:rsidRPr="0046076D">
              <w:rPr>
                <w:rFonts w:ascii="Franklin Gothic Book" w:eastAsia="MS Mincho" w:hAnsi="Franklin Gothic Book"/>
                <w:b/>
                <w:bCs/>
                <w:sz w:val="20"/>
                <w:szCs w:val="20"/>
              </w:rPr>
              <w:t>"Únia inovácií":</w:t>
            </w:r>
          </w:p>
          <w:p w:rsidR="004E538D" w:rsidRPr="0046076D" w:rsidRDefault="004E538D" w:rsidP="008102CF">
            <w:pPr>
              <w:numPr>
                <w:ilvl w:val="0"/>
                <w:numId w:val="12"/>
              </w:numPr>
              <w:spacing w:after="0" w:line="240" w:lineRule="auto"/>
              <w:ind w:left="317" w:hanging="317"/>
              <w:rPr>
                <w:rFonts w:ascii="Franklin Gothic Book" w:eastAsia="MS Mincho" w:hAnsi="Franklin Gothic Book"/>
                <w:sz w:val="20"/>
                <w:szCs w:val="20"/>
              </w:rPr>
            </w:pPr>
            <w:r w:rsidRPr="0046076D">
              <w:rPr>
                <w:rFonts w:ascii="Franklin Gothic Book" w:eastAsia="MS Mincho" w:hAnsi="Franklin Gothic Book"/>
                <w:sz w:val="20"/>
                <w:szCs w:val="20"/>
              </w:rPr>
              <w:t>Zvýšenie podpory všetkých foriem inovácií,</w:t>
            </w:r>
          </w:p>
          <w:p w:rsidR="004E538D" w:rsidRPr="0046076D" w:rsidRDefault="004E538D" w:rsidP="008102CF">
            <w:pPr>
              <w:numPr>
                <w:ilvl w:val="0"/>
                <w:numId w:val="12"/>
              </w:numPr>
              <w:spacing w:after="0" w:line="240" w:lineRule="auto"/>
              <w:ind w:left="317" w:hanging="317"/>
              <w:rPr>
                <w:rFonts w:ascii="Franklin Gothic Book" w:eastAsia="MS Mincho" w:hAnsi="Franklin Gothic Book"/>
                <w:sz w:val="20"/>
                <w:szCs w:val="20"/>
              </w:rPr>
            </w:pPr>
            <w:r w:rsidRPr="0046076D">
              <w:rPr>
                <w:rFonts w:ascii="Franklin Gothic Book" w:eastAsia="MS Mincho" w:hAnsi="Franklin Gothic Book"/>
                <w:sz w:val="20"/>
                <w:szCs w:val="20"/>
              </w:rPr>
              <w:t>Zavedenie finančných nástrojov na stimuláciu súkromných financií do výskumu a inovácií.</w:t>
            </w:r>
            <w:r w:rsidRPr="008102CF">
              <w:rPr>
                <w:rFonts w:ascii="Franklin Gothic Book" w:eastAsia="MS Mincho" w:hAnsi="Franklin Gothic Book"/>
                <w:sz w:val="20"/>
                <w:szCs w:val="20"/>
              </w:rPr>
              <w:t xml:space="preserve"> </w:t>
            </w:r>
          </w:p>
          <w:p w:rsidR="004E538D" w:rsidRPr="0046076D" w:rsidRDefault="004E538D" w:rsidP="008102CF">
            <w:pPr>
              <w:spacing w:after="0" w:line="240" w:lineRule="auto"/>
              <w:rPr>
                <w:rFonts w:ascii="Franklin Gothic Book" w:eastAsia="MS Mincho" w:hAnsi="Franklin Gothic Book"/>
                <w:b/>
                <w:bCs/>
                <w:sz w:val="20"/>
                <w:szCs w:val="20"/>
              </w:rPr>
            </w:pPr>
            <w:r w:rsidRPr="0046076D">
              <w:rPr>
                <w:rFonts w:ascii="Franklin Gothic Book" w:eastAsia="MS Mincho" w:hAnsi="Franklin Gothic Book"/>
                <w:b/>
                <w:bCs/>
                <w:sz w:val="20"/>
                <w:szCs w:val="20"/>
              </w:rPr>
              <w:t>"Európa efektívne využíva zdroje":</w:t>
            </w:r>
          </w:p>
          <w:p w:rsidR="004E538D" w:rsidRPr="00F2207E" w:rsidRDefault="004E538D" w:rsidP="008102CF">
            <w:pPr>
              <w:numPr>
                <w:ilvl w:val="0"/>
                <w:numId w:val="12"/>
              </w:numPr>
              <w:spacing w:after="0" w:line="240" w:lineRule="auto"/>
              <w:ind w:left="317" w:hanging="317"/>
              <w:rPr>
                <w:rFonts w:ascii="Franklin Gothic Book" w:eastAsia="MS Mincho" w:hAnsi="Franklin Gothic Book"/>
                <w:sz w:val="20"/>
                <w:szCs w:val="20"/>
              </w:rPr>
            </w:pPr>
            <w:r w:rsidRPr="00F2207E">
              <w:rPr>
                <w:rFonts w:ascii="Franklin Gothic Book" w:eastAsia="MS Mincho" w:hAnsi="Franklin Gothic Book"/>
                <w:sz w:val="20"/>
                <w:szCs w:val="20"/>
              </w:rPr>
              <w:t>Nízkouhlíkové technológie znižujú emisie a ich prínos často býva aj zvýšenie kvality vzduchu, zníženie hladiny hluku a zlepšenie verejného zdravia.</w:t>
            </w:r>
          </w:p>
          <w:p w:rsidR="004E538D" w:rsidRPr="0046076D" w:rsidRDefault="004E538D" w:rsidP="008102CF">
            <w:pPr>
              <w:spacing w:after="0" w:line="240" w:lineRule="auto"/>
              <w:rPr>
                <w:rFonts w:ascii="Franklin Gothic Book" w:eastAsia="MS Mincho" w:hAnsi="Franklin Gothic Book"/>
                <w:b/>
                <w:bCs/>
                <w:sz w:val="20"/>
                <w:szCs w:val="20"/>
              </w:rPr>
            </w:pPr>
            <w:r w:rsidRPr="0046076D">
              <w:rPr>
                <w:rFonts w:ascii="Franklin Gothic Book" w:eastAsia="MS Mincho" w:hAnsi="Franklin Gothic Book"/>
                <w:b/>
                <w:bCs/>
                <w:sz w:val="20"/>
                <w:szCs w:val="20"/>
              </w:rPr>
              <w:t>"Digitálna agenda":</w:t>
            </w:r>
          </w:p>
          <w:p w:rsidR="004E538D" w:rsidRPr="0046076D" w:rsidRDefault="004E538D" w:rsidP="008102CF">
            <w:pPr>
              <w:numPr>
                <w:ilvl w:val="0"/>
                <w:numId w:val="12"/>
              </w:numPr>
              <w:spacing w:after="0" w:line="240" w:lineRule="auto"/>
              <w:ind w:left="317" w:hanging="317"/>
              <w:rPr>
                <w:rFonts w:ascii="Franklin Gothic Book" w:eastAsia="MS Mincho" w:hAnsi="Franklin Gothic Book"/>
                <w:sz w:val="20"/>
                <w:szCs w:val="20"/>
              </w:rPr>
            </w:pPr>
            <w:r w:rsidRPr="0046076D">
              <w:rPr>
                <w:rFonts w:ascii="Franklin Gothic Book" w:eastAsia="MS Mincho" w:hAnsi="Franklin Gothic Book"/>
                <w:sz w:val="20"/>
                <w:szCs w:val="20"/>
              </w:rPr>
              <w:t>Viac investícií na výskum IKT s cieľom zatraktívniť ich pre MSP a mladých výskumníkov,</w:t>
            </w:r>
          </w:p>
          <w:p w:rsidR="00B66446" w:rsidRPr="0046076D" w:rsidRDefault="004E538D" w:rsidP="008102CF">
            <w:pPr>
              <w:numPr>
                <w:ilvl w:val="0"/>
                <w:numId w:val="12"/>
              </w:numPr>
              <w:spacing w:after="0" w:line="240" w:lineRule="auto"/>
              <w:ind w:left="317" w:hanging="317"/>
              <w:rPr>
                <w:rFonts w:ascii="Franklin Gothic Book" w:eastAsia="MS Mincho" w:hAnsi="Franklin Gothic Book"/>
                <w:sz w:val="20"/>
                <w:szCs w:val="20"/>
              </w:rPr>
            </w:pPr>
            <w:r w:rsidRPr="0046076D">
              <w:rPr>
                <w:rFonts w:ascii="Franklin Gothic Book" w:eastAsia="MS Mincho" w:hAnsi="Franklin Gothic Book"/>
                <w:sz w:val="20"/>
                <w:szCs w:val="20"/>
              </w:rPr>
              <w:t>Podpora verejných a súkromných partnerstiev za účelom vypracovania spoločných technologických plánov, od výskumu až po uvedenie na trh.</w:t>
            </w:r>
          </w:p>
        </w:tc>
      </w:tr>
      <w:tr w:rsidR="00B66446" w:rsidRPr="0046076D" w:rsidTr="008102CF">
        <w:tc>
          <w:tcPr>
            <w:tcW w:w="1072" w:type="dxa"/>
            <w:vMerge w:val="restart"/>
            <w:tcMar>
              <w:top w:w="28" w:type="dxa"/>
              <w:bottom w:w="28" w:type="dxa"/>
            </w:tcMar>
            <w:textDirection w:val="btLr"/>
            <w:vAlign w:val="center"/>
          </w:tcPr>
          <w:p w:rsidR="00B66446" w:rsidRPr="0046076D" w:rsidRDefault="00B66446" w:rsidP="008102CF">
            <w:pPr>
              <w:spacing w:after="0"/>
              <w:ind w:left="113" w:right="113"/>
              <w:jc w:val="center"/>
              <w:rPr>
                <w:rFonts w:ascii="Franklin Gothic Book" w:eastAsia="MS Mincho" w:hAnsi="Franklin Gothic Book"/>
                <w:sz w:val="20"/>
                <w:szCs w:val="20"/>
              </w:rPr>
            </w:pPr>
            <w:r w:rsidRPr="008102CF">
              <w:rPr>
                <w:rFonts w:ascii="Franklin Gothic Book" w:eastAsia="MS Mincho" w:hAnsi="Franklin Gothic Book"/>
                <w:b/>
                <w:sz w:val="20"/>
                <w:szCs w:val="20"/>
              </w:rPr>
              <w:lastRenderedPageBreak/>
              <w:t>(3)</w:t>
            </w:r>
            <w:r w:rsidRPr="0046076D">
              <w:rPr>
                <w:rFonts w:ascii="Franklin Gothic Book" w:eastAsia="MS Mincho" w:hAnsi="Franklin Gothic Book"/>
                <w:sz w:val="20"/>
                <w:szCs w:val="20"/>
              </w:rPr>
              <w:t xml:space="preserve"> Zvýšenie konkurencieschopnosti MSP</w:t>
            </w:r>
          </w:p>
        </w:tc>
        <w:tc>
          <w:tcPr>
            <w:tcW w:w="4279" w:type="dxa"/>
            <w:tcMar>
              <w:top w:w="28" w:type="dxa"/>
              <w:bottom w:w="28" w:type="dxa"/>
            </w:tcMar>
            <w:vAlign w:val="center"/>
          </w:tcPr>
          <w:p w:rsidR="00B66446" w:rsidRPr="0046076D" w:rsidRDefault="00B66446" w:rsidP="008102CF">
            <w:pPr>
              <w:spacing w:after="0" w:line="240" w:lineRule="auto"/>
              <w:rPr>
                <w:rFonts w:ascii="Franklin Gothic Book" w:eastAsia="MS Mincho" w:hAnsi="Franklin Gothic Book"/>
                <w:b/>
                <w:bCs/>
                <w:sz w:val="20"/>
                <w:szCs w:val="20"/>
              </w:rPr>
            </w:pPr>
            <w:r w:rsidRPr="008102CF">
              <w:rPr>
                <w:rFonts w:ascii="Franklin Gothic Book" w:eastAsia="MS Mincho" w:hAnsi="Franklin Gothic Book"/>
                <w:b/>
                <w:sz w:val="20"/>
                <w:szCs w:val="20"/>
              </w:rPr>
              <w:t>a)</w:t>
            </w:r>
            <w:r w:rsidRPr="0046076D">
              <w:rPr>
                <w:rFonts w:ascii="Franklin Gothic Book" w:eastAsia="MS Mincho" w:hAnsi="Franklin Gothic Book"/>
                <w:sz w:val="20"/>
                <w:szCs w:val="20"/>
              </w:rPr>
              <w:t xml:space="preserve"> Podpora podnikania, najmä prostredníctvom uľahčenia využívania nových nápadov v hospodárstve a podpory zakladania nových firiem,  a to aj prostredníctvom podnikateľských inkubátorov</w:t>
            </w:r>
          </w:p>
        </w:tc>
        <w:tc>
          <w:tcPr>
            <w:tcW w:w="8930" w:type="dxa"/>
            <w:tcMar>
              <w:top w:w="28" w:type="dxa"/>
              <w:bottom w:w="28" w:type="dxa"/>
            </w:tcMar>
            <w:vAlign w:val="center"/>
          </w:tcPr>
          <w:p w:rsidR="00B66446" w:rsidRPr="0046076D" w:rsidRDefault="00B66446" w:rsidP="008102CF">
            <w:pPr>
              <w:widowControl w:val="0"/>
              <w:autoSpaceDE w:val="0"/>
              <w:autoSpaceDN w:val="0"/>
              <w:adjustRightInd w:val="0"/>
              <w:spacing w:after="0" w:line="240" w:lineRule="auto"/>
              <w:rPr>
                <w:rFonts w:ascii="Franklin Gothic Book" w:eastAsia="MS Mincho" w:hAnsi="Franklin Gothic Book"/>
                <w:b/>
                <w:bCs/>
                <w:sz w:val="20"/>
                <w:szCs w:val="20"/>
              </w:rPr>
            </w:pPr>
            <w:r w:rsidRPr="0046076D">
              <w:rPr>
                <w:rFonts w:ascii="Franklin Gothic Book" w:eastAsia="MS Mincho" w:hAnsi="Franklin Gothic Book"/>
                <w:b/>
                <w:bCs/>
                <w:sz w:val="20"/>
                <w:szCs w:val="20"/>
              </w:rPr>
              <w:t>NPR: Zlepšenie podnikateľského prostredia:</w:t>
            </w:r>
          </w:p>
          <w:p w:rsidR="00B66446" w:rsidRPr="0046076D" w:rsidRDefault="00B66446" w:rsidP="008102CF">
            <w:pPr>
              <w:numPr>
                <w:ilvl w:val="0"/>
                <w:numId w:val="15"/>
              </w:numPr>
              <w:spacing w:after="0" w:line="240" w:lineRule="auto"/>
              <w:ind w:left="357" w:hanging="357"/>
              <w:rPr>
                <w:rFonts w:ascii="Franklin Gothic Book" w:eastAsia="MS Mincho" w:hAnsi="Franklin Gothic Book"/>
                <w:sz w:val="20"/>
                <w:szCs w:val="20"/>
              </w:rPr>
            </w:pPr>
            <w:r w:rsidRPr="0046076D">
              <w:rPr>
                <w:rFonts w:ascii="Franklin Gothic Book" w:eastAsia="MS Mincho" w:hAnsi="Franklin Gothic Book"/>
                <w:sz w:val="20"/>
                <w:szCs w:val="20"/>
              </w:rPr>
              <w:t>zlepšiť pozíciu SR v rebríčku Doing bussiness, ktorý vypracováva Svetová banka, minimálne o 15 miest do roku 2015,</w:t>
            </w:r>
          </w:p>
          <w:p w:rsidR="00B66446" w:rsidRPr="0046076D" w:rsidRDefault="00B66446" w:rsidP="008102CF">
            <w:pPr>
              <w:numPr>
                <w:ilvl w:val="0"/>
                <w:numId w:val="15"/>
              </w:numPr>
              <w:spacing w:after="0" w:line="240" w:lineRule="auto"/>
              <w:ind w:left="357" w:hanging="357"/>
              <w:rPr>
                <w:rFonts w:ascii="Franklin Gothic Book" w:eastAsia="MS Mincho" w:hAnsi="Franklin Gothic Book"/>
                <w:sz w:val="20"/>
                <w:szCs w:val="20"/>
              </w:rPr>
            </w:pPr>
            <w:r w:rsidRPr="0046076D">
              <w:rPr>
                <w:rFonts w:ascii="Franklin Gothic Book" w:eastAsia="MS Mincho" w:hAnsi="Franklin Gothic Book"/>
                <w:sz w:val="20"/>
                <w:szCs w:val="20"/>
              </w:rPr>
              <w:t>pokračovať v znižovaní AZ podnikania tak, aby SR do roku 2015 v tzv. integrovanom indikátore regulácie trhov OECD (PMR – Product Market Regulation indicator) dosiahlo hodnotu priemeru krajín OECD (1,45).</w:t>
            </w:r>
          </w:p>
          <w:p w:rsidR="00B66446" w:rsidRPr="0046076D" w:rsidRDefault="00B66446" w:rsidP="008102CF">
            <w:pPr>
              <w:spacing w:after="0" w:line="240" w:lineRule="auto"/>
              <w:rPr>
                <w:rFonts w:ascii="Franklin Gothic Book" w:eastAsia="MS Mincho" w:hAnsi="Franklin Gothic Book"/>
                <w:b/>
                <w:sz w:val="20"/>
                <w:szCs w:val="20"/>
              </w:rPr>
            </w:pPr>
            <w:r w:rsidRPr="0046076D">
              <w:rPr>
                <w:rFonts w:ascii="Franklin Gothic Book" w:eastAsia="MS Mincho" w:hAnsi="Franklin Gothic Book"/>
                <w:b/>
                <w:sz w:val="20"/>
                <w:szCs w:val="20"/>
              </w:rPr>
              <w:t>Small Business Act:</w:t>
            </w:r>
          </w:p>
          <w:p w:rsidR="00B66446" w:rsidRPr="0046076D" w:rsidRDefault="00B66446" w:rsidP="008102CF">
            <w:pPr>
              <w:numPr>
                <w:ilvl w:val="0"/>
                <w:numId w:val="13"/>
              </w:numPr>
              <w:spacing w:after="0" w:line="240" w:lineRule="auto"/>
              <w:ind w:left="357" w:hanging="357"/>
              <w:rPr>
                <w:rFonts w:ascii="Franklin Gothic Book" w:eastAsia="MS Mincho" w:hAnsi="Franklin Gothic Book"/>
                <w:sz w:val="20"/>
                <w:szCs w:val="20"/>
              </w:rPr>
            </w:pPr>
            <w:r w:rsidRPr="0046076D">
              <w:rPr>
                <w:rFonts w:ascii="Franklin Gothic Book" w:eastAsia="MS Mincho" w:hAnsi="Franklin Gothic Book"/>
                <w:sz w:val="20"/>
                <w:szCs w:val="20"/>
              </w:rPr>
              <w:t xml:space="preserve">Napĺňanie princípov </w:t>
            </w:r>
            <w:r w:rsidR="005B50A9" w:rsidRPr="005B50A9">
              <w:rPr>
                <w:rFonts w:ascii="Franklin Gothic Book" w:eastAsia="MS Mincho" w:hAnsi="Franklin Gothic Book"/>
                <w:sz w:val="20"/>
                <w:szCs w:val="20"/>
              </w:rPr>
              <w:t>„Small Business Act“</w:t>
            </w:r>
            <w:r w:rsidRPr="0046076D">
              <w:rPr>
                <w:rFonts w:ascii="Franklin Gothic Book" w:eastAsia="MS Mincho" w:hAnsi="Franklin Gothic Book"/>
                <w:sz w:val="20"/>
                <w:szCs w:val="20"/>
              </w:rPr>
              <w:t xml:space="preserve"> v podmienkach SR.</w:t>
            </w:r>
          </w:p>
          <w:p w:rsidR="00B66446" w:rsidRPr="0046076D" w:rsidRDefault="00B66446" w:rsidP="008102CF">
            <w:pPr>
              <w:spacing w:after="0" w:line="240" w:lineRule="auto"/>
              <w:rPr>
                <w:rFonts w:ascii="Franklin Gothic Book" w:eastAsia="MS Mincho" w:hAnsi="Franklin Gothic Book"/>
                <w:b/>
                <w:sz w:val="20"/>
                <w:szCs w:val="20"/>
              </w:rPr>
            </w:pPr>
            <w:r w:rsidRPr="0046076D">
              <w:rPr>
                <w:rFonts w:ascii="Franklin Gothic Book" w:eastAsia="MS Mincho" w:hAnsi="Franklin Gothic Book"/>
                <w:b/>
                <w:sz w:val="20"/>
                <w:szCs w:val="20"/>
              </w:rPr>
              <w:t>Akčný plán pre podnikanie 2020</w:t>
            </w:r>
          </w:p>
          <w:p w:rsidR="00B66446" w:rsidRPr="0046076D" w:rsidRDefault="00B66446" w:rsidP="008102CF">
            <w:pPr>
              <w:numPr>
                <w:ilvl w:val="0"/>
                <w:numId w:val="13"/>
              </w:numPr>
              <w:spacing w:after="0" w:line="240" w:lineRule="auto"/>
              <w:ind w:left="357" w:hanging="357"/>
              <w:rPr>
                <w:rFonts w:ascii="Franklin Gothic Book" w:eastAsia="MS Mincho" w:hAnsi="Franklin Gothic Book"/>
                <w:sz w:val="20"/>
                <w:szCs w:val="20"/>
              </w:rPr>
            </w:pPr>
            <w:r w:rsidRPr="0046076D">
              <w:rPr>
                <w:rFonts w:ascii="Franklin Gothic Book" w:eastAsia="MS Mincho" w:hAnsi="Franklin Gothic Book"/>
                <w:sz w:val="20"/>
                <w:szCs w:val="20"/>
              </w:rPr>
              <w:t>Napĺňanie AP v podmienkach SR</w:t>
            </w:r>
          </w:p>
        </w:tc>
      </w:tr>
      <w:tr w:rsidR="00B66446" w:rsidRPr="0046076D" w:rsidTr="008102CF">
        <w:tc>
          <w:tcPr>
            <w:tcW w:w="1072" w:type="dxa"/>
            <w:vMerge/>
            <w:tcMar>
              <w:top w:w="28" w:type="dxa"/>
              <w:bottom w:w="28" w:type="dxa"/>
            </w:tcMar>
            <w:vAlign w:val="center"/>
          </w:tcPr>
          <w:p w:rsidR="00B66446" w:rsidRPr="0046076D" w:rsidRDefault="00B66446" w:rsidP="004E538D">
            <w:pPr>
              <w:spacing w:after="0"/>
              <w:rPr>
                <w:rFonts w:ascii="Franklin Gothic Book" w:eastAsia="MS Mincho" w:hAnsi="Franklin Gothic Book"/>
                <w:b/>
                <w:bCs/>
                <w:sz w:val="20"/>
                <w:szCs w:val="20"/>
              </w:rPr>
            </w:pPr>
          </w:p>
        </w:tc>
        <w:tc>
          <w:tcPr>
            <w:tcW w:w="4279" w:type="dxa"/>
            <w:tcMar>
              <w:top w:w="28" w:type="dxa"/>
              <w:bottom w:w="28" w:type="dxa"/>
            </w:tcMar>
            <w:vAlign w:val="center"/>
          </w:tcPr>
          <w:p w:rsidR="00B66446" w:rsidRPr="0046076D" w:rsidRDefault="00B66446" w:rsidP="008102CF">
            <w:pPr>
              <w:spacing w:after="0" w:line="240" w:lineRule="auto"/>
              <w:rPr>
                <w:rFonts w:ascii="Franklin Gothic Book" w:eastAsia="MS Mincho" w:hAnsi="Franklin Gothic Book"/>
                <w:b/>
                <w:bCs/>
                <w:sz w:val="20"/>
                <w:szCs w:val="20"/>
              </w:rPr>
            </w:pPr>
            <w:r w:rsidRPr="008102CF">
              <w:rPr>
                <w:rFonts w:ascii="Franklin Gothic Book" w:eastAsia="MS Mincho" w:hAnsi="Franklin Gothic Book"/>
                <w:b/>
                <w:sz w:val="20"/>
                <w:szCs w:val="20"/>
              </w:rPr>
              <w:t>b)</w:t>
            </w:r>
            <w:r w:rsidRPr="0046076D">
              <w:rPr>
                <w:rFonts w:ascii="Franklin Gothic Book" w:eastAsia="MS Mincho" w:hAnsi="Franklin Gothic Book"/>
                <w:sz w:val="20"/>
                <w:szCs w:val="20"/>
              </w:rPr>
              <w:t xml:space="preserve"> Vývoj a uplatňovanie nových obchodných modelov MSP, najmä v rámci internacionalizácie</w:t>
            </w:r>
          </w:p>
        </w:tc>
        <w:tc>
          <w:tcPr>
            <w:tcW w:w="8930" w:type="dxa"/>
            <w:tcMar>
              <w:top w:w="28" w:type="dxa"/>
              <w:bottom w:w="28" w:type="dxa"/>
            </w:tcMar>
            <w:vAlign w:val="center"/>
          </w:tcPr>
          <w:p w:rsidR="00B66446" w:rsidRPr="0046076D" w:rsidRDefault="00B66446" w:rsidP="008102CF">
            <w:pPr>
              <w:widowControl w:val="0"/>
              <w:autoSpaceDE w:val="0"/>
              <w:autoSpaceDN w:val="0"/>
              <w:adjustRightInd w:val="0"/>
              <w:spacing w:after="0" w:line="240" w:lineRule="auto"/>
              <w:rPr>
                <w:rFonts w:ascii="Franklin Gothic Book" w:eastAsia="MS Mincho" w:hAnsi="Franklin Gothic Book"/>
                <w:b/>
                <w:bCs/>
                <w:sz w:val="20"/>
                <w:szCs w:val="20"/>
              </w:rPr>
            </w:pPr>
            <w:r w:rsidRPr="0046076D">
              <w:rPr>
                <w:rFonts w:ascii="Franklin Gothic Book" w:eastAsia="MS Mincho" w:hAnsi="Franklin Gothic Book"/>
                <w:b/>
                <w:bCs/>
                <w:sz w:val="20"/>
                <w:szCs w:val="20"/>
              </w:rPr>
              <w:t>NPR: Zlepšenie podnikateľského prostredia:</w:t>
            </w:r>
          </w:p>
          <w:p w:rsidR="00B66446" w:rsidRPr="0046076D" w:rsidRDefault="00B66446" w:rsidP="008102CF">
            <w:pPr>
              <w:numPr>
                <w:ilvl w:val="0"/>
                <w:numId w:val="14"/>
              </w:numPr>
              <w:spacing w:after="0" w:line="240" w:lineRule="auto"/>
              <w:ind w:left="357" w:hanging="357"/>
              <w:rPr>
                <w:rFonts w:ascii="Franklin Gothic Book" w:eastAsia="MS Mincho" w:hAnsi="Franklin Gothic Book"/>
                <w:sz w:val="20"/>
                <w:szCs w:val="20"/>
              </w:rPr>
            </w:pPr>
            <w:r w:rsidRPr="0046076D">
              <w:rPr>
                <w:rFonts w:ascii="Franklin Gothic Book" w:eastAsia="MS Mincho" w:hAnsi="Franklin Gothic Book"/>
                <w:sz w:val="20"/>
                <w:szCs w:val="20"/>
              </w:rPr>
              <w:t>zlepšiť pozíciu SR v rebríčku Doing bussiness, ktorý vypracováva Svetová banka, minimálne o 15 miest do roku 2015,</w:t>
            </w:r>
          </w:p>
          <w:p w:rsidR="00B66446" w:rsidRPr="0046076D" w:rsidRDefault="00B66446" w:rsidP="008102CF">
            <w:pPr>
              <w:numPr>
                <w:ilvl w:val="0"/>
                <w:numId w:val="14"/>
              </w:numPr>
              <w:spacing w:after="0" w:line="240" w:lineRule="auto"/>
              <w:ind w:left="357" w:hanging="357"/>
              <w:rPr>
                <w:rFonts w:ascii="Franklin Gothic Book" w:eastAsia="MS Mincho" w:hAnsi="Franklin Gothic Book"/>
                <w:sz w:val="20"/>
                <w:szCs w:val="20"/>
              </w:rPr>
            </w:pPr>
            <w:r w:rsidRPr="0046076D">
              <w:rPr>
                <w:rFonts w:ascii="Franklin Gothic Book" w:eastAsia="MS Mincho" w:hAnsi="Franklin Gothic Book"/>
                <w:sz w:val="20"/>
                <w:szCs w:val="20"/>
              </w:rPr>
              <w:t>pokračovať v znižovaní AZ podnikania tak, aby SR do roku 2015 v tzv. integrovanom indikátore regulácie trhov OECD (PMR – Product Market Regulation indicator) dosiahlo hodnotu priemeru krajín OECD (1,45).</w:t>
            </w:r>
          </w:p>
          <w:p w:rsidR="00B66446" w:rsidRPr="0046076D" w:rsidRDefault="004B78F1" w:rsidP="008102CF">
            <w:pPr>
              <w:spacing w:after="0" w:line="240" w:lineRule="auto"/>
              <w:rPr>
                <w:rFonts w:ascii="Franklin Gothic Book" w:eastAsia="MS Mincho" w:hAnsi="Franklin Gothic Book"/>
                <w:b/>
                <w:bCs/>
                <w:sz w:val="20"/>
                <w:szCs w:val="20"/>
              </w:rPr>
            </w:pPr>
            <w:r w:rsidRPr="004B78F1">
              <w:rPr>
                <w:rFonts w:ascii="Franklin Gothic Book" w:eastAsia="MS Mincho" w:hAnsi="Franklin Gothic Book"/>
                <w:b/>
                <w:bCs/>
                <w:sz w:val="20"/>
                <w:szCs w:val="20"/>
              </w:rPr>
              <w:t>Stratégia EÚ pre dunajský región</w:t>
            </w:r>
            <w:r w:rsidR="00B66446" w:rsidRPr="0046076D">
              <w:rPr>
                <w:rFonts w:ascii="Franklin Gothic Book" w:eastAsia="MS Mincho" w:hAnsi="Franklin Gothic Book"/>
                <w:b/>
                <w:bCs/>
                <w:sz w:val="20"/>
                <w:szCs w:val="20"/>
              </w:rPr>
              <w:t>:</w:t>
            </w:r>
          </w:p>
          <w:p w:rsidR="00B66446" w:rsidRPr="0046076D" w:rsidRDefault="00B66446" w:rsidP="008102CF">
            <w:pPr>
              <w:numPr>
                <w:ilvl w:val="0"/>
                <w:numId w:val="13"/>
              </w:numPr>
              <w:spacing w:after="0" w:line="240" w:lineRule="auto"/>
              <w:ind w:left="357" w:hanging="357"/>
              <w:rPr>
                <w:rFonts w:ascii="Franklin Gothic Book" w:eastAsia="MS Mincho" w:hAnsi="Franklin Gothic Book"/>
                <w:sz w:val="20"/>
                <w:szCs w:val="20"/>
              </w:rPr>
            </w:pPr>
            <w:r w:rsidRPr="0046076D">
              <w:rPr>
                <w:rFonts w:ascii="Franklin Gothic Book" w:eastAsia="MS Mincho" w:hAnsi="Franklin Gothic Book"/>
                <w:sz w:val="20"/>
                <w:szCs w:val="20"/>
              </w:rPr>
              <w:t>Podpora prepojení medzi inštitúciami, ktoré sa zaoberajú inováciami, a tými, ktoré podporujú podnikanie.</w:t>
            </w:r>
          </w:p>
          <w:p w:rsidR="00B66446" w:rsidRPr="0046076D" w:rsidRDefault="00B66446" w:rsidP="008102CF">
            <w:pPr>
              <w:spacing w:after="0" w:line="240" w:lineRule="auto"/>
              <w:rPr>
                <w:rFonts w:ascii="Franklin Gothic Book" w:eastAsia="MS Mincho" w:hAnsi="Franklin Gothic Book"/>
                <w:b/>
                <w:sz w:val="20"/>
                <w:szCs w:val="20"/>
              </w:rPr>
            </w:pPr>
            <w:r w:rsidRPr="0046076D">
              <w:rPr>
                <w:rFonts w:ascii="Franklin Gothic Book" w:eastAsia="MS Mincho" w:hAnsi="Franklin Gothic Book"/>
                <w:b/>
                <w:sz w:val="20"/>
                <w:szCs w:val="20"/>
              </w:rPr>
              <w:t>Small Business Act:</w:t>
            </w:r>
          </w:p>
          <w:p w:rsidR="00B66446" w:rsidRPr="0046076D" w:rsidRDefault="00B66446" w:rsidP="008102CF">
            <w:pPr>
              <w:numPr>
                <w:ilvl w:val="0"/>
                <w:numId w:val="13"/>
              </w:numPr>
              <w:spacing w:after="0" w:line="240" w:lineRule="auto"/>
              <w:ind w:left="357" w:hanging="357"/>
              <w:rPr>
                <w:rFonts w:ascii="Franklin Gothic Book" w:eastAsia="MS Mincho" w:hAnsi="Franklin Gothic Book"/>
                <w:sz w:val="20"/>
                <w:szCs w:val="20"/>
              </w:rPr>
            </w:pPr>
            <w:r w:rsidRPr="0046076D">
              <w:rPr>
                <w:rFonts w:ascii="Franklin Gothic Book" w:eastAsia="MS Mincho" w:hAnsi="Franklin Gothic Book"/>
                <w:sz w:val="20"/>
                <w:szCs w:val="20"/>
              </w:rPr>
              <w:t xml:space="preserve">Napĺňanie princípov </w:t>
            </w:r>
            <w:r w:rsidR="005B50A9" w:rsidRPr="005B50A9">
              <w:rPr>
                <w:rFonts w:ascii="Franklin Gothic Book" w:eastAsia="MS Mincho" w:hAnsi="Franklin Gothic Book"/>
                <w:sz w:val="20"/>
                <w:szCs w:val="20"/>
              </w:rPr>
              <w:t>„Small Business Act“</w:t>
            </w:r>
            <w:r w:rsidRPr="0046076D">
              <w:rPr>
                <w:rFonts w:ascii="Franklin Gothic Book" w:eastAsia="MS Mincho" w:hAnsi="Franklin Gothic Book"/>
                <w:sz w:val="20"/>
                <w:szCs w:val="20"/>
              </w:rPr>
              <w:t xml:space="preserve"> v podmienkach SR.</w:t>
            </w:r>
          </w:p>
          <w:p w:rsidR="00B66446" w:rsidRPr="0046076D" w:rsidRDefault="00B66446" w:rsidP="008102CF">
            <w:pPr>
              <w:spacing w:after="0" w:line="240" w:lineRule="auto"/>
              <w:rPr>
                <w:rFonts w:ascii="Franklin Gothic Book" w:eastAsia="MS Mincho" w:hAnsi="Franklin Gothic Book"/>
                <w:b/>
                <w:sz w:val="20"/>
                <w:szCs w:val="20"/>
              </w:rPr>
            </w:pPr>
            <w:r w:rsidRPr="0046076D">
              <w:rPr>
                <w:rFonts w:ascii="Franklin Gothic Book" w:eastAsia="MS Mincho" w:hAnsi="Franklin Gothic Book"/>
                <w:b/>
                <w:sz w:val="20"/>
                <w:szCs w:val="20"/>
              </w:rPr>
              <w:t>Akčný plán pre podnikanie 2020</w:t>
            </w:r>
          </w:p>
          <w:p w:rsidR="00B66446" w:rsidRPr="0046076D" w:rsidRDefault="00B66446" w:rsidP="008102CF">
            <w:pPr>
              <w:numPr>
                <w:ilvl w:val="0"/>
                <w:numId w:val="13"/>
              </w:numPr>
              <w:spacing w:after="0" w:line="240" w:lineRule="auto"/>
              <w:ind w:left="357" w:hanging="357"/>
              <w:rPr>
                <w:rFonts w:ascii="Franklin Gothic Book" w:eastAsia="MS Mincho" w:hAnsi="Franklin Gothic Book"/>
                <w:sz w:val="20"/>
                <w:szCs w:val="20"/>
              </w:rPr>
            </w:pPr>
            <w:r w:rsidRPr="0046076D">
              <w:rPr>
                <w:rFonts w:ascii="Franklin Gothic Book" w:eastAsia="MS Mincho" w:hAnsi="Franklin Gothic Book"/>
                <w:sz w:val="20"/>
                <w:szCs w:val="20"/>
              </w:rPr>
              <w:t>Napĺňanie AP v podmienkach SR</w:t>
            </w:r>
          </w:p>
        </w:tc>
      </w:tr>
      <w:tr w:rsidR="00B66446" w:rsidRPr="0046076D" w:rsidTr="008102CF">
        <w:tc>
          <w:tcPr>
            <w:tcW w:w="1072" w:type="dxa"/>
            <w:vMerge/>
            <w:tcMar>
              <w:top w:w="28" w:type="dxa"/>
              <w:bottom w:w="28" w:type="dxa"/>
            </w:tcMar>
            <w:vAlign w:val="center"/>
          </w:tcPr>
          <w:p w:rsidR="00B66446" w:rsidRPr="0046076D" w:rsidRDefault="00B66446" w:rsidP="004E538D">
            <w:pPr>
              <w:spacing w:after="0"/>
              <w:rPr>
                <w:rFonts w:ascii="Franklin Gothic Book" w:eastAsia="MS Mincho" w:hAnsi="Franklin Gothic Book"/>
                <w:b/>
                <w:bCs/>
                <w:sz w:val="20"/>
                <w:szCs w:val="20"/>
              </w:rPr>
            </w:pPr>
          </w:p>
        </w:tc>
        <w:tc>
          <w:tcPr>
            <w:tcW w:w="4279" w:type="dxa"/>
            <w:tcMar>
              <w:top w:w="28" w:type="dxa"/>
              <w:bottom w:w="28" w:type="dxa"/>
            </w:tcMar>
            <w:vAlign w:val="center"/>
          </w:tcPr>
          <w:p w:rsidR="00B66446" w:rsidRPr="0046076D" w:rsidRDefault="00B66446" w:rsidP="008102CF">
            <w:pPr>
              <w:spacing w:after="0" w:line="240" w:lineRule="auto"/>
              <w:rPr>
                <w:rFonts w:ascii="Franklin Gothic Book" w:eastAsia="MS Mincho" w:hAnsi="Franklin Gothic Book"/>
                <w:b/>
                <w:bCs/>
                <w:sz w:val="20"/>
                <w:szCs w:val="20"/>
              </w:rPr>
            </w:pPr>
            <w:r w:rsidRPr="008102CF">
              <w:rPr>
                <w:rFonts w:ascii="Franklin Gothic Book" w:eastAsia="MS Mincho" w:hAnsi="Franklin Gothic Book"/>
                <w:b/>
                <w:sz w:val="20"/>
                <w:szCs w:val="20"/>
              </w:rPr>
              <w:t>c)</w:t>
            </w:r>
            <w:r w:rsidRPr="0046076D">
              <w:rPr>
                <w:rFonts w:ascii="Franklin Gothic Book" w:eastAsia="MS Mincho" w:hAnsi="Franklin Gothic Book"/>
                <w:sz w:val="20"/>
                <w:szCs w:val="20"/>
              </w:rPr>
              <w:t xml:space="preserve"> Podpora vytvárania a rozširovania vyspelých kapacít pre vývoj produktov a služieb</w:t>
            </w:r>
          </w:p>
        </w:tc>
        <w:tc>
          <w:tcPr>
            <w:tcW w:w="8930" w:type="dxa"/>
            <w:tcMar>
              <w:top w:w="28" w:type="dxa"/>
              <w:bottom w:w="28" w:type="dxa"/>
            </w:tcMar>
            <w:vAlign w:val="center"/>
          </w:tcPr>
          <w:p w:rsidR="00B66446" w:rsidRPr="0046076D" w:rsidRDefault="00B66446" w:rsidP="008102CF">
            <w:pPr>
              <w:widowControl w:val="0"/>
              <w:autoSpaceDE w:val="0"/>
              <w:autoSpaceDN w:val="0"/>
              <w:adjustRightInd w:val="0"/>
              <w:spacing w:after="0" w:line="240" w:lineRule="auto"/>
              <w:rPr>
                <w:rFonts w:ascii="Franklin Gothic Book" w:eastAsia="MS Mincho" w:hAnsi="Franklin Gothic Book"/>
                <w:b/>
                <w:bCs/>
                <w:sz w:val="20"/>
                <w:szCs w:val="20"/>
              </w:rPr>
            </w:pPr>
            <w:r w:rsidRPr="0046076D">
              <w:rPr>
                <w:rFonts w:ascii="Franklin Gothic Book" w:eastAsia="MS Mincho" w:hAnsi="Franklin Gothic Book"/>
                <w:b/>
                <w:bCs/>
                <w:sz w:val="20"/>
                <w:szCs w:val="20"/>
              </w:rPr>
              <w:t>NPR: Zlepšenie podnikateľského prostredia:</w:t>
            </w:r>
          </w:p>
          <w:p w:rsidR="00B66446" w:rsidRPr="0046076D" w:rsidRDefault="00B66446" w:rsidP="008102CF">
            <w:pPr>
              <w:numPr>
                <w:ilvl w:val="0"/>
                <w:numId w:val="16"/>
              </w:numPr>
              <w:spacing w:after="0" w:line="240" w:lineRule="auto"/>
              <w:ind w:left="357" w:hanging="357"/>
              <w:jc w:val="both"/>
              <w:rPr>
                <w:rFonts w:ascii="Franklin Gothic Book" w:eastAsia="MS Mincho" w:hAnsi="Franklin Gothic Book"/>
                <w:sz w:val="20"/>
                <w:szCs w:val="20"/>
              </w:rPr>
            </w:pPr>
            <w:r w:rsidRPr="0046076D">
              <w:rPr>
                <w:rFonts w:ascii="Franklin Gothic Book" w:eastAsia="MS Mincho" w:hAnsi="Franklin Gothic Book"/>
                <w:sz w:val="20"/>
                <w:szCs w:val="20"/>
              </w:rPr>
              <w:t>zlepšiť pozíciu SR v rebríčku Doing bussiness, ktorý vypracováva Svetová banka, minimálne o 15 miest do roku 2015,</w:t>
            </w:r>
          </w:p>
          <w:p w:rsidR="00B66446" w:rsidRPr="0046076D" w:rsidRDefault="00B66446" w:rsidP="008102CF">
            <w:pPr>
              <w:numPr>
                <w:ilvl w:val="0"/>
                <w:numId w:val="16"/>
              </w:numPr>
              <w:spacing w:after="0" w:line="240" w:lineRule="auto"/>
              <w:ind w:left="357" w:hanging="357"/>
              <w:jc w:val="both"/>
              <w:rPr>
                <w:rFonts w:ascii="Franklin Gothic Book" w:eastAsia="MS Mincho" w:hAnsi="Franklin Gothic Book"/>
                <w:sz w:val="20"/>
                <w:szCs w:val="20"/>
              </w:rPr>
            </w:pPr>
            <w:r w:rsidRPr="0046076D">
              <w:rPr>
                <w:rFonts w:ascii="Franklin Gothic Book" w:eastAsia="MS Mincho" w:hAnsi="Franklin Gothic Book"/>
                <w:sz w:val="20"/>
                <w:szCs w:val="20"/>
              </w:rPr>
              <w:t>pokračovať v znižovaní AZ podnikania tak, aby SR do roku 2015 v tzv. integrovanom indikátore regulácie trhov OECD (PMR – Product Market Regulation indicator) dosiahlo hodnotu priemeru krajín OECD (1,45).</w:t>
            </w:r>
          </w:p>
          <w:p w:rsidR="00B66446" w:rsidRPr="0046076D" w:rsidRDefault="00B66446" w:rsidP="008102CF">
            <w:pPr>
              <w:spacing w:after="0" w:line="240" w:lineRule="auto"/>
              <w:rPr>
                <w:rFonts w:ascii="Franklin Gothic Book" w:eastAsia="MS Mincho" w:hAnsi="Franklin Gothic Book"/>
                <w:b/>
                <w:sz w:val="20"/>
                <w:szCs w:val="20"/>
              </w:rPr>
            </w:pPr>
            <w:r w:rsidRPr="0046076D">
              <w:rPr>
                <w:rFonts w:ascii="Franklin Gothic Book" w:eastAsia="MS Mincho" w:hAnsi="Franklin Gothic Book"/>
                <w:b/>
                <w:sz w:val="20"/>
                <w:szCs w:val="20"/>
              </w:rPr>
              <w:t>Small Business Act:</w:t>
            </w:r>
          </w:p>
          <w:p w:rsidR="00B66446" w:rsidRPr="0046076D" w:rsidRDefault="00B66446" w:rsidP="008102CF">
            <w:pPr>
              <w:numPr>
                <w:ilvl w:val="0"/>
                <w:numId w:val="13"/>
              </w:numPr>
              <w:spacing w:after="0" w:line="240" w:lineRule="auto"/>
              <w:ind w:left="357" w:hanging="357"/>
              <w:rPr>
                <w:rFonts w:ascii="Franklin Gothic Book" w:eastAsia="MS Mincho" w:hAnsi="Franklin Gothic Book"/>
                <w:sz w:val="20"/>
                <w:szCs w:val="20"/>
              </w:rPr>
            </w:pPr>
            <w:r w:rsidRPr="0046076D">
              <w:rPr>
                <w:rFonts w:ascii="Franklin Gothic Book" w:eastAsia="MS Mincho" w:hAnsi="Franklin Gothic Book"/>
                <w:sz w:val="20"/>
                <w:szCs w:val="20"/>
              </w:rPr>
              <w:t xml:space="preserve">Napĺňanie princípov </w:t>
            </w:r>
            <w:r w:rsidR="005B50A9" w:rsidRPr="005B50A9">
              <w:rPr>
                <w:rFonts w:ascii="Franklin Gothic Book" w:eastAsia="MS Mincho" w:hAnsi="Franklin Gothic Book"/>
                <w:sz w:val="20"/>
                <w:szCs w:val="20"/>
              </w:rPr>
              <w:t>„Small Business Act“</w:t>
            </w:r>
            <w:r w:rsidRPr="0046076D">
              <w:rPr>
                <w:rFonts w:ascii="Franklin Gothic Book" w:eastAsia="MS Mincho" w:hAnsi="Franklin Gothic Book"/>
                <w:sz w:val="20"/>
                <w:szCs w:val="20"/>
              </w:rPr>
              <w:t xml:space="preserve"> v podmienkach SR.</w:t>
            </w:r>
          </w:p>
          <w:p w:rsidR="00B66446" w:rsidRPr="0046076D" w:rsidRDefault="00B66446" w:rsidP="008102CF">
            <w:pPr>
              <w:spacing w:after="0" w:line="240" w:lineRule="auto"/>
              <w:rPr>
                <w:rFonts w:ascii="Franklin Gothic Book" w:eastAsia="MS Mincho" w:hAnsi="Franklin Gothic Book"/>
                <w:b/>
                <w:sz w:val="20"/>
                <w:szCs w:val="20"/>
              </w:rPr>
            </w:pPr>
            <w:r w:rsidRPr="0046076D">
              <w:rPr>
                <w:rFonts w:ascii="Franklin Gothic Book" w:eastAsia="MS Mincho" w:hAnsi="Franklin Gothic Book"/>
                <w:b/>
                <w:sz w:val="20"/>
                <w:szCs w:val="20"/>
              </w:rPr>
              <w:t>Akčný plán pre podnikanie 2020</w:t>
            </w:r>
          </w:p>
          <w:p w:rsidR="00B66446" w:rsidRPr="0046076D" w:rsidRDefault="00B66446" w:rsidP="008102CF">
            <w:pPr>
              <w:numPr>
                <w:ilvl w:val="0"/>
                <w:numId w:val="13"/>
              </w:numPr>
              <w:spacing w:after="0" w:line="240" w:lineRule="auto"/>
              <w:ind w:left="357" w:hanging="357"/>
              <w:rPr>
                <w:rFonts w:ascii="Franklin Gothic Book" w:eastAsia="MS Mincho" w:hAnsi="Franklin Gothic Book"/>
                <w:sz w:val="20"/>
                <w:szCs w:val="20"/>
              </w:rPr>
            </w:pPr>
            <w:r w:rsidRPr="0046076D">
              <w:rPr>
                <w:rFonts w:ascii="Franklin Gothic Book" w:eastAsia="MS Mincho" w:hAnsi="Franklin Gothic Book"/>
                <w:sz w:val="20"/>
                <w:szCs w:val="20"/>
              </w:rPr>
              <w:t>Napĺňanie AP v podmienkach SR</w:t>
            </w:r>
          </w:p>
        </w:tc>
      </w:tr>
    </w:tbl>
    <w:p w:rsidR="00F23D8D" w:rsidRDefault="00F23D8D" w:rsidP="008102CF">
      <w:pPr>
        <w:pStyle w:val="Popis"/>
      </w:pPr>
      <w:bookmarkStart w:id="357" w:name="_Toc362798836"/>
      <w:bookmarkStart w:id="358" w:name="_Toc362800080"/>
      <w:bookmarkStart w:id="359" w:name="_Toc362800572"/>
      <w:bookmarkStart w:id="360" w:name="_Toc362801085"/>
      <w:bookmarkStart w:id="361" w:name="_Toc362801581"/>
      <w:bookmarkStart w:id="362" w:name="_Toc362802187"/>
      <w:bookmarkStart w:id="363" w:name="_Toc362802794"/>
      <w:bookmarkStart w:id="364" w:name="_Toc362803400"/>
      <w:bookmarkStart w:id="365" w:name="_Toc362804030"/>
      <w:bookmarkStart w:id="366" w:name="_Toc362804660"/>
      <w:bookmarkStart w:id="367" w:name="_Toc362805288"/>
      <w:bookmarkStart w:id="368" w:name="_Toc362805916"/>
      <w:bookmarkStart w:id="369" w:name="_Toc362806543"/>
      <w:bookmarkStart w:id="370" w:name="_Toc362807171"/>
      <w:bookmarkStart w:id="371" w:name="_Toc362798838"/>
      <w:bookmarkStart w:id="372" w:name="_Toc362800082"/>
      <w:bookmarkStart w:id="373" w:name="_Toc362800574"/>
      <w:bookmarkStart w:id="374" w:name="_Toc362801087"/>
      <w:bookmarkStart w:id="375" w:name="_Toc362801583"/>
      <w:bookmarkStart w:id="376" w:name="_Toc362802189"/>
      <w:bookmarkStart w:id="377" w:name="_Toc362802796"/>
      <w:bookmarkStart w:id="378" w:name="_Toc362803402"/>
      <w:bookmarkStart w:id="379" w:name="_Toc362804032"/>
      <w:bookmarkStart w:id="380" w:name="_Toc362804662"/>
      <w:bookmarkStart w:id="381" w:name="_Toc362805290"/>
      <w:bookmarkStart w:id="382" w:name="_Toc362805918"/>
      <w:bookmarkStart w:id="383" w:name="_Toc362806545"/>
      <w:bookmarkStart w:id="384" w:name="_Toc362807173"/>
      <w:bookmarkStart w:id="385" w:name="_Toc362798842"/>
      <w:bookmarkStart w:id="386" w:name="_Toc362800086"/>
      <w:bookmarkStart w:id="387" w:name="_Toc362800578"/>
      <w:bookmarkStart w:id="388" w:name="_Toc362801091"/>
      <w:bookmarkStart w:id="389" w:name="_Toc362801587"/>
      <w:bookmarkStart w:id="390" w:name="_Toc362802193"/>
      <w:bookmarkStart w:id="391" w:name="_Toc362802800"/>
      <w:bookmarkStart w:id="392" w:name="_Toc362803406"/>
      <w:bookmarkStart w:id="393" w:name="_Toc362804036"/>
      <w:bookmarkStart w:id="394" w:name="_Toc362804666"/>
      <w:bookmarkStart w:id="395" w:name="_Toc362805294"/>
      <w:bookmarkStart w:id="396" w:name="_Toc362805922"/>
      <w:bookmarkStart w:id="397" w:name="_Toc362806549"/>
      <w:bookmarkStart w:id="398" w:name="_Toc362807177"/>
      <w:bookmarkStart w:id="399" w:name="_Toc362798844"/>
      <w:bookmarkStart w:id="400" w:name="_Toc362800088"/>
      <w:bookmarkStart w:id="401" w:name="_Toc362800580"/>
      <w:bookmarkStart w:id="402" w:name="_Toc362801093"/>
      <w:bookmarkStart w:id="403" w:name="_Toc362801589"/>
      <w:bookmarkStart w:id="404" w:name="_Toc362802195"/>
      <w:bookmarkStart w:id="405" w:name="_Toc362802802"/>
      <w:bookmarkStart w:id="406" w:name="_Toc362803408"/>
      <w:bookmarkStart w:id="407" w:name="_Toc362804038"/>
      <w:bookmarkStart w:id="408" w:name="_Toc362804668"/>
      <w:bookmarkStart w:id="409" w:name="_Toc362805296"/>
      <w:bookmarkStart w:id="410" w:name="_Toc362805924"/>
      <w:bookmarkStart w:id="411" w:name="_Toc362806551"/>
      <w:bookmarkStart w:id="412" w:name="_Toc362807179"/>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lastRenderedPageBreak/>
        <w:t xml:space="preserve">Tabuľka </w:t>
      </w:r>
      <w:r w:rsidR="00A0649A">
        <w:t>1</w:t>
      </w:r>
      <w:r w:rsidR="00FF4722">
        <w:t>.</w:t>
      </w:r>
      <w:r w:rsidR="00A0649A">
        <w:t>3</w:t>
      </w:r>
      <w:r>
        <w:tab/>
      </w:r>
      <w:r w:rsidRPr="007115A0">
        <w:rPr>
          <w:rStyle w:val="FontStyle97"/>
          <w:rFonts w:ascii="Franklin Gothic Book" w:hAnsi="Franklin Gothic Book"/>
          <w:b/>
          <w:sz w:val="20"/>
          <w:szCs w:val="24"/>
        </w:rPr>
        <w:t>Prehľad investičnej stratégie programu</w:t>
      </w:r>
    </w:p>
    <w:tbl>
      <w:tblPr>
        <w:tblW w:w="5083" w:type="pct"/>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568"/>
        <w:gridCol w:w="995"/>
        <w:gridCol w:w="1134"/>
        <w:gridCol w:w="991"/>
        <w:gridCol w:w="4252"/>
        <w:gridCol w:w="2975"/>
        <w:gridCol w:w="2551"/>
      </w:tblGrid>
      <w:tr w:rsidR="008102CF" w:rsidRPr="00074BB0" w:rsidTr="008102CF">
        <w:trPr>
          <w:trHeight w:val="181"/>
          <w:tblHeader/>
        </w:trPr>
        <w:tc>
          <w:tcPr>
            <w:tcW w:w="297" w:type="pct"/>
            <w:shd w:val="clear" w:color="auto" w:fill="943634" w:themeFill="accent2" w:themeFillShade="BF"/>
            <w:vAlign w:val="center"/>
          </w:tcPr>
          <w:p w:rsidR="00856571" w:rsidRPr="00074BB0" w:rsidRDefault="00856571">
            <w:pPr>
              <w:autoSpaceDE w:val="0"/>
              <w:autoSpaceDN w:val="0"/>
              <w:adjustRightInd w:val="0"/>
              <w:spacing w:before="120" w:after="120" w:line="240" w:lineRule="auto"/>
              <w:jc w:val="center"/>
              <w:rPr>
                <w:rFonts w:ascii="Franklin Gothic Book" w:hAnsi="Franklin Gothic Book"/>
                <w:b/>
                <w:bCs/>
                <w:color w:val="FFFFFF"/>
                <w:sz w:val="20"/>
                <w:szCs w:val="20"/>
              </w:rPr>
            </w:pPr>
            <w:bookmarkStart w:id="413" w:name="_Toc360291230"/>
            <w:bookmarkStart w:id="414" w:name="_Toc360311649"/>
            <w:bookmarkStart w:id="415" w:name="_Toc360366912"/>
            <w:bookmarkStart w:id="416" w:name="_Toc362701726"/>
            <w:bookmarkStart w:id="417" w:name="_Toc360311650"/>
            <w:bookmarkEnd w:id="413"/>
            <w:r w:rsidRPr="00074BB0">
              <w:rPr>
                <w:rFonts w:ascii="Franklin Gothic Book" w:hAnsi="Franklin Gothic Book"/>
                <w:b/>
                <w:bCs/>
                <w:color w:val="FFFFFF"/>
                <w:sz w:val="20"/>
                <w:szCs w:val="20"/>
              </w:rPr>
              <w:t>Prioritná os</w:t>
            </w:r>
          </w:p>
        </w:tc>
        <w:tc>
          <w:tcPr>
            <w:tcW w:w="198" w:type="pct"/>
            <w:shd w:val="clear" w:color="auto" w:fill="943634" w:themeFill="accent2" w:themeFillShade="BF"/>
            <w:vAlign w:val="center"/>
          </w:tcPr>
          <w:p w:rsidR="00856571" w:rsidRPr="00074BB0" w:rsidRDefault="00856571" w:rsidP="008102CF">
            <w:pPr>
              <w:autoSpaceDE w:val="0"/>
              <w:autoSpaceDN w:val="0"/>
              <w:adjustRightInd w:val="0"/>
              <w:spacing w:before="120" w:after="120" w:line="240" w:lineRule="auto"/>
              <w:ind w:firstLine="5"/>
              <w:jc w:val="center"/>
              <w:rPr>
                <w:rFonts w:ascii="Franklin Gothic Book" w:hAnsi="Franklin Gothic Book"/>
                <w:b/>
                <w:bCs/>
                <w:color w:val="FFFFFF"/>
                <w:sz w:val="20"/>
                <w:szCs w:val="20"/>
              </w:rPr>
            </w:pPr>
            <w:r w:rsidRPr="00074BB0">
              <w:rPr>
                <w:rFonts w:ascii="Franklin Gothic Book" w:hAnsi="Franklin Gothic Book"/>
                <w:b/>
                <w:bCs/>
                <w:color w:val="FFFFFF"/>
                <w:sz w:val="20"/>
                <w:szCs w:val="20"/>
              </w:rPr>
              <w:t>Fond</w:t>
            </w:r>
          </w:p>
        </w:tc>
        <w:tc>
          <w:tcPr>
            <w:tcW w:w="347" w:type="pct"/>
            <w:shd w:val="clear" w:color="auto" w:fill="943634" w:themeFill="accent2" w:themeFillShade="BF"/>
            <w:vAlign w:val="center"/>
          </w:tcPr>
          <w:p w:rsidR="00856571" w:rsidRPr="00074BB0" w:rsidRDefault="00856571" w:rsidP="008102CF">
            <w:pPr>
              <w:autoSpaceDE w:val="0"/>
              <w:autoSpaceDN w:val="0"/>
              <w:adjustRightInd w:val="0"/>
              <w:spacing w:before="120" w:after="120" w:line="240" w:lineRule="auto"/>
              <w:ind w:firstLine="5"/>
              <w:jc w:val="center"/>
              <w:rPr>
                <w:rFonts w:ascii="Franklin Gothic Book" w:hAnsi="Franklin Gothic Book"/>
                <w:b/>
                <w:bCs/>
                <w:color w:val="FFFFFF"/>
                <w:sz w:val="20"/>
                <w:szCs w:val="20"/>
              </w:rPr>
            </w:pPr>
            <w:r w:rsidRPr="00074BB0">
              <w:rPr>
                <w:rFonts w:ascii="Franklin Gothic Book" w:hAnsi="Franklin Gothic Book"/>
                <w:b/>
                <w:bCs/>
                <w:color w:val="FFFFFF"/>
                <w:sz w:val="20"/>
                <w:szCs w:val="20"/>
              </w:rPr>
              <w:t>EÚ</w:t>
            </w:r>
            <w:r w:rsidR="00611984" w:rsidRPr="00074BB0">
              <w:rPr>
                <w:rFonts w:ascii="Franklin Gothic Book" w:hAnsi="Franklin Gothic Book"/>
                <w:b/>
                <w:bCs/>
                <w:color w:val="FFFFFF"/>
                <w:sz w:val="20"/>
                <w:szCs w:val="20"/>
              </w:rPr>
              <w:t xml:space="preserve"> zdroje</w:t>
            </w:r>
            <w:r w:rsidRPr="00074BB0">
              <w:rPr>
                <w:rFonts w:ascii="Franklin Gothic Book" w:hAnsi="Franklin Gothic Book"/>
                <w:b/>
                <w:bCs/>
                <w:color w:val="FFFFFF"/>
                <w:sz w:val="20"/>
                <w:szCs w:val="20"/>
              </w:rPr>
              <w:br/>
              <w:t>(EUR)</w:t>
            </w:r>
          </w:p>
        </w:tc>
        <w:tc>
          <w:tcPr>
            <w:tcW w:w="396" w:type="pct"/>
            <w:shd w:val="clear" w:color="auto" w:fill="943634" w:themeFill="accent2" w:themeFillShade="BF"/>
            <w:vAlign w:val="center"/>
          </w:tcPr>
          <w:p w:rsidR="00856571" w:rsidRPr="00074BB0" w:rsidRDefault="00856571" w:rsidP="008102CF">
            <w:pPr>
              <w:autoSpaceDE w:val="0"/>
              <w:autoSpaceDN w:val="0"/>
              <w:adjustRightInd w:val="0"/>
              <w:spacing w:before="120" w:after="120" w:line="240" w:lineRule="auto"/>
              <w:ind w:firstLine="5"/>
              <w:jc w:val="center"/>
              <w:rPr>
                <w:rFonts w:ascii="Franklin Gothic Book" w:hAnsi="Franklin Gothic Book"/>
                <w:b/>
                <w:bCs/>
                <w:color w:val="FFFFFF"/>
                <w:sz w:val="20"/>
                <w:szCs w:val="20"/>
              </w:rPr>
            </w:pPr>
            <w:r w:rsidRPr="00074BB0">
              <w:rPr>
                <w:rFonts w:ascii="Franklin Gothic Book" w:hAnsi="Franklin Gothic Book"/>
                <w:b/>
                <w:bCs/>
                <w:color w:val="FFFFFF"/>
                <w:sz w:val="20"/>
                <w:szCs w:val="20"/>
              </w:rPr>
              <w:t xml:space="preserve">Podiel celkovej podpory EÚ </w:t>
            </w:r>
            <w:r w:rsidRPr="00074BB0">
              <w:rPr>
                <w:rFonts w:ascii="Franklin Gothic Book" w:hAnsi="Franklin Gothic Book"/>
                <w:b/>
                <w:bCs/>
                <w:color w:val="FFFFFF"/>
                <w:sz w:val="20"/>
                <w:szCs w:val="20"/>
              </w:rPr>
              <w:br/>
              <w:t>na OP (%)</w:t>
            </w:r>
          </w:p>
        </w:tc>
        <w:tc>
          <w:tcPr>
            <w:tcW w:w="346" w:type="pct"/>
            <w:shd w:val="clear" w:color="auto" w:fill="943634" w:themeFill="accent2" w:themeFillShade="BF"/>
            <w:vAlign w:val="center"/>
          </w:tcPr>
          <w:p w:rsidR="00856571" w:rsidRPr="00074BB0" w:rsidRDefault="00856571" w:rsidP="008102CF">
            <w:pPr>
              <w:autoSpaceDE w:val="0"/>
              <w:autoSpaceDN w:val="0"/>
              <w:adjustRightInd w:val="0"/>
              <w:spacing w:before="120" w:after="120" w:line="240" w:lineRule="auto"/>
              <w:ind w:firstLine="5"/>
              <w:jc w:val="center"/>
              <w:rPr>
                <w:rFonts w:ascii="Franklin Gothic Book" w:hAnsi="Franklin Gothic Book"/>
                <w:b/>
                <w:bCs/>
                <w:color w:val="FFFFFF"/>
                <w:sz w:val="20"/>
                <w:szCs w:val="20"/>
              </w:rPr>
            </w:pPr>
            <w:r w:rsidRPr="00074BB0">
              <w:rPr>
                <w:rFonts w:ascii="Franklin Gothic Book" w:hAnsi="Franklin Gothic Book"/>
                <w:b/>
                <w:bCs/>
                <w:color w:val="FFFFFF"/>
                <w:sz w:val="20"/>
                <w:szCs w:val="20"/>
              </w:rPr>
              <w:t>Tematický cieľ</w:t>
            </w:r>
          </w:p>
        </w:tc>
        <w:tc>
          <w:tcPr>
            <w:tcW w:w="1485" w:type="pct"/>
            <w:shd w:val="clear" w:color="auto" w:fill="943634" w:themeFill="accent2" w:themeFillShade="BF"/>
            <w:vAlign w:val="center"/>
          </w:tcPr>
          <w:p w:rsidR="00856571" w:rsidRPr="00074BB0" w:rsidRDefault="00856571" w:rsidP="008102CF">
            <w:pPr>
              <w:autoSpaceDE w:val="0"/>
              <w:autoSpaceDN w:val="0"/>
              <w:adjustRightInd w:val="0"/>
              <w:spacing w:before="120" w:after="120" w:line="240" w:lineRule="auto"/>
              <w:jc w:val="center"/>
              <w:rPr>
                <w:rFonts w:ascii="Franklin Gothic Book" w:hAnsi="Franklin Gothic Book"/>
                <w:b/>
                <w:bCs/>
                <w:color w:val="FFFFFF"/>
                <w:sz w:val="20"/>
                <w:szCs w:val="20"/>
              </w:rPr>
            </w:pPr>
            <w:r w:rsidRPr="00074BB0">
              <w:rPr>
                <w:rFonts w:ascii="Franklin Gothic Book" w:hAnsi="Franklin Gothic Book"/>
                <w:b/>
                <w:bCs/>
                <w:color w:val="FFFFFF"/>
                <w:sz w:val="20"/>
                <w:szCs w:val="20"/>
              </w:rPr>
              <w:t>Investičné priority</w:t>
            </w:r>
          </w:p>
        </w:tc>
        <w:tc>
          <w:tcPr>
            <w:tcW w:w="1039" w:type="pct"/>
            <w:shd w:val="clear" w:color="auto" w:fill="943634" w:themeFill="accent2" w:themeFillShade="BF"/>
            <w:vAlign w:val="center"/>
          </w:tcPr>
          <w:p w:rsidR="00856571" w:rsidRPr="00074BB0" w:rsidRDefault="00856571" w:rsidP="008102CF">
            <w:pPr>
              <w:autoSpaceDE w:val="0"/>
              <w:autoSpaceDN w:val="0"/>
              <w:adjustRightInd w:val="0"/>
              <w:spacing w:before="120" w:after="120" w:line="240" w:lineRule="auto"/>
              <w:jc w:val="center"/>
              <w:rPr>
                <w:rFonts w:ascii="Franklin Gothic Book" w:hAnsi="Franklin Gothic Book"/>
                <w:b/>
                <w:bCs/>
                <w:color w:val="FFFFFF"/>
                <w:sz w:val="20"/>
                <w:szCs w:val="20"/>
              </w:rPr>
            </w:pPr>
            <w:r w:rsidRPr="00074BB0">
              <w:rPr>
                <w:rFonts w:ascii="Franklin Gothic Book" w:hAnsi="Franklin Gothic Book"/>
                <w:b/>
                <w:bCs/>
                <w:color w:val="FFFFFF"/>
                <w:sz w:val="20"/>
                <w:szCs w:val="20"/>
              </w:rPr>
              <w:t>Špecifické ciele zodpovedajúce investičnej priorite</w:t>
            </w:r>
          </w:p>
        </w:tc>
        <w:tc>
          <w:tcPr>
            <w:tcW w:w="891" w:type="pct"/>
            <w:shd w:val="clear" w:color="auto" w:fill="943634" w:themeFill="accent2" w:themeFillShade="BF"/>
            <w:vAlign w:val="center"/>
          </w:tcPr>
          <w:p w:rsidR="00856571" w:rsidRPr="00074BB0" w:rsidRDefault="00856571" w:rsidP="008102CF">
            <w:pPr>
              <w:autoSpaceDE w:val="0"/>
              <w:autoSpaceDN w:val="0"/>
              <w:adjustRightInd w:val="0"/>
              <w:spacing w:before="120" w:after="120" w:line="240" w:lineRule="auto"/>
              <w:jc w:val="center"/>
              <w:rPr>
                <w:rFonts w:ascii="Franklin Gothic Book" w:hAnsi="Franklin Gothic Book"/>
                <w:b/>
                <w:bCs/>
                <w:color w:val="FFFFFF"/>
                <w:sz w:val="20"/>
                <w:szCs w:val="20"/>
              </w:rPr>
            </w:pPr>
            <w:r w:rsidRPr="00074BB0">
              <w:rPr>
                <w:rFonts w:ascii="Franklin Gothic Book" w:hAnsi="Franklin Gothic Book"/>
                <w:b/>
                <w:bCs/>
                <w:color w:val="FFFFFF"/>
                <w:sz w:val="20"/>
                <w:szCs w:val="20"/>
              </w:rPr>
              <w:t>Špecifické ukazovatele výsledku programu zodpovedajúce špecifickému cieľu</w:t>
            </w:r>
          </w:p>
        </w:tc>
      </w:tr>
      <w:tr w:rsidR="006F1E0F" w:rsidRPr="00074BB0" w:rsidTr="008102CF">
        <w:trPr>
          <w:trHeight w:val="818"/>
        </w:trPr>
        <w:tc>
          <w:tcPr>
            <w:tcW w:w="297" w:type="pct"/>
            <w:vMerge w:val="restart"/>
            <w:textDirection w:val="btLr"/>
            <w:vAlign w:val="center"/>
          </w:tcPr>
          <w:p w:rsidR="006F1E0F" w:rsidRPr="008102CF" w:rsidRDefault="006F1E0F" w:rsidP="008102CF">
            <w:pPr>
              <w:spacing w:after="0" w:line="240" w:lineRule="auto"/>
              <w:jc w:val="center"/>
            </w:pPr>
            <w:r w:rsidRPr="008102CF">
              <w:rPr>
                <w:rFonts w:ascii="Franklin Gothic Book" w:hAnsi="Franklin Gothic Book"/>
                <w:b/>
                <w:sz w:val="20"/>
                <w:szCs w:val="20"/>
              </w:rPr>
              <w:t>1</w:t>
            </w:r>
            <w:r>
              <w:rPr>
                <w:rFonts w:ascii="Franklin Gothic Book" w:hAnsi="Franklin Gothic Book"/>
                <w:sz w:val="20"/>
                <w:szCs w:val="20"/>
              </w:rPr>
              <w:t xml:space="preserve"> P</w:t>
            </w:r>
            <w:r w:rsidRPr="008102CF">
              <w:rPr>
                <w:rFonts w:ascii="Franklin Gothic Book" w:hAnsi="Franklin Gothic Book"/>
                <w:sz w:val="20"/>
                <w:szCs w:val="20"/>
              </w:rPr>
              <w:t>odpora výskumu, vývoja a inovácií</w:t>
            </w:r>
          </w:p>
        </w:tc>
        <w:tc>
          <w:tcPr>
            <w:tcW w:w="198" w:type="pct"/>
            <w:vMerge w:val="restart"/>
            <w:vAlign w:val="center"/>
          </w:tcPr>
          <w:p w:rsidR="006F1E0F" w:rsidRPr="00074BB0" w:rsidRDefault="000E1FED" w:rsidP="000E1FED">
            <w:pPr>
              <w:autoSpaceDE w:val="0"/>
              <w:autoSpaceDN w:val="0"/>
              <w:adjustRightInd w:val="0"/>
              <w:spacing w:after="0" w:line="240" w:lineRule="auto"/>
              <w:jc w:val="center"/>
              <w:rPr>
                <w:rFonts w:ascii="Franklin Gothic Book" w:hAnsi="Franklin Gothic Book"/>
                <w:color w:val="auto"/>
                <w:sz w:val="20"/>
                <w:szCs w:val="20"/>
                <w:lang w:eastAsia="de-DE"/>
              </w:rPr>
            </w:pPr>
            <w:r w:rsidRPr="00074BB0">
              <w:rPr>
                <w:rFonts w:ascii="Franklin Gothic Book" w:hAnsi="Franklin Gothic Book"/>
                <w:sz w:val="20"/>
                <w:szCs w:val="20"/>
              </w:rPr>
              <w:t>E</w:t>
            </w:r>
            <w:r>
              <w:rPr>
                <w:rFonts w:ascii="Franklin Gothic Book" w:hAnsi="Franklin Gothic Book"/>
                <w:sz w:val="20"/>
                <w:szCs w:val="20"/>
              </w:rPr>
              <w:t>FRR</w:t>
            </w:r>
          </w:p>
        </w:tc>
        <w:tc>
          <w:tcPr>
            <w:tcW w:w="347" w:type="pct"/>
            <w:vMerge w:val="restart"/>
            <w:textDirection w:val="btLr"/>
            <w:vAlign w:val="center"/>
          </w:tcPr>
          <w:p w:rsidR="006F1E0F" w:rsidRPr="00074BB0" w:rsidRDefault="000C6D7D" w:rsidP="008102CF">
            <w:pPr>
              <w:spacing w:after="0" w:line="240" w:lineRule="auto"/>
              <w:ind w:left="113" w:right="113"/>
              <w:jc w:val="center"/>
              <w:rPr>
                <w:rFonts w:ascii="Franklin Gothic Book" w:hAnsi="Franklin Gothic Book"/>
                <w:color w:val="auto"/>
                <w:sz w:val="20"/>
                <w:szCs w:val="20"/>
                <w:lang w:eastAsia="de-DE"/>
              </w:rPr>
            </w:pPr>
            <w:r w:rsidRPr="000C6D7D">
              <w:rPr>
                <w:rFonts w:ascii="Franklin Gothic Book" w:hAnsi="Franklin Gothic Book"/>
                <w:bCs/>
                <w:sz w:val="20"/>
                <w:szCs w:val="20"/>
              </w:rPr>
              <w:t>1 651 433 879,00</w:t>
            </w:r>
          </w:p>
        </w:tc>
        <w:tc>
          <w:tcPr>
            <w:tcW w:w="396" w:type="pct"/>
            <w:vMerge w:val="restart"/>
            <w:vAlign w:val="center"/>
          </w:tcPr>
          <w:p w:rsidR="006F1E0F" w:rsidRPr="00074BB0" w:rsidRDefault="006F1E0F">
            <w:pPr>
              <w:spacing w:after="0" w:line="240" w:lineRule="auto"/>
              <w:ind w:right="146"/>
              <w:jc w:val="right"/>
              <w:rPr>
                <w:rFonts w:ascii="Franklin Gothic Book" w:hAnsi="Franklin Gothic Book"/>
                <w:color w:val="auto"/>
                <w:sz w:val="20"/>
                <w:szCs w:val="20"/>
                <w:lang w:eastAsia="de-DE"/>
              </w:rPr>
            </w:pPr>
            <w:r w:rsidRPr="00074BB0">
              <w:rPr>
                <w:rFonts w:ascii="Franklin Gothic Book" w:hAnsi="Franklin Gothic Book"/>
                <w:bCs/>
                <w:sz w:val="20"/>
                <w:szCs w:val="20"/>
              </w:rPr>
              <w:t>74,</w:t>
            </w:r>
            <w:r w:rsidR="000C6D7D">
              <w:rPr>
                <w:rFonts w:ascii="Franklin Gothic Book" w:hAnsi="Franklin Gothic Book"/>
                <w:bCs/>
                <w:sz w:val="20"/>
                <w:szCs w:val="20"/>
              </w:rPr>
              <w:t>16 </w:t>
            </w:r>
            <w:r w:rsidRPr="00074BB0">
              <w:rPr>
                <w:rFonts w:ascii="Franklin Gothic Book" w:hAnsi="Franklin Gothic Book"/>
                <w:bCs/>
                <w:sz w:val="20"/>
                <w:szCs w:val="20"/>
              </w:rPr>
              <w:t>%</w:t>
            </w:r>
          </w:p>
        </w:tc>
        <w:tc>
          <w:tcPr>
            <w:tcW w:w="346" w:type="pct"/>
            <w:vMerge w:val="restart"/>
            <w:textDirection w:val="btLr"/>
            <w:vAlign w:val="center"/>
          </w:tcPr>
          <w:p w:rsidR="006F1E0F" w:rsidRPr="00074BB0" w:rsidRDefault="006F1E0F" w:rsidP="008102CF">
            <w:pPr>
              <w:autoSpaceDE w:val="0"/>
              <w:autoSpaceDN w:val="0"/>
              <w:adjustRightInd w:val="0"/>
              <w:spacing w:after="0" w:line="240" w:lineRule="auto"/>
              <w:ind w:left="113" w:right="113"/>
              <w:jc w:val="center"/>
              <w:rPr>
                <w:rFonts w:ascii="Franklin Gothic Book" w:hAnsi="Franklin Gothic Book"/>
                <w:color w:val="auto"/>
                <w:sz w:val="20"/>
                <w:szCs w:val="20"/>
                <w:lang w:eastAsia="de-DE"/>
              </w:rPr>
            </w:pPr>
            <w:r w:rsidRPr="008102CF">
              <w:rPr>
                <w:rFonts w:ascii="Franklin Gothic Book" w:hAnsi="Franklin Gothic Book"/>
                <w:b/>
                <w:color w:val="auto"/>
                <w:sz w:val="20"/>
                <w:szCs w:val="20"/>
                <w:lang w:eastAsia="de-DE"/>
              </w:rPr>
              <w:t>(1)</w:t>
            </w:r>
            <w:r w:rsidRPr="00074BB0">
              <w:rPr>
                <w:rFonts w:ascii="Franklin Gothic Book" w:hAnsi="Franklin Gothic Book"/>
                <w:color w:val="auto"/>
                <w:sz w:val="20"/>
                <w:szCs w:val="20"/>
                <w:lang w:eastAsia="de-DE"/>
              </w:rPr>
              <w:t xml:space="preserve"> </w:t>
            </w:r>
            <w:r w:rsidRPr="00074BB0">
              <w:rPr>
                <w:rFonts w:ascii="Franklin Gothic Book" w:eastAsia="MS Mincho" w:hAnsi="Franklin Gothic Book"/>
                <w:sz w:val="20"/>
                <w:szCs w:val="20"/>
              </w:rPr>
              <w:t>Posilnenie výskumu, technologického rozvoja a inovácií</w:t>
            </w:r>
          </w:p>
        </w:tc>
        <w:tc>
          <w:tcPr>
            <w:tcW w:w="1485" w:type="pct"/>
            <w:vMerge w:val="restart"/>
            <w:vAlign w:val="center"/>
          </w:tcPr>
          <w:p w:rsidR="006F1E0F" w:rsidRPr="00074BB0" w:rsidRDefault="006F1E0F" w:rsidP="008102CF">
            <w:pPr>
              <w:tabs>
                <w:tab w:val="left" w:pos="383"/>
              </w:tabs>
              <w:autoSpaceDE w:val="0"/>
              <w:autoSpaceDN w:val="0"/>
              <w:adjustRightInd w:val="0"/>
              <w:spacing w:after="0" w:line="240" w:lineRule="auto"/>
              <w:rPr>
                <w:rFonts w:ascii="Franklin Gothic Book" w:hAnsi="Franklin Gothic Book"/>
                <w:color w:val="auto"/>
                <w:sz w:val="20"/>
                <w:szCs w:val="20"/>
                <w:lang w:eastAsia="de-DE"/>
              </w:rPr>
            </w:pPr>
            <w:r w:rsidRPr="008102CF">
              <w:rPr>
                <w:rFonts w:ascii="Franklin Gothic Book" w:hAnsi="Franklin Gothic Book"/>
                <w:b/>
                <w:color w:val="auto"/>
                <w:sz w:val="20"/>
                <w:szCs w:val="20"/>
                <w:lang w:eastAsia="de-DE"/>
              </w:rPr>
              <w:t>1.1</w:t>
            </w:r>
            <w:r w:rsidR="00CA3467">
              <w:rPr>
                <w:rFonts w:ascii="Franklin Gothic Book" w:hAnsi="Franklin Gothic Book"/>
              </w:rPr>
              <w:tab/>
            </w:r>
            <w:r w:rsidRPr="00074BB0">
              <w:rPr>
                <w:rFonts w:ascii="Franklin Gothic Book" w:eastAsia="MS Mincho" w:hAnsi="Franklin Gothic Book"/>
                <w:sz w:val="20"/>
                <w:szCs w:val="20"/>
              </w:rPr>
              <w:t>Rozšírenie výskumnej a inovačnej infraštruktúry a kapacít na rozvoj excelentnosti v oblasti výskumu a inovácií a podpora kompetenčných centier, najmä takýchto centier európskeho záujmu</w:t>
            </w:r>
          </w:p>
        </w:tc>
        <w:tc>
          <w:tcPr>
            <w:tcW w:w="1039" w:type="pct"/>
            <w:vAlign w:val="center"/>
          </w:tcPr>
          <w:p w:rsidR="006F1E0F" w:rsidRPr="00074BB0" w:rsidRDefault="006F1E0F" w:rsidP="008102CF">
            <w:pPr>
              <w:widowControl w:val="0"/>
              <w:tabs>
                <w:tab w:val="left" w:pos="567"/>
              </w:tabs>
              <w:autoSpaceDE w:val="0"/>
              <w:autoSpaceDN w:val="0"/>
              <w:adjustRightInd w:val="0"/>
              <w:spacing w:after="0" w:line="240" w:lineRule="auto"/>
              <w:rPr>
                <w:rFonts w:ascii="Franklin Gothic Book" w:eastAsia="MS Mincho" w:hAnsi="Franklin Gothic Book"/>
                <w:sz w:val="20"/>
                <w:szCs w:val="20"/>
              </w:rPr>
            </w:pPr>
            <w:r w:rsidRPr="008102CF">
              <w:rPr>
                <w:rFonts w:ascii="Franklin Gothic Book" w:eastAsia="MS Mincho" w:hAnsi="Franklin Gothic Book"/>
                <w:b/>
                <w:sz w:val="20"/>
                <w:szCs w:val="20"/>
              </w:rPr>
              <w:t>1.1.1</w:t>
            </w:r>
            <w:r w:rsidR="00882704">
              <w:rPr>
                <w:rFonts w:ascii="Franklin Gothic Book" w:hAnsi="Franklin Gothic Book"/>
              </w:rPr>
              <w:tab/>
            </w:r>
            <w:r w:rsidRPr="00074BB0">
              <w:rPr>
                <w:rFonts w:ascii="Franklin Gothic Book" w:eastAsia="MS Mincho" w:hAnsi="Franklin Gothic Book"/>
                <w:sz w:val="20"/>
                <w:szCs w:val="20"/>
              </w:rPr>
              <w:t>Zvýšenie výkonnosti systému VaV prostredníctvom horizontálnej podpory technologického trasferu a IKT</w:t>
            </w:r>
          </w:p>
        </w:tc>
        <w:tc>
          <w:tcPr>
            <w:tcW w:w="891" w:type="pct"/>
            <w:vAlign w:val="center"/>
          </w:tcPr>
          <w:p w:rsidR="006F1E0F" w:rsidRPr="00074BB0" w:rsidRDefault="006F1E0F" w:rsidP="008102CF">
            <w:pPr>
              <w:keepNext/>
              <w:keepLines/>
              <w:autoSpaceDE w:val="0"/>
              <w:autoSpaceDN w:val="0"/>
              <w:adjustRightInd w:val="0"/>
              <w:spacing w:after="0" w:line="240" w:lineRule="auto"/>
              <w:rPr>
                <w:rFonts w:ascii="Franklin Gothic Book" w:eastAsia="MS Mincho" w:hAnsi="Franklin Gothic Book"/>
                <w:sz w:val="20"/>
                <w:szCs w:val="20"/>
              </w:rPr>
            </w:pPr>
            <w:r w:rsidRPr="00074BB0">
              <w:rPr>
                <w:rFonts w:ascii="Franklin Gothic Book" w:eastAsia="MS Mincho" w:hAnsi="Franklin Gothic Book"/>
                <w:sz w:val="20"/>
                <w:szCs w:val="20"/>
              </w:rPr>
              <w:t>Počet podaných patentových prihlášok</w:t>
            </w:r>
          </w:p>
        </w:tc>
      </w:tr>
      <w:tr w:rsidR="006F1E0F" w:rsidRPr="00074BB0" w:rsidTr="008102CF">
        <w:trPr>
          <w:trHeight w:val="698"/>
        </w:trPr>
        <w:tc>
          <w:tcPr>
            <w:tcW w:w="297" w:type="pct"/>
            <w:vMerge/>
            <w:textDirection w:val="btLr"/>
            <w:vAlign w:val="center"/>
          </w:tcPr>
          <w:p w:rsidR="006F1E0F" w:rsidRPr="00074BB0" w:rsidRDefault="006F1E0F" w:rsidP="008102CF">
            <w:pPr>
              <w:tabs>
                <w:tab w:val="left" w:pos="142"/>
              </w:tabs>
              <w:autoSpaceDE w:val="0"/>
              <w:autoSpaceDN w:val="0"/>
              <w:adjustRightInd w:val="0"/>
              <w:spacing w:after="0" w:line="240" w:lineRule="auto"/>
              <w:ind w:left="113" w:right="113"/>
              <w:jc w:val="center"/>
              <w:rPr>
                <w:rFonts w:ascii="Franklin Gothic Book" w:hAnsi="Franklin Gothic Book"/>
                <w:color w:val="auto"/>
                <w:sz w:val="20"/>
                <w:szCs w:val="20"/>
              </w:rPr>
            </w:pPr>
          </w:p>
        </w:tc>
        <w:tc>
          <w:tcPr>
            <w:tcW w:w="198" w:type="pct"/>
            <w:vMerge/>
            <w:vAlign w:val="center"/>
          </w:tcPr>
          <w:p w:rsidR="006F1E0F" w:rsidRPr="00074BB0" w:rsidRDefault="006F1E0F">
            <w:pPr>
              <w:autoSpaceDE w:val="0"/>
              <w:autoSpaceDN w:val="0"/>
              <w:adjustRightInd w:val="0"/>
              <w:spacing w:after="0" w:line="240" w:lineRule="auto"/>
              <w:rPr>
                <w:rFonts w:ascii="Franklin Gothic Book" w:hAnsi="Franklin Gothic Book"/>
                <w:color w:val="auto"/>
                <w:sz w:val="20"/>
                <w:szCs w:val="20"/>
                <w:lang w:eastAsia="de-DE"/>
              </w:rPr>
            </w:pPr>
          </w:p>
        </w:tc>
        <w:tc>
          <w:tcPr>
            <w:tcW w:w="347" w:type="pct"/>
            <w:vMerge/>
            <w:textDirection w:val="btLr"/>
            <w:vAlign w:val="center"/>
          </w:tcPr>
          <w:p w:rsidR="006F1E0F" w:rsidRPr="00074BB0" w:rsidRDefault="006F1E0F" w:rsidP="008102CF">
            <w:pPr>
              <w:autoSpaceDE w:val="0"/>
              <w:autoSpaceDN w:val="0"/>
              <w:adjustRightInd w:val="0"/>
              <w:spacing w:after="0" w:line="240" w:lineRule="auto"/>
              <w:ind w:left="113" w:right="113"/>
              <w:jc w:val="center"/>
              <w:rPr>
                <w:rFonts w:ascii="Franklin Gothic Book" w:hAnsi="Franklin Gothic Book"/>
                <w:color w:val="auto"/>
                <w:sz w:val="20"/>
                <w:szCs w:val="20"/>
                <w:lang w:eastAsia="de-DE"/>
              </w:rPr>
            </w:pPr>
          </w:p>
        </w:tc>
        <w:tc>
          <w:tcPr>
            <w:tcW w:w="396" w:type="pct"/>
            <w:vMerge/>
            <w:vAlign w:val="center"/>
          </w:tcPr>
          <w:p w:rsidR="006F1E0F" w:rsidRPr="00074BB0" w:rsidRDefault="006F1E0F" w:rsidP="008102CF">
            <w:pPr>
              <w:autoSpaceDE w:val="0"/>
              <w:autoSpaceDN w:val="0"/>
              <w:adjustRightInd w:val="0"/>
              <w:spacing w:after="0" w:line="240" w:lineRule="auto"/>
              <w:ind w:right="146"/>
              <w:rPr>
                <w:rFonts w:ascii="Franklin Gothic Book" w:hAnsi="Franklin Gothic Book"/>
                <w:color w:val="auto"/>
                <w:sz w:val="20"/>
                <w:szCs w:val="20"/>
                <w:lang w:eastAsia="de-DE"/>
              </w:rPr>
            </w:pPr>
          </w:p>
        </w:tc>
        <w:tc>
          <w:tcPr>
            <w:tcW w:w="346" w:type="pct"/>
            <w:vMerge/>
            <w:textDirection w:val="btLr"/>
            <w:vAlign w:val="center"/>
          </w:tcPr>
          <w:p w:rsidR="006F1E0F" w:rsidRPr="00074BB0" w:rsidRDefault="006F1E0F" w:rsidP="008102CF">
            <w:pPr>
              <w:autoSpaceDE w:val="0"/>
              <w:autoSpaceDN w:val="0"/>
              <w:adjustRightInd w:val="0"/>
              <w:spacing w:after="0" w:line="240" w:lineRule="auto"/>
              <w:ind w:left="113" w:right="113"/>
              <w:jc w:val="center"/>
              <w:rPr>
                <w:rFonts w:ascii="Franklin Gothic Book" w:hAnsi="Franklin Gothic Book"/>
                <w:color w:val="auto"/>
                <w:sz w:val="20"/>
                <w:szCs w:val="20"/>
                <w:lang w:eastAsia="de-DE"/>
              </w:rPr>
            </w:pPr>
          </w:p>
        </w:tc>
        <w:tc>
          <w:tcPr>
            <w:tcW w:w="1485" w:type="pct"/>
            <w:vMerge/>
            <w:vAlign w:val="center"/>
          </w:tcPr>
          <w:p w:rsidR="006F1E0F" w:rsidRPr="00074BB0" w:rsidRDefault="006F1E0F" w:rsidP="008102CF">
            <w:pPr>
              <w:tabs>
                <w:tab w:val="left" w:pos="284"/>
                <w:tab w:val="left" w:pos="383"/>
              </w:tabs>
              <w:autoSpaceDE w:val="0"/>
              <w:autoSpaceDN w:val="0"/>
              <w:adjustRightInd w:val="0"/>
              <w:spacing w:after="0" w:line="240" w:lineRule="auto"/>
              <w:rPr>
                <w:rFonts w:ascii="Franklin Gothic Book" w:hAnsi="Franklin Gothic Book"/>
                <w:color w:val="auto"/>
                <w:sz w:val="20"/>
                <w:szCs w:val="20"/>
                <w:lang w:eastAsia="de-DE"/>
              </w:rPr>
            </w:pPr>
          </w:p>
        </w:tc>
        <w:tc>
          <w:tcPr>
            <w:tcW w:w="1039" w:type="pct"/>
            <w:vAlign w:val="center"/>
          </w:tcPr>
          <w:p w:rsidR="006F1E0F" w:rsidRPr="00074BB0" w:rsidRDefault="006F1E0F" w:rsidP="008102CF">
            <w:pPr>
              <w:widowControl w:val="0"/>
              <w:tabs>
                <w:tab w:val="left" w:pos="567"/>
              </w:tabs>
              <w:autoSpaceDE w:val="0"/>
              <w:autoSpaceDN w:val="0"/>
              <w:adjustRightInd w:val="0"/>
              <w:spacing w:after="0" w:line="240" w:lineRule="auto"/>
              <w:rPr>
                <w:rFonts w:ascii="Franklin Gothic Book" w:eastAsia="MS Mincho" w:hAnsi="Franklin Gothic Book"/>
                <w:sz w:val="20"/>
                <w:szCs w:val="20"/>
              </w:rPr>
            </w:pPr>
            <w:r w:rsidRPr="008102CF">
              <w:rPr>
                <w:rFonts w:ascii="Franklin Gothic Book" w:eastAsia="MS Mincho" w:hAnsi="Franklin Gothic Book"/>
                <w:b/>
                <w:sz w:val="20"/>
                <w:szCs w:val="20"/>
              </w:rPr>
              <w:t>1.1.2</w:t>
            </w:r>
            <w:r w:rsidR="00882704" w:rsidRPr="008102CF">
              <w:rPr>
                <w:rFonts w:ascii="Franklin Gothic Book" w:hAnsi="Franklin Gothic Book"/>
                <w:b/>
              </w:rPr>
              <w:tab/>
            </w:r>
            <w:r w:rsidRPr="00074BB0">
              <w:rPr>
                <w:rFonts w:ascii="Franklin Gothic Book" w:eastAsia="MS Mincho" w:hAnsi="Franklin Gothic Book"/>
                <w:sz w:val="20"/>
                <w:szCs w:val="20"/>
              </w:rPr>
              <w:t>Zvýšenie účasti SR v projektoch medzinárodnej spolupráce</w:t>
            </w:r>
          </w:p>
        </w:tc>
        <w:tc>
          <w:tcPr>
            <w:tcW w:w="891" w:type="pct"/>
            <w:vAlign w:val="center"/>
          </w:tcPr>
          <w:p w:rsidR="006F1E0F" w:rsidRPr="00074BB0" w:rsidRDefault="006F1E0F">
            <w:pPr>
              <w:autoSpaceDE w:val="0"/>
              <w:autoSpaceDN w:val="0"/>
              <w:adjustRightInd w:val="0"/>
              <w:spacing w:after="0" w:line="240" w:lineRule="auto"/>
              <w:rPr>
                <w:rFonts w:ascii="Franklin Gothic Book" w:eastAsia="MS Mincho" w:hAnsi="Franklin Gothic Book"/>
                <w:sz w:val="20"/>
                <w:szCs w:val="20"/>
              </w:rPr>
            </w:pPr>
            <w:r w:rsidRPr="00074BB0">
              <w:rPr>
                <w:rFonts w:ascii="Franklin Gothic Book" w:eastAsia="MS Mincho" w:hAnsi="Franklin Gothic Book"/>
                <w:sz w:val="20"/>
                <w:szCs w:val="20"/>
              </w:rPr>
              <w:t>Počet účastí na projektoch s medzinárodnou spoluprácou</w:t>
            </w:r>
            <w:r w:rsidRPr="00074BB0" w:rsidDel="0059291B">
              <w:rPr>
                <w:rFonts w:ascii="Franklin Gothic Book" w:eastAsia="MS Mincho" w:hAnsi="Franklin Gothic Book"/>
                <w:sz w:val="20"/>
                <w:szCs w:val="20"/>
              </w:rPr>
              <w:t xml:space="preserve"> </w:t>
            </w:r>
          </w:p>
        </w:tc>
      </w:tr>
      <w:tr w:rsidR="006F1E0F" w:rsidRPr="00074BB0" w:rsidTr="008102CF">
        <w:trPr>
          <w:trHeight w:val="356"/>
        </w:trPr>
        <w:tc>
          <w:tcPr>
            <w:tcW w:w="297" w:type="pct"/>
            <w:vMerge/>
            <w:textDirection w:val="btLr"/>
            <w:vAlign w:val="center"/>
          </w:tcPr>
          <w:p w:rsidR="006F1E0F" w:rsidRPr="00074BB0" w:rsidRDefault="006F1E0F" w:rsidP="008102CF">
            <w:pPr>
              <w:tabs>
                <w:tab w:val="left" w:pos="142"/>
              </w:tabs>
              <w:autoSpaceDE w:val="0"/>
              <w:autoSpaceDN w:val="0"/>
              <w:adjustRightInd w:val="0"/>
              <w:spacing w:after="0" w:line="240" w:lineRule="auto"/>
              <w:ind w:left="113" w:right="113"/>
              <w:jc w:val="center"/>
              <w:rPr>
                <w:rFonts w:ascii="Franklin Gothic Book" w:hAnsi="Franklin Gothic Book"/>
                <w:color w:val="auto"/>
                <w:sz w:val="20"/>
                <w:szCs w:val="20"/>
              </w:rPr>
            </w:pPr>
          </w:p>
        </w:tc>
        <w:tc>
          <w:tcPr>
            <w:tcW w:w="198" w:type="pct"/>
            <w:vMerge/>
            <w:vAlign w:val="center"/>
          </w:tcPr>
          <w:p w:rsidR="006F1E0F" w:rsidRPr="00074BB0" w:rsidRDefault="006F1E0F">
            <w:pPr>
              <w:autoSpaceDE w:val="0"/>
              <w:autoSpaceDN w:val="0"/>
              <w:adjustRightInd w:val="0"/>
              <w:spacing w:after="0" w:line="240" w:lineRule="auto"/>
              <w:rPr>
                <w:rFonts w:ascii="Franklin Gothic Book" w:hAnsi="Franklin Gothic Book"/>
                <w:color w:val="auto"/>
                <w:sz w:val="20"/>
                <w:szCs w:val="20"/>
                <w:lang w:eastAsia="de-DE"/>
              </w:rPr>
            </w:pPr>
          </w:p>
        </w:tc>
        <w:tc>
          <w:tcPr>
            <w:tcW w:w="347" w:type="pct"/>
            <w:vMerge/>
            <w:textDirection w:val="btLr"/>
            <w:vAlign w:val="center"/>
          </w:tcPr>
          <w:p w:rsidR="006F1E0F" w:rsidRPr="00074BB0" w:rsidRDefault="006F1E0F" w:rsidP="008102CF">
            <w:pPr>
              <w:autoSpaceDE w:val="0"/>
              <w:autoSpaceDN w:val="0"/>
              <w:adjustRightInd w:val="0"/>
              <w:spacing w:after="0" w:line="240" w:lineRule="auto"/>
              <w:ind w:left="113" w:right="113"/>
              <w:jc w:val="center"/>
              <w:rPr>
                <w:rFonts w:ascii="Franklin Gothic Book" w:hAnsi="Franklin Gothic Book"/>
                <w:color w:val="auto"/>
                <w:sz w:val="20"/>
                <w:szCs w:val="20"/>
                <w:lang w:eastAsia="de-DE"/>
              </w:rPr>
            </w:pPr>
          </w:p>
        </w:tc>
        <w:tc>
          <w:tcPr>
            <w:tcW w:w="396" w:type="pct"/>
            <w:vMerge/>
            <w:vAlign w:val="center"/>
          </w:tcPr>
          <w:p w:rsidR="006F1E0F" w:rsidRPr="00074BB0" w:rsidRDefault="006F1E0F" w:rsidP="008102CF">
            <w:pPr>
              <w:autoSpaceDE w:val="0"/>
              <w:autoSpaceDN w:val="0"/>
              <w:adjustRightInd w:val="0"/>
              <w:spacing w:after="0" w:line="240" w:lineRule="auto"/>
              <w:ind w:right="146"/>
              <w:rPr>
                <w:rFonts w:ascii="Franklin Gothic Book" w:hAnsi="Franklin Gothic Book"/>
                <w:color w:val="auto"/>
                <w:sz w:val="20"/>
                <w:szCs w:val="20"/>
                <w:lang w:eastAsia="de-DE"/>
              </w:rPr>
            </w:pPr>
          </w:p>
        </w:tc>
        <w:tc>
          <w:tcPr>
            <w:tcW w:w="346" w:type="pct"/>
            <w:vMerge/>
            <w:textDirection w:val="btLr"/>
            <w:vAlign w:val="center"/>
          </w:tcPr>
          <w:p w:rsidR="006F1E0F" w:rsidRPr="00074BB0" w:rsidRDefault="006F1E0F" w:rsidP="008102CF">
            <w:pPr>
              <w:autoSpaceDE w:val="0"/>
              <w:autoSpaceDN w:val="0"/>
              <w:adjustRightInd w:val="0"/>
              <w:spacing w:after="0" w:line="240" w:lineRule="auto"/>
              <w:ind w:left="113" w:right="113"/>
              <w:jc w:val="center"/>
              <w:rPr>
                <w:rFonts w:ascii="Franklin Gothic Book" w:hAnsi="Franklin Gothic Book"/>
                <w:color w:val="auto"/>
                <w:sz w:val="20"/>
                <w:szCs w:val="20"/>
                <w:lang w:eastAsia="de-DE"/>
              </w:rPr>
            </w:pPr>
          </w:p>
        </w:tc>
        <w:tc>
          <w:tcPr>
            <w:tcW w:w="1485" w:type="pct"/>
            <w:vMerge/>
            <w:vAlign w:val="center"/>
          </w:tcPr>
          <w:p w:rsidR="006F1E0F" w:rsidRPr="00074BB0" w:rsidRDefault="006F1E0F" w:rsidP="008102CF">
            <w:pPr>
              <w:tabs>
                <w:tab w:val="left" w:pos="284"/>
                <w:tab w:val="left" w:pos="383"/>
              </w:tabs>
              <w:autoSpaceDE w:val="0"/>
              <w:autoSpaceDN w:val="0"/>
              <w:adjustRightInd w:val="0"/>
              <w:spacing w:after="0" w:line="240" w:lineRule="auto"/>
              <w:rPr>
                <w:rFonts w:ascii="Franklin Gothic Book" w:hAnsi="Franklin Gothic Book"/>
                <w:color w:val="auto"/>
                <w:sz w:val="20"/>
                <w:szCs w:val="20"/>
                <w:lang w:eastAsia="de-DE"/>
              </w:rPr>
            </w:pPr>
          </w:p>
        </w:tc>
        <w:tc>
          <w:tcPr>
            <w:tcW w:w="1039" w:type="pct"/>
            <w:vAlign w:val="center"/>
          </w:tcPr>
          <w:p w:rsidR="006F1E0F" w:rsidRPr="00074BB0" w:rsidRDefault="006F1E0F" w:rsidP="008102CF">
            <w:pPr>
              <w:widowControl w:val="0"/>
              <w:tabs>
                <w:tab w:val="left" w:pos="567"/>
              </w:tabs>
              <w:autoSpaceDE w:val="0"/>
              <w:autoSpaceDN w:val="0"/>
              <w:adjustRightInd w:val="0"/>
              <w:spacing w:after="0" w:line="240" w:lineRule="auto"/>
              <w:rPr>
                <w:rFonts w:ascii="Franklin Gothic Book" w:eastAsia="MS Mincho" w:hAnsi="Franklin Gothic Book"/>
                <w:sz w:val="20"/>
                <w:szCs w:val="20"/>
              </w:rPr>
            </w:pPr>
            <w:r w:rsidRPr="008102CF">
              <w:rPr>
                <w:rFonts w:ascii="Franklin Gothic Book" w:eastAsia="MS Mincho" w:hAnsi="Franklin Gothic Book"/>
                <w:b/>
                <w:sz w:val="20"/>
                <w:szCs w:val="20"/>
              </w:rPr>
              <w:t>1.1.3</w:t>
            </w:r>
            <w:r w:rsidR="00882704">
              <w:rPr>
                <w:rFonts w:ascii="Franklin Gothic Book" w:hAnsi="Franklin Gothic Book"/>
              </w:rPr>
              <w:tab/>
            </w:r>
            <w:r w:rsidRPr="00074BB0">
              <w:rPr>
                <w:rFonts w:ascii="Franklin Gothic Book" w:eastAsia="MS Mincho" w:hAnsi="Franklin Gothic Book"/>
                <w:sz w:val="20"/>
                <w:szCs w:val="20"/>
              </w:rPr>
              <w:t>Zvýšenie výskumnej aktivity prostredníctvom zlepšenia koordinácie a konsolidácie  VaV potenciálu výskumných inštitúcií nevykonávajúcich hospodársku činnosť</w:t>
            </w:r>
          </w:p>
        </w:tc>
        <w:tc>
          <w:tcPr>
            <w:tcW w:w="891" w:type="pct"/>
            <w:vAlign w:val="center"/>
          </w:tcPr>
          <w:p w:rsidR="006F1E0F" w:rsidRPr="00074BB0" w:rsidRDefault="006F1E0F">
            <w:pPr>
              <w:autoSpaceDE w:val="0"/>
              <w:autoSpaceDN w:val="0"/>
              <w:adjustRightInd w:val="0"/>
              <w:spacing w:after="0" w:line="240" w:lineRule="auto"/>
              <w:rPr>
                <w:rFonts w:ascii="Franklin Gothic Book" w:eastAsia="MS Mincho" w:hAnsi="Franklin Gothic Book"/>
                <w:sz w:val="20"/>
                <w:szCs w:val="20"/>
              </w:rPr>
            </w:pPr>
            <w:r w:rsidRPr="00074BB0">
              <w:rPr>
                <w:rFonts w:ascii="Franklin Gothic Book" w:eastAsia="MS Mincho" w:hAnsi="Franklin Gothic Book"/>
                <w:sz w:val="20"/>
                <w:szCs w:val="20"/>
              </w:rPr>
              <w:t>Počet podaných patentových prihlášok</w:t>
            </w:r>
          </w:p>
        </w:tc>
      </w:tr>
      <w:tr w:rsidR="006F1E0F" w:rsidRPr="00074BB0" w:rsidTr="008102CF">
        <w:trPr>
          <w:trHeight w:val="1140"/>
        </w:trPr>
        <w:tc>
          <w:tcPr>
            <w:tcW w:w="297" w:type="pct"/>
            <w:vMerge/>
            <w:textDirection w:val="btLr"/>
            <w:vAlign w:val="center"/>
          </w:tcPr>
          <w:p w:rsidR="006F1E0F" w:rsidRPr="00074BB0" w:rsidRDefault="006F1E0F" w:rsidP="008102CF">
            <w:pPr>
              <w:tabs>
                <w:tab w:val="left" w:pos="244"/>
              </w:tabs>
              <w:autoSpaceDE w:val="0"/>
              <w:autoSpaceDN w:val="0"/>
              <w:adjustRightInd w:val="0"/>
              <w:spacing w:after="0" w:line="240" w:lineRule="auto"/>
              <w:ind w:left="113" w:right="129"/>
              <w:jc w:val="center"/>
              <w:rPr>
                <w:rFonts w:ascii="Franklin Gothic Book" w:hAnsi="Franklin Gothic Book"/>
                <w:color w:val="auto"/>
                <w:sz w:val="20"/>
                <w:szCs w:val="20"/>
              </w:rPr>
            </w:pPr>
          </w:p>
        </w:tc>
        <w:tc>
          <w:tcPr>
            <w:tcW w:w="198" w:type="pct"/>
            <w:vMerge/>
            <w:vAlign w:val="center"/>
          </w:tcPr>
          <w:p w:rsidR="006F1E0F" w:rsidRPr="00074BB0" w:rsidRDefault="006F1E0F">
            <w:pPr>
              <w:autoSpaceDE w:val="0"/>
              <w:autoSpaceDN w:val="0"/>
              <w:adjustRightInd w:val="0"/>
              <w:spacing w:after="0" w:line="240" w:lineRule="auto"/>
              <w:rPr>
                <w:rFonts w:ascii="Franklin Gothic Book" w:eastAsia="MS Mincho" w:hAnsi="Franklin Gothic Book"/>
                <w:sz w:val="20"/>
                <w:szCs w:val="20"/>
              </w:rPr>
            </w:pPr>
          </w:p>
        </w:tc>
        <w:tc>
          <w:tcPr>
            <w:tcW w:w="347" w:type="pct"/>
            <w:vMerge/>
            <w:textDirection w:val="btLr"/>
            <w:vAlign w:val="center"/>
          </w:tcPr>
          <w:p w:rsidR="006F1E0F" w:rsidRPr="00074BB0" w:rsidRDefault="006F1E0F" w:rsidP="008102CF">
            <w:pPr>
              <w:autoSpaceDE w:val="0"/>
              <w:autoSpaceDN w:val="0"/>
              <w:adjustRightInd w:val="0"/>
              <w:spacing w:after="0" w:line="240" w:lineRule="auto"/>
              <w:ind w:left="1080" w:right="113"/>
              <w:jc w:val="center"/>
              <w:rPr>
                <w:rFonts w:ascii="Franklin Gothic Book" w:eastAsia="MS Mincho" w:hAnsi="Franklin Gothic Book"/>
                <w:sz w:val="20"/>
                <w:szCs w:val="20"/>
              </w:rPr>
            </w:pPr>
          </w:p>
        </w:tc>
        <w:tc>
          <w:tcPr>
            <w:tcW w:w="396" w:type="pct"/>
            <w:vMerge/>
            <w:vAlign w:val="center"/>
          </w:tcPr>
          <w:p w:rsidR="006F1E0F" w:rsidRPr="00074BB0" w:rsidRDefault="006F1E0F" w:rsidP="008102CF">
            <w:pPr>
              <w:autoSpaceDE w:val="0"/>
              <w:autoSpaceDN w:val="0"/>
              <w:adjustRightInd w:val="0"/>
              <w:spacing w:after="0" w:line="240" w:lineRule="auto"/>
              <w:ind w:left="1080" w:right="146"/>
              <w:rPr>
                <w:rFonts w:ascii="Franklin Gothic Book" w:eastAsia="MS Mincho" w:hAnsi="Franklin Gothic Book"/>
                <w:sz w:val="20"/>
                <w:szCs w:val="20"/>
              </w:rPr>
            </w:pPr>
          </w:p>
        </w:tc>
        <w:tc>
          <w:tcPr>
            <w:tcW w:w="346" w:type="pct"/>
            <w:vMerge/>
            <w:textDirection w:val="btLr"/>
            <w:vAlign w:val="center"/>
          </w:tcPr>
          <w:p w:rsidR="006F1E0F" w:rsidRPr="00074BB0" w:rsidRDefault="006F1E0F" w:rsidP="008102CF">
            <w:pPr>
              <w:numPr>
                <w:ilvl w:val="1"/>
                <w:numId w:val="17"/>
              </w:numPr>
              <w:autoSpaceDE w:val="0"/>
              <w:autoSpaceDN w:val="0"/>
              <w:adjustRightInd w:val="0"/>
              <w:spacing w:after="0" w:line="240" w:lineRule="auto"/>
              <w:ind w:left="113" w:right="113" w:firstLine="0"/>
              <w:jc w:val="center"/>
              <w:rPr>
                <w:rFonts w:ascii="Franklin Gothic Book" w:eastAsia="MS Mincho" w:hAnsi="Franklin Gothic Book"/>
                <w:sz w:val="20"/>
                <w:szCs w:val="20"/>
              </w:rPr>
            </w:pPr>
          </w:p>
        </w:tc>
        <w:tc>
          <w:tcPr>
            <w:tcW w:w="1485" w:type="pct"/>
            <w:vMerge w:val="restart"/>
            <w:vAlign w:val="center"/>
          </w:tcPr>
          <w:p w:rsidR="006F1E0F" w:rsidRPr="00074BB0" w:rsidRDefault="006F1E0F" w:rsidP="008102CF">
            <w:pPr>
              <w:tabs>
                <w:tab w:val="left" w:pos="383"/>
              </w:tabs>
              <w:autoSpaceDE w:val="0"/>
              <w:autoSpaceDN w:val="0"/>
              <w:adjustRightInd w:val="0"/>
              <w:spacing w:after="0" w:line="240" w:lineRule="auto"/>
              <w:rPr>
                <w:rFonts w:ascii="Franklin Gothic Book" w:eastAsia="MS Mincho" w:hAnsi="Franklin Gothic Book"/>
                <w:color w:val="auto"/>
                <w:sz w:val="20"/>
                <w:szCs w:val="20"/>
              </w:rPr>
            </w:pPr>
            <w:r w:rsidRPr="008102CF">
              <w:rPr>
                <w:rFonts w:ascii="Franklin Gothic Book" w:hAnsi="Franklin Gothic Book" w:cs="Arial"/>
                <w:b/>
                <w:color w:val="auto"/>
                <w:sz w:val="20"/>
                <w:szCs w:val="20"/>
                <w:lang w:eastAsia="sk-SK"/>
              </w:rPr>
              <w:t>1.2</w:t>
            </w:r>
            <w:r w:rsidR="00CA3467">
              <w:rPr>
                <w:rFonts w:ascii="Franklin Gothic Book" w:hAnsi="Franklin Gothic Book"/>
              </w:rPr>
              <w:tab/>
            </w:r>
            <w:r w:rsidRPr="00074BB0">
              <w:rPr>
                <w:rFonts w:ascii="Franklin Gothic Book" w:hAnsi="Franklin Gothic Book" w:cs="Arial"/>
                <w:color w:val="auto"/>
                <w:sz w:val="20"/>
                <w:szCs w:val="20"/>
                <w:lang w:eastAsia="sk-SK"/>
              </w:rPr>
              <w:t>Podpora investovania podnikov do výskumu a inovácie a vytvárania prepojení a synergií medzi podnikmi, centrami výskumu a vývoja a vysokoškolským vzdelávacím prostredím, najmä podpory investovania do vývoja produktov a služieb, prenosu technológií, sociálnej inovácie, ekologických inovácií, aplikácií verejných služieb, stimulácie dopytu, vytvárania sietí, zoskupení a otvorenej inovácie prostredníctvom inteligentnej špecializácie za podpory technologického a aplikovaného výskumu, pilotných projektov, opatrení skorého overovania výrobkov, rozšírených výrobných kapacít, prvej výroby, najmä v základných podporných technológiách, a šírenia technológií na všeobecný účel</w:t>
            </w:r>
          </w:p>
        </w:tc>
        <w:tc>
          <w:tcPr>
            <w:tcW w:w="1039" w:type="pct"/>
            <w:tcBorders>
              <w:bottom w:val="single" w:sz="4" w:space="0" w:color="auto"/>
            </w:tcBorders>
            <w:vAlign w:val="center"/>
          </w:tcPr>
          <w:p w:rsidR="006F1E0F" w:rsidRPr="00074BB0" w:rsidRDefault="006F1E0F" w:rsidP="008102CF">
            <w:pPr>
              <w:tabs>
                <w:tab w:val="left" w:pos="567"/>
              </w:tabs>
              <w:autoSpaceDE w:val="0"/>
              <w:autoSpaceDN w:val="0"/>
              <w:adjustRightInd w:val="0"/>
              <w:spacing w:after="0" w:line="240" w:lineRule="auto"/>
              <w:rPr>
                <w:rFonts w:ascii="Franklin Gothic Book" w:eastAsia="MS Mincho" w:hAnsi="Franklin Gothic Book"/>
                <w:sz w:val="20"/>
                <w:szCs w:val="20"/>
              </w:rPr>
            </w:pPr>
            <w:r w:rsidRPr="008102CF">
              <w:rPr>
                <w:rFonts w:ascii="Franklin Gothic Book" w:eastAsia="MS Mincho" w:hAnsi="Franklin Gothic Book"/>
                <w:b/>
                <w:sz w:val="20"/>
                <w:szCs w:val="20"/>
              </w:rPr>
              <w:t>1.2.1</w:t>
            </w:r>
            <w:r w:rsidR="00882704">
              <w:rPr>
                <w:rFonts w:ascii="Franklin Gothic Book" w:hAnsi="Franklin Gothic Book"/>
              </w:rPr>
              <w:tab/>
            </w:r>
            <w:r w:rsidRPr="00074BB0">
              <w:rPr>
                <w:rFonts w:ascii="Franklin Gothic Book" w:eastAsia="MS Mincho" w:hAnsi="Franklin Gothic Book"/>
                <w:sz w:val="20"/>
                <w:szCs w:val="20"/>
              </w:rPr>
              <w:t>Zvýšenie súkromných investícií prostredníctvom spolupráce výskumných inštitúcií a podnikateľskej sféry</w:t>
            </w:r>
          </w:p>
        </w:tc>
        <w:tc>
          <w:tcPr>
            <w:tcW w:w="891" w:type="pct"/>
            <w:tcBorders>
              <w:bottom w:val="single" w:sz="4" w:space="0" w:color="auto"/>
            </w:tcBorders>
            <w:vAlign w:val="center"/>
          </w:tcPr>
          <w:p w:rsidR="006F1E0F" w:rsidRPr="00074BB0" w:rsidRDefault="006F1E0F">
            <w:pPr>
              <w:autoSpaceDE w:val="0"/>
              <w:autoSpaceDN w:val="0"/>
              <w:adjustRightInd w:val="0"/>
              <w:spacing w:after="0" w:line="240" w:lineRule="auto"/>
              <w:rPr>
                <w:rFonts w:ascii="Franklin Gothic Book" w:eastAsia="MS Mincho" w:hAnsi="Franklin Gothic Book"/>
                <w:sz w:val="20"/>
                <w:szCs w:val="20"/>
              </w:rPr>
            </w:pPr>
            <w:r w:rsidRPr="00074BB0">
              <w:rPr>
                <w:rFonts w:ascii="Franklin Gothic Book" w:eastAsia="MS Mincho" w:hAnsi="Franklin Gothic Book"/>
                <w:sz w:val="20"/>
                <w:szCs w:val="20"/>
              </w:rPr>
              <w:t>Výška súkromných investícií na výskum a vývoj v SR</w:t>
            </w:r>
          </w:p>
        </w:tc>
      </w:tr>
      <w:tr w:rsidR="006F1E0F" w:rsidRPr="00074BB0" w:rsidTr="008102CF">
        <w:trPr>
          <w:trHeight w:val="2322"/>
        </w:trPr>
        <w:tc>
          <w:tcPr>
            <w:tcW w:w="297" w:type="pct"/>
            <w:vMerge/>
            <w:textDirection w:val="btLr"/>
            <w:vAlign w:val="center"/>
          </w:tcPr>
          <w:p w:rsidR="006F1E0F" w:rsidRPr="00074BB0" w:rsidRDefault="006F1E0F" w:rsidP="00074BB0">
            <w:pPr>
              <w:tabs>
                <w:tab w:val="left" w:pos="244"/>
              </w:tabs>
              <w:autoSpaceDE w:val="0"/>
              <w:autoSpaceDN w:val="0"/>
              <w:adjustRightInd w:val="0"/>
              <w:spacing w:after="0" w:line="240" w:lineRule="auto"/>
              <w:ind w:left="113" w:right="129"/>
              <w:jc w:val="center"/>
              <w:rPr>
                <w:rFonts w:ascii="Franklin Gothic Book" w:hAnsi="Franklin Gothic Book"/>
                <w:color w:val="auto"/>
                <w:sz w:val="20"/>
                <w:szCs w:val="20"/>
              </w:rPr>
            </w:pPr>
          </w:p>
        </w:tc>
        <w:tc>
          <w:tcPr>
            <w:tcW w:w="198" w:type="pct"/>
            <w:vMerge/>
            <w:vAlign w:val="center"/>
          </w:tcPr>
          <w:p w:rsidR="006F1E0F" w:rsidRPr="00074BB0" w:rsidRDefault="006F1E0F" w:rsidP="00074BB0">
            <w:pPr>
              <w:autoSpaceDE w:val="0"/>
              <w:autoSpaceDN w:val="0"/>
              <w:adjustRightInd w:val="0"/>
              <w:spacing w:after="0" w:line="240" w:lineRule="auto"/>
              <w:rPr>
                <w:rFonts w:ascii="Franklin Gothic Book" w:eastAsia="MS Mincho" w:hAnsi="Franklin Gothic Book"/>
                <w:sz w:val="20"/>
                <w:szCs w:val="20"/>
              </w:rPr>
            </w:pPr>
          </w:p>
        </w:tc>
        <w:tc>
          <w:tcPr>
            <w:tcW w:w="347" w:type="pct"/>
            <w:vMerge/>
            <w:textDirection w:val="btLr"/>
            <w:vAlign w:val="center"/>
          </w:tcPr>
          <w:p w:rsidR="006F1E0F" w:rsidRPr="00074BB0" w:rsidRDefault="006F1E0F" w:rsidP="006F1E0F">
            <w:pPr>
              <w:autoSpaceDE w:val="0"/>
              <w:autoSpaceDN w:val="0"/>
              <w:adjustRightInd w:val="0"/>
              <w:spacing w:after="0" w:line="240" w:lineRule="auto"/>
              <w:ind w:left="1080" w:right="113"/>
              <w:jc w:val="center"/>
              <w:rPr>
                <w:rFonts w:ascii="Franklin Gothic Book" w:eastAsia="MS Mincho" w:hAnsi="Franklin Gothic Book"/>
                <w:sz w:val="20"/>
                <w:szCs w:val="20"/>
              </w:rPr>
            </w:pPr>
          </w:p>
        </w:tc>
        <w:tc>
          <w:tcPr>
            <w:tcW w:w="396" w:type="pct"/>
            <w:vMerge/>
            <w:vAlign w:val="center"/>
          </w:tcPr>
          <w:p w:rsidR="006F1E0F" w:rsidRPr="00074BB0" w:rsidRDefault="006F1E0F" w:rsidP="008102CF">
            <w:pPr>
              <w:autoSpaceDE w:val="0"/>
              <w:autoSpaceDN w:val="0"/>
              <w:adjustRightInd w:val="0"/>
              <w:spacing w:after="0" w:line="240" w:lineRule="auto"/>
              <w:ind w:left="1080" w:right="146"/>
              <w:rPr>
                <w:rFonts w:ascii="Franklin Gothic Book" w:eastAsia="MS Mincho" w:hAnsi="Franklin Gothic Book"/>
                <w:sz w:val="20"/>
                <w:szCs w:val="20"/>
              </w:rPr>
            </w:pPr>
          </w:p>
        </w:tc>
        <w:tc>
          <w:tcPr>
            <w:tcW w:w="346" w:type="pct"/>
            <w:vMerge/>
            <w:textDirection w:val="btLr"/>
            <w:vAlign w:val="center"/>
          </w:tcPr>
          <w:p w:rsidR="006F1E0F" w:rsidRPr="00074BB0" w:rsidRDefault="006F1E0F" w:rsidP="00D637F7">
            <w:pPr>
              <w:numPr>
                <w:ilvl w:val="1"/>
                <w:numId w:val="17"/>
              </w:numPr>
              <w:autoSpaceDE w:val="0"/>
              <w:autoSpaceDN w:val="0"/>
              <w:adjustRightInd w:val="0"/>
              <w:spacing w:after="0" w:line="240" w:lineRule="auto"/>
              <w:ind w:left="113" w:right="113" w:firstLine="0"/>
              <w:jc w:val="center"/>
              <w:rPr>
                <w:rFonts w:ascii="Franklin Gothic Book" w:eastAsia="MS Mincho" w:hAnsi="Franklin Gothic Book"/>
                <w:sz w:val="20"/>
                <w:szCs w:val="20"/>
              </w:rPr>
            </w:pPr>
          </w:p>
        </w:tc>
        <w:tc>
          <w:tcPr>
            <w:tcW w:w="1485" w:type="pct"/>
            <w:vMerge/>
            <w:vAlign w:val="center"/>
          </w:tcPr>
          <w:p w:rsidR="006F1E0F" w:rsidRPr="00074BB0" w:rsidRDefault="006F1E0F">
            <w:pPr>
              <w:tabs>
                <w:tab w:val="left" w:pos="269"/>
                <w:tab w:val="left" w:pos="411"/>
              </w:tabs>
              <w:autoSpaceDE w:val="0"/>
              <w:autoSpaceDN w:val="0"/>
              <w:adjustRightInd w:val="0"/>
              <w:spacing w:after="0" w:line="240" w:lineRule="auto"/>
              <w:rPr>
                <w:rFonts w:ascii="Franklin Gothic Book" w:hAnsi="Franklin Gothic Book" w:cs="Arial"/>
                <w:color w:val="auto"/>
                <w:sz w:val="20"/>
                <w:szCs w:val="20"/>
                <w:lang w:eastAsia="sk-SK"/>
              </w:rPr>
            </w:pPr>
          </w:p>
        </w:tc>
        <w:tc>
          <w:tcPr>
            <w:tcW w:w="1039" w:type="pct"/>
            <w:tcBorders>
              <w:top w:val="single" w:sz="4" w:space="0" w:color="auto"/>
            </w:tcBorders>
            <w:vAlign w:val="center"/>
          </w:tcPr>
          <w:p w:rsidR="006F1E0F" w:rsidRPr="00074BB0" w:rsidRDefault="00882704" w:rsidP="008102CF">
            <w:pPr>
              <w:tabs>
                <w:tab w:val="left" w:pos="567"/>
              </w:tabs>
              <w:autoSpaceDE w:val="0"/>
              <w:autoSpaceDN w:val="0"/>
              <w:adjustRightInd w:val="0"/>
              <w:spacing w:after="0" w:line="240" w:lineRule="auto"/>
              <w:rPr>
                <w:rFonts w:ascii="Franklin Gothic Book" w:eastAsia="MS Mincho" w:hAnsi="Franklin Gothic Book"/>
                <w:sz w:val="20"/>
                <w:szCs w:val="20"/>
              </w:rPr>
            </w:pPr>
            <w:r w:rsidRPr="008102CF">
              <w:rPr>
                <w:rFonts w:ascii="Franklin Gothic Book" w:eastAsia="MS Mincho" w:hAnsi="Franklin Gothic Book"/>
                <w:b/>
                <w:sz w:val="20"/>
                <w:szCs w:val="20"/>
              </w:rPr>
              <w:t>1.2.2</w:t>
            </w:r>
            <w:r w:rsidRPr="008102CF">
              <w:rPr>
                <w:rFonts w:ascii="Franklin Gothic Book" w:hAnsi="Franklin Gothic Book"/>
                <w:b/>
              </w:rPr>
              <w:tab/>
            </w:r>
            <w:r w:rsidR="006F1E0F" w:rsidRPr="007C7A6C">
              <w:rPr>
                <w:rFonts w:ascii="Franklin Gothic Book" w:hAnsi="Franklin Gothic Book"/>
                <w:noProof/>
                <w:sz w:val="20"/>
                <w:szCs w:val="20"/>
              </w:rPr>
              <w:t>Rast výskumno-vývojových a inovačných kapacít v priemysle a službách</w:t>
            </w:r>
          </w:p>
        </w:tc>
        <w:tc>
          <w:tcPr>
            <w:tcW w:w="891" w:type="pct"/>
            <w:tcBorders>
              <w:top w:val="single" w:sz="4" w:space="0" w:color="auto"/>
            </w:tcBorders>
            <w:vAlign w:val="center"/>
          </w:tcPr>
          <w:p w:rsidR="006F1E0F" w:rsidRPr="00074BB0" w:rsidRDefault="006F1E0F">
            <w:pPr>
              <w:autoSpaceDE w:val="0"/>
              <w:autoSpaceDN w:val="0"/>
              <w:adjustRightInd w:val="0"/>
              <w:spacing w:after="0" w:line="240" w:lineRule="auto"/>
              <w:rPr>
                <w:rFonts w:ascii="Franklin Gothic Book" w:eastAsia="MS Mincho" w:hAnsi="Franklin Gothic Book"/>
                <w:sz w:val="20"/>
                <w:szCs w:val="20"/>
              </w:rPr>
            </w:pPr>
            <w:r w:rsidRPr="000D000E">
              <w:rPr>
                <w:rFonts w:ascii="Franklin Gothic Book" w:eastAsia="MS Mincho" w:hAnsi="Franklin Gothic Book" w:cs="Arial"/>
                <w:sz w:val="20"/>
                <w:szCs w:val="20"/>
              </w:rPr>
              <w:t>Podiel podnikov uplatňujúcich výskum, vývoj a inovácie</w:t>
            </w:r>
          </w:p>
        </w:tc>
      </w:tr>
      <w:tr w:rsidR="006F1E0F" w:rsidRPr="00074BB0" w:rsidTr="008102CF">
        <w:trPr>
          <w:trHeight w:val="1478"/>
        </w:trPr>
        <w:tc>
          <w:tcPr>
            <w:tcW w:w="297" w:type="pct"/>
            <w:vMerge w:val="restart"/>
            <w:textDirection w:val="btLr"/>
            <w:vAlign w:val="center"/>
          </w:tcPr>
          <w:p w:rsidR="00B466F6" w:rsidRPr="00074BB0" w:rsidRDefault="006F1E0F" w:rsidP="008102CF">
            <w:pPr>
              <w:tabs>
                <w:tab w:val="left" w:pos="244"/>
              </w:tabs>
              <w:autoSpaceDE w:val="0"/>
              <w:autoSpaceDN w:val="0"/>
              <w:adjustRightInd w:val="0"/>
              <w:spacing w:after="0" w:line="240" w:lineRule="auto"/>
              <w:ind w:left="113" w:right="129"/>
              <w:jc w:val="center"/>
              <w:rPr>
                <w:rFonts w:ascii="Franklin Gothic Book" w:hAnsi="Franklin Gothic Book"/>
                <w:color w:val="auto"/>
                <w:sz w:val="20"/>
                <w:szCs w:val="20"/>
              </w:rPr>
            </w:pPr>
            <w:r>
              <w:rPr>
                <w:rFonts w:ascii="Franklin Gothic Book" w:hAnsi="Franklin Gothic Book"/>
                <w:b/>
                <w:color w:val="auto"/>
                <w:sz w:val="20"/>
                <w:szCs w:val="20"/>
              </w:rPr>
              <w:lastRenderedPageBreak/>
              <w:t xml:space="preserve">2 </w:t>
            </w:r>
            <w:r w:rsidR="00B466F6" w:rsidRPr="00074BB0">
              <w:rPr>
                <w:rFonts w:ascii="Franklin Gothic Book" w:hAnsi="Franklin Gothic Book"/>
                <w:color w:val="auto"/>
                <w:sz w:val="20"/>
                <w:szCs w:val="20"/>
              </w:rPr>
              <w:t>Podpora výskum, vývoja a inovácií v Bratislavskom kraji</w:t>
            </w:r>
          </w:p>
        </w:tc>
        <w:tc>
          <w:tcPr>
            <w:tcW w:w="198" w:type="pct"/>
            <w:vMerge w:val="restart"/>
            <w:vAlign w:val="center"/>
          </w:tcPr>
          <w:p w:rsidR="00B466F6" w:rsidRPr="00074BB0" w:rsidRDefault="000E1FED" w:rsidP="008102CF">
            <w:pPr>
              <w:autoSpaceDE w:val="0"/>
              <w:autoSpaceDN w:val="0"/>
              <w:adjustRightInd w:val="0"/>
              <w:spacing w:after="0" w:line="240" w:lineRule="auto"/>
              <w:jc w:val="center"/>
              <w:rPr>
                <w:rFonts w:ascii="Franklin Gothic Book" w:eastAsia="MS Mincho" w:hAnsi="Franklin Gothic Book"/>
                <w:sz w:val="20"/>
                <w:szCs w:val="20"/>
              </w:rPr>
            </w:pPr>
            <w:r>
              <w:rPr>
                <w:rFonts w:ascii="Franklin Gothic Book" w:hAnsi="Franklin Gothic Book"/>
                <w:color w:val="auto"/>
                <w:sz w:val="20"/>
                <w:szCs w:val="20"/>
                <w:lang w:eastAsia="sk-SK"/>
              </w:rPr>
              <w:t>EFRR</w:t>
            </w:r>
          </w:p>
        </w:tc>
        <w:tc>
          <w:tcPr>
            <w:tcW w:w="347" w:type="pct"/>
            <w:vMerge w:val="restart"/>
            <w:textDirection w:val="btLr"/>
            <w:vAlign w:val="center"/>
          </w:tcPr>
          <w:p w:rsidR="00B466F6" w:rsidRPr="00074BB0" w:rsidRDefault="000C6D7D" w:rsidP="008102CF">
            <w:pPr>
              <w:spacing w:after="0" w:line="240" w:lineRule="auto"/>
              <w:ind w:left="113" w:right="113"/>
              <w:jc w:val="center"/>
              <w:rPr>
                <w:rFonts w:ascii="Franklin Gothic Book" w:eastAsia="MS Mincho" w:hAnsi="Franklin Gothic Book"/>
                <w:sz w:val="20"/>
                <w:szCs w:val="20"/>
              </w:rPr>
            </w:pPr>
            <w:r w:rsidRPr="000C6D7D">
              <w:rPr>
                <w:rFonts w:ascii="Franklin Gothic Book" w:hAnsi="Franklin Gothic Book"/>
                <w:bCs/>
                <w:sz w:val="20"/>
                <w:szCs w:val="20"/>
              </w:rPr>
              <w:t>146 358 508,00</w:t>
            </w:r>
          </w:p>
        </w:tc>
        <w:tc>
          <w:tcPr>
            <w:tcW w:w="396" w:type="pct"/>
            <w:vMerge w:val="restart"/>
            <w:vAlign w:val="center"/>
          </w:tcPr>
          <w:p w:rsidR="00B466F6" w:rsidRPr="00074BB0" w:rsidRDefault="00B466F6">
            <w:pPr>
              <w:spacing w:after="0" w:line="240" w:lineRule="auto"/>
              <w:ind w:right="146"/>
              <w:jc w:val="right"/>
              <w:rPr>
                <w:rFonts w:ascii="Franklin Gothic Book" w:eastAsia="MS Mincho" w:hAnsi="Franklin Gothic Book"/>
                <w:sz w:val="20"/>
                <w:szCs w:val="20"/>
              </w:rPr>
            </w:pPr>
            <w:r w:rsidRPr="00074BB0">
              <w:rPr>
                <w:rFonts w:ascii="Franklin Gothic Book" w:hAnsi="Franklin Gothic Book"/>
                <w:bCs/>
                <w:sz w:val="20"/>
                <w:szCs w:val="20"/>
              </w:rPr>
              <w:t>6,</w:t>
            </w:r>
            <w:r w:rsidR="000C6D7D">
              <w:rPr>
                <w:rFonts w:ascii="Franklin Gothic Book" w:hAnsi="Franklin Gothic Book"/>
                <w:bCs/>
                <w:sz w:val="20"/>
                <w:szCs w:val="20"/>
              </w:rPr>
              <w:t>57 </w:t>
            </w:r>
            <w:r w:rsidRPr="00074BB0">
              <w:rPr>
                <w:rFonts w:ascii="Franklin Gothic Book" w:hAnsi="Franklin Gothic Book"/>
                <w:bCs/>
                <w:sz w:val="20"/>
                <w:szCs w:val="20"/>
              </w:rPr>
              <w:t>%</w:t>
            </w:r>
          </w:p>
        </w:tc>
        <w:tc>
          <w:tcPr>
            <w:tcW w:w="346" w:type="pct"/>
            <w:vMerge w:val="restart"/>
            <w:textDirection w:val="btLr"/>
            <w:vAlign w:val="center"/>
          </w:tcPr>
          <w:p w:rsidR="00B466F6" w:rsidRPr="00074BB0" w:rsidRDefault="00042293" w:rsidP="008102CF">
            <w:pPr>
              <w:numPr>
                <w:ilvl w:val="1"/>
                <w:numId w:val="17"/>
              </w:numPr>
              <w:tabs>
                <w:tab w:val="left" w:pos="382"/>
              </w:tabs>
              <w:autoSpaceDE w:val="0"/>
              <w:autoSpaceDN w:val="0"/>
              <w:adjustRightInd w:val="0"/>
              <w:spacing w:after="0" w:line="240" w:lineRule="auto"/>
              <w:ind w:left="113" w:right="113" w:firstLine="0"/>
              <w:jc w:val="center"/>
              <w:rPr>
                <w:rFonts w:ascii="Franklin Gothic Book" w:eastAsia="MS Mincho" w:hAnsi="Franklin Gothic Book"/>
                <w:sz w:val="20"/>
                <w:szCs w:val="20"/>
              </w:rPr>
            </w:pPr>
            <w:r>
              <w:rPr>
                <w:rFonts w:ascii="Franklin Gothic Book" w:eastAsia="MS Mincho" w:hAnsi="Franklin Gothic Book"/>
                <w:sz w:val="20"/>
                <w:szCs w:val="20"/>
              </w:rPr>
              <w:t xml:space="preserve"> </w:t>
            </w:r>
            <w:r w:rsidR="00B466F6" w:rsidRPr="00074BB0">
              <w:rPr>
                <w:rFonts w:ascii="Franklin Gothic Book" w:eastAsia="MS Mincho" w:hAnsi="Franklin Gothic Book"/>
                <w:sz w:val="20"/>
                <w:szCs w:val="20"/>
              </w:rPr>
              <w:t>Posilnenie výskumu, technologického rozvoja a</w:t>
            </w:r>
            <w:r w:rsidR="000C6D7D">
              <w:rPr>
                <w:rFonts w:ascii="Franklin Gothic Book" w:eastAsia="MS Mincho" w:hAnsi="Franklin Gothic Book"/>
                <w:sz w:val="20"/>
                <w:szCs w:val="20"/>
              </w:rPr>
              <w:t> </w:t>
            </w:r>
            <w:r w:rsidR="00B466F6" w:rsidRPr="00074BB0">
              <w:rPr>
                <w:rFonts w:ascii="Franklin Gothic Book" w:eastAsia="MS Mincho" w:hAnsi="Franklin Gothic Book"/>
                <w:sz w:val="20"/>
                <w:szCs w:val="20"/>
              </w:rPr>
              <w:t>inovácií</w:t>
            </w:r>
          </w:p>
        </w:tc>
        <w:tc>
          <w:tcPr>
            <w:tcW w:w="1485" w:type="pct"/>
            <w:vAlign w:val="center"/>
          </w:tcPr>
          <w:p w:rsidR="00B466F6" w:rsidRPr="00074BB0" w:rsidRDefault="00CA3467" w:rsidP="008102CF">
            <w:pPr>
              <w:tabs>
                <w:tab w:val="left" w:pos="383"/>
              </w:tabs>
              <w:autoSpaceDE w:val="0"/>
              <w:autoSpaceDN w:val="0"/>
              <w:adjustRightInd w:val="0"/>
              <w:spacing w:after="0" w:line="240" w:lineRule="auto"/>
              <w:rPr>
                <w:rFonts w:ascii="Franklin Gothic Book" w:eastAsia="MS Mincho" w:hAnsi="Franklin Gothic Book"/>
                <w:sz w:val="20"/>
                <w:szCs w:val="20"/>
              </w:rPr>
            </w:pPr>
            <w:r>
              <w:rPr>
                <w:rFonts w:ascii="Franklin Gothic Book" w:hAnsi="Franklin Gothic Book"/>
                <w:b/>
                <w:color w:val="auto"/>
                <w:sz w:val="20"/>
                <w:szCs w:val="20"/>
                <w:lang w:eastAsia="de-DE"/>
              </w:rPr>
              <w:t>2</w:t>
            </w:r>
            <w:r w:rsidRPr="00CA3467">
              <w:rPr>
                <w:rFonts w:ascii="Franklin Gothic Book" w:hAnsi="Franklin Gothic Book"/>
                <w:b/>
                <w:color w:val="auto"/>
                <w:sz w:val="20"/>
                <w:szCs w:val="20"/>
                <w:lang w:eastAsia="de-DE"/>
              </w:rPr>
              <w:t>.1</w:t>
            </w:r>
            <w:r>
              <w:rPr>
                <w:rFonts w:ascii="Franklin Gothic Book" w:hAnsi="Franklin Gothic Book"/>
              </w:rPr>
              <w:tab/>
            </w:r>
            <w:r w:rsidR="00B466F6" w:rsidRPr="00CA3467">
              <w:rPr>
                <w:rFonts w:ascii="Franklin Gothic Book" w:hAnsi="Franklin Gothic Book"/>
                <w:color w:val="auto"/>
                <w:sz w:val="20"/>
                <w:szCs w:val="20"/>
                <w:lang w:eastAsia="de-DE"/>
              </w:rPr>
              <w:t>Rozšírenie</w:t>
            </w:r>
            <w:r w:rsidR="00B466F6" w:rsidRPr="00074BB0">
              <w:rPr>
                <w:rFonts w:ascii="Franklin Gothic Book" w:hAnsi="Franklin Gothic Book"/>
                <w:color w:val="auto"/>
                <w:sz w:val="20"/>
                <w:szCs w:val="20"/>
                <w:lang w:eastAsia="de-DE"/>
              </w:rPr>
              <w:t xml:space="preserve"> výskumnej a</w:t>
            </w:r>
            <w:r w:rsidR="000C6D7D">
              <w:rPr>
                <w:rFonts w:ascii="Franklin Gothic Book" w:hAnsi="Franklin Gothic Book"/>
                <w:color w:val="auto"/>
                <w:sz w:val="20"/>
                <w:szCs w:val="20"/>
                <w:lang w:eastAsia="de-DE"/>
              </w:rPr>
              <w:t> </w:t>
            </w:r>
            <w:r w:rsidR="00B466F6" w:rsidRPr="00074BB0">
              <w:rPr>
                <w:rFonts w:ascii="Franklin Gothic Book" w:hAnsi="Franklin Gothic Book"/>
                <w:color w:val="auto"/>
                <w:sz w:val="20"/>
                <w:szCs w:val="20"/>
                <w:lang w:eastAsia="de-DE"/>
              </w:rPr>
              <w:t>inovačnej infraštruktúry a</w:t>
            </w:r>
            <w:r w:rsidR="000C6D7D">
              <w:rPr>
                <w:rFonts w:ascii="Franklin Gothic Book" w:hAnsi="Franklin Gothic Book"/>
                <w:color w:val="auto"/>
                <w:sz w:val="20"/>
                <w:szCs w:val="20"/>
                <w:lang w:eastAsia="de-DE"/>
              </w:rPr>
              <w:t> </w:t>
            </w:r>
            <w:r w:rsidR="00B466F6" w:rsidRPr="00074BB0">
              <w:rPr>
                <w:rFonts w:ascii="Franklin Gothic Book" w:hAnsi="Franklin Gothic Book"/>
                <w:color w:val="auto"/>
                <w:sz w:val="20"/>
                <w:szCs w:val="20"/>
                <w:lang w:eastAsia="de-DE"/>
              </w:rPr>
              <w:t>kapacít na rozvoj excelentnosti v</w:t>
            </w:r>
            <w:r w:rsidR="000C6D7D">
              <w:rPr>
                <w:rFonts w:ascii="Franklin Gothic Book" w:hAnsi="Franklin Gothic Book"/>
                <w:color w:val="auto"/>
                <w:sz w:val="20"/>
                <w:szCs w:val="20"/>
                <w:lang w:eastAsia="de-DE"/>
              </w:rPr>
              <w:t> </w:t>
            </w:r>
            <w:r w:rsidR="00B466F6" w:rsidRPr="00074BB0">
              <w:rPr>
                <w:rFonts w:ascii="Franklin Gothic Book" w:hAnsi="Franklin Gothic Book"/>
                <w:color w:val="auto"/>
                <w:sz w:val="20"/>
                <w:szCs w:val="20"/>
                <w:lang w:eastAsia="de-DE"/>
              </w:rPr>
              <w:t>oblasti výskumu a</w:t>
            </w:r>
            <w:r w:rsidR="000C6D7D">
              <w:rPr>
                <w:rFonts w:ascii="Franklin Gothic Book" w:hAnsi="Franklin Gothic Book"/>
                <w:color w:val="auto"/>
                <w:sz w:val="20"/>
                <w:szCs w:val="20"/>
                <w:lang w:eastAsia="de-DE"/>
              </w:rPr>
              <w:t> </w:t>
            </w:r>
            <w:r w:rsidR="00B466F6" w:rsidRPr="00074BB0">
              <w:rPr>
                <w:rFonts w:ascii="Franklin Gothic Book" w:hAnsi="Franklin Gothic Book"/>
                <w:color w:val="auto"/>
                <w:sz w:val="20"/>
                <w:szCs w:val="20"/>
                <w:lang w:eastAsia="de-DE"/>
              </w:rPr>
              <w:t>inovácií a</w:t>
            </w:r>
            <w:r w:rsidR="000C6D7D">
              <w:rPr>
                <w:rFonts w:ascii="Franklin Gothic Book" w:hAnsi="Franklin Gothic Book"/>
                <w:color w:val="auto"/>
                <w:sz w:val="20"/>
                <w:szCs w:val="20"/>
                <w:lang w:eastAsia="de-DE"/>
              </w:rPr>
              <w:t> </w:t>
            </w:r>
            <w:r w:rsidR="00B466F6" w:rsidRPr="00074BB0">
              <w:rPr>
                <w:rFonts w:ascii="Franklin Gothic Book" w:hAnsi="Franklin Gothic Book"/>
                <w:color w:val="auto"/>
                <w:sz w:val="20"/>
                <w:szCs w:val="20"/>
                <w:lang w:eastAsia="de-DE"/>
              </w:rPr>
              <w:t>podpora kompetenčných centier, najmä takýchto centier európskeho záujmu</w:t>
            </w:r>
          </w:p>
        </w:tc>
        <w:tc>
          <w:tcPr>
            <w:tcW w:w="1039" w:type="pct"/>
            <w:vAlign w:val="center"/>
          </w:tcPr>
          <w:p w:rsidR="00B466F6" w:rsidRPr="00074BB0" w:rsidRDefault="00B466F6" w:rsidP="008102CF">
            <w:pPr>
              <w:widowControl w:val="0"/>
              <w:tabs>
                <w:tab w:val="left" w:pos="567"/>
              </w:tabs>
              <w:autoSpaceDE w:val="0"/>
              <w:autoSpaceDN w:val="0"/>
              <w:adjustRightInd w:val="0"/>
              <w:spacing w:after="0" w:line="240" w:lineRule="auto"/>
              <w:rPr>
                <w:rFonts w:ascii="Franklin Gothic Book" w:eastAsia="MS Mincho" w:hAnsi="Franklin Gothic Book"/>
                <w:sz w:val="20"/>
                <w:szCs w:val="20"/>
                <w:highlight w:val="yellow"/>
              </w:rPr>
            </w:pPr>
            <w:r w:rsidRPr="008102CF">
              <w:rPr>
                <w:rFonts w:ascii="Franklin Gothic Book" w:eastAsia="MS Mincho" w:hAnsi="Franklin Gothic Book"/>
                <w:b/>
                <w:sz w:val="20"/>
                <w:szCs w:val="20"/>
              </w:rPr>
              <w:t>2.1.1</w:t>
            </w:r>
            <w:r w:rsidR="00882704">
              <w:rPr>
                <w:rFonts w:ascii="Franklin Gothic Book" w:hAnsi="Franklin Gothic Book"/>
              </w:rPr>
              <w:tab/>
            </w:r>
            <w:r w:rsidR="004C4EB1" w:rsidRPr="00074BB0">
              <w:rPr>
                <w:rFonts w:ascii="Franklin Gothic Book" w:eastAsia="MS Mincho" w:hAnsi="Franklin Gothic Book"/>
                <w:sz w:val="20"/>
                <w:szCs w:val="20"/>
              </w:rPr>
              <w:t>Zvýšenie výskumnej aktivity BSK kraja prostredníctvom revitalizácie a</w:t>
            </w:r>
            <w:r w:rsidR="000C6D7D">
              <w:rPr>
                <w:rFonts w:ascii="Franklin Gothic Book" w:eastAsia="MS Mincho" w:hAnsi="Franklin Gothic Book"/>
                <w:sz w:val="20"/>
                <w:szCs w:val="20"/>
              </w:rPr>
              <w:t> </w:t>
            </w:r>
            <w:r w:rsidR="004C4EB1" w:rsidRPr="00074BB0">
              <w:rPr>
                <w:rFonts w:ascii="Franklin Gothic Book" w:eastAsia="MS Mincho" w:hAnsi="Franklin Gothic Book"/>
                <w:sz w:val="20"/>
                <w:szCs w:val="20"/>
              </w:rPr>
              <w:t>posilnenia výskumno-vzdelávacích, inovačných a</w:t>
            </w:r>
            <w:r w:rsidR="000C6D7D">
              <w:rPr>
                <w:rFonts w:ascii="Franklin Gothic Book" w:eastAsia="MS Mincho" w:hAnsi="Franklin Gothic Book"/>
                <w:sz w:val="20"/>
                <w:szCs w:val="20"/>
              </w:rPr>
              <w:t> </w:t>
            </w:r>
            <w:r w:rsidR="004C4EB1" w:rsidRPr="00074BB0">
              <w:rPr>
                <w:rFonts w:ascii="Franklin Gothic Book" w:eastAsia="MS Mincho" w:hAnsi="Franklin Gothic Book"/>
                <w:sz w:val="20"/>
                <w:szCs w:val="20"/>
              </w:rPr>
              <w:t>podnikateľských kapacít výskumných inštitúcií v</w:t>
            </w:r>
            <w:r w:rsidR="000C6D7D">
              <w:rPr>
                <w:rFonts w:ascii="Franklin Gothic Book" w:eastAsia="MS Mincho" w:hAnsi="Franklin Gothic Book"/>
                <w:sz w:val="20"/>
                <w:szCs w:val="20"/>
              </w:rPr>
              <w:t> </w:t>
            </w:r>
            <w:r w:rsidR="004C4EB1" w:rsidRPr="00074BB0">
              <w:rPr>
                <w:rFonts w:ascii="Franklin Gothic Book" w:eastAsia="MS Mincho" w:hAnsi="Franklin Gothic Book"/>
                <w:sz w:val="20"/>
                <w:szCs w:val="20"/>
              </w:rPr>
              <w:t>Bratislave</w:t>
            </w:r>
          </w:p>
        </w:tc>
        <w:tc>
          <w:tcPr>
            <w:tcW w:w="891" w:type="pct"/>
            <w:vAlign w:val="center"/>
          </w:tcPr>
          <w:p w:rsidR="00B466F6" w:rsidRPr="00074BB0" w:rsidRDefault="0059291B">
            <w:pPr>
              <w:widowControl w:val="0"/>
              <w:autoSpaceDE w:val="0"/>
              <w:autoSpaceDN w:val="0"/>
              <w:adjustRightInd w:val="0"/>
              <w:spacing w:after="0" w:line="240" w:lineRule="auto"/>
              <w:rPr>
                <w:rFonts w:ascii="Franklin Gothic Book" w:hAnsi="Franklin Gothic Book"/>
                <w:color w:val="auto"/>
                <w:sz w:val="20"/>
                <w:szCs w:val="20"/>
                <w:highlight w:val="yellow"/>
                <w:lang w:eastAsia="sk-SK"/>
              </w:rPr>
            </w:pPr>
            <w:r w:rsidRPr="00074BB0">
              <w:rPr>
                <w:rFonts w:ascii="Franklin Gothic Book" w:hAnsi="Franklin Gothic Book"/>
                <w:color w:val="auto"/>
                <w:sz w:val="20"/>
                <w:szCs w:val="20"/>
                <w:lang w:eastAsia="sk-SK"/>
              </w:rPr>
              <w:t>Počet podaných patentových prihlášok</w:t>
            </w:r>
            <w:r w:rsidRPr="00074BB0" w:rsidDel="0059291B">
              <w:rPr>
                <w:rFonts w:ascii="Franklin Gothic Book" w:hAnsi="Franklin Gothic Book"/>
                <w:color w:val="auto"/>
                <w:sz w:val="20"/>
                <w:szCs w:val="20"/>
                <w:lang w:eastAsia="sk-SK"/>
              </w:rPr>
              <w:t xml:space="preserve"> </w:t>
            </w:r>
          </w:p>
        </w:tc>
      </w:tr>
      <w:tr w:rsidR="006F1E0F" w:rsidRPr="00074BB0" w:rsidTr="008102CF">
        <w:trPr>
          <w:trHeight w:val="1715"/>
        </w:trPr>
        <w:tc>
          <w:tcPr>
            <w:tcW w:w="297" w:type="pct"/>
            <w:vMerge/>
            <w:textDirection w:val="btLr"/>
            <w:vAlign w:val="center"/>
          </w:tcPr>
          <w:p w:rsidR="00B466F6" w:rsidRPr="00074BB0" w:rsidRDefault="00B466F6" w:rsidP="008102CF">
            <w:pPr>
              <w:tabs>
                <w:tab w:val="left" w:pos="244"/>
              </w:tabs>
              <w:autoSpaceDE w:val="0"/>
              <w:autoSpaceDN w:val="0"/>
              <w:adjustRightInd w:val="0"/>
              <w:spacing w:after="0" w:line="240" w:lineRule="auto"/>
              <w:ind w:left="113" w:right="129"/>
              <w:jc w:val="center"/>
              <w:rPr>
                <w:rFonts w:ascii="Franklin Gothic Book" w:hAnsi="Franklin Gothic Book"/>
                <w:color w:val="auto"/>
                <w:sz w:val="20"/>
                <w:szCs w:val="20"/>
              </w:rPr>
            </w:pPr>
          </w:p>
        </w:tc>
        <w:tc>
          <w:tcPr>
            <w:tcW w:w="198" w:type="pct"/>
            <w:vMerge/>
            <w:vAlign w:val="center"/>
          </w:tcPr>
          <w:p w:rsidR="00B466F6" w:rsidRPr="00074BB0" w:rsidRDefault="00B466F6">
            <w:pPr>
              <w:tabs>
                <w:tab w:val="left" w:pos="382"/>
              </w:tabs>
              <w:autoSpaceDE w:val="0"/>
              <w:autoSpaceDN w:val="0"/>
              <w:adjustRightInd w:val="0"/>
              <w:spacing w:after="0" w:line="240" w:lineRule="auto"/>
              <w:rPr>
                <w:rFonts w:ascii="Franklin Gothic Book" w:eastAsia="MS Mincho" w:hAnsi="Franklin Gothic Book"/>
                <w:sz w:val="20"/>
                <w:szCs w:val="20"/>
              </w:rPr>
            </w:pPr>
          </w:p>
        </w:tc>
        <w:tc>
          <w:tcPr>
            <w:tcW w:w="347" w:type="pct"/>
            <w:vMerge/>
            <w:textDirection w:val="btLr"/>
            <w:vAlign w:val="center"/>
          </w:tcPr>
          <w:p w:rsidR="00B466F6" w:rsidRPr="00074BB0" w:rsidRDefault="00B466F6" w:rsidP="008102CF">
            <w:pPr>
              <w:tabs>
                <w:tab w:val="left" w:pos="382"/>
              </w:tabs>
              <w:autoSpaceDE w:val="0"/>
              <w:autoSpaceDN w:val="0"/>
              <w:adjustRightInd w:val="0"/>
              <w:spacing w:after="0" w:line="240" w:lineRule="auto"/>
              <w:ind w:left="113" w:right="113"/>
              <w:jc w:val="center"/>
              <w:rPr>
                <w:rFonts w:ascii="Franklin Gothic Book" w:eastAsia="MS Mincho" w:hAnsi="Franklin Gothic Book"/>
                <w:sz w:val="20"/>
                <w:szCs w:val="20"/>
              </w:rPr>
            </w:pPr>
          </w:p>
        </w:tc>
        <w:tc>
          <w:tcPr>
            <w:tcW w:w="396" w:type="pct"/>
            <w:vMerge/>
            <w:vAlign w:val="center"/>
          </w:tcPr>
          <w:p w:rsidR="00B466F6" w:rsidRPr="00074BB0" w:rsidRDefault="00B466F6" w:rsidP="008102CF">
            <w:pPr>
              <w:tabs>
                <w:tab w:val="left" w:pos="382"/>
              </w:tabs>
              <w:autoSpaceDE w:val="0"/>
              <w:autoSpaceDN w:val="0"/>
              <w:adjustRightInd w:val="0"/>
              <w:spacing w:after="0" w:line="240" w:lineRule="auto"/>
              <w:ind w:right="146"/>
              <w:rPr>
                <w:rFonts w:ascii="Franklin Gothic Book" w:eastAsia="MS Mincho" w:hAnsi="Franklin Gothic Book"/>
                <w:sz w:val="20"/>
                <w:szCs w:val="20"/>
              </w:rPr>
            </w:pPr>
          </w:p>
        </w:tc>
        <w:tc>
          <w:tcPr>
            <w:tcW w:w="346" w:type="pct"/>
            <w:vMerge/>
            <w:textDirection w:val="btLr"/>
            <w:vAlign w:val="center"/>
          </w:tcPr>
          <w:p w:rsidR="00B466F6" w:rsidRPr="00074BB0" w:rsidRDefault="00B466F6" w:rsidP="008102CF">
            <w:pPr>
              <w:tabs>
                <w:tab w:val="left" w:pos="382"/>
              </w:tabs>
              <w:autoSpaceDE w:val="0"/>
              <w:autoSpaceDN w:val="0"/>
              <w:adjustRightInd w:val="0"/>
              <w:spacing w:after="0" w:line="240" w:lineRule="auto"/>
              <w:ind w:left="113" w:right="113"/>
              <w:jc w:val="center"/>
              <w:rPr>
                <w:rFonts w:ascii="Franklin Gothic Book" w:eastAsia="MS Mincho" w:hAnsi="Franklin Gothic Book"/>
                <w:sz w:val="20"/>
                <w:szCs w:val="20"/>
              </w:rPr>
            </w:pPr>
          </w:p>
        </w:tc>
        <w:tc>
          <w:tcPr>
            <w:tcW w:w="1485" w:type="pct"/>
            <w:vMerge w:val="restart"/>
            <w:vAlign w:val="center"/>
          </w:tcPr>
          <w:p w:rsidR="00B466F6" w:rsidRPr="00074BB0" w:rsidRDefault="00CA3467" w:rsidP="008102CF">
            <w:pPr>
              <w:tabs>
                <w:tab w:val="left" w:pos="383"/>
              </w:tabs>
              <w:autoSpaceDE w:val="0"/>
              <w:autoSpaceDN w:val="0"/>
              <w:adjustRightInd w:val="0"/>
              <w:spacing w:after="0" w:line="240" w:lineRule="auto"/>
              <w:rPr>
                <w:rFonts w:ascii="Franklin Gothic Book" w:hAnsi="Franklin Gothic Book"/>
                <w:color w:val="auto"/>
                <w:sz w:val="20"/>
                <w:szCs w:val="20"/>
                <w:lang w:eastAsia="de-DE"/>
              </w:rPr>
            </w:pPr>
            <w:r>
              <w:rPr>
                <w:rFonts w:ascii="Franklin Gothic Book" w:hAnsi="Franklin Gothic Book" w:cs="Arial"/>
                <w:b/>
                <w:color w:val="auto"/>
                <w:sz w:val="20"/>
                <w:szCs w:val="20"/>
                <w:lang w:eastAsia="sk-SK"/>
              </w:rPr>
              <w:t>2.2</w:t>
            </w:r>
            <w:r>
              <w:rPr>
                <w:rFonts w:ascii="Franklin Gothic Book" w:hAnsi="Franklin Gothic Book"/>
              </w:rPr>
              <w:t xml:space="preserve"> </w:t>
            </w:r>
            <w:r>
              <w:rPr>
                <w:rFonts w:ascii="Franklin Gothic Book" w:hAnsi="Franklin Gothic Book"/>
              </w:rPr>
              <w:tab/>
            </w:r>
            <w:r w:rsidR="00B466F6" w:rsidRPr="00074BB0">
              <w:rPr>
                <w:rFonts w:ascii="Franklin Gothic Book" w:hAnsi="Franklin Gothic Book" w:cs="Arial"/>
                <w:color w:val="auto"/>
                <w:sz w:val="20"/>
                <w:szCs w:val="20"/>
                <w:lang w:eastAsia="sk-SK"/>
              </w:rPr>
              <w:t>Podpora investovania podnikov do výskumu a</w:t>
            </w:r>
            <w:r w:rsidR="000C6D7D">
              <w:rPr>
                <w:rFonts w:ascii="Franklin Gothic Book" w:hAnsi="Franklin Gothic Book" w:cs="Arial"/>
                <w:color w:val="auto"/>
                <w:sz w:val="20"/>
                <w:szCs w:val="20"/>
                <w:lang w:eastAsia="sk-SK"/>
              </w:rPr>
              <w:t> </w:t>
            </w:r>
            <w:r w:rsidR="00B466F6" w:rsidRPr="00074BB0">
              <w:rPr>
                <w:rFonts w:ascii="Franklin Gothic Book" w:hAnsi="Franklin Gothic Book" w:cs="Arial"/>
                <w:color w:val="auto"/>
                <w:sz w:val="20"/>
                <w:szCs w:val="20"/>
                <w:lang w:eastAsia="sk-SK"/>
              </w:rPr>
              <w:t>inovácie a</w:t>
            </w:r>
            <w:r w:rsidR="000C6D7D">
              <w:rPr>
                <w:rFonts w:ascii="Franklin Gothic Book" w:hAnsi="Franklin Gothic Book" w:cs="Arial"/>
                <w:color w:val="auto"/>
                <w:sz w:val="20"/>
                <w:szCs w:val="20"/>
                <w:lang w:eastAsia="sk-SK"/>
              </w:rPr>
              <w:t> </w:t>
            </w:r>
            <w:r w:rsidR="00B466F6" w:rsidRPr="00074BB0">
              <w:rPr>
                <w:rFonts w:ascii="Franklin Gothic Book" w:hAnsi="Franklin Gothic Book" w:cs="Arial"/>
                <w:color w:val="auto"/>
                <w:sz w:val="20"/>
                <w:szCs w:val="20"/>
                <w:lang w:eastAsia="sk-SK"/>
              </w:rPr>
              <w:t>vytvárania prepojení a</w:t>
            </w:r>
            <w:r w:rsidR="000C6D7D">
              <w:rPr>
                <w:rFonts w:ascii="Franklin Gothic Book" w:hAnsi="Franklin Gothic Book" w:cs="Arial"/>
                <w:color w:val="auto"/>
                <w:sz w:val="20"/>
                <w:szCs w:val="20"/>
                <w:lang w:eastAsia="sk-SK"/>
              </w:rPr>
              <w:t> </w:t>
            </w:r>
            <w:r w:rsidR="00B466F6" w:rsidRPr="00074BB0">
              <w:rPr>
                <w:rFonts w:ascii="Franklin Gothic Book" w:hAnsi="Franklin Gothic Book" w:cs="Arial"/>
                <w:color w:val="auto"/>
                <w:sz w:val="20"/>
                <w:szCs w:val="20"/>
                <w:lang w:eastAsia="sk-SK"/>
              </w:rPr>
              <w:t>synergií medzi podnikmi, centrami výskumu a</w:t>
            </w:r>
            <w:r w:rsidR="000C6D7D">
              <w:rPr>
                <w:rFonts w:ascii="Franklin Gothic Book" w:hAnsi="Franklin Gothic Book" w:cs="Arial"/>
                <w:color w:val="auto"/>
                <w:sz w:val="20"/>
                <w:szCs w:val="20"/>
                <w:lang w:eastAsia="sk-SK"/>
              </w:rPr>
              <w:t> </w:t>
            </w:r>
            <w:r w:rsidR="00B466F6" w:rsidRPr="00074BB0">
              <w:rPr>
                <w:rFonts w:ascii="Franklin Gothic Book" w:hAnsi="Franklin Gothic Book" w:cs="Arial"/>
                <w:color w:val="auto"/>
                <w:sz w:val="20"/>
                <w:szCs w:val="20"/>
                <w:lang w:eastAsia="sk-SK"/>
              </w:rPr>
              <w:t>vývoja a</w:t>
            </w:r>
            <w:r w:rsidR="000C6D7D">
              <w:rPr>
                <w:rFonts w:ascii="Franklin Gothic Book" w:hAnsi="Franklin Gothic Book" w:cs="Arial"/>
                <w:color w:val="auto"/>
                <w:sz w:val="20"/>
                <w:szCs w:val="20"/>
                <w:lang w:eastAsia="sk-SK"/>
              </w:rPr>
              <w:t> </w:t>
            </w:r>
            <w:r w:rsidR="00B466F6" w:rsidRPr="00074BB0">
              <w:rPr>
                <w:rFonts w:ascii="Franklin Gothic Book" w:hAnsi="Franklin Gothic Book" w:cs="Arial"/>
                <w:color w:val="auto"/>
                <w:sz w:val="20"/>
                <w:szCs w:val="20"/>
                <w:lang w:eastAsia="sk-SK"/>
              </w:rPr>
              <w:t>vysokoškolským vzdelávacím prostredím, najmä podpory investovania do vývoja produktov a</w:t>
            </w:r>
            <w:r w:rsidR="000C6D7D">
              <w:rPr>
                <w:rFonts w:ascii="Franklin Gothic Book" w:hAnsi="Franklin Gothic Book" w:cs="Arial"/>
                <w:color w:val="auto"/>
                <w:sz w:val="20"/>
                <w:szCs w:val="20"/>
                <w:lang w:eastAsia="sk-SK"/>
              </w:rPr>
              <w:t> </w:t>
            </w:r>
            <w:r w:rsidR="00B466F6" w:rsidRPr="00074BB0">
              <w:rPr>
                <w:rFonts w:ascii="Franklin Gothic Book" w:hAnsi="Franklin Gothic Book" w:cs="Arial"/>
                <w:color w:val="auto"/>
                <w:sz w:val="20"/>
                <w:szCs w:val="20"/>
                <w:lang w:eastAsia="sk-SK"/>
              </w:rPr>
              <w:t>služieb, prenosu technológií, sociálnej inovácie, ekologických inovácií, aplikácií verejných služieb, stimulácie dopytu, vytvárania sietí, zoskupení a</w:t>
            </w:r>
            <w:r w:rsidR="000C6D7D">
              <w:rPr>
                <w:rFonts w:ascii="Franklin Gothic Book" w:hAnsi="Franklin Gothic Book" w:cs="Arial"/>
                <w:color w:val="auto"/>
                <w:sz w:val="20"/>
                <w:szCs w:val="20"/>
                <w:lang w:eastAsia="sk-SK"/>
              </w:rPr>
              <w:t> </w:t>
            </w:r>
            <w:r w:rsidR="00B466F6" w:rsidRPr="00074BB0">
              <w:rPr>
                <w:rFonts w:ascii="Franklin Gothic Book" w:hAnsi="Franklin Gothic Book" w:cs="Arial"/>
                <w:color w:val="auto"/>
                <w:sz w:val="20"/>
                <w:szCs w:val="20"/>
                <w:lang w:eastAsia="sk-SK"/>
              </w:rPr>
              <w:t>otvorenej inovácie prostredníctvom inteligentnej špecializácie za podpory technologického a</w:t>
            </w:r>
            <w:r w:rsidR="000C6D7D">
              <w:rPr>
                <w:rFonts w:ascii="Franklin Gothic Book" w:hAnsi="Franklin Gothic Book" w:cs="Arial"/>
                <w:color w:val="auto"/>
                <w:sz w:val="20"/>
                <w:szCs w:val="20"/>
                <w:lang w:eastAsia="sk-SK"/>
              </w:rPr>
              <w:t> </w:t>
            </w:r>
            <w:r w:rsidR="00B466F6" w:rsidRPr="00074BB0">
              <w:rPr>
                <w:rFonts w:ascii="Franklin Gothic Book" w:hAnsi="Franklin Gothic Book" w:cs="Arial"/>
                <w:color w:val="auto"/>
                <w:sz w:val="20"/>
                <w:szCs w:val="20"/>
                <w:lang w:eastAsia="sk-SK"/>
              </w:rPr>
              <w:t>aplikovaného výskumu, pilotných projektov, opatrení skorého overovania výrobkov, rozšírených výrobných kapacít, prvej výroby, najmä v</w:t>
            </w:r>
            <w:r w:rsidR="000C6D7D">
              <w:rPr>
                <w:rFonts w:ascii="Franklin Gothic Book" w:hAnsi="Franklin Gothic Book" w:cs="Arial"/>
                <w:color w:val="auto"/>
                <w:sz w:val="20"/>
                <w:szCs w:val="20"/>
                <w:lang w:eastAsia="sk-SK"/>
              </w:rPr>
              <w:t> </w:t>
            </w:r>
            <w:r w:rsidR="00B466F6" w:rsidRPr="00074BB0">
              <w:rPr>
                <w:rFonts w:ascii="Franklin Gothic Book" w:hAnsi="Franklin Gothic Book" w:cs="Arial"/>
                <w:color w:val="auto"/>
                <w:sz w:val="20"/>
                <w:szCs w:val="20"/>
                <w:lang w:eastAsia="sk-SK"/>
              </w:rPr>
              <w:t>základných podporných technológiách, a</w:t>
            </w:r>
            <w:r w:rsidR="000C6D7D">
              <w:rPr>
                <w:rFonts w:ascii="Franklin Gothic Book" w:hAnsi="Franklin Gothic Book" w:cs="Arial"/>
                <w:color w:val="auto"/>
                <w:sz w:val="20"/>
                <w:szCs w:val="20"/>
                <w:lang w:eastAsia="sk-SK"/>
              </w:rPr>
              <w:t> </w:t>
            </w:r>
            <w:r w:rsidR="00B466F6" w:rsidRPr="00074BB0">
              <w:rPr>
                <w:rFonts w:ascii="Franklin Gothic Book" w:hAnsi="Franklin Gothic Book" w:cs="Arial"/>
                <w:color w:val="auto"/>
                <w:sz w:val="20"/>
                <w:szCs w:val="20"/>
                <w:lang w:eastAsia="sk-SK"/>
              </w:rPr>
              <w:t>šírenia technológií na všeobecný účel</w:t>
            </w:r>
          </w:p>
        </w:tc>
        <w:tc>
          <w:tcPr>
            <w:tcW w:w="1039" w:type="pct"/>
            <w:vAlign w:val="center"/>
          </w:tcPr>
          <w:p w:rsidR="00B466F6" w:rsidRPr="00074BB0" w:rsidDel="007E53C1" w:rsidRDefault="00B466F6" w:rsidP="008102CF">
            <w:pPr>
              <w:widowControl w:val="0"/>
              <w:tabs>
                <w:tab w:val="left" w:pos="567"/>
              </w:tabs>
              <w:autoSpaceDE w:val="0"/>
              <w:autoSpaceDN w:val="0"/>
              <w:adjustRightInd w:val="0"/>
              <w:spacing w:after="0" w:line="240" w:lineRule="auto"/>
              <w:rPr>
                <w:rFonts w:ascii="Franklin Gothic Book" w:eastAsia="MS Mincho" w:hAnsi="Franklin Gothic Book"/>
                <w:sz w:val="20"/>
                <w:szCs w:val="20"/>
              </w:rPr>
            </w:pPr>
            <w:r w:rsidRPr="008102CF">
              <w:rPr>
                <w:rFonts w:ascii="Franklin Gothic Book" w:eastAsia="MS Mincho" w:hAnsi="Franklin Gothic Book"/>
                <w:b/>
                <w:sz w:val="20"/>
                <w:szCs w:val="20"/>
              </w:rPr>
              <w:t>2.2.1</w:t>
            </w:r>
            <w:r w:rsidR="00882704">
              <w:rPr>
                <w:rFonts w:ascii="Franklin Gothic Book" w:hAnsi="Franklin Gothic Book"/>
              </w:rPr>
              <w:tab/>
            </w:r>
            <w:r w:rsidR="00313C7A" w:rsidRPr="009A7D85">
              <w:rPr>
                <w:rFonts w:ascii="Franklin Gothic Book" w:eastAsia="MS Mincho" w:hAnsi="Franklin Gothic Book"/>
                <w:sz w:val="20"/>
                <w:szCs w:val="20"/>
              </w:rPr>
              <w:t>Zvýšenie  súkromných investícií prostredníctvom budovania výskumno-vývojových  centier v</w:t>
            </w:r>
            <w:r w:rsidR="000C6D7D">
              <w:rPr>
                <w:rFonts w:ascii="Franklin Gothic Book" w:eastAsia="MS Mincho" w:hAnsi="Franklin Gothic Book"/>
                <w:sz w:val="20"/>
                <w:szCs w:val="20"/>
              </w:rPr>
              <w:t> </w:t>
            </w:r>
            <w:r w:rsidR="00313C7A" w:rsidRPr="009A7D85">
              <w:rPr>
                <w:rFonts w:ascii="Franklin Gothic Book" w:eastAsia="MS Mincho" w:hAnsi="Franklin Gothic Book"/>
                <w:sz w:val="20"/>
                <w:szCs w:val="20"/>
              </w:rPr>
              <w:t>Bratislave</w:t>
            </w:r>
          </w:p>
        </w:tc>
        <w:tc>
          <w:tcPr>
            <w:tcW w:w="891" w:type="pct"/>
            <w:vAlign w:val="center"/>
          </w:tcPr>
          <w:p w:rsidR="00B466F6" w:rsidRPr="00074BB0" w:rsidRDefault="0059291B" w:rsidP="008102CF">
            <w:pPr>
              <w:spacing w:after="0" w:line="240" w:lineRule="auto"/>
              <w:rPr>
                <w:rFonts w:ascii="Franklin Gothic Book" w:hAnsi="Franklin Gothic Book"/>
                <w:color w:val="auto"/>
                <w:sz w:val="20"/>
                <w:szCs w:val="20"/>
                <w:lang w:eastAsia="sk-SK"/>
              </w:rPr>
            </w:pPr>
            <w:r w:rsidRPr="00074BB0">
              <w:rPr>
                <w:rFonts w:ascii="Franklin Gothic Book" w:hAnsi="Franklin Gothic Book"/>
                <w:noProof/>
                <w:sz w:val="20"/>
                <w:szCs w:val="20"/>
              </w:rPr>
              <w:t>Výška súkromných investícií na výskum a</w:t>
            </w:r>
            <w:r w:rsidR="000C6D7D">
              <w:rPr>
                <w:rFonts w:ascii="Franklin Gothic Book" w:hAnsi="Franklin Gothic Book"/>
                <w:noProof/>
                <w:sz w:val="20"/>
                <w:szCs w:val="20"/>
              </w:rPr>
              <w:t> </w:t>
            </w:r>
            <w:r w:rsidRPr="00074BB0">
              <w:rPr>
                <w:rFonts w:ascii="Franklin Gothic Book" w:hAnsi="Franklin Gothic Book"/>
                <w:noProof/>
                <w:sz w:val="20"/>
                <w:szCs w:val="20"/>
              </w:rPr>
              <w:t>vývoj v</w:t>
            </w:r>
            <w:r w:rsidR="000C6D7D">
              <w:rPr>
                <w:rFonts w:ascii="Franklin Gothic Book" w:hAnsi="Franklin Gothic Book"/>
                <w:noProof/>
                <w:sz w:val="20"/>
                <w:szCs w:val="20"/>
              </w:rPr>
              <w:t> </w:t>
            </w:r>
            <w:r w:rsidRPr="00074BB0">
              <w:rPr>
                <w:rFonts w:ascii="Franklin Gothic Book" w:hAnsi="Franklin Gothic Book"/>
                <w:noProof/>
                <w:sz w:val="20"/>
                <w:szCs w:val="20"/>
              </w:rPr>
              <w:t>SR</w:t>
            </w:r>
          </w:p>
        </w:tc>
      </w:tr>
      <w:tr w:rsidR="006F1E0F" w:rsidRPr="00074BB0" w:rsidTr="008102CF">
        <w:trPr>
          <w:trHeight w:val="1683"/>
        </w:trPr>
        <w:tc>
          <w:tcPr>
            <w:tcW w:w="297" w:type="pct"/>
            <w:vMerge/>
            <w:textDirection w:val="btLr"/>
            <w:vAlign w:val="center"/>
          </w:tcPr>
          <w:p w:rsidR="00B466F6" w:rsidRPr="00074BB0" w:rsidRDefault="00B466F6" w:rsidP="008102CF">
            <w:pPr>
              <w:tabs>
                <w:tab w:val="left" w:pos="244"/>
              </w:tabs>
              <w:autoSpaceDE w:val="0"/>
              <w:autoSpaceDN w:val="0"/>
              <w:adjustRightInd w:val="0"/>
              <w:spacing w:after="0" w:line="240" w:lineRule="auto"/>
              <w:ind w:left="113" w:right="129"/>
              <w:jc w:val="center"/>
              <w:rPr>
                <w:rFonts w:ascii="Franklin Gothic Book" w:hAnsi="Franklin Gothic Book"/>
                <w:color w:val="auto"/>
                <w:sz w:val="20"/>
                <w:szCs w:val="20"/>
              </w:rPr>
            </w:pPr>
          </w:p>
        </w:tc>
        <w:tc>
          <w:tcPr>
            <w:tcW w:w="198" w:type="pct"/>
            <w:vMerge/>
            <w:vAlign w:val="center"/>
          </w:tcPr>
          <w:p w:rsidR="00B466F6" w:rsidRPr="00074BB0" w:rsidRDefault="00B466F6">
            <w:pPr>
              <w:tabs>
                <w:tab w:val="left" w:pos="382"/>
              </w:tabs>
              <w:autoSpaceDE w:val="0"/>
              <w:autoSpaceDN w:val="0"/>
              <w:adjustRightInd w:val="0"/>
              <w:spacing w:after="0" w:line="240" w:lineRule="auto"/>
              <w:rPr>
                <w:rFonts w:ascii="Franklin Gothic Book" w:eastAsia="MS Mincho" w:hAnsi="Franklin Gothic Book"/>
                <w:sz w:val="20"/>
                <w:szCs w:val="20"/>
              </w:rPr>
            </w:pPr>
          </w:p>
        </w:tc>
        <w:tc>
          <w:tcPr>
            <w:tcW w:w="347" w:type="pct"/>
            <w:vMerge/>
            <w:textDirection w:val="btLr"/>
            <w:vAlign w:val="center"/>
          </w:tcPr>
          <w:p w:rsidR="00B466F6" w:rsidRPr="00074BB0" w:rsidRDefault="00B466F6" w:rsidP="008102CF">
            <w:pPr>
              <w:tabs>
                <w:tab w:val="left" w:pos="382"/>
              </w:tabs>
              <w:autoSpaceDE w:val="0"/>
              <w:autoSpaceDN w:val="0"/>
              <w:adjustRightInd w:val="0"/>
              <w:spacing w:after="0" w:line="240" w:lineRule="auto"/>
              <w:ind w:left="113" w:right="113"/>
              <w:jc w:val="center"/>
              <w:rPr>
                <w:rFonts w:ascii="Franklin Gothic Book" w:eastAsia="MS Mincho" w:hAnsi="Franklin Gothic Book"/>
                <w:sz w:val="20"/>
                <w:szCs w:val="20"/>
              </w:rPr>
            </w:pPr>
          </w:p>
        </w:tc>
        <w:tc>
          <w:tcPr>
            <w:tcW w:w="396" w:type="pct"/>
            <w:vMerge/>
            <w:vAlign w:val="center"/>
          </w:tcPr>
          <w:p w:rsidR="00B466F6" w:rsidRPr="00074BB0" w:rsidRDefault="00B466F6" w:rsidP="008102CF">
            <w:pPr>
              <w:tabs>
                <w:tab w:val="left" w:pos="382"/>
              </w:tabs>
              <w:autoSpaceDE w:val="0"/>
              <w:autoSpaceDN w:val="0"/>
              <w:adjustRightInd w:val="0"/>
              <w:spacing w:after="0" w:line="240" w:lineRule="auto"/>
              <w:ind w:right="146"/>
              <w:rPr>
                <w:rFonts w:ascii="Franklin Gothic Book" w:eastAsia="MS Mincho" w:hAnsi="Franklin Gothic Book"/>
                <w:sz w:val="20"/>
                <w:szCs w:val="20"/>
              </w:rPr>
            </w:pPr>
          </w:p>
        </w:tc>
        <w:tc>
          <w:tcPr>
            <w:tcW w:w="346" w:type="pct"/>
            <w:vMerge/>
            <w:textDirection w:val="btLr"/>
            <w:vAlign w:val="center"/>
          </w:tcPr>
          <w:p w:rsidR="00B466F6" w:rsidRPr="00074BB0" w:rsidRDefault="00B466F6" w:rsidP="008102CF">
            <w:pPr>
              <w:tabs>
                <w:tab w:val="left" w:pos="382"/>
              </w:tabs>
              <w:autoSpaceDE w:val="0"/>
              <w:autoSpaceDN w:val="0"/>
              <w:adjustRightInd w:val="0"/>
              <w:spacing w:after="0" w:line="240" w:lineRule="auto"/>
              <w:ind w:left="113" w:right="113"/>
              <w:jc w:val="center"/>
              <w:rPr>
                <w:rFonts w:ascii="Franklin Gothic Book" w:eastAsia="MS Mincho" w:hAnsi="Franklin Gothic Book"/>
                <w:sz w:val="20"/>
                <w:szCs w:val="20"/>
              </w:rPr>
            </w:pPr>
          </w:p>
        </w:tc>
        <w:tc>
          <w:tcPr>
            <w:tcW w:w="1485" w:type="pct"/>
            <w:vMerge/>
            <w:vAlign w:val="center"/>
          </w:tcPr>
          <w:p w:rsidR="00B466F6" w:rsidRPr="00074BB0" w:rsidRDefault="00B466F6" w:rsidP="008102CF">
            <w:pPr>
              <w:tabs>
                <w:tab w:val="left" w:pos="383"/>
              </w:tabs>
              <w:autoSpaceDE w:val="0"/>
              <w:autoSpaceDN w:val="0"/>
              <w:adjustRightInd w:val="0"/>
              <w:spacing w:after="0" w:line="240" w:lineRule="auto"/>
              <w:rPr>
                <w:rFonts w:ascii="Franklin Gothic Book" w:hAnsi="Franklin Gothic Book" w:cs="Arial"/>
                <w:color w:val="auto"/>
                <w:sz w:val="20"/>
                <w:szCs w:val="20"/>
                <w:lang w:eastAsia="sk-SK"/>
              </w:rPr>
            </w:pPr>
          </w:p>
        </w:tc>
        <w:tc>
          <w:tcPr>
            <w:tcW w:w="1039" w:type="pct"/>
            <w:vAlign w:val="center"/>
          </w:tcPr>
          <w:p w:rsidR="00B466F6" w:rsidRPr="00074BB0" w:rsidDel="007E53C1" w:rsidRDefault="00B466F6" w:rsidP="008102CF">
            <w:pPr>
              <w:widowControl w:val="0"/>
              <w:tabs>
                <w:tab w:val="left" w:pos="567"/>
              </w:tabs>
              <w:autoSpaceDE w:val="0"/>
              <w:autoSpaceDN w:val="0"/>
              <w:adjustRightInd w:val="0"/>
              <w:spacing w:after="0" w:line="240" w:lineRule="auto"/>
              <w:rPr>
                <w:rFonts w:ascii="Franklin Gothic Book" w:hAnsi="Franklin Gothic Book"/>
                <w:noProof/>
                <w:sz w:val="20"/>
                <w:szCs w:val="20"/>
              </w:rPr>
            </w:pPr>
            <w:r w:rsidRPr="008102CF">
              <w:rPr>
                <w:rFonts w:ascii="Franklin Gothic Book" w:hAnsi="Franklin Gothic Book"/>
                <w:b/>
                <w:noProof/>
                <w:sz w:val="20"/>
                <w:szCs w:val="20"/>
              </w:rPr>
              <w:t>2.2.2</w:t>
            </w:r>
            <w:r w:rsidR="00882704">
              <w:rPr>
                <w:rFonts w:ascii="Franklin Gothic Book" w:hAnsi="Franklin Gothic Book"/>
              </w:rPr>
              <w:tab/>
            </w:r>
            <w:r w:rsidRPr="00074BB0">
              <w:rPr>
                <w:rFonts w:ascii="Franklin Gothic Book" w:hAnsi="Franklin Gothic Book"/>
                <w:noProof/>
                <w:sz w:val="20"/>
                <w:szCs w:val="20"/>
              </w:rPr>
              <w:t>Rast výskumno-vývojových a</w:t>
            </w:r>
            <w:r w:rsidR="000C6D7D">
              <w:rPr>
                <w:rFonts w:ascii="Franklin Gothic Book" w:hAnsi="Franklin Gothic Book"/>
                <w:noProof/>
                <w:sz w:val="20"/>
                <w:szCs w:val="20"/>
              </w:rPr>
              <w:t> </w:t>
            </w:r>
            <w:r w:rsidRPr="00074BB0">
              <w:rPr>
                <w:rFonts w:ascii="Franklin Gothic Book" w:hAnsi="Franklin Gothic Book"/>
                <w:noProof/>
                <w:sz w:val="20"/>
                <w:szCs w:val="20"/>
              </w:rPr>
              <w:t>inovačných kapacít v</w:t>
            </w:r>
            <w:r w:rsidR="000C6D7D">
              <w:rPr>
                <w:rFonts w:ascii="Franklin Gothic Book" w:hAnsi="Franklin Gothic Book"/>
                <w:noProof/>
                <w:sz w:val="20"/>
                <w:szCs w:val="20"/>
              </w:rPr>
              <w:t> </w:t>
            </w:r>
            <w:r w:rsidRPr="00074BB0">
              <w:rPr>
                <w:rFonts w:ascii="Franklin Gothic Book" w:hAnsi="Franklin Gothic Book"/>
                <w:noProof/>
                <w:sz w:val="20"/>
                <w:szCs w:val="20"/>
              </w:rPr>
              <w:t>priemysle a</w:t>
            </w:r>
            <w:r w:rsidR="000C6D7D">
              <w:rPr>
                <w:rFonts w:ascii="Franklin Gothic Book" w:hAnsi="Franklin Gothic Book"/>
                <w:noProof/>
                <w:sz w:val="20"/>
                <w:szCs w:val="20"/>
              </w:rPr>
              <w:t> </w:t>
            </w:r>
            <w:r w:rsidRPr="00074BB0">
              <w:rPr>
                <w:rFonts w:ascii="Franklin Gothic Book" w:hAnsi="Franklin Gothic Book"/>
                <w:noProof/>
                <w:sz w:val="20"/>
                <w:szCs w:val="20"/>
              </w:rPr>
              <w:t>službách v</w:t>
            </w:r>
            <w:r w:rsidR="000C6D7D">
              <w:rPr>
                <w:rFonts w:ascii="Franklin Gothic Book" w:hAnsi="Franklin Gothic Book"/>
                <w:noProof/>
                <w:sz w:val="20"/>
                <w:szCs w:val="20"/>
              </w:rPr>
              <w:t> </w:t>
            </w:r>
            <w:r w:rsidRPr="00074BB0">
              <w:rPr>
                <w:rFonts w:ascii="Franklin Gothic Book" w:hAnsi="Franklin Gothic Book"/>
                <w:noProof/>
                <w:sz w:val="20"/>
                <w:szCs w:val="20"/>
              </w:rPr>
              <w:t>Bratislavskom kraji</w:t>
            </w:r>
          </w:p>
        </w:tc>
        <w:tc>
          <w:tcPr>
            <w:tcW w:w="891" w:type="pct"/>
            <w:vAlign w:val="center"/>
          </w:tcPr>
          <w:p w:rsidR="00B466F6" w:rsidRPr="00074BB0" w:rsidRDefault="0059291B" w:rsidP="008102CF">
            <w:pPr>
              <w:spacing w:after="0" w:line="240" w:lineRule="auto"/>
              <w:rPr>
                <w:rFonts w:ascii="Franklin Gothic Book" w:hAnsi="Franklin Gothic Book"/>
                <w:noProof/>
                <w:sz w:val="20"/>
                <w:szCs w:val="20"/>
              </w:rPr>
            </w:pPr>
            <w:r w:rsidRPr="00074BB0">
              <w:rPr>
                <w:rFonts w:ascii="Franklin Gothic Book" w:hAnsi="Franklin Gothic Book"/>
                <w:noProof/>
                <w:sz w:val="20"/>
                <w:szCs w:val="20"/>
              </w:rPr>
              <w:t>Podiel podnikov uplatňujúcich výskum, vývoj a</w:t>
            </w:r>
            <w:r w:rsidR="000C6D7D">
              <w:rPr>
                <w:rFonts w:ascii="Franklin Gothic Book" w:hAnsi="Franklin Gothic Book"/>
                <w:noProof/>
                <w:sz w:val="20"/>
                <w:szCs w:val="20"/>
              </w:rPr>
              <w:t> </w:t>
            </w:r>
            <w:r w:rsidRPr="00074BB0">
              <w:rPr>
                <w:rFonts w:ascii="Franklin Gothic Book" w:hAnsi="Franklin Gothic Book"/>
                <w:noProof/>
                <w:sz w:val="20"/>
                <w:szCs w:val="20"/>
              </w:rPr>
              <w:t>inovácie</w:t>
            </w:r>
            <w:r w:rsidRPr="00074BB0" w:rsidDel="0059291B">
              <w:rPr>
                <w:rFonts w:ascii="Franklin Gothic Book" w:hAnsi="Franklin Gothic Book"/>
                <w:noProof/>
                <w:sz w:val="20"/>
                <w:szCs w:val="20"/>
              </w:rPr>
              <w:t xml:space="preserve"> </w:t>
            </w:r>
          </w:p>
        </w:tc>
      </w:tr>
      <w:tr w:rsidR="006F1E0F" w:rsidRPr="00074BB0" w:rsidTr="008102CF">
        <w:trPr>
          <w:trHeight w:val="1173"/>
        </w:trPr>
        <w:tc>
          <w:tcPr>
            <w:tcW w:w="297" w:type="pct"/>
            <w:vMerge w:val="restart"/>
            <w:textDirection w:val="btLr"/>
            <w:vAlign w:val="center"/>
          </w:tcPr>
          <w:p w:rsidR="00B466F6" w:rsidRPr="00074BB0" w:rsidRDefault="006F1E0F" w:rsidP="008102CF">
            <w:pPr>
              <w:tabs>
                <w:tab w:val="left" w:pos="142"/>
              </w:tabs>
              <w:autoSpaceDE w:val="0"/>
              <w:autoSpaceDN w:val="0"/>
              <w:adjustRightInd w:val="0"/>
              <w:spacing w:after="0" w:line="240" w:lineRule="auto"/>
              <w:ind w:left="113" w:right="113"/>
              <w:jc w:val="center"/>
              <w:rPr>
                <w:rFonts w:ascii="Franklin Gothic Book" w:hAnsi="Franklin Gothic Book"/>
                <w:color w:val="auto"/>
                <w:sz w:val="20"/>
                <w:szCs w:val="20"/>
                <w:lang w:eastAsia="fr-FR"/>
              </w:rPr>
            </w:pPr>
            <w:r>
              <w:rPr>
                <w:rFonts w:ascii="Franklin Gothic Book" w:hAnsi="Franklin Gothic Book"/>
                <w:b/>
                <w:color w:val="auto"/>
                <w:sz w:val="20"/>
                <w:szCs w:val="20"/>
                <w:lang w:eastAsia="fr-FR"/>
              </w:rPr>
              <w:t xml:space="preserve">3 </w:t>
            </w:r>
            <w:r w:rsidR="00B466F6" w:rsidRPr="00074BB0">
              <w:rPr>
                <w:rFonts w:ascii="Franklin Gothic Book" w:hAnsi="Franklin Gothic Book"/>
                <w:color w:val="auto"/>
                <w:sz w:val="20"/>
                <w:szCs w:val="20"/>
                <w:lang w:eastAsia="fr-FR"/>
              </w:rPr>
              <w:t>Posilnenie konkurencieschopnosti a</w:t>
            </w:r>
            <w:r w:rsidR="000C6D7D">
              <w:rPr>
                <w:rFonts w:ascii="Franklin Gothic Book" w:hAnsi="Franklin Gothic Book"/>
                <w:color w:val="auto"/>
                <w:sz w:val="20"/>
                <w:szCs w:val="20"/>
                <w:lang w:eastAsia="fr-FR"/>
              </w:rPr>
              <w:t> </w:t>
            </w:r>
            <w:r w:rsidR="00B466F6" w:rsidRPr="00074BB0">
              <w:rPr>
                <w:rFonts w:ascii="Franklin Gothic Book" w:hAnsi="Franklin Gothic Book"/>
                <w:color w:val="auto"/>
                <w:sz w:val="20"/>
                <w:szCs w:val="20"/>
                <w:lang w:eastAsia="fr-FR"/>
              </w:rPr>
              <w:t>rastu MSP</w:t>
            </w:r>
          </w:p>
        </w:tc>
        <w:tc>
          <w:tcPr>
            <w:tcW w:w="198" w:type="pct"/>
            <w:vMerge w:val="restart"/>
            <w:vAlign w:val="center"/>
          </w:tcPr>
          <w:p w:rsidR="00B466F6" w:rsidRPr="00074BB0" w:rsidRDefault="00B466F6">
            <w:pPr>
              <w:tabs>
                <w:tab w:val="left" w:pos="142"/>
                <w:tab w:val="left" w:pos="298"/>
              </w:tabs>
              <w:autoSpaceDE w:val="0"/>
              <w:autoSpaceDN w:val="0"/>
              <w:adjustRightInd w:val="0"/>
              <w:spacing w:after="0" w:line="240" w:lineRule="auto"/>
              <w:ind w:left="15"/>
              <w:rPr>
                <w:rFonts w:ascii="Franklin Gothic Book" w:hAnsi="Franklin Gothic Book"/>
                <w:color w:val="auto"/>
                <w:sz w:val="20"/>
                <w:szCs w:val="20"/>
              </w:rPr>
            </w:pPr>
            <w:r w:rsidRPr="00074BB0">
              <w:rPr>
                <w:rFonts w:ascii="Franklin Gothic Book" w:hAnsi="Franklin Gothic Book"/>
                <w:color w:val="auto"/>
                <w:sz w:val="20"/>
                <w:szCs w:val="20"/>
                <w:lang w:eastAsia="sk-SK"/>
              </w:rPr>
              <w:t>EF</w:t>
            </w:r>
            <w:r w:rsidR="000E1FED">
              <w:rPr>
                <w:rFonts w:ascii="Franklin Gothic Book" w:hAnsi="Franklin Gothic Book"/>
                <w:color w:val="auto"/>
                <w:sz w:val="20"/>
                <w:szCs w:val="20"/>
                <w:lang w:eastAsia="sk-SK"/>
              </w:rPr>
              <w:t>RR</w:t>
            </w:r>
          </w:p>
        </w:tc>
        <w:tc>
          <w:tcPr>
            <w:tcW w:w="347" w:type="pct"/>
            <w:vMerge w:val="restart"/>
            <w:textDirection w:val="btLr"/>
            <w:vAlign w:val="center"/>
          </w:tcPr>
          <w:p w:rsidR="00B466F6" w:rsidRPr="00074BB0" w:rsidRDefault="00B466F6" w:rsidP="008102CF">
            <w:pPr>
              <w:tabs>
                <w:tab w:val="left" w:pos="142"/>
                <w:tab w:val="left" w:pos="298"/>
              </w:tabs>
              <w:autoSpaceDE w:val="0"/>
              <w:autoSpaceDN w:val="0"/>
              <w:adjustRightInd w:val="0"/>
              <w:spacing w:after="0" w:line="240" w:lineRule="auto"/>
              <w:ind w:left="15" w:right="113"/>
              <w:jc w:val="center"/>
              <w:rPr>
                <w:rFonts w:ascii="Franklin Gothic Book" w:hAnsi="Franklin Gothic Book"/>
                <w:color w:val="auto"/>
                <w:sz w:val="20"/>
                <w:szCs w:val="20"/>
              </w:rPr>
            </w:pPr>
            <w:r w:rsidRPr="00074BB0">
              <w:rPr>
                <w:rFonts w:ascii="Franklin Gothic Book" w:hAnsi="Franklin Gothic Book"/>
                <w:bCs/>
                <w:sz w:val="20"/>
                <w:szCs w:val="20"/>
              </w:rPr>
              <w:t>336 000 000,00</w:t>
            </w:r>
          </w:p>
        </w:tc>
        <w:tc>
          <w:tcPr>
            <w:tcW w:w="396" w:type="pct"/>
            <w:vMerge w:val="restart"/>
            <w:vAlign w:val="center"/>
          </w:tcPr>
          <w:p w:rsidR="00B466F6" w:rsidRPr="00074BB0" w:rsidRDefault="00B466F6" w:rsidP="008102CF">
            <w:pPr>
              <w:tabs>
                <w:tab w:val="left" w:pos="142"/>
                <w:tab w:val="left" w:pos="298"/>
              </w:tabs>
              <w:autoSpaceDE w:val="0"/>
              <w:autoSpaceDN w:val="0"/>
              <w:adjustRightInd w:val="0"/>
              <w:spacing w:after="0" w:line="240" w:lineRule="auto"/>
              <w:ind w:left="15" w:right="146"/>
              <w:jc w:val="right"/>
              <w:rPr>
                <w:rFonts w:ascii="Franklin Gothic Book" w:hAnsi="Franklin Gothic Book"/>
                <w:color w:val="auto"/>
                <w:sz w:val="20"/>
                <w:szCs w:val="20"/>
              </w:rPr>
            </w:pPr>
            <w:r w:rsidRPr="00074BB0">
              <w:rPr>
                <w:rFonts w:ascii="Franklin Gothic Book" w:hAnsi="Franklin Gothic Book"/>
                <w:bCs/>
                <w:sz w:val="20"/>
                <w:szCs w:val="20"/>
              </w:rPr>
              <w:t>15,09</w:t>
            </w:r>
            <w:r w:rsidR="00042293">
              <w:rPr>
                <w:rFonts w:ascii="Franklin Gothic Book" w:hAnsi="Franklin Gothic Book"/>
                <w:bCs/>
                <w:sz w:val="20"/>
                <w:szCs w:val="20"/>
              </w:rPr>
              <w:t> </w:t>
            </w:r>
            <w:r w:rsidRPr="00074BB0">
              <w:rPr>
                <w:rFonts w:ascii="Franklin Gothic Book" w:hAnsi="Franklin Gothic Book"/>
                <w:bCs/>
                <w:sz w:val="20"/>
                <w:szCs w:val="20"/>
              </w:rPr>
              <w:t>%</w:t>
            </w:r>
          </w:p>
        </w:tc>
        <w:tc>
          <w:tcPr>
            <w:tcW w:w="346" w:type="pct"/>
            <w:vMerge w:val="restart"/>
            <w:textDirection w:val="btLr"/>
            <w:vAlign w:val="center"/>
          </w:tcPr>
          <w:p w:rsidR="00B466F6" w:rsidRPr="00074BB0" w:rsidRDefault="00D637F7" w:rsidP="008102CF">
            <w:pPr>
              <w:tabs>
                <w:tab w:val="left" w:pos="142"/>
                <w:tab w:val="left" w:pos="298"/>
              </w:tabs>
              <w:autoSpaceDE w:val="0"/>
              <w:autoSpaceDN w:val="0"/>
              <w:adjustRightInd w:val="0"/>
              <w:spacing w:after="0" w:line="240" w:lineRule="auto"/>
              <w:ind w:left="113" w:right="113"/>
              <w:jc w:val="center"/>
              <w:rPr>
                <w:rFonts w:ascii="Franklin Gothic Book" w:hAnsi="Franklin Gothic Book"/>
                <w:color w:val="auto"/>
                <w:sz w:val="20"/>
                <w:szCs w:val="20"/>
              </w:rPr>
            </w:pPr>
            <w:r w:rsidRPr="008102CF">
              <w:rPr>
                <w:rFonts w:ascii="Franklin Gothic Book" w:hAnsi="Franklin Gothic Book"/>
                <w:b/>
                <w:color w:val="auto"/>
                <w:sz w:val="20"/>
                <w:szCs w:val="20"/>
              </w:rPr>
              <w:t>(3)</w:t>
            </w:r>
            <w:r>
              <w:rPr>
                <w:rFonts w:ascii="Franklin Gothic Book" w:hAnsi="Franklin Gothic Book"/>
                <w:color w:val="auto"/>
                <w:sz w:val="20"/>
                <w:szCs w:val="20"/>
              </w:rPr>
              <w:t xml:space="preserve"> </w:t>
            </w:r>
            <w:r w:rsidR="00B466F6" w:rsidRPr="00074BB0">
              <w:rPr>
                <w:rFonts w:ascii="Franklin Gothic Book" w:hAnsi="Franklin Gothic Book"/>
                <w:color w:val="auto"/>
                <w:sz w:val="20"/>
                <w:szCs w:val="20"/>
              </w:rPr>
              <w:t>Zvýšenie konkurencieschopnosti MSP</w:t>
            </w:r>
          </w:p>
        </w:tc>
        <w:tc>
          <w:tcPr>
            <w:tcW w:w="1485" w:type="pct"/>
            <w:vAlign w:val="center"/>
          </w:tcPr>
          <w:p w:rsidR="00B466F6" w:rsidRPr="00074BB0" w:rsidRDefault="00CA3467" w:rsidP="008102CF">
            <w:pPr>
              <w:tabs>
                <w:tab w:val="left" w:pos="383"/>
              </w:tabs>
              <w:autoSpaceDE w:val="0"/>
              <w:autoSpaceDN w:val="0"/>
              <w:adjustRightInd w:val="0"/>
              <w:spacing w:after="0" w:line="240" w:lineRule="auto"/>
              <w:rPr>
                <w:rFonts w:ascii="Franklin Gothic Book" w:hAnsi="Franklin Gothic Book"/>
                <w:color w:val="auto"/>
                <w:sz w:val="20"/>
                <w:szCs w:val="20"/>
              </w:rPr>
            </w:pPr>
            <w:r>
              <w:rPr>
                <w:rFonts w:ascii="Franklin Gothic Book" w:hAnsi="Franklin Gothic Book"/>
                <w:b/>
                <w:noProof/>
                <w:sz w:val="20"/>
                <w:szCs w:val="20"/>
              </w:rPr>
              <w:t>3.1</w:t>
            </w:r>
            <w:r>
              <w:rPr>
                <w:rFonts w:ascii="Franklin Gothic Book" w:hAnsi="Franklin Gothic Book"/>
              </w:rPr>
              <w:tab/>
            </w:r>
            <w:r w:rsidR="00B466F6" w:rsidRPr="00074BB0">
              <w:rPr>
                <w:rFonts w:ascii="Franklin Gothic Book" w:hAnsi="Franklin Gothic Book"/>
                <w:noProof/>
                <w:sz w:val="20"/>
                <w:szCs w:val="20"/>
              </w:rPr>
              <w:t>Podpora podnikania, najmä prostredníctvom uľahčenia využívania nových nápadov v</w:t>
            </w:r>
            <w:r w:rsidR="000C6D7D">
              <w:rPr>
                <w:rFonts w:ascii="Franklin Gothic Book" w:hAnsi="Franklin Gothic Book"/>
                <w:noProof/>
                <w:sz w:val="20"/>
                <w:szCs w:val="20"/>
              </w:rPr>
              <w:t> </w:t>
            </w:r>
            <w:r w:rsidR="00B466F6" w:rsidRPr="00074BB0">
              <w:rPr>
                <w:rFonts w:ascii="Franklin Gothic Book" w:hAnsi="Franklin Gothic Book"/>
                <w:noProof/>
                <w:sz w:val="20"/>
                <w:szCs w:val="20"/>
              </w:rPr>
              <w:t>hospodárstve a</w:t>
            </w:r>
            <w:r w:rsidR="000C6D7D">
              <w:rPr>
                <w:rFonts w:ascii="Franklin Gothic Book" w:hAnsi="Franklin Gothic Book"/>
                <w:noProof/>
                <w:sz w:val="20"/>
                <w:szCs w:val="20"/>
              </w:rPr>
              <w:t> </w:t>
            </w:r>
            <w:r w:rsidR="00B466F6" w:rsidRPr="00074BB0">
              <w:rPr>
                <w:rFonts w:ascii="Franklin Gothic Book" w:hAnsi="Franklin Gothic Book"/>
                <w:noProof/>
                <w:sz w:val="20"/>
                <w:szCs w:val="20"/>
              </w:rPr>
              <w:t>podpory zakladania nových firiem, a</w:t>
            </w:r>
            <w:r w:rsidR="000C6D7D">
              <w:rPr>
                <w:rFonts w:ascii="Franklin Gothic Book" w:hAnsi="Franklin Gothic Book"/>
                <w:noProof/>
                <w:sz w:val="20"/>
                <w:szCs w:val="20"/>
              </w:rPr>
              <w:t> </w:t>
            </w:r>
            <w:r w:rsidR="00B466F6" w:rsidRPr="00074BB0">
              <w:rPr>
                <w:rFonts w:ascii="Franklin Gothic Book" w:hAnsi="Franklin Gothic Book"/>
                <w:noProof/>
                <w:sz w:val="20"/>
                <w:szCs w:val="20"/>
              </w:rPr>
              <w:t>to aj prostredníctvom podnikateľských inkubátorov</w:t>
            </w:r>
          </w:p>
        </w:tc>
        <w:tc>
          <w:tcPr>
            <w:tcW w:w="1039" w:type="pct"/>
            <w:vAlign w:val="center"/>
          </w:tcPr>
          <w:p w:rsidR="00B466F6" w:rsidRPr="00074BB0" w:rsidRDefault="00B466F6" w:rsidP="008102CF">
            <w:pPr>
              <w:tabs>
                <w:tab w:val="left" w:pos="567"/>
              </w:tabs>
              <w:autoSpaceDE w:val="0"/>
              <w:autoSpaceDN w:val="0"/>
              <w:adjustRightInd w:val="0"/>
              <w:spacing w:after="0" w:line="240" w:lineRule="auto"/>
              <w:ind w:firstLine="17"/>
              <w:rPr>
                <w:rFonts w:ascii="Franklin Gothic Book" w:hAnsi="Franklin Gothic Book"/>
                <w:color w:val="auto"/>
                <w:sz w:val="20"/>
                <w:szCs w:val="20"/>
                <w:lang w:eastAsia="sk-SK"/>
              </w:rPr>
            </w:pPr>
            <w:r w:rsidRPr="008102CF">
              <w:rPr>
                <w:rFonts w:ascii="Franklin Gothic Book" w:hAnsi="Franklin Gothic Book"/>
                <w:b/>
                <w:noProof/>
                <w:sz w:val="20"/>
                <w:szCs w:val="20"/>
              </w:rPr>
              <w:t>3.1.1</w:t>
            </w:r>
            <w:r w:rsidR="00882704">
              <w:rPr>
                <w:rFonts w:ascii="Franklin Gothic Book" w:hAnsi="Franklin Gothic Book"/>
              </w:rPr>
              <w:tab/>
            </w:r>
            <w:r w:rsidRPr="00074BB0">
              <w:rPr>
                <w:rFonts w:ascii="Franklin Gothic Book" w:hAnsi="Franklin Gothic Book"/>
                <w:noProof/>
                <w:sz w:val="20"/>
                <w:szCs w:val="20"/>
              </w:rPr>
              <w:t>Nárast vzniku nových, konkurencieschopných podnikov</w:t>
            </w:r>
          </w:p>
        </w:tc>
        <w:tc>
          <w:tcPr>
            <w:tcW w:w="891" w:type="pct"/>
            <w:vAlign w:val="center"/>
          </w:tcPr>
          <w:p w:rsidR="00B466F6" w:rsidRPr="00074BB0" w:rsidRDefault="00B466F6" w:rsidP="008102CF">
            <w:pPr>
              <w:spacing w:after="0" w:line="240" w:lineRule="auto"/>
              <w:rPr>
                <w:rFonts w:ascii="Franklin Gothic Book" w:hAnsi="Franklin Gothic Book"/>
                <w:color w:val="auto"/>
                <w:sz w:val="20"/>
                <w:szCs w:val="20"/>
                <w:lang w:eastAsia="sk-SK"/>
              </w:rPr>
            </w:pPr>
            <w:r w:rsidRPr="00074BB0">
              <w:rPr>
                <w:rFonts w:ascii="Franklin Gothic Book" w:hAnsi="Franklin Gothic Book"/>
                <w:color w:val="auto"/>
                <w:sz w:val="20"/>
                <w:szCs w:val="20"/>
                <w:lang w:eastAsia="sk-SK"/>
              </w:rPr>
              <w:t>Miera prežitia nových podnikov na trhu po dvoch rokoch</w:t>
            </w:r>
          </w:p>
          <w:p w:rsidR="00B466F6" w:rsidRPr="00074BB0" w:rsidRDefault="00B466F6" w:rsidP="008102CF">
            <w:pPr>
              <w:tabs>
                <w:tab w:val="left" w:pos="142"/>
              </w:tabs>
              <w:autoSpaceDE w:val="0"/>
              <w:autoSpaceDN w:val="0"/>
              <w:adjustRightInd w:val="0"/>
              <w:spacing w:after="0" w:line="240" w:lineRule="auto"/>
              <w:rPr>
                <w:rFonts w:ascii="Franklin Gothic Book" w:hAnsi="Franklin Gothic Book"/>
                <w:color w:val="auto"/>
                <w:sz w:val="20"/>
                <w:szCs w:val="20"/>
                <w:lang w:eastAsia="sk-SK"/>
              </w:rPr>
            </w:pPr>
          </w:p>
        </w:tc>
      </w:tr>
      <w:tr w:rsidR="006F1E0F" w:rsidRPr="00074BB0" w:rsidTr="008102CF">
        <w:trPr>
          <w:trHeight w:val="634"/>
        </w:trPr>
        <w:tc>
          <w:tcPr>
            <w:tcW w:w="297" w:type="pct"/>
            <w:vMerge/>
            <w:textDirection w:val="btLr"/>
            <w:vAlign w:val="center"/>
          </w:tcPr>
          <w:p w:rsidR="00B466F6" w:rsidRPr="00074BB0" w:rsidRDefault="00B466F6" w:rsidP="008102CF">
            <w:pPr>
              <w:autoSpaceDE w:val="0"/>
              <w:autoSpaceDN w:val="0"/>
              <w:adjustRightInd w:val="0"/>
              <w:spacing w:after="0" w:line="240" w:lineRule="auto"/>
              <w:ind w:right="113" w:firstLine="374"/>
              <w:jc w:val="center"/>
              <w:rPr>
                <w:rFonts w:ascii="Franklin Gothic Book" w:hAnsi="Franklin Gothic Book"/>
                <w:color w:val="auto"/>
                <w:sz w:val="20"/>
                <w:szCs w:val="20"/>
                <w:lang w:eastAsia="fr-FR"/>
              </w:rPr>
            </w:pPr>
          </w:p>
        </w:tc>
        <w:tc>
          <w:tcPr>
            <w:tcW w:w="198" w:type="pct"/>
            <w:vMerge/>
            <w:vAlign w:val="center"/>
          </w:tcPr>
          <w:p w:rsidR="00B466F6" w:rsidRPr="00074BB0" w:rsidRDefault="00B466F6">
            <w:pPr>
              <w:autoSpaceDE w:val="0"/>
              <w:autoSpaceDN w:val="0"/>
              <w:adjustRightInd w:val="0"/>
              <w:spacing w:after="0" w:line="240" w:lineRule="auto"/>
              <w:rPr>
                <w:rFonts w:ascii="Franklin Gothic Book" w:hAnsi="Franklin Gothic Book"/>
                <w:color w:val="auto"/>
                <w:sz w:val="20"/>
                <w:szCs w:val="20"/>
              </w:rPr>
            </w:pPr>
          </w:p>
        </w:tc>
        <w:tc>
          <w:tcPr>
            <w:tcW w:w="347" w:type="pct"/>
            <w:vMerge/>
            <w:textDirection w:val="btLr"/>
            <w:vAlign w:val="center"/>
          </w:tcPr>
          <w:p w:rsidR="00B466F6" w:rsidRPr="00074BB0" w:rsidRDefault="00B466F6" w:rsidP="008102CF">
            <w:pPr>
              <w:autoSpaceDE w:val="0"/>
              <w:autoSpaceDN w:val="0"/>
              <w:adjustRightInd w:val="0"/>
              <w:spacing w:after="0" w:line="240" w:lineRule="auto"/>
              <w:ind w:right="113" w:firstLine="374"/>
              <w:jc w:val="center"/>
              <w:rPr>
                <w:rFonts w:ascii="Franklin Gothic Book" w:hAnsi="Franklin Gothic Book"/>
                <w:color w:val="auto"/>
                <w:sz w:val="20"/>
                <w:szCs w:val="20"/>
              </w:rPr>
            </w:pPr>
          </w:p>
        </w:tc>
        <w:tc>
          <w:tcPr>
            <w:tcW w:w="396" w:type="pct"/>
            <w:vMerge/>
            <w:vAlign w:val="center"/>
          </w:tcPr>
          <w:p w:rsidR="00B466F6" w:rsidRPr="00074BB0" w:rsidRDefault="00B466F6" w:rsidP="008102CF">
            <w:pPr>
              <w:autoSpaceDE w:val="0"/>
              <w:autoSpaceDN w:val="0"/>
              <w:adjustRightInd w:val="0"/>
              <w:spacing w:after="0" w:line="240" w:lineRule="auto"/>
              <w:ind w:right="146" w:firstLine="374"/>
              <w:jc w:val="right"/>
              <w:rPr>
                <w:rFonts w:ascii="Franklin Gothic Book" w:hAnsi="Franklin Gothic Book"/>
                <w:color w:val="auto"/>
                <w:sz w:val="20"/>
                <w:szCs w:val="20"/>
              </w:rPr>
            </w:pPr>
          </w:p>
        </w:tc>
        <w:tc>
          <w:tcPr>
            <w:tcW w:w="346" w:type="pct"/>
            <w:vMerge/>
            <w:textDirection w:val="btLr"/>
            <w:vAlign w:val="center"/>
          </w:tcPr>
          <w:p w:rsidR="00B466F6" w:rsidRPr="00074BB0" w:rsidRDefault="00B466F6" w:rsidP="008102CF">
            <w:pPr>
              <w:autoSpaceDE w:val="0"/>
              <w:autoSpaceDN w:val="0"/>
              <w:adjustRightInd w:val="0"/>
              <w:spacing w:after="0" w:line="240" w:lineRule="auto"/>
              <w:ind w:right="113" w:firstLine="374"/>
              <w:jc w:val="center"/>
              <w:rPr>
                <w:rFonts w:ascii="Franklin Gothic Book" w:hAnsi="Franklin Gothic Book"/>
                <w:color w:val="auto"/>
                <w:sz w:val="20"/>
                <w:szCs w:val="20"/>
              </w:rPr>
            </w:pPr>
          </w:p>
        </w:tc>
        <w:tc>
          <w:tcPr>
            <w:tcW w:w="1485" w:type="pct"/>
            <w:vAlign w:val="center"/>
          </w:tcPr>
          <w:p w:rsidR="00B466F6" w:rsidRPr="00074BB0" w:rsidRDefault="00CA3467" w:rsidP="008102CF">
            <w:pPr>
              <w:tabs>
                <w:tab w:val="left" w:pos="383"/>
              </w:tabs>
              <w:autoSpaceDE w:val="0"/>
              <w:autoSpaceDN w:val="0"/>
              <w:adjustRightInd w:val="0"/>
              <w:spacing w:after="0" w:line="240" w:lineRule="auto"/>
              <w:rPr>
                <w:rFonts w:ascii="Franklin Gothic Book" w:hAnsi="Franklin Gothic Book"/>
                <w:color w:val="auto"/>
                <w:sz w:val="20"/>
                <w:szCs w:val="20"/>
              </w:rPr>
            </w:pPr>
            <w:r>
              <w:rPr>
                <w:rFonts w:ascii="Franklin Gothic Book" w:hAnsi="Franklin Gothic Book"/>
                <w:b/>
                <w:color w:val="auto"/>
                <w:sz w:val="20"/>
                <w:szCs w:val="20"/>
              </w:rPr>
              <w:t>3.2</w:t>
            </w:r>
            <w:r>
              <w:rPr>
                <w:rFonts w:ascii="Franklin Gothic Book" w:hAnsi="Franklin Gothic Book"/>
              </w:rPr>
              <w:tab/>
            </w:r>
            <w:r w:rsidR="00B466F6" w:rsidRPr="00074BB0">
              <w:rPr>
                <w:rFonts w:ascii="Franklin Gothic Book" w:hAnsi="Franklin Gothic Book"/>
                <w:color w:val="auto"/>
                <w:sz w:val="20"/>
                <w:szCs w:val="20"/>
              </w:rPr>
              <w:t>Vývoj a</w:t>
            </w:r>
            <w:r w:rsidR="000C6D7D">
              <w:rPr>
                <w:rFonts w:ascii="Franklin Gothic Book" w:hAnsi="Franklin Gothic Book"/>
                <w:color w:val="auto"/>
                <w:sz w:val="20"/>
                <w:szCs w:val="20"/>
              </w:rPr>
              <w:t> </w:t>
            </w:r>
            <w:r w:rsidR="00B466F6" w:rsidRPr="00074BB0">
              <w:rPr>
                <w:rFonts w:ascii="Franklin Gothic Book" w:hAnsi="Franklin Gothic Book"/>
                <w:color w:val="auto"/>
                <w:sz w:val="20"/>
                <w:szCs w:val="20"/>
              </w:rPr>
              <w:t>uplatňovanie nových obchodných modelov MSP, najmä v</w:t>
            </w:r>
            <w:r w:rsidR="000C6D7D">
              <w:rPr>
                <w:rFonts w:ascii="Franklin Gothic Book" w:hAnsi="Franklin Gothic Book"/>
                <w:color w:val="auto"/>
                <w:sz w:val="20"/>
                <w:szCs w:val="20"/>
              </w:rPr>
              <w:t> </w:t>
            </w:r>
            <w:r w:rsidR="00B466F6" w:rsidRPr="00074BB0">
              <w:rPr>
                <w:rFonts w:ascii="Franklin Gothic Book" w:hAnsi="Franklin Gothic Book"/>
                <w:color w:val="auto"/>
                <w:sz w:val="20"/>
                <w:szCs w:val="20"/>
              </w:rPr>
              <w:t>rámci internacionalizácie</w:t>
            </w:r>
          </w:p>
        </w:tc>
        <w:tc>
          <w:tcPr>
            <w:tcW w:w="1039" w:type="pct"/>
            <w:vAlign w:val="center"/>
          </w:tcPr>
          <w:p w:rsidR="00B466F6" w:rsidRPr="00074BB0" w:rsidRDefault="00B466F6" w:rsidP="008102CF">
            <w:pPr>
              <w:tabs>
                <w:tab w:val="left" w:pos="567"/>
              </w:tabs>
              <w:autoSpaceDE w:val="0"/>
              <w:autoSpaceDN w:val="0"/>
              <w:adjustRightInd w:val="0"/>
              <w:spacing w:after="0" w:line="240" w:lineRule="auto"/>
              <w:rPr>
                <w:rFonts w:ascii="Franklin Gothic Book" w:hAnsi="Franklin Gothic Book"/>
                <w:color w:val="auto"/>
                <w:sz w:val="20"/>
                <w:szCs w:val="20"/>
                <w:lang w:eastAsia="sk-SK"/>
              </w:rPr>
            </w:pPr>
            <w:r w:rsidRPr="008102CF">
              <w:rPr>
                <w:rFonts w:ascii="Franklin Gothic Book" w:hAnsi="Franklin Gothic Book"/>
                <w:b/>
                <w:noProof/>
                <w:sz w:val="20"/>
                <w:szCs w:val="20"/>
              </w:rPr>
              <w:t>3.2.1</w:t>
            </w:r>
            <w:r w:rsidR="00882704">
              <w:rPr>
                <w:rFonts w:ascii="Franklin Gothic Book" w:hAnsi="Franklin Gothic Book"/>
              </w:rPr>
              <w:tab/>
            </w:r>
            <w:r w:rsidR="0059291B" w:rsidRPr="00074BB0">
              <w:rPr>
                <w:rFonts w:ascii="Franklin Gothic Book" w:hAnsi="Franklin Gothic Book"/>
                <w:noProof/>
                <w:sz w:val="20"/>
                <w:szCs w:val="20"/>
              </w:rPr>
              <w:t>Nárast internacionalizácie MSP a</w:t>
            </w:r>
            <w:r w:rsidR="000C6D7D">
              <w:rPr>
                <w:rFonts w:ascii="Franklin Gothic Book" w:hAnsi="Franklin Gothic Book"/>
                <w:noProof/>
                <w:sz w:val="20"/>
                <w:szCs w:val="20"/>
              </w:rPr>
              <w:t> </w:t>
            </w:r>
            <w:r w:rsidR="0059291B" w:rsidRPr="00074BB0">
              <w:rPr>
                <w:rFonts w:ascii="Franklin Gothic Book" w:hAnsi="Franklin Gothic Book"/>
                <w:noProof/>
                <w:sz w:val="20"/>
                <w:szCs w:val="20"/>
              </w:rPr>
              <w:t>využívania možností jednotného trhu EÚ</w:t>
            </w:r>
          </w:p>
        </w:tc>
        <w:tc>
          <w:tcPr>
            <w:tcW w:w="891" w:type="pct"/>
            <w:vAlign w:val="center"/>
          </w:tcPr>
          <w:p w:rsidR="00B466F6" w:rsidRPr="00074BB0" w:rsidRDefault="00B466F6">
            <w:pPr>
              <w:widowControl w:val="0"/>
              <w:autoSpaceDE w:val="0"/>
              <w:autoSpaceDN w:val="0"/>
              <w:adjustRightInd w:val="0"/>
              <w:spacing w:after="0" w:line="240" w:lineRule="auto"/>
              <w:rPr>
                <w:rFonts w:ascii="Franklin Gothic Book" w:hAnsi="Franklin Gothic Book"/>
                <w:color w:val="auto"/>
                <w:sz w:val="20"/>
                <w:szCs w:val="20"/>
                <w:lang w:eastAsia="sk-SK"/>
              </w:rPr>
            </w:pPr>
            <w:r w:rsidRPr="00074BB0">
              <w:rPr>
                <w:rFonts w:ascii="Franklin Gothic Book" w:hAnsi="Franklin Gothic Book"/>
                <w:color w:val="auto"/>
                <w:sz w:val="20"/>
                <w:szCs w:val="20"/>
                <w:lang w:eastAsia="sk-SK"/>
              </w:rPr>
              <w:t>Podiel MSP na exporte</w:t>
            </w:r>
          </w:p>
        </w:tc>
      </w:tr>
      <w:tr w:rsidR="006F1E0F" w:rsidRPr="00074BB0" w:rsidTr="008102CF">
        <w:trPr>
          <w:trHeight w:val="658"/>
        </w:trPr>
        <w:tc>
          <w:tcPr>
            <w:tcW w:w="297" w:type="pct"/>
            <w:vMerge/>
            <w:textDirection w:val="btLr"/>
            <w:vAlign w:val="center"/>
          </w:tcPr>
          <w:p w:rsidR="00B466F6" w:rsidRPr="00074BB0" w:rsidRDefault="00B466F6" w:rsidP="008102CF">
            <w:pPr>
              <w:autoSpaceDE w:val="0"/>
              <w:autoSpaceDN w:val="0"/>
              <w:adjustRightInd w:val="0"/>
              <w:spacing w:after="0" w:line="240" w:lineRule="auto"/>
              <w:ind w:right="113" w:firstLine="374"/>
              <w:jc w:val="center"/>
              <w:rPr>
                <w:rFonts w:ascii="Franklin Gothic Book" w:hAnsi="Franklin Gothic Book"/>
                <w:color w:val="auto"/>
                <w:sz w:val="20"/>
                <w:szCs w:val="20"/>
                <w:lang w:eastAsia="fr-FR"/>
              </w:rPr>
            </w:pPr>
          </w:p>
        </w:tc>
        <w:tc>
          <w:tcPr>
            <w:tcW w:w="198" w:type="pct"/>
            <w:vMerge/>
            <w:vAlign w:val="center"/>
          </w:tcPr>
          <w:p w:rsidR="00B466F6" w:rsidRPr="00074BB0" w:rsidRDefault="00B466F6">
            <w:pPr>
              <w:autoSpaceDE w:val="0"/>
              <w:autoSpaceDN w:val="0"/>
              <w:adjustRightInd w:val="0"/>
              <w:spacing w:after="0" w:line="240" w:lineRule="auto"/>
              <w:rPr>
                <w:rFonts w:ascii="Franklin Gothic Book" w:hAnsi="Franklin Gothic Book"/>
                <w:color w:val="auto"/>
                <w:sz w:val="20"/>
                <w:szCs w:val="20"/>
              </w:rPr>
            </w:pPr>
          </w:p>
        </w:tc>
        <w:tc>
          <w:tcPr>
            <w:tcW w:w="347" w:type="pct"/>
            <w:vMerge/>
            <w:textDirection w:val="btLr"/>
            <w:vAlign w:val="center"/>
          </w:tcPr>
          <w:p w:rsidR="00B466F6" w:rsidRPr="00074BB0" w:rsidRDefault="00B466F6" w:rsidP="008102CF">
            <w:pPr>
              <w:autoSpaceDE w:val="0"/>
              <w:autoSpaceDN w:val="0"/>
              <w:adjustRightInd w:val="0"/>
              <w:spacing w:after="0" w:line="240" w:lineRule="auto"/>
              <w:ind w:right="113" w:firstLine="374"/>
              <w:jc w:val="center"/>
              <w:rPr>
                <w:rFonts w:ascii="Franklin Gothic Book" w:hAnsi="Franklin Gothic Book"/>
                <w:color w:val="auto"/>
                <w:sz w:val="20"/>
                <w:szCs w:val="20"/>
              </w:rPr>
            </w:pPr>
          </w:p>
        </w:tc>
        <w:tc>
          <w:tcPr>
            <w:tcW w:w="396" w:type="pct"/>
            <w:vMerge/>
            <w:vAlign w:val="center"/>
          </w:tcPr>
          <w:p w:rsidR="00B466F6" w:rsidRPr="00074BB0" w:rsidRDefault="00B466F6" w:rsidP="008102CF">
            <w:pPr>
              <w:autoSpaceDE w:val="0"/>
              <w:autoSpaceDN w:val="0"/>
              <w:adjustRightInd w:val="0"/>
              <w:spacing w:after="0" w:line="240" w:lineRule="auto"/>
              <w:ind w:right="146" w:firstLine="374"/>
              <w:jc w:val="right"/>
              <w:rPr>
                <w:rFonts w:ascii="Franklin Gothic Book" w:hAnsi="Franklin Gothic Book"/>
                <w:color w:val="auto"/>
                <w:sz w:val="20"/>
                <w:szCs w:val="20"/>
              </w:rPr>
            </w:pPr>
          </w:p>
        </w:tc>
        <w:tc>
          <w:tcPr>
            <w:tcW w:w="346" w:type="pct"/>
            <w:vMerge/>
            <w:textDirection w:val="btLr"/>
            <w:vAlign w:val="center"/>
          </w:tcPr>
          <w:p w:rsidR="00B466F6" w:rsidRPr="00074BB0" w:rsidRDefault="00B466F6" w:rsidP="008102CF">
            <w:pPr>
              <w:autoSpaceDE w:val="0"/>
              <w:autoSpaceDN w:val="0"/>
              <w:adjustRightInd w:val="0"/>
              <w:spacing w:after="0" w:line="240" w:lineRule="auto"/>
              <w:ind w:right="113" w:firstLine="374"/>
              <w:jc w:val="center"/>
              <w:rPr>
                <w:rFonts w:ascii="Franklin Gothic Book" w:hAnsi="Franklin Gothic Book"/>
                <w:color w:val="auto"/>
                <w:sz w:val="20"/>
                <w:szCs w:val="20"/>
              </w:rPr>
            </w:pPr>
          </w:p>
        </w:tc>
        <w:tc>
          <w:tcPr>
            <w:tcW w:w="1485" w:type="pct"/>
            <w:vAlign w:val="center"/>
          </w:tcPr>
          <w:p w:rsidR="00B466F6" w:rsidRPr="00074BB0" w:rsidRDefault="00CA3467">
            <w:pPr>
              <w:tabs>
                <w:tab w:val="left" w:pos="383"/>
              </w:tabs>
              <w:autoSpaceDE w:val="0"/>
              <w:autoSpaceDN w:val="0"/>
              <w:adjustRightInd w:val="0"/>
              <w:spacing w:after="0" w:line="240" w:lineRule="auto"/>
              <w:rPr>
                <w:rFonts w:ascii="Franklin Gothic Book" w:hAnsi="Franklin Gothic Book"/>
                <w:color w:val="auto"/>
                <w:sz w:val="20"/>
                <w:szCs w:val="20"/>
              </w:rPr>
            </w:pPr>
            <w:r>
              <w:rPr>
                <w:rFonts w:ascii="Franklin Gothic Book" w:hAnsi="Franklin Gothic Book" w:cs="Arial"/>
                <w:b/>
                <w:sz w:val="20"/>
                <w:szCs w:val="20"/>
              </w:rPr>
              <w:t>3.3</w:t>
            </w:r>
            <w:r>
              <w:rPr>
                <w:rFonts w:ascii="Franklin Gothic Book" w:hAnsi="Franklin Gothic Book"/>
              </w:rPr>
              <w:tab/>
            </w:r>
            <w:r w:rsidR="00B466F6" w:rsidRPr="00074BB0">
              <w:rPr>
                <w:rFonts w:ascii="Franklin Gothic Book" w:hAnsi="Franklin Gothic Book" w:cs="Arial"/>
                <w:sz w:val="20"/>
                <w:szCs w:val="20"/>
              </w:rPr>
              <w:t>Podpora vytvárania a</w:t>
            </w:r>
            <w:r w:rsidR="000C6D7D">
              <w:rPr>
                <w:rFonts w:ascii="Franklin Gothic Book" w:hAnsi="Franklin Gothic Book" w:cs="Arial"/>
                <w:sz w:val="20"/>
                <w:szCs w:val="20"/>
              </w:rPr>
              <w:t> </w:t>
            </w:r>
            <w:r w:rsidR="00B466F6" w:rsidRPr="00074BB0">
              <w:rPr>
                <w:rFonts w:ascii="Franklin Gothic Book" w:hAnsi="Franklin Gothic Book" w:cs="Arial"/>
                <w:sz w:val="20"/>
                <w:szCs w:val="20"/>
              </w:rPr>
              <w:t>rozširovania vyspelých kapacít pre vývoj produktov a</w:t>
            </w:r>
            <w:r w:rsidR="000C6D7D">
              <w:rPr>
                <w:rFonts w:ascii="Franklin Gothic Book" w:hAnsi="Franklin Gothic Book" w:cs="Arial"/>
                <w:sz w:val="20"/>
                <w:szCs w:val="20"/>
              </w:rPr>
              <w:t> </w:t>
            </w:r>
            <w:r w:rsidR="00B466F6" w:rsidRPr="00074BB0">
              <w:rPr>
                <w:rFonts w:ascii="Franklin Gothic Book" w:hAnsi="Franklin Gothic Book" w:cs="Arial"/>
                <w:sz w:val="20"/>
                <w:szCs w:val="20"/>
              </w:rPr>
              <w:t>služieb</w:t>
            </w:r>
          </w:p>
        </w:tc>
        <w:tc>
          <w:tcPr>
            <w:tcW w:w="1039" w:type="pct"/>
            <w:vAlign w:val="center"/>
          </w:tcPr>
          <w:p w:rsidR="00B466F6" w:rsidRPr="00074BB0" w:rsidRDefault="00B466F6" w:rsidP="008102CF">
            <w:pPr>
              <w:tabs>
                <w:tab w:val="left" w:pos="567"/>
              </w:tabs>
              <w:autoSpaceDE w:val="0"/>
              <w:autoSpaceDN w:val="0"/>
              <w:adjustRightInd w:val="0"/>
              <w:spacing w:after="0" w:line="240" w:lineRule="auto"/>
              <w:ind w:firstLine="17"/>
              <w:rPr>
                <w:rFonts w:ascii="Franklin Gothic Book" w:hAnsi="Franklin Gothic Book"/>
                <w:color w:val="auto"/>
                <w:sz w:val="20"/>
                <w:szCs w:val="20"/>
                <w:lang w:eastAsia="sk-SK"/>
              </w:rPr>
            </w:pPr>
            <w:r w:rsidRPr="008102CF">
              <w:rPr>
                <w:rFonts w:ascii="Franklin Gothic Book" w:eastAsia="MS Gothic" w:hAnsi="Franklin Gothic Book"/>
                <w:b/>
                <w:noProof/>
                <w:sz w:val="20"/>
                <w:szCs w:val="20"/>
              </w:rPr>
              <w:t>3.3.1</w:t>
            </w:r>
            <w:r w:rsidR="00882704">
              <w:rPr>
                <w:rFonts w:ascii="Franklin Gothic Book" w:hAnsi="Franklin Gothic Book"/>
              </w:rPr>
              <w:tab/>
            </w:r>
            <w:r w:rsidRPr="00074BB0">
              <w:rPr>
                <w:rFonts w:ascii="Franklin Gothic Book" w:hAnsi="Franklin Gothic Book"/>
                <w:noProof/>
                <w:sz w:val="20"/>
                <w:szCs w:val="20"/>
              </w:rPr>
              <w:t>Zvýšenie konkurencieschopnosti MSP vo fáze rozvoja</w:t>
            </w:r>
          </w:p>
        </w:tc>
        <w:tc>
          <w:tcPr>
            <w:tcW w:w="891" w:type="pct"/>
            <w:vAlign w:val="center"/>
          </w:tcPr>
          <w:p w:rsidR="00B466F6" w:rsidRPr="00074BB0" w:rsidRDefault="00B466F6">
            <w:pPr>
              <w:autoSpaceDE w:val="0"/>
              <w:autoSpaceDN w:val="0"/>
              <w:adjustRightInd w:val="0"/>
              <w:spacing w:after="0" w:line="240" w:lineRule="auto"/>
              <w:rPr>
                <w:rFonts w:ascii="Franklin Gothic Book" w:hAnsi="Franklin Gothic Book"/>
                <w:color w:val="auto"/>
                <w:sz w:val="20"/>
                <w:szCs w:val="20"/>
                <w:lang w:eastAsia="sk-SK"/>
              </w:rPr>
            </w:pPr>
            <w:r w:rsidRPr="00074BB0">
              <w:rPr>
                <w:rFonts w:ascii="Franklin Gothic Book" w:hAnsi="Franklin Gothic Book"/>
                <w:color w:val="auto"/>
                <w:sz w:val="20"/>
                <w:szCs w:val="20"/>
                <w:lang w:eastAsia="sk-SK"/>
              </w:rPr>
              <w:t>Nárast pridanej hodnoty</w:t>
            </w:r>
          </w:p>
        </w:tc>
      </w:tr>
      <w:tr w:rsidR="006F1E0F" w:rsidRPr="00074BB0" w:rsidTr="008102CF">
        <w:trPr>
          <w:cantSplit/>
          <w:trHeight w:val="2460"/>
        </w:trPr>
        <w:tc>
          <w:tcPr>
            <w:tcW w:w="297" w:type="pct"/>
            <w:textDirection w:val="btLr"/>
            <w:vAlign w:val="center"/>
          </w:tcPr>
          <w:p w:rsidR="00B466F6" w:rsidRPr="00074BB0" w:rsidRDefault="006F1E0F" w:rsidP="008102CF">
            <w:pPr>
              <w:autoSpaceDE w:val="0"/>
              <w:autoSpaceDN w:val="0"/>
              <w:adjustRightInd w:val="0"/>
              <w:spacing w:after="0" w:line="240" w:lineRule="auto"/>
              <w:ind w:left="113" w:right="113"/>
              <w:jc w:val="center"/>
              <w:rPr>
                <w:rFonts w:ascii="Franklin Gothic Book" w:hAnsi="Franklin Gothic Book"/>
                <w:color w:val="auto"/>
                <w:sz w:val="20"/>
                <w:szCs w:val="20"/>
                <w:lang w:eastAsia="fr-FR"/>
              </w:rPr>
            </w:pPr>
            <w:r>
              <w:rPr>
                <w:rFonts w:ascii="Franklin Gothic Book" w:hAnsi="Franklin Gothic Book"/>
                <w:b/>
                <w:color w:val="auto"/>
                <w:sz w:val="20"/>
                <w:szCs w:val="20"/>
                <w:lang w:eastAsia="fr-FR"/>
              </w:rPr>
              <w:lastRenderedPageBreak/>
              <w:t xml:space="preserve">4 </w:t>
            </w:r>
            <w:r w:rsidR="00B466F6" w:rsidRPr="00074BB0">
              <w:rPr>
                <w:rFonts w:ascii="Franklin Gothic Book" w:hAnsi="Franklin Gothic Book"/>
                <w:color w:val="auto"/>
                <w:sz w:val="20"/>
                <w:szCs w:val="20"/>
                <w:lang w:eastAsia="fr-FR"/>
              </w:rPr>
              <w:t>Rozvoj konkurencieschopných MSP v</w:t>
            </w:r>
            <w:r w:rsidR="000C6D7D">
              <w:rPr>
                <w:rFonts w:ascii="Franklin Gothic Book" w:hAnsi="Franklin Gothic Book"/>
                <w:color w:val="auto"/>
                <w:sz w:val="20"/>
                <w:szCs w:val="20"/>
                <w:lang w:eastAsia="fr-FR"/>
              </w:rPr>
              <w:t> </w:t>
            </w:r>
            <w:r w:rsidR="00B466F6" w:rsidRPr="00074BB0">
              <w:rPr>
                <w:rFonts w:ascii="Franklin Gothic Book" w:hAnsi="Franklin Gothic Book"/>
                <w:color w:val="auto"/>
                <w:sz w:val="20"/>
                <w:szCs w:val="20"/>
                <w:lang w:eastAsia="fr-FR"/>
              </w:rPr>
              <w:t>Bratislavskom kraji</w:t>
            </w:r>
          </w:p>
        </w:tc>
        <w:tc>
          <w:tcPr>
            <w:tcW w:w="198" w:type="pct"/>
            <w:vAlign w:val="center"/>
          </w:tcPr>
          <w:p w:rsidR="00B466F6" w:rsidRPr="00074BB0" w:rsidRDefault="000E1FED">
            <w:pPr>
              <w:autoSpaceDE w:val="0"/>
              <w:autoSpaceDN w:val="0"/>
              <w:adjustRightInd w:val="0"/>
              <w:spacing w:after="0" w:line="240" w:lineRule="auto"/>
              <w:rPr>
                <w:rFonts w:ascii="Franklin Gothic Book" w:hAnsi="Franklin Gothic Book"/>
                <w:noProof/>
                <w:sz w:val="20"/>
                <w:szCs w:val="20"/>
              </w:rPr>
            </w:pPr>
            <w:r>
              <w:rPr>
                <w:rFonts w:ascii="Franklin Gothic Book" w:hAnsi="Franklin Gothic Book"/>
                <w:color w:val="auto"/>
                <w:sz w:val="20"/>
                <w:szCs w:val="20"/>
                <w:lang w:eastAsia="sk-SK"/>
              </w:rPr>
              <w:t>EFRR</w:t>
            </w:r>
          </w:p>
        </w:tc>
        <w:tc>
          <w:tcPr>
            <w:tcW w:w="347" w:type="pct"/>
            <w:textDirection w:val="btLr"/>
            <w:vAlign w:val="center"/>
          </w:tcPr>
          <w:p w:rsidR="00B466F6" w:rsidRPr="00074BB0" w:rsidRDefault="00B466F6" w:rsidP="008102CF">
            <w:pPr>
              <w:autoSpaceDE w:val="0"/>
              <w:autoSpaceDN w:val="0"/>
              <w:adjustRightInd w:val="0"/>
              <w:spacing w:after="0" w:line="240" w:lineRule="auto"/>
              <w:ind w:left="113" w:right="113"/>
              <w:jc w:val="center"/>
              <w:rPr>
                <w:rFonts w:ascii="Franklin Gothic Book" w:hAnsi="Franklin Gothic Book"/>
                <w:noProof/>
                <w:sz w:val="20"/>
                <w:szCs w:val="20"/>
              </w:rPr>
            </w:pPr>
            <w:r w:rsidRPr="00074BB0">
              <w:rPr>
                <w:rFonts w:ascii="Franklin Gothic Book" w:hAnsi="Franklin Gothic Book"/>
                <w:bCs/>
                <w:sz w:val="20"/>
                <w:szCs w:val="20"/>
              </w:rPr>
              <w:t>24 984 150,00</w:t>
            </w:r>
          </w:p>
        </w:tc>
        <w:tc>
          <w:tcPr>
            <w:tcW w:w="396" w:type="pct"/>
            <w:vAlign w:val="center"/>
          </w:tcPr>
          <w:p w:rsidR="00B466F6" w:rsidRPr="00074BB0" w:rsidRDefault="00B466F6" w:rsidP="008102CF">
            <w:pPr>
              <w:autoSpaceDE w:val="0"/>
              <w:autoSpaceDN w:val="0"/>
              <w:adjustRightInd w:val="0"/>
              <w:spacing w:after="0" w:line="240" w:lineRule="auto"/>
              <w:ind w:right="146"/>
              <w:jc w:val="right"/>
              <w:rPr>
                <w:rFonts w:ascii="Franklin Gothic Book" w:hAnsi="Franklin Gothic Book"/>
                <w:noProof/>
                <w:sz w:val="20"/>
                <w:szCs w:val="20"/>
              </w:rPr>
            </w:pPr>
            <w:r w:rsidRPr="00074BB0">
              <w:rPr>
                <w:rFonts w:ascii="Franklin Gothic Book" w:hAnsi="Franklin Gothic Book"/>
                <w:bCs/>
                <w:sz w:val="20"/>
                <w:szCs w:val="20"/>
              </w:rPr>
              <w:t>1,12</w:t>
            </w:r>
            <w:r w:rsidR="00042293">
              <w:rPr>
                <w:rFonts w:ascii="Franklin Gothic Book" w:hAnsi="Franklin Gothic Book"/>
                <w:bCs/>
                <w:sz w:val="20"/>
                <w:szCs w:val="20"/>
              </w:rPr>
              <w:t> </w:t>
            </w:r>
            <w:r w:rsidRPr="00074BB0">
              <w:rPr>
                <w:rFonts w:ascii="Franklin Gothic Book" w:hAnsi="Franklin Gothic Book"/>
                <w:bCs/>
                <w:sz w:val="20"/>
                <w:szCs w:val="20"/>
              </w:rPr>
              <w:t>%</w:t>
            </w:r>
          </w:p>
        </w:tc>
        <w:tc>
          <w:tcPr>
            <w:tcW w:w="346" w:type="pct"/>
            <w:textDirection w:val="btLr"/>
            <w:vAlign w:val="center"/>
          </w:tcPr>
          <w:p w:rsidR="00B466F6" w:rsidRPr="00074BB0" w:rsidRDefault="00D637F7" w:rsidP="008102CF">
            <w:pPr>
              <w:autoSpaceDE w:val="0"/>
              <w:autoSpaceDN w:val="0"/>
              <w:adjustRightInd w:val="0"/>
              <w:spacing w:after="0" w:line="240" w:lineRule="auto"/>
              <w:ind w:left="113" w:right="113"/>
              <w:jc w:val="center"/>
              <w:rPr>
                <w:rFonts w:ascii="Franklin Gothic Book" w:hAnsi="Franklin Gothic Book"/>
                <w:color w:val="auto"/>
                <w:sz w:val="20"/>
                <w:szCs w:val="20"/>
              </w:rPr>
            </w:pPr>
            <w:r w:rsidRPr="008102CF">
              <w:rPr>
                <w:rFonts w:ascii="Franklin Gothic Book" w:hAnsi="Franklin Gothic Book"/>
                <w:b/>
                <w:noProof/>
                <w:sz w:val="20"/>
                <w:szCs w:val="20"/>
              </w:rPr>
              <w:t>(</w:t>
            </w:r>
            <w:r w:rsidR="00B466F6" w:rsidRPr="008102CF">
              <w:rPr>
                <w:rFonts w:ascii="Franklin Gothic Book" w:hAnsi="Franklin Gothic Book"/>
                <w:b/>
                <w:noProof/>
                <w:sz w:val="20"/>
                <w:szCs w:val="20"/>
              </w:rPr>
              <w:t>3</w:t>
            </w:r>
            <w:r w:rsidRPr="008102CF">
              <w:rPr>
                <w:rFonts w:ascii="Franklin Gothic Book" w:hAnsi="Franklin Gothic Book"/>
                <w:b/>
                <w:noProof/>
                <w:sz w:val="20"/>
                <w:szCs w:val="20"/>
              </w:rPr>
              <w:t>)</w:t>
            </w:r>
            <w:r w:rsidR="00B466F6" w:rsidRPr="00074BB0">
              <w:rPr>
                <w:rFonts w:ascii="Franklin Gothic Book" w:hAnsi="Franklin Gothic Book"/>
                <w:noProof/>
                <w:sz w:val="20"/>
                <w:szCs w:val="20"/>
              </w:rPr>
              <w:t xml:space="preserve"> Zvýšenie konkurencieschopnosti MSP</w:t>
            </w:r>
          </w:p>
        </w:tc>
        <w:tc>
          <w:tcPr>
            <w:tcW w:w="1485" w:type="pct"/>
            <w:vAlign w:val="center"/>
          </w:tcPr>
          <w:p w:rsidR="00B466F6" w:rsidRDefault="000C6D7D" w:rsidP="00616DEF">
            <w:pPr>
              <w:tabs>
                <w:tab w:val="left" w:pos="383"/>
                <w:tab w:val="right" w:leader="dot" w:pos="9061"/>
              </w:tabs>
              <w:spacing w:after="0" w:line="240" w:lineRule="auto"/>
              <w:contextualSpacing/>
              <w:rPr>
                <w:rFonts w:ascii="Franklin Gothic Book" w:hAnsi="Franklin Gothic Book"/>
                <w:noProof/>
                <w:sz w:val="20"/>
                <w:szCs w:val="20"/>
                <w:lang w:eastAsia="sk-SK"/>
              </w:rPr>
            </w:pPr>
            <w:r>
              <w:rPr>
                <w:rFonts w:ascii="Franklin Gothic Book" w:hAnsi="Franklin Gothic Book"/>
                <w:b/>
                <w:noProof/>
                <w:sz w:val="20"/>
                <w:szCs w:val="20"/>
                <w:lang w:eastAsia="sk-SK"/>
              </w:rPr>
              <w:t>4.</w:t>
            </w:r>
            <w:r>
              <w:rPr>
                <w:rFonts w:ascii="Franklin Gothic Book" w:hAnsi="Franklin Gothic Book"/>
                <w:b/>
                <w:noProof/>
                <w:sz w:val="20"/>
                <w:szCs w:val="20"/>
              </w:rPr>
              <w:t>1</w:t>
            </w:r>
            <w:r>
              <w:rPr>
                <w:rFonts w:ascii="Franklin Gothic Book" w:hAnsi="Franklin Gothic Book"/>
              </w:rPr>
              <w:tab/>
            </w:r>
            <w:r w:rsidR="00B466F6" w:rsidRPr="00074BB0">
              <w:rPr>
                <w:rFonts w:ascii="Franklin Gothic Book" w:hAnsi="Franklin Gothic Book"/>
                <w:noProof/>
                <w:sz w:val="20"/>
                <w:szCs w:val="20"/>
                <w:lang w:eastAsia="sk-SK"/>
              </w:rPr>
              <w:t>Podpora podnikania, najmä prostredníctvom uľahčenia využívania nových nápadov v hospodárstve a podpory zakladania nových firiem, a to aj prostredníctvom podnikateľských inkubátorov</w:t>
            </w:r>
          </w:p>
          <w:p w:rsidR="008F044B" w:rsidRPr="00074BB0" w:rsidRDefault="008F044B" w:rsidP="00616DEF">
            <w:pPr>
              <w:tabs>
                <w:tab w:val="left" w:pos="383"/>
                <w:tab w:val="right" w:leader="dot" w:pos="9061"/>
              </w:tabs>
              <w:spacing w:after="0" w:line="240" w:lineRule="auto"/>
              <w:contextualSpacing/>
              <w:rPr>
                <w:rFonts w:ascii="Franklin Gothic Book" w:hAnsi="Franklin Gothic Book"/>
                <w:noProof/>
                <w:sz w:val="20"/>
                <w:szCs w:val="20"/>
                <w:lang w:eastAsia="sk-SK"/>
              </w:rPr>
            </w:pPr>
          </w:p>
          <w:p w:rsidR="00B466F6" w:rsidRPr="00074BB0" w:rsidRDefault="000C6D7D" w:rsidP="00616DEF">
            <w:pPr>
              <w:tabs>
                <w:tab w:val="left" w:pos="383"/>
              </w:tabs>
              <w:autoSpaceDE w:val="0"/>
              <w:autoSpaceDN w:val="0"/>
              <w:adjustRightInd w:val="0"/>
              <w:spacing w:after="0" w:line="240" w:lineRule="auto"/>
              <w:rPr>
                <w:rFonts w:ascii="Franklin Gothic Book" w:hAnsi="Franklin Gothic Book"/>
                <w:color w:val="auto"/>
                <w:sz w:val="20"/>
                <w:szCs w:val="20"/>
              </w:rPr>
            </w:pPr>
            <w:r>
              <w:rPr>
                <w:rFonts w:ascii="Franklin Gothic Book" w:hAnsi="Franklin Gothic Book" w:cs="Arial"/>
                <w:b/>
                <w:sz w:val="20"/>
                <w:szCs w:val="20"/>
                <w:lang w:eastAsia="sk-SK"/>
              </w:rPr>
              <w:t>4.</w:t>
            </w:r>
            <w:r w:rsidR="008F044B">
              <w:rPr>
                <w:rFonts w:ascii="Franklin Gothic Book" w:hAnsi="Franklin Gothic Book" w:cs="Arial"/>
                <w:b/>
                <w:sz w:val="20"/>
                <w:szCs w:val="20"/>
                <w:lang w:eastAsia="sk-SK"/>
              </w:rPr>
              <w:t>2</w:t>
            </w:r>
            <w:r>
              <w:rPr>
                <w:rFonts w:ascii="Franklin Gothic Book" w:hAnsi="Franklin Gothic Book"/>
              </w:rPr>
              <w:tab/>
            </w:r>
            <w:r w:rsidR="00B466F6" w:rsidRPr="00074BB0">
              <w:rPr>
                <w:rFonts w:ascii="Franklin Gothic Book" w:hAnsi="Franklin Gothic Book" w:cs="Arial"/>
                <w:sz w:val="20"/>
                <w:szCs w:val="20"/>
                <w:lang w:eastAsia="sk-SK"/>
              </w:rPr>
              <w:t>Podpora vytvárania a rozširovania vyspelých kapacít pre vývoj produktov a služieb</w:t>
            </w:r>
          </w:p>
        </w:tc>
        <w:tc>
          <w:tcPr>
            <w:tcW w:w="1039" w:type="pct"/>
            <w:vAlign w:val="center"/>
          </w:tcPr>
          <w:p w:rsidR="00B466F6" w:rsidRPr="00074BB0" w:rsidRDefault="00B466F6" w:rsidP="008102CF">
            <w:pPr>
              <w:tabs>
                <w:tab w:val="left" w:pos="567"/>
              </w:tabs>
              <w:autoSpaceDE w:val="0"/>
              <w:autoSpaceDN w:val="0"/>
              <w:adjustRightInd w:val="0"/>
              <w:spacing w:after="0" w:line="240" w:lineRule="auto"/>
              <w:rPr>
                <w:rFonts w:ascii="Franklin Gothic Book" w:hAnsi="Franklin Gothic Book"/>
                <w:color w:val="auto"/>
                <w:sz w:val="20"/>
                <w:szCs w:val="20"/>
                <w:lang w:eastAsia="sk-SK"/>
              </w:rPr>
            </w:pPr>
            <w:r w:rsidRPr="008102CF">
              <w:rPr>
                <w:rFonts w:ascii="Franklin Gothic Book" w:hAnsi="Franklin Gothic Book"/>
                <w:b/>
                <w:noProof/>
                <w:sz w:val="20"/>
                <w:szCs w:val="20"/>
              </w:rPr>
              <w:t>4.1.1</w:t>
            </w:r>
            <w:r w:rsidR="00882704">
              <w:rPr>
                <w:rFonts w:ascii="Franklin Gothic Book" w:hAnsi="Franklin Gothic Book"/>
              </w:rPr>
              <w:tab/>
            </w:r>
            <w:r w:rsidRPr="00074BB0">
              <w:rPr>
                <w:rFonts w:ascii="Franklin Gothic Book" w:hAnsi="Franklin Gothic Book"/>
                <w:noProof/>
                <w:sz w:val="20"/>
                <w:szCs w:val="20"/>
              </w:rPr>
              <w:t>Nárast počtu konkurencieschopných MSP v Bratislavskom kraji</w:t>
            </w:r>
          </w:p>
        </w:tc>
        <w:tc>
          <w:tcPr>
            <w:tcW w:w="891" w:type="pct"/>
            <w:vAlign w:val="center"/>
          </w:tcPr>
          <w:p w:rsidR="00B466F6" w:rsidRPr="00074BB0" w:rsidRDefault="00B466F6">
            <w:pPr>
              <w:autoSpaceDE w:val="0"/>
              <w:autoSpaceDN w:val="0"/>
              <w:adjustRightInd w:val="0"/>
              <w:spacing w:after="0" w:line="240" w:lineRule="auto"/>
              <w:rPr>
                <w:rFonts w:ascii="Franklin Gothic Book" w:hAnsi="Franklin Gothic Book"/>
                <w:color w:val="auto"/>
                <w:sz w:val="20"/>
                <w:szCs w:val="20"/>
                <w:lang w:eastAsia="sk-SK"/>
              </w:rPr>
            </w:pPr>
            <w:r w:rsidRPr="00074BB0">
              <w:rPr>
                <w:rFonts w:ascii="Franklin Gothic Book" w:hAnsi="Franklin Gothic Book"/>
                <w:color w:val="auto"/>
                <w:sz w:val="20"/>
                <w:szCs w:val="20"/>
                <w:lang w:eastAsia="sk-SK"/>
              </w:rPr>
              <w:t>Nárast ziskovosti MSP</w:t>
            </w:r>
          </w:p>
        </w:tc>
      </w:tr>
      <w:tr w:rsidR="006F1E0F" w:rsidRPr="00074BB0" w:rsidTr="008102CF">
        <w:trPr>
          <w:cantSplit/>
          <w:trHeight w:val="1572"/>
        </w:trPr>
        <w:tc>
          <w:tcPr>
            <w:tcW w:w="297" w:type="pct"/>
            <w:textDirection w:val="btLr"/>
            <w:vAlign w:val="center"/>
          </w:tcPr>
          <w:p w:rsidR="00B466F6" w:rsidRPr="00074BB0" w:rsidRDefault="006F1E0F" w:rsidP="008102CF">
            <w:pPr>
              <w:autoSpaceDE w:val="0"/>
              <w:autoSpaceDN w:val="0"/>
              <w:adjustRightInd w:val="0"/>
              <w:spacing w:after="0" w:line="240" w:lineRule="auto"/>
              <w:ind w:right="113" w:hanging="40"/>
              <w:jc w:val="center"/>
              <w:rPr>
                <w:rFonts w:ascii="Franklin Gothic Book" w:hAnsi="Franklin Gothic Book"/>
                <w:color w:val="auto"/>
                <w:sz w:val="20"/>
                <w:szCs w:val="20"/>
                <w:lang w:eastAsia="fr-FR"/>
              </w:rPr>
            </w:pPr>
            <w:r>
              <w:rPr>
                <w:rFonts w:ascii="Franklin Gothic Book" w:hAnsi="Franklin Gothic Book"/>
                <w:b/>
                <w:color w:val="auto"/>
                <w:sz w:val="20"/>
                <w:szCs w:val="20"/>
                <w:lang w:eastAsia="fr-FR"/>
              </w:rPr>
              <w:t xml:space="preserve">5 </w:t>
            </w:r>
            <w:r w:rsidR="00B466F6" w:rsidRPr="00074BB0">
              <w:rPr>
                <w:rFonts w:ascii="Franklin Gothic Book" w:hAnsi="Franklin Gothic Book"/>
                <w:color w:val="auto"/>
                <w:sz w:val="20"/>
                <w:szCs w:val="20"/>
                <w:lang w:eastAsia="fr-FR"/>
              </w:rPr>
              <w:t xml:space="preserve">Technická </w:t>
            </w:r>
            <w:r w:rsidR="00074BB0">
              <w:rPr>
                <w:rFonts w:ascii="Franklin Gothic Book" w:hAnsi="Franklin Gothic Book"/>
                <w:color w:val="auto"/>
                <w:sz w:val="20"/>
                <w:szCs w:val="20"/>
                <w:lang w:eastAsia="fr-FR"/>
              </w:rPr>
              <w:t>p</w:t>
            </w:r>
            <w:r w:rsidR="00B466F6" w:rsidRPr="00074BB0">
              <w:rPr>
                <w:rFonts w:ascii="Franklin Gothic Book" w:hAnsi="Franklin Gothic Book"/>
                <w:color w:val="auto"/>
                <w:sz w:val="20"/>
                <w:szCs w:val="20"/>
                <w:lang w:eastAsia="fr-FR"/>
              </w:rPr>
              <w:t>omoc</w:t>
            </w:r>
          </w:p>
        </w:tc>
        <w:tc>
          <w:tcPr>
            <w:tcW w:w="198" w:type="pct"/>
            <w:vAlign w:val="center"/>
          </w:tcPr>
          <w:p w:rsidR="00B466F6" w:rsidRPr="00074BB0" w:rsidRDefault="000E1FED" w:rsidP="008102CF">
            <w:pPr>
              <w:autoSpaceDE w:val="0"/>
              <w:autoSpaceDN w:val="0"/>
              <w:adjustRightInd w:val="0"/>
              <w:spacing w:after="0" w:line="240" w:lineRule="auto"/>
              <w:jc w:val="center"/>
              <w:rPr>
                <w:rFonts w:ascii="Franklin Gothic Book" w:hAnsi="Franklin Gothic Book"/>
                <w:color w:val="auto"/>
                <w:sz w:val="20"/>
                <w:szCs w:val="20"/>
              </w:rPr>
            </w:pPr>
            <w:r>
              <w:rPr>
                <w:rFonts w:ascii="Franklin Gothic Book" w:hAnsi="Franklin Gothic Book"/>
                <w:color w:val="auto"/>
                <w:sz w:val="20"/>
                <w:szCs w:val="20"/>
              </w:rPr>
              <w:t>EFRR</w:t>
            </w:r>
          </w:p>
        </w:tc>
        <w:tc>
          <w:tcPr>
            <w:tcW w:w="347" w:type="pct"/>
            <w:textDirection w:val="btLr"/>
            <w:vAlign w:val="center"/>
          </w:tcPr>
          <w:p w:rsidR="00B466F6" w:rsidRPr="00074BB0" w:rsidRDefault="00B466F6" w:rsidP="008102CF">
            <w:pPr>
              <w:autoSpaceDE w:val="0"/>
              <w:autoSpaceDN w:val="0"/>
              <w:adjustRightInd w:val="0"/>
              <w:spacing w:after="0" w:line="240" w:lineRule="auto"/>
              <w:ind w:left="113" w:right="113"/>
              <w:jc w:val="center"/>
              <w:rPr>
                <w:rFonts w:ascii="Franklin Gothic Book" w:hAnsi="Franklin Gothic Book"/>
                <w:color w:val="auto"/>
                <w:sz w:val="20"/>
                <w:szCs w:val="20"/>
              </w:rPr>
            </w:pPr>
            <w:r w:rsidRPr="00074BB0">
              <w:rPr>
                <w:rFonts w:ascii="Franklin Gothic Book" w:hAnsi="Franklin Gothic Book"/>
                <w:bCs/>
                <w:sz w:val="20"/>
                <w:szCs w:val="20"/>
              </w:rPr>
              <w:t>68 000 000,00</w:t>
            </w:r>
          </w:p>
        </w:tc>
        <w:tc>
          <w:tcPr>
            <w:tcW w:w="396" w:type="pct"/>
            <w:vAlign w:val="center"/>
          </w:tcPr>
          <w:p w:rsidR="00B466F6" w:rsidRPr="00074BB0" w:rsidRDefault="00B466F6" w:rsidP="008102CF">
            <w:pPr>
              <w:autoSpaceDE w:val="0"/>
              <w:autoSpaceDN w:val="0"/>
              <w:adjustRightInd w:val="0"/>
              <w:spacing w:after="0" w:line="240" w:lineRule="auto"/>
              <w:ind w:right="146"/>
              <w:jc w:val="right"/>
              <w:rPr>
                <w:rFonts w:ascii="Franklin Gothic Book" w:hAnsi="Franklin Gothic Book"/>
                <w:color w:val="auto"/>
                <w:sz w:val="20"/>
                <w:szCs w:val="20"/>
              </w:rPr>
            </w:pPr>
            <w:r w:rsidRPr="00074BB0">
              <w:rPr>
                <w:rFonts w:ascii="Franklin Gothic Book" w:hAnsi="Franklin Gothic Book"/>
                <w:bCs/>
                <w:sz w:val="20"/>
                <w:szCs w:val="20"/>
              </w:rPr>
              <w:t>3,05</w:t>
            </w:r>
            <w:r w:rsidR="00042293">
              <w:rPr>
                <w:rFonts w:ascii="Franklin Gothic Book" w:hAnsi="Franklin Gothic Book"/>
                <w:bCs/>
                <w:sz w:val="20"/>
                <w:szCs w:val="20"/>
              </w:rPr>
              <w:t> </w:t>
            </w:r>
            <w:r w:rsidRPr="00074BB0">
              <w:rPr>
                <w:rFonts w:ascii="Franklin Gothic Book" w:hAnsi="Franklin Gothic Book"/>
                <w:bCs/>
                <w:sz w:val="20"/>
                <w:szCs w:val="20"/>
              </w:rPr>
              <w:t>%</w:t>
            </w:r>
          </w:p>
        </w:tc>
        <w:tc>
          <w:tcPr>
            <w:tcW w:w="346" w:type="pct"/>
            <w:vAlign w:val="center"/>
          </w:tcPr>
          <w:p w:rsidR="00B466F6" w:rsidRPr="00074BB0" w:rsidRDefault="00B466F6" w:rsidP="008102CF">
            <w:pPr>
              <w:autoSpaceDE w:val="0"/>
              <w:autoSpaceDN w:val="0"/>
              <w:adjustRightInd w:val="0"/>
              <w:spacing w:after="0" w:line="240" w:lineRule="auto"/>
              <w:jc w:val="center"/>
              <w:rPr>
                <w:rFonts w:ascii="Franklin Gothic Book" w:hAnsi="Franklin Gothic Book"/>
                <w:color w:val="auto"/>
                <w:sz w:val="20"/>
                <w:szCs w:val="20"/>
              </w:rPr>
            </w:pPr>
            <w:r w:rsidRPr="00074BB0">
              <w:rPr>
                <w:rFonts w:ascii="Franklin Gothic Book" w:hAnsi="Franklin Gothic Book"/>
                <w:color w:val="auto"/>
                <w:sz w:val="20"/>
                <w:szCs w:val="20"/>
              </w:rPr>
              <w:t>n/a</w:t>
            </w:r>
          </w:p>
        </w:tc>
        <w:tc>
          <w:tcPr>
            <w:tcW w:w="1485" w:type="pct"/>
            <w:vAlign w:val="center"/>
          </w:tcPr>
          <w:p w:rsidR="00B466F6" w:rsidRPr="00074BB0" w:rsidRDefault="00B466F6" w:rsidP="008102CF">
            <w:pPr>
              <w:autoSpaceDE w:val="0"/>
              <w:autoSpaceDN w:val="0"/>
              <w:adjustRightInd w:val="0"/>
              <w:spacing w:after="0" w:line="240" w:lineRule="auto"/>
              <w:ind w:firstLine="374"/>
              <w:jc w:val="center"/>
              <w:rPr>
                <w:rFonts w:ascii="Franklin Gothic Book" w:hAnsi="Franklin Gothic Book"/>
                <w:bCs/>
                <w:color w:val="auto"/>
                <w:spacing w:val="-20"/>
                <w:sz w:val="20"/>
                <w:szCs w:val="20"/>
              </w:rPr>
            </w:pPr>
            <w:r w:rsidRPr="00074BB0">
              <w:rPr>
                <w:rFonts w:ascii="Franklin Gothic Book" w:hAnsi="Franklin Gothic Book"/>
                <w:bCs/>
                <w:color w:val="auto"/>
                <w:spacing w:val="-20"/>
                <w:sz w:val="20"/>
                <w:szCs w:val="20"/>
              </w:rPr>
              <w:t>n/a</w:t>
            </w:r>
          </w:p>
        </w:tc>
        <w:tc>
          <w:tcPr>
            <w:tcW w:w="1039" w:type="pct"/>
            <w:vAlign w:val="center"/>
          </w:tcPr>
          <w:p w:rsidR="00B466F6" w:rsidRPr="00074BB0" w:rsidRDefault="00B25162" w:rsidP="008102CF">
            <w:pPr>
              <w:autoSpaceDE w:val="0"/>
              <w:autoSpaceDN w:val="0"/>
              <w:adjustRightInd w:val="0"/>
              <w:spacing w:after="0" w:line="240" w:lineRule="auto"/>
              <w:jc w:val="center"/>
              <w:rPr>
                <w:rFonts w:ascii="Franklin Gothic Book" w:hAnsi="Franklin Gothic Book"/>
                <w:color w:val="auto"/>
                <w:sz w:val="20"/>
                <w:szCs w:val="20"/>
                <w:lang w:eastAsia="sk-SK"/>
              </w:rPr>
            </w:pPr>
            <w:r w:rsidRPr="00074BB0">
              <w:rPr>
                <w:rFonts w:ascii="Franklin Gothic Book" w:hAnsi="Franklin Gothic Book"/>
                <w:color w:val="auto"/>
                <w:sz w:val="20"/>
                <w:szCs w:val="20"/>
                <w:lang w:eastAsia="sk-SK"/>
              </w:rPr>
              <w:t>n/a</w:t>
            </w:r>
          </w:p>
        </w:tc>
        <w:tc>
          <w:tcPr>
            <w:tcW w:w="891" w:type="pct"/>
            <w:vAlign w:val="center"/>
          </w:tcPr>
          <w:p w:rsidR="00B466F6" w:rsidRPr="00074BB0" w:rsidRDefault="00B466F6" w:rsidP="008102CF">
            <w:pPr>
              <w:autoSpaceDE w:val="0"/>
              <w:autoSpaceDN w:val="0"/>
              <w:adjustRightInd w:val="0"/>
              <w:spacing w:after="0" w:line="240" w:lineRule="auto"/>
              <w:jc w:val="center"/>
              <w:rPr>
                <w:rFonts w:ascii="Franklin Gothic Book" w:hAnsi="Franklin Gothic Book"/>
                <w:color w:val="auto"/>
                <w:sz w:val="20"/>
                <w:szCs w:val="20"/>
                <w:lang w:eastAsia="sk-SK"/>
              </w:rPr>
            </w:pPr>
          </w:p>
        </w:tc>
      </w:tr>
    </w:tbl>
    <w:p w:rsidR="00142C8A" w:rsidRPr="00496382" w:rsidRDefault="00142C8A" w:rsidP="00496382">
      <w:pPr>
        <w:widowControl w:val="0"/>
        <w:autoSpaceDE w:val="0"/>
        <w:autoSpaceDN w:val="0"/>
        <w:adjustRightInd w:val="0"/>
        <w:spacing w:before="120" w:after="0" w:line="240" w:lineRule="auto"/>
        <w:jc w:val="both"/>
        <w:rPr>
          <w:rFonts w:ascii="Franklin Gothic Book" w:eastAsiaTheme="majorEastAsia" w:hAnsi="Franklin Gothic Book" w:cs="Arial"/>
          <w:bCs/>
          <w:color w:val="auto"/>
        </w:rPr>
      </w:pPr>
    </w:p>
    <w:p w:rsidR="0079459A" w:rsidRPr="00CB0E42" w:rsidRDefault="0079459A" w:rsidP="00926709">
      <w:pPr>
        <w:sectPr w:rsidR="0079459A" w:rsidRPr="00CB0E42" w:rsidSect="008102CF">
          <w:footerReference w:type="first" r:id="rId17"/>
          <w:pgSz w:w="16839" w:h="11907" w:orient="landscape" w:code="9"/>
          <w:pgMar w:top="1418" w:right="1418" w:bottom="1418" w:left="1418" w:header="709" w:footer="709" w:gutter="0"/>
          <w:cols w:space="360"/>
          <w:docGrid w:linePitch="360"/>
        </w:sectPr>
      </w:pPr>
    </w:p>
    <w:p w:rsidR="00004F1E" w:rsidRPr="00496382" w:rsidRDefault="00004F1E" w:rsidP="008102CF">
      <w:pPr>
        <w:pStyle w:val="Nadpis1"/>
        <w:numPr>
          <w:ilvl w:val="0"/>
          <w:numId w:val="27"/>
        </w:numPr>
        <w:spacing w:before="240" w:line="240" w:lineRule="auto"/>
        <w:rPr>
          <w:rFonts w:ascii="Franklin Gothic Book" w:hAnsi="Franklin Gothic Book"/>
          <w:sz w:val="24"/>
        </w:rPr>
      </w:pPr>
      <w:bookmarkStart w:id="418" w:name="_Toc365402795"/>
      <w:bookmarkStart w:id="419" w:name="_Toc384223672"/>
      <w:bookmarkEnd w:id="418"/>
      <w:r w:rsidRPr="00496382">
        <w:rPr>
          <w:rFonts w:ascii="Franklin Gothic Book" w:hAnsi="Franklin Gothic Book"/>
          <w:sz w:val="24"/>
        </w:rPr>
        <w:t>Opis prioritných osí operačného programu Výskum a inovácie</w:t>
      </w:r>
      <w:bookmarkEnd w:id="414"/>
      <w:bookmarkEnd w:id="415"/>
      <w:bookmarkEnd w:id="416"/>
      <w:bookmarkEnd w:id="419"/>
    </w:p>
    <w:p w:rsidR="00851411" w:rsidRPr="00496382" w:rsidRDefault="00004F1E">
      <w:pPr>
        <w:pStyle w:val="Nadpis2"/>
        <w:tabs>
          <w:tab w:val="clear" w:pos="357"/>
          <w:tab w:val="num" w:pos="709"/>
        </w:tabs>
        <w:ind w:left="709" w:hanging="709"/>
        <w:rPr>
          <w:rFonts w:ascii="Franklin Gothic Book" w:eastAsia="MS Mincho" w:hAnsi="Franklin Gothic Book"/>
          <w:sz w:val="24"/>
          <w:szCs w:val="24"/>
        </w:rPr>
      </w:pPr>
      <w:bookmarkStart w:id="420" w:name="_Toc362699019"/>
      <w:bookmarkStart w:id="421" w:name="_Toc362701727"/>
      <w:bookmarkStart w:id="422" w:name="_Toc362798847"/>
      <w:bookmarkStart w:id="423" w:name="_Toc362800091"/>
      <w:bookmarkStart w:id="424" w:name="_Toc362800583"/>
      <w:bookmarkStart w:id="425" w:name="_Toc362801096"/>
      <w:bookmarkStart w:id="426" w:name="_Toc362801592"/>
      <w:bookmarkStart w:id="427" w:name="_Toc362802198"/>
      <w:bookmarkStart w:id="428" w:name="_Toc362802805"/>
      <w:bookmarkStart w:id="429" w:name="_Toc362803411"/>
      <w:bookmarkStart w:id="430" w:name="_Toc362804041"/>
      <w:bookmarkStart w:id="431" w:name="_Toc362804671"/>
      <w:bookmarkStart w:id="432" w:name="_Toc362805299"/>
      <w:bookmarkStart w:id="433" w:name="_Toc362805927"/>
      <w:bookmarkStart w:id="434" w:name="_Toc362806554"/>
      <w:bookmarkStart w:id="435" w:name="_Toc362807182"/>
      <w:bookmarkStart w:id="436" w:name="_Toc360366913"/>
      <w:bookmarkStart w:id="437" w:name="_Toc362701728"/>
      <w:bookmarkStart w:id="438" w:name="_Toc384223673"/>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496382">
        <w:rPr>
          <w:rFonts w:ascii="Franklin Gothic Book" w:hAnsi="Franklin Gothic Book"/>
          <w:sz w:val="24"/>
          <w:szCs w:val="24"/>
        </w:rPr>
        <w:t xml:space="preserve">PRIORITNÁ OS 1: </w:t>
      </w:r>
      <w:r w:rsidR="002A41A2" w:rsidRPr="00496382">
        <w:rPr>
          <w:rFonts w:ascii="Franklin Gothic Book" w:hAnsi="Franklin Gothic Book"/>
          <w:sz w:val="24"/>
          <w:szCs w:val="24"/>
        </w:rPr>
        <w:t>Podpora v</w:t>
      </w:r>
      <w:r w:rsidRPr="00496382">
        <w:rPr>
          <w:rFonts w:ascii="Franklin Gothic Book" w:hAnsi="Franklin Gothic Book"/>
          <w:sz w:val="24"/>
          <w:szCs w:val="24"/>
        </w:rPr>
        <w:t>ýskum</w:t>
      </w:r>
      <w:r w:rsidR="002A41A2" w:rsidRPr="00496382">
        <w:rPr>
          <w:rFonts w:ascii="Franklin Gothic Book" w:hAnsi="Franklin Gothic Book"/>
          <w:sz w:val="24"/>
          <w:szCs w:val="24"/>
        </w:rPr>
        <w:t>u, vývoja a inovácií</w:t>
      </w:r>
      <w:bookmarkStart w:id="439" w:name="_Toc373337351"/>
      <w:bookmarkEnd w:id="417"/>
      <w:bookmarkEnd w:id="436"/>
      <w:bookmarkEnd w:id="437"/>
      <w:bookmarkEnd w:id="438"/>
      <w:bookmarkEnd w:id="439"/>
    </w:p>
    <w:p w:rsidR="00E214B2" w:rsidRPr="00126F4C" w:rsidRDefault="005A0709" w:rsidP="00126F4C">
      <w:pPr>
        <w:widowControl w:val="0"/>
        <w:autoSpaceDE w:val="0"/>
        <w:autoSpaceDN w:val="0"/>
        <w:adjustRightInd w:val="0"/>
        <w:spacing w:before="120" w:after="0" w:line="240" w:lineRule="auto"/>
        <w:jc w:val="both"/>
        <w:rPr>
          <w:rFonts w:ascii="Franklin Gothic Book" w:eastAsiaTheme="majorEastAsia" w:hAnsi="Franklin Gothic Book" w:cs="Arial"/>
          <w:bCs/>
          <w:color w:val="auto"/>
        </w:rPr>
      </w:pPr>
      <w:r w:rsidRPr="00B139B5">
        <w:rPr>
          <w:rFonts w:ascii="Franklin Gothic Book" w:eastAsiaTheme="majorEastAsia" w:hAnsi="Franklin Gothic Book" w:cs="Arial"/>
          <w:bCs/>
          <w:color w:val="auto"/>
        </w:rPr>
        <w:t xml:space="preserve">Prioritná os 1: „Podpora výskumu, vývoja a inovácií“ </w:t>
      </w:r>
      <w:r w:rsidRPr="00CB0E42">
        <w:rPr>
          <w:rFonts w:ascii="Franklin Gothic Book" w:eastAsiaTheme="majorEastAsia" w:hAnsi="Franklin Gothic Book" w:cs="Arial"/>
          <w:bCs/>
          <w:color w:val="auto"/>
        </w:rPr>
        <w:t>kombinuje aktivity zamerané na podporu zvyšovania inovačnej, výskumnej a vývojovej schopnosti s dôrazom na zvyšovanie konkurencieschopnosti podnikateľského sektora</w:t>
      </w:r>
      <w:r>
        <w:rPr>
          <w:rFonts w:ascii="Franklin Gothic Book" w:eastAsiaTheme="majorEastAsia" w:hAnsi="Franklin Gothic Book" w:cs="Arial"/>
          <w:bCs/>
          <w:color w:val="auto"/>
        </w:rPr>
        <w:t>.</w:t>
      </w:r>
      <w:r w:rsidRPr="00CB0E42">
        <w:rPr>
          <w:rFonts w:ascii="Franklin Gothic Book" w:eastAsiaTheme="majorEastAsia" w:hAnsi="Franklin Gothic Book" w:cs="Arial"/>
          <w:bCs/>
          <w:color w:val="auto"/>
        </w:rPr>
        <w:t xml:space="preserve"> Prioritná os </w:t>
      </w:r>
      <w:r>
        <w:rPr>
          <w:rFonts w:ascii="Franklin Gothic Book" w:eastAsiaTheme="majorEastAsia" w:hAnsi="Franklin Gothic Book" w:cs="Arial"/>
          <w:bCs/>
          <w:color w:val="auto"/>
        </w:rPr>
        <w:t>1</w:t>
      </w:r>
      <w:r w:rsidRPr="00CB0E42">
        <w:rPr>
          <w:rFonts w:ascii="Franklin Gothic Book" w:eastAsiaTheme="majorEastAsia" w:hAnsi="Franklin Gothic Book" w:cs="Arial"/>
          <w:bCs/>
          <w:color w:val="auto"/>
        </w:rPr>
        <w:t xml:space="preserve"> OP VaI zároveň predstavuje </w:t>
      </w:r>
      <w:r>
        <w:rPr>
          <w:rFonts w:ascii="Franklin Gothic Book" w:eastAsiaTheme="majorEastAsia" w:hAnsi="Franklin Gothic Book" w:cs="Arial"/>
          <w:bCs/>
          <w:color w:val="auto"/>
        </w:rPr>
        <w:t xml:space="preserve">súčasť </w:t>
      </w:r>
      <w:r w:rsidRPr="00CB0E42">
        <w:rPr>
          <w:rFonts w:ascii="Franklin Gothic Book" w:eastAsiaTheme="majorEastAsia" w:hAnsi="Franklin Gothic Book" w:cs="Arial"/>
          <w:bCs/>
          <w:color w:val="auto"/>
        </w:rPr>
        <w:t>implementačn</w:t>
      </w:r>
      <w:r>
        <w:rPr>
          <w:rFonts w:ascii="Franklin Gothic Book" w:eastAsiaTheme="majorEastAsia" w:hAnsi="Franklin Gothic Book" w:cs="Arial"/>
          <w:bCs/>
          <w:color w:val="auto"/>
        </w:rPr>
        <w:t>ých</w:t>
      </w:r>
      <w:r w:rsidRPr="00CB0E42">
        <w:rPr>
          <w:rFonts w:ascii="Franklin Gothic Book" w:eastAsiaTheme="majorEastAsia" w:hAnsi="Franklin Gothic Book" w:cs="Arial"/>
          <w:bCs/>
          <w:color w:val="auto"/>
        </w:rPr>
        <w:t xml:space="preserve"> aktiv</w:t>
      </w:r>
      <w:r>
        <w:rPr>
          <w:rFonts w:ascii="Franklin Gothic Book" w:eastAsiaTheme="majorEastAsia" w:hAnsi="Franklin Gothic Book" w:cs="Arial"/>
          <w:bCs/>
          <w:color w:val="auto"/>
        </w:rPr>
        <w:t>ít</w:t>
      </w:r>
      <w:r w:rsidRPr="00CB0E42">
        <w:rPr>
          <w:rFonts w:ascii="Franklin Gothic Book" w:eastAsiaTheme="majorEastAsia" w:hAnsi="Franklin Gothic Book" w:cs="Arial"/>
          <w:bCs/>
          <w:color w:val="auto"/>
        </w:rPr>
        <w:t xml:space="preserve"> RIS3 SK.</w:t>
      </w:r>
    </w:p>
    <w:p w:rsidR="006F0AD7" w:rsidRPr="005A0709" w:rsidRDefault="0079459A" w:rsidP="008E6737">
      <w:pPr>
        <w:widowControl w:val="0"/>
        <w:autoSpaceDE w:val="0"/>
        <w:autoSpaceDN w:val="0"/>
        <w:adjustRightInd w:val="0"/>
        <w:spacing w:before="120" w:after="120" w:line="240" w:lineRule="auto"/>
        <w:jc w:val="both"/>
        <w:rPr>
          <w:rFonts w:ascii="Franklin Gothic Book" w:eastAsia="MS Mincho" w:hAnsi="Franklin Gothic Book"/>
        </w:rPr>
      </w:pPr>
      <w:r w:rsidRPr="00CB0E42">
        <w:rPr>
          <w:rFonts w:ascii="Franklin Gothic Book" w:eastAsia="MS Mincho" w:hAnsi="Franklin Gothic Book"/>
        </w:rPr>
        <w:t xml:space="preserve">Pri navrhovaní aktivít </w:t>
      </w:r>
      <w:r w:rsidR="005A0709">
        <w:rPr>
          <w:rFonts w:ascii="Franklin Gothic Book" w:eastAsiaTheme="majorEastAsia" w:hAnsi="Franklin Gothic Book" w:cs="Arial"/>
          <w:bCs/>
          <w:color w:val="auto"/>
        </w:rPr>
        <w:t xml:space="preserve">vhodných na financovanie z EŠIF </w:t>
      </w:r>
      <w:r w:rsidRPr="00CB0E42">
        <w:rPr>
          <w:rFonts w:ascii="Franklin Gothic Book" w:eastAsia="MS Mincho" w:hAnsi="Franklin Gothic Book"/>
        </w:rPr>
        <w:t xml:space="preserve">sa súčasne vychádzalo z dobrej praxe a </w:t>
      </w:r>
      <w:r w:rsidR="00DB6B96">
        <w:rPr>
          <w:rFonts w:ascii="Franklin Gothic Book" w:eastAsia="MS Mincho" w:hAnsi="Franklin Gothic Book"/>
        </w:rPr>
        <w:t>skúseností</w:t>
      </w:r>
      <w:r w:rsidR="00DB6B96" w:rsidRPr="00CB0E42">
        <w:rPr>
          <w:rFonts w:ascii="Franklin Gothic Book" w:eastAsia="MS Mincho" w:hAnsi="Franklin Gothic Book"/>
        </w:rPr>
        <w:t xml:space="preserve"> </w:t>
      </w:r>
      <w:r w:rsidRPr="00CB0E42">
        <w:rPr>
          <w:rFonts w:ascii="Franklin Gothic Book" w:eastAsia="MS Mincho" w:hAnsi="Franklin Gothic Book"/>
        </w:rPr>
        <w:t xml:space="preserve">z programového obdobia 2007 – 2013 s cieľom zabezpečiť kontinuitu vybraných aktivít, </w:t>
      </w:r>
      <w:r w:rsidR="005A0709" w:rsidRPr="005A0709">
        <w:rPr>
          <w:rFonts w:ascii="Franklin Gothic Book" w:hAnsi="Franklin Gothic Book" w:cs="Arial"/>
          <w:bCs/>
          <w:color w:val="auto"/>
        </w:rPr>
        <w:t xml:space="preserve">ktoré mali vplyv na hospodársky rast a zamestnanosť, a ktoré sú súčasne aj v súlade s líniami RIS3 SK.  </w:t>
      </w:r>
      <w:r w:rsidR="005A0709" w:rsidRPr="005A0709">
        <w:rPr>
          <w:rFonts w:ascii="Franklin Gothic Book" w:eastAsia="MS Mincho" w:hAnsi="Franklin Gothic Book"/>
        </w:rPr>
        <w:t>Aktivity prioritnej osi prispejú k plneniu tematického cieľa 1 Posilnenie výskumu, technologického rozvoja a inovácií, a to prostredníctvom nasledovných investičných priorít a špecifických cieľov.</w:t>
      </w:r>
    </w:p>
    <w:p w:rsidR="006F0AD7" w:rsidRDefault="006F0AD7" w:rsidP="008102CF">
      <w:pPr>
        <w:pStyle w:val="Popis"/>
      </w:pPr>
      <w:r>
        <w:t xml:space="preserve">Tabuľka </w:t>
      </w:r>
      <w:r w:rsidR="00125E39">
        <w:fldChar w:fldCharType="begin"/>
      </w:r>
      <w:r w:rsidR="00125E39">
        <w:instrText xml:space="preserve"> STYLEREF 1 \s </w:instrText>
      </w:r>
      <w:r w:rsidR="00125E39">
        <w:fldChar w:fldCharType="separate"/>
      </w:r>
      <w:r w:rsidR="000C5237">
        <w:rPr>
          <w:noProof/>
        </w:rPr>
        <w:t>2</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1</w:t>
      </w:r>
      <w:r w:rsidR="00125E39">
        <w:rPr>
          <w:noProof/>
        </w:rPr>
        <w:fldChar w:fldCharType="end"/>
      </w:r>
      <w:r>
        <w:tab/>
      </w:r>
      <w:r w:rsidRPr="00196615">
        <w:t xml:space="preserve">Identifikácia tematických cieľov, investičných priorít a špecifických cieľov PO1 </w:t>
      </w:r>
      <w:r>
        <w:br/>
      </w:r>
      <w:r w:rsidRPr="00196615">
        <w:t>„Podpora výskumu, vývoja a inovácií“</w:t>
      </w:r>
    </w:p>
    <w:tbl>
      <w:tblPr>
        <w:tblStyle w:val="Mriekatabuky"/>
        <w:tblW w:w="0" w:type="auto"/>
        <w:tblLook w:val="04A0" w:firstRow="1" w:lastRow="0" w:firstColumn="1" w:lastColumn="0" w:noHBand="0" w:noVBand="1"/>
      </w:tblPr>
      <w:tblGrid>
        <w:gridCol w:w="1599"/>
        <w:gridCol w:w="4463"/>
        <w:gridCol w:w="3149"/>
      </w:tblGrid>
      <w:tr w:rsidR="006F0AD7" w:rsidRPr="00563E40" w:rsidTr="008102CF">
        <w:trPr>
          <w:trHeight w:val="129"/>
        </w:trPr>
        <w:tc>
          <w:tcPr>
            <w:tcW w:w="1599" w:type="dxa"/>
            <w:shd w:val="clear" w:color="auto" w:fill="9F2936"/>
          </w:tcPr>
          <w:p w:rsidR="006F0AD7" w:rsidRPr="008102CF" w:rsidRDefault="006F0AD7" w:rsidP="008102CF">
            <w:pPr>
              <w:spacing w:before="120" w:after="120" w:line="240" w:lineRule="auto"/>
              <w:jc w:val="center"/>
              <w:rPr>
                <w:rFonts w:ascii="Franklin Gothic Book" w:hAnsi="Franklin Gothic Book"/>
                <w:b/>
                <w:color w:val="FFFFFF" w:themeColor="background1"/>
                <w:sz w:val="20"/>
                <w:szCs w:val="20"/>
              </w:rPr>
            </w:pPr>
            <w:r w:rsidRPr="008102CF">
              <w:rPr>
                <w:rFonts w:ascii="Franklin Gothic Book" w:hAnsi="Franklin Gothic Book"/>
                <w:b/>
                <w:color w:val="FFFFFF" w:themeColor="background1"/>
                <w:sz w:val="20"/>
                <w:szCs w:val="20"/>
              </w:rPr>
              <w:t>Tematický cieľ</w:t>
            </w:r>
          </w:p>
        </w:tc>
        <w:tc>
          <w:tcPr>
            <w:tcW w:w="4463" w:type="dxa"/>
            <w:shd w:val="clear" w:color="auto" w:fill="9F2936"/>
          </w:tcPr>
          <w:p w:rsidR="006F0AD7" w:rsidRPr="008102CF" w:rsidRDefault="006F0AD7" w:rsidP="008102CF">
            <w:pPr>
              <w:spacing w:before="120" w:after="120" w:line="240" w:lineRule="auto"/>
              <w:jc w:val="center"/>
              <w:rPr>
                <w:rFonts w:ascii="Franklin Gothic Book" w:hAnsi="Franklin Gothic Book"/>
                <w:b/>
                <w:color w:val="FFFFFF" w:themeColor="background1"/>
                <w:sz w:val="20"/>
                <w:szCs w:val="20"/>
              </w:rPr>
            </w:pPr>
            <w:r w:rsidRPr="008102CF">
              <w:rPr>
                <w:rFonts w:ascii="Franklin Gothic Book" w:hAnsi="Franklin Gothic Book"/>
                <w:b/>
                <w:color w:val="FFFFFF" w:themeColor="background1"/>
                <w:sz w:val="20"/>
                <w:szCs w:val="20"/>
              </w:rPr>
              <w:t>Investičná priorita</w:t>
            </w:r>
          </w:p>
        </w:tc>
        <w:tc>
          <w:tcPr>
            <w:tcW w:w="3149" w:type="dxa"/>
            <w:shd w:val="clear" w:color="auto" w:fill="9F2936"/>
          </w:tcPr>
          <w:p w:rsidR="006F0AD7" w:rsidRPr="008102CF" w:rsidRDefault="006F0AD7" w:rsidP="008102CF">
            <w:pPr>
              <w:spacing w:before="120" w:after="120" w:line="240" w:lineRule="auto"/>
              <w:jc w:val="center"/>
              <w:rPr>
                <w:rFonts w:ascii="Franklin Gothic Book" w:hAnsi="Franklin Gothic Book"/>
                <w:b/>
                <w:color w:val="FFFFFF" w:themeColor="background1"/>
                <w:sz w:val="20"/>
                <w:szCs w:val="20"/>
              </w:rPr>
            </w:pPr>
            <w:r w:rsidRPr="008102CF">
              <w:rPr>
                <w:rFonts w:ascii="Franklin Gothic Book" w:hAnsi="Franklin Gothic Book"/>
                <w:b/>
                <w:color w:val="FFFFFF" w:themeColor="background1"/>
                <w:sz w:val="20"/>
                <w:szCs w:val="20"/>
              </w:rPr>
              <w:t>Špecifický cieľ</w:t>
            </w:r>
          </w:p>
        </w:tc>
      </w:tr>
      <w:tr w:rsidR="00F306B6" w:rsidTr="008102CF">
        <w:trPr>
          <w:trHeight w:val="582"/>
        </w:trPr>
        <w:tc>
          <w:tcPr>
            <w:tcW w:w="1599" w:type="dxa"/>
            <w:vMerge w:val="restart"/>
            <w:vAlign w:val="center"/>
          </w:tcPr>
          <w:p w:rsidR="006F0AD7" w:rsidRDefault="00882704" w:rsidP="00E433AB">
            <w:pPr>
              <w:spacing w:before="120" w:after="120" w:line="240" w:lineRule="auto"/>
              <w:jc w:val="center"/>
              <w:rPr>
                <w:rFonts w:ascii="Franklin Gothic Book" w:hAnsi="Franklin Gothic Book"/>
              </w:rPr>
            </w:pPr>
            <w:r>
              <w:rPr>
                <w:rFonts w:ascii="Franklin Gothic Book" w:eastAsia="MS Mincho" w:hAnsi="Franklin Gothic Book"/>
                <w:b/>
                <w:sz w:val="20"/>
                <w:szCs w:val="20"/>
              </w:rPr>
              <w:t xml:space="preserve">(1) </w:t>
            </w:r>
            <w:r w:rsidR="006F0AD7" w:rsidRPr="00CB0E42">
              <w:rPr>
                <w:rFonts w:ascii="Franklin Gothic Book" w:eastAsia="MS Mincho" w:hAnsi="Franklin Gothic Book"/>
                <w:sz w:val="20"/>
                <w:szCs w:val="20"/>
              </w:rPr>
              <w:t>Posilnenie výskumu, technologického rozvoja a inovácií</w:t>
            </w:r>
          </w:p>
        </w:tc>
        <w:tc>
          <w:tcPr>
            <w:tcW w:w="4463" w:type="dxa"/>
            <w:vMerge w:val="restart"/>
          </w:tcPr>
          <w:p w:rsidR="006F0AD7" w:rsidRDefault="006F0AD7" w:rsidP="008102CF">
            <w:pPr>
              <w:tabs>
                <w:tab w:val="left" w:pos="417"/>
              </w:tabs>
              <w:spacing w:before="120" w:after="120" w:line="240" w:lineRule="auto"/>
              <w:rPr>
                <w:rFonts w:ascii="Franklin Gothic Book" w:hAnsi="Franklin Gothic Book"/>
              </w:rPr>
            </w:pPr>
            <w:r w:rsidRPr="008102CF">
              <w:rPr>
                <w:rFonts w:ascii="Franklin Gothic Book" w:hAnsi="Franklin Gothic Book"/>
                <w:b/>
                <w:color w:val="auto"/>
                <w:sz w:val="20"/>
                <w:szCs w:val="20"/>
                <w:lang w:eastAsia="de-DE"/>
              </w:rPr>
              <w:t>1.1</w:t>
            </w:r>
            <w:r w:rsidR="00BF4935">
              <w:rPr>
                <w:rFonts w:ascii="Franklin Gothic Book" w:eastAsia="MS Mincho" w:hAnsi="Franklin Gothic Book"/>
              </w:rPr>
              <w:tab/>
            </w:r>
            <w:r w:rsidRPr="00CB0E42">
              <w:rPr>
                <w:rFonts w:ascii="Franklin Gothic Book" w:eastAsia="MS Mincho" w:hAnsi="Franklin Gothic Book"/>
                <w:sz w:val="20"/>
                <w:szCs w:val="20"/>
              </w:rPr>
              <w:t>Rozšírenie výskumnej a inovačnej infraštruktúry a kapacít na rozvoj excelentnosti v</w:t>
            </w:r>
            <w:r w:rsidR="00BF4935">
              <w:rPr>
                <w:rFonts w:ascii="Franklin Gothic Book" w:eastAsia="MS Mincho" w:hAnsi="Franklin Gothic Book"/>
                <w:sz w:val="20"/>
                <w:szCs w:val="20"/>
              </w:rPr>
              <w:t> </w:t>
            </w:r>
            <w:r w:rsidRPr="00CB0E42">
              <w:rPr>
                <w:rFonts w:ascii="Franklin Gothic Book" w:eastAsia="MS Mincho" w:hAnsi="Franklin Gothic Book"/>
                <w:sz w:val="20"/>
                <w:szCs w:val="20"/>
              </w:rPr>
              <w:t>oblasti</w:t>
            </w:r>
            <w:r w:rsidR="00BF4935">
              <w:rPr>
                <w:rFonts w:ascii="Franklin Gothic Book" w:eastAsia="MS Mincho" w:hAnsi="Franklin Gothic Book"/>
                <w:sz w:val="20"/>
                <w:szCs w:val="20"/>
              </w:rPr>
              <w:t xml:space="preserve"> </w:t>
            </w:r>
            <w:r w:rsidRPr="00CB0E42">
              <w:rPr>
                <w:rFonts w:ascii="Franklin Gothic Book" w:eastAsia="MS Mincho" w:hAnsi="Franklin Gothic Book"/>
                <w:sz w:val="20"/>
                <w:szCs w:val="20"/>
              </w:rPr>
              <w:t>výskumu a inovácií a podpora kompetenčných centier, najmä takýchto centier európskeho záujmu</w:t>
            </w:r>
          </w:p>
        </w:tc>
        <w:tc>
          <w:tcPr>
            <w:tcW w:w="3149" w:type="dxa"/>
          </w:tcPr>
          <w:p w:rsidR="006F0AD7" w:rsidRDefault="006F0AD7" w:rsidP="008102CF">
            <w:pPr>
              <w:tabs>
                <w:tab w:val="left" w:pos="600"/>
              </w:tabs>
              <w:spacing w:before="120" w:after="120" w:line="240" w:lineRule="auto"/>
              <w:rPr>
                <w:rFonts w:ascii="Franklin Gothic Book" w:hAnsi="Franklin Gothic Book"/>
              </w:rPr>
            </w:pPr>
            <w:r w:rsidRPr="008102CF">
              <w:rPr>
                <w:rFonts w:ascii="Franklin Gothic Book" w:eastAsia="MS Mincho" w:hAnsi="Franklin Gothic Book"/>
                <w:b/>
                <w:sz w:val="20"/>
                <w:szCs w:val="20"/>
              </w:rPr>
              <w:t>1.1.1</w:t>
            </w:r>
            <w:r>
              <w:tab/>
            </w:r>
            <w:r w:rsidRPr="00FF019C">
              <w:rPr>
                <w:rFonts w:ascii="Franklin Gothic Book" w:eastAsia="MS Mincho" w:hAnsi="Franklin Gothic Book"/>
                <w:sz w:val="20"/>
                <w:szCs w:val="20"/>
              </w:rPr>
              <w:t>Zvýšenie výkonnosti systému VaV prostredníctvom horizontálnej podpory technologického transferu a IKT</w:t>
            </w:r>
            <w:r>
              <w:t> </w:t>
            </w:r>
          </w:p>
        </w:tc>
      </w:tr>
      <w:tr w:rsidR="00F306B6" w:rsidTr="008102CF">
        <w:tc>
          <w:tcPr>
            <w:tcW w:w="1599" w:type="dxa"/>
            <w:vMerge/>
          </w:tcPr>
          <w:p w:rsidR="006F0AD7" w:rsidRDefault="006F0AD7" w:rsidP="001515AA">
            <w:pPr>
              <w:spacing w:before="120" w:after="120" w:line="240" w:lineRule="auto"/>
              <w:rPr>
                <w:rFonts w:ascii="Franklin Gothic Book" w:hAnsi="Franklin Gothic Book"/>
              </w:rPr>
            </w:pPr>
          </w:p>
        </w:tc>
        <w:tc>
          <w:tcPr>
            <w:tcW w:w="4463" w:type="dxa"/>
            <w:vMerge/>
          </w:tcPr>
          <w:p w:rsidR="006F0AD7" w:rsidRDefault="006F0AD7" w:rsidP="008102CF">
            <w:pPr>
              <w:tabs>
                <w:tab w:val="left" w:pos="417"/>
              </w:tabs>
              <w:spacing w:before="120" w:after="120" w:line="240" w:lineRule="auto"/>
              <w:rPr>
                <w:rFonts w:ascii="Franklin Gothic Book" w:hAnsi="Franklin Gothic Book"/>
              </w:rPr>
            </w:pPr>
          </w:p>
        </w:tc>
        <w:tc>
          <w:tcPr>
            <w:tcW w:w="3149" w:type="dxa"/>
          </w:tcPr>
          <w:p w:rsidR="006F0AD7" w:rsidRDefault="006F0AD7" w:rsidP="008102CF">
            <w:pPr>
              <w:tabs>
                <w:tab w:val="left" w:pos="601"/>
              </w:tabs>
              <w:spacing w:before="120" w:after="120" w:line="240" w:lineRule="auto"/>
              <w:rPr>
                <w:rFonts w:ascii="Franklin Gothic Book" w:hAnsi="Franklin Gothic Book"/>
              </w:rPr>
            </w:pPr>
            <w:r w:rsidRPr="008102CF">
              <w:rPr>
                <w:rFonts w:ascii="Franklin Gothic Book" w:eastAsia="MS Mincho" w:hAnsi="Franklin Gothic Book"/>
                <w:b/>
                <w:sz w:val="20"/>
                <w:szCs w:val="20"/>
              </w:rPr>
              <w:t>1.1.2</w:t>
            </w:r>
            <w:r w:rsidRPr="00CB0E42">
              <w:rPr>
                <w:rFonts w:ascii="Franklin Gothic Book" w:eastAsia="MS Mincho" w:hAnsi="Franklin Gothic Book"/>
                <w:sz w:val="20"/>
                <w:szCs w:val="20"/>
              </w:rPr>
              <w:t xml:space="preserve"> </w:t>
            </w:r>
            <w:r>
              <w:tab/>
            </w:r>
            <w:r w:rsidRPr="00F87C98">
              <w:rPr>
                <w:rFonts w:ascii="Franklin Gothic Book" w:eastAsia="MS Mincho" w:hAnsi="Franklin Gothic Book"/>
                <w:sz w:val="20"/>
                <w:szCs w:val="20"/>
              </w:rPr>
              <w:t>Zvýšenie účasti SR v projektoch medzinárodnej spolupráce</w:t>
            </w:r>
          </w:p>
        </w:tc>
      </w:tr>
      <w:tr w:rsidR="00F306B6" w:rsidTr="008102CF">
        <w:tc>
          <w:tcPr>
            <w:tcW w:w="1599" w:type="dxa"/>
            <w:vMerge/>
          </w:tcPr>
          <w:p w:rsidR="006F0AD7" w:rsidRDefault="006F0AD7" w:rsidP="001515AA">
            <w:pPr>
              <w:spacing w:before="120" w:after="120" w:line="240" w:lineRule="auto"/>
              <w:rPr>
                <w:rFonts w:ascii="Franklin Gothic Book" w:hAnsi="Franklin Gothic Book"/>
              </w:rPr>
            </w:pPr>
          </w:p>
        </w:tc>
        <w:tc>
          <w:tcPr>
            <w:tcW w:w="4463" w:type="dxa"/>
            <w:vMerge/>
          </w:tcPr>
          <w:p w:rsidR="006F0AD7" w:rsidRDefault="006F0AD7" w:rsidP="008102CF">
            <w:pPr>
              <w:tabs>
                <w:tab w:val="left" w:pos="417"/>
              </w:tabs>
              <w:spacing w:before="120" w:after="120" w:line="240" w:lineRule="auto"/>
              <w:rPr>
                <w:rFonts w:ascii="Franklin Gothic Book" w:hAnsi="Franklin Gothic Book"/>
              </w:rPr>
            </w:pPr>
          </w:p>
        </w:tc>
        <w:tc>
          <w:tcPr>
            <w:tcW w:w="3149" w:type="dxa"/>
          </w:tcPr>
          <w:p w:rsidR="006F0AD7" w:rsidRDefault="006F0AD7" w:rsidP="008102CF">
            <w:pPr>
              <w:tabs>
                <w:tab w:val="left" w:pos="612"/>
              </w:tabs>
              <w:spacing w:before="120" w:after="120" w:line="240" w:lineRule="auto"/>
              <w:rPr>
                <w:rFonts w:ascii="Franklin Gothic Book" w:hAnsi="Franklin Gothic Book"/>
              </w:rPr>
            </w:pPr>
            <w:r w:rsidRPr="008102CF">
              <w:rPr>
                <w:rFonts w:ascii="Franklin Gothic Book" w:eastAsia="MS Mincho" w:hAnsi="Franklin Gothic Book"/>
                <w:b/>
                <w:sz w:val="20"/>
                <w:szCs w:val="20"/>
              </w:rPr>
              <w:t>1.1.3</w:t>
            </w:r>
            <w:r>
              <w:tab/>
            </w:r>
            <w:r w:rsidRPr="005F2EBB">
              <w:rPr>
                <w:rFonts w:ascii="Franklin Gothic Book" w:eastAsia="MS Mincho" w:hAnsi="Franklin Gothic Book"/>
                <w:sz w:val="20"/>
                <w:szCs w:val="20"/>
              </w:rPr>
              <w:t>Zvýšenie výskumnej aktivity prostredníctvom zlepšenia koordinácie a konsolidácie VaV potenciálu výskumných inštitúcií nevykonávajúcich hospodársku činnosť</w:t>
            </w:r>
          </w:p>
        </w:tc>
      </w:tr>
      <w:tr w:rsidR="00F306B6" w:rsidTr="008102CF">
        <w:tc>
          <w:tcPr>
            <w:tcW w:w="1599" w:type="dxa"/>
            <w:vMerge/>
          </w:tcPr>
          <w:p w:rsidR="006F0AD7" w:rsidRDefault="006F0AD7" w:rsidP="001515AA">
            <w:pPr>
              <w:spacing w:before="120" w:after="120" w:line="240" w:lineRule="auto"/>
              <w:rPr>
                <w:rFonts w:ascii="Franklin Gothic Book" w:hAnsi="Franklin Gothic Book"/>
              </w:rPr>
            </w:pPr>
          </w:p>
        </w:tc>
        <w:tc>
          <w:tcPr>
            <w:tcW w:w="4463" w:type="dxa"/>
            <w:vMerge w:val="restart"/>
          </w:tcPr>
          <w:p w:rsidR="006F0AD7" w:rsidRDefault="006F0AD7" w:rsidP="008102CF">
            <w:pPr>
              <w:tabs>
                <w:tab w:val="left" w:pos="417"/>
              </w:tabs>
              <w:spacing w:before="120" w:after="120" w:line="240" w:lineRule="auto"/>
              <w:rPr>
                <w:rFonts w:ascii="Franklin Gothic Book" w:hAnsi="Franklin Gothic Book"/>
              </w:rPr>
            </w:pPr>
            <w:r w:rsidRPr="008102CF">
              <w:rPr>
                <w:rFonts w:ascii="Franklin Gothic Book" w:hAnsi="Franklin Gothic Book" w:cs="Arial"/>
                <w:b/>
                <w:color w:val="auto"/>
                <w:sz w:val="20"/>
                <w:szCs w:val="20"/>
                <w:lang w:eastAsia="sk-SK"/>
              </w:rPr>
              <w:t>1.2</w:t>
            </w:r>
            <w:r w:rsidR="00BF4935">
              <w:rPr>
                <w:rFonts w:ascii="Franklin Gothic Book" w:eastAsia="MS Mincho" w:hAnsi="Franklin Gothic Book"/>
              </w:rPr>
              <w:tab/>
            </w:r>
            <w:r>
              <w:rPr>
                <w:rFonts w:ascii="Franklin Gothic Book" w:hAnsi="Franklin Gothic Book" w:cs="Arial"/>
                <w:color w:val="auto"/>
                <w:sz w:val="20"/>
                <w:szCs w:val="20"/>
                <w:lang w:eastAsia="sk-SK"/>
              </w:rPr>
              <w:t>Podpora</w:t>
            </w:r>
            <w:r w:rsidRPr="007D055A">
              <w:rPr>
                <w:rFonts w:ascii="Franklin Gothic Book" w:hAnsi="Franklin Gothic Book" w:cs="Arial"/>
                <w:color w:val="auto"/>
                <w:sz w:val="20"/>
                <w:szCs w:val="20"/>
                <w:lang w:eastAsia="sk-SK"/>
              </w:rPr>
              <w:t xml:space="preserve"> investovania podnikov do výskumu a inovácie a vytvárania prepojení a synergií medzi podnikmi, centrami výskumu a vývoja a vysokoškolským vzdelávacím prostredím, najmä podpory investovania do vývoja produktov a služieb, prenosu technológií, sociálnej inovácie, ekologických inovácií, aplikácií verejných služieb, stimulácie dopytu, vytvárania sietí, zoskupení a otvorenej inovácie prostredníctvom inteligentnej špecializácie za podpory technologického a aplikovaného výskumu, pilotných projektov, opatrení skorého overovania výrobkov, rozšírených výrobných kapacít, prvej výroby, najmä v základných podporných technológiách, a šírenia technológií na všeobecný účel</w:t>
            </w:r>
          </w:p>
        </w:tc>
        <w:tc>
          <w:tcPr>
            <w:tcW w:w="3149" w:type="dxa"/>
          </w:tcPr>
          <w:p w:rsidR="006F0AD7" w:rsidRDefault="006F0AD7" w:rsidP="008102CF">
            <w:pPr>
              <w:tabs>
                <w:tab w:val="left" w:pos="601"/>
              </w:tabs>
              <w:spacing w:before="120" w:after="120" w:line="240" w:lineRule="auto"/>
              <w:rPr>
                <w:rFonts w:ascii="Franklin Gothic Book" w:hAnsi="Franklin Gothic Book"/>
              </w:rPr>
            </w:pPr>
            <w:r w:rsidRPr="008102CF">
              <w:rPr>
                <w:rFonts w:ascii="Franklin Gothic Book" w:eastAsia="MS Mincho" w:hAnsi="Franklin Gothic Book"/>
                <w:b/>
                <w:sz w:val="20"/>
                <w:szCs w:val="20"/>
              </w:rPr>
              <w:t>1.2.1</w:t>
            </w:r>
            <w:r>
              <w:tab/>
            </w:r>
            <w:r w:rsidRPr="00F87C98">
              <w:rPr>
                <w:rFonts w:ascii="Franklin Gothic Book" w:eastAsia="MS Mincho" w:hAnsi="Franklin Gothic Book"/>
                <w:sz w:val="20"/>
                <w:szCs w:val="20"/>
              </w:rPr>
              <w:t>Zvýšenie súkromných investícií prostredníctvom spolupráce výskumných inštitúcií a podnikateľskej sféry</w:t>
            </w:r>
          </w:p>
        </w:tc>
      </w:tr>
      <w:tr w:rsidR="00F306B6" w:rsidTr="008102CF">
        <w:tc>
          <w:tcPr>
            <w:tcW w:w="1599" w:type="dxa"/>
            <w:vMerge/>
          </w:tcPr>
          <w:p w:rsidR="006F0AD7" w:rsidRDefault="006F0AD7" w:rsidP="001515AA">
            <w:pPr>
              <w:spacing w:before="120" w:after="120" w:line="240" w:lineRule="auto"/>
              <w:rPr>
                <w:rFonts w:ascii="Franklin Gothic Book" w:hAnsi="Franklin Gothic Book"/>
              </w:rPr>
            </w:pPr>
          </w:p>
        </w:tc>
        <w:tc>
          <w:tcPr>
            <w:tcW w:w="4463" w:type="dxa"/>
            <w:vMerge/>
          </w:tcPr>
          <w:p w:rsidR="006F0AD7" w:rsidRDefault="006F0AD7" w:rsidP="001515AA">
            <w:pPr>
              <w:spacing w:before="120" w:after="120" w:line="240" w:lineRule="auto"/>
              <w:rPr>
                <w:rFonts w:ascii="Franklin Gothic Book" w:hAnsi="Franklin Gothic Book"/>
              </w:rPr>
            </w:pPr>
          </w:p>
        </w:tc>
        <w:tc>
          <w:tcPr>
            <w:tcW w:w="3149" w:type="dxa"/>
          </w:tcPr>
          <w:p w:rsidR="006F0AD7" w:rsidRDefault="006F0AD7" w:rsidP="008102CF">
            <w:pPr>
              <w:tabs>
                <w:tab w:val="left" w:pos="601"/>
              </w:tabs>
              <w:spacing w:before="120" w:after="120" w:line="240" w:lineRule="auto"/>
              <w:rPr>
                <w:rFonts w:ascii="Franklin Gothic Book" w:hAnsi="Franklin Gothic Book"/>
              </w:rPr>
            </w:pPr>
            <w:r w:rsidRPr="008102CF">
              <w:rPr>
                <w:rFonts w:ascii="Franklin Gothic Book" w:eastAsia="MS Mincho" w:hAnsi="Franklin Gothic Book"/>
                <w:b/>
                <w:sz w:val="20"/>
                <w:szCs w:val="20"/>
              </w:rPr>
              <w:t>1.2.2</w:t>
            </w:r>
            <w:r>
              <w:tab/>
            </w:r>
            <w:r w:rsidRPr="00B918BF">
              <w:rPr>
                <w:rFonts w:ascii="Franklin Gothic Book" w:hAnsi="Franklin Gothic Book"/>
                <w:noProof/>
                <w:sz w:val="20"/>
                <w:szCs w:val="20"/>
              </w:rPr>
              <w:t>Rast výskumno-vývojových a inovačných kapacít v priemysle a službách</w:t>
            </w:r>
          </w:p>
        </w:tc>
      </w:tr>
    </w:tbl>
    <w:p w:rsidR="00C437AB" w:rsidRDefault="004B7D7A" w:rsidP="008102CF">
      <w:pPr>
        <w:keepNext/>
        <w:spacing w:before="120" w:after="120" w:line="240" w:lineRule="auto"/>
        <w:jc w:val="center"/>
      </w:pPr>
      <w:r w:rsidRPr="00126F4C">
        <w:rPr>
          <w:rFonts w:ascii="Franklin Gothic Book" w:hAnsi="Franklin Gothic Book"/>
          <w:b/>
          <w:noProof/>
          <w:color w:val="auto"/>
          <w:lang w:eastAsia="sk-SK"/>
        </w:rPr>
        <w:drawing>
          <wp:inline distT="0" distB="0" distL="0" distR="0" wp14:anchorId="181119B0" wp14:editId="63134688">
            <wp:extent cx="3295264" cy="3048735"/>
            <wp:effectExtent l="180340" t="0" r="1619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rot="16200000">
                      <a:off x="0" y="0"/>
                      <a:ext cx="3295264" cy="3048735"/>
                    </a:xfrm>
                    <a:prstGeom prst="rect">
                      <a:avLst/>
                    </a:prstGeom>
                    <a:noFill/>
                    <a:ln>
                      <a:noFill/>
                    </a:ln>
                    <a:scene3d>
                      <a:camera prst="orthographicFront">
                        <a:rot lat="0" lon="0" rev="16200000"/>
                      </a:camera>
                      <a:lightRig rig="threePt" dir="t"/>
                    </a:scene3d>
                  </pic:spPr>
                </pic:pic>
              </a:graphicData>
            </a:graphic>
          </wp:inline>
        </w:drawing>
      </w:r>
    </w:p>
    <w:p w:rsidR="004B7D7A" w:rsidRDefault="00C437AB" w:rsidP="008102CF">
      <w:pPr>
        <w:pStyle w:val="Popis"/>
        <w:rPr>
          <w:lang w:eastAsia="en-GB"/>
        </w:rPr>
      </w:pPr>
      <w:r>
        <w:t xml:space="preserve">Obrázok </w:t>
      </w:r>
      <w:r w:rsidR="00125E39">
        <w:fldChar w:fldCharType="begin"/>
      </w:r>
      <w:r w:rsidR="00125E39">
        <w:instrText xml:space="preserve"> STYLEREF 1 \s </w:instrText>
      </w:r>
      <w:r w:rsidR="00125E39">
        <w:fldChar w:fldCharType="separate"/>
      </w:r>
      <w:r w:rsidR="00466A53">
        <w:rPr>
          <w:noProof/>
        </w:rPr>
        <w:t>2</w:t>
      </w:r>
      <w:r w:rsidR="00125E39">
        <w:rPr>
          <w:noProof/>
        </w:rPr>
        <w:fldChar w:fldCharType="end"/>
      </w:r>
      <w:r w:rsidR="00466A53">
        <w:t>.</w:t>
      </w:r>
      <w:r w:rsidR="00125E39">
        <w:fldChar w:fldCharType="begin"/>
      </w:r>
      <w:r w:rsidR="00125E39">
        <w:instrText xml:space="preserve"> SEQ Obrázok \* ARABIC \s 1 </w:instrText>
      </w:r>
      <w:r w:rsidR="00125E39">
        <w:fldChar w:fldCharType="separate"/>
      </w:r>
      <w:r w:rsidR="00466A53">
        <w:rPr>
          <w:noProof/>
        </w:rPr>
        <w:t>1</w:t>
      </w:r>
      <w:r w:rsidR="00125E39">
        <w:rPr>
          <w:noProof/>
        </w:rPr>
        <w:fldChar w:fldCharType="end"/>
      </w:r>
      <w:r>
        <w:tab/>
      </w:r>
      <w:r w:rsidRPr="00C437AB">
        <w:t>Logika intervencií v rámci PO 1 „Podpora výskumu, vývoja a inovácií“</w:t>
      </w:r>
    </w:p>
    <w:p w:rsidR="004B7D7A" w:rsidRPr="00126F4C" w:rsidRDefault="004B7D7A" w:rsidP="008102CF">
      <w:pPr>
        <w:spacing w:before="120" w:after="120" w:line="240" w:lineRule="auto"/>
        <w:jc w:val="both"/>
        <w:rPr>
          <w:rFonts w:ascii="Franklin Gothic Book" w:hAnsi="Franklin Gothic Book"/>
          <w:sz w:val="16"/>
          <w:szCs w:val="16"/>
          <w:lang w:eastAsia="en-GB"/>
        </w:rPr>
      </w:pPr>
    </w:p>
    <w:p w:rsidR="00F87C98" w:rsidRDefault="003E4B80" w:rsidP="00F87C98">
      <w:pPr>
        <w:spacing w:before="120" w:after="0" w:line="240" w:lineRule="auto"/>
        <w:jc w:val="both"/>
        <w:rPr>
          <w:rFonts w:ascii="Franklin Gothic Book" w:hAnsi="Franklin Gothic Book"/>
        </w:rPr>
      </w:pPr>
      <w:r>
        <w:rPr>
          <w:noProof/>
          <w:lang w:eastAsia="sk-SK"/>
        </w:rPr>
        <mc:AlternateContent>
          <mc:Choice Requires="wps">
            <w:drawing>
              <wp:anchor distT="0" distB="0" distL="114300" distR="114300" simplePos="0" relativeHeight="251670528" behindDoc="0" locked="0" layoutInCell="1" allowOverlap="1" wp14:anchorId="48A392FE" wp14:editId="464AF9A8">
                <wp:simplePos x="0" y="0"/>
                <wp:positionH relativeFrom="column">
                  <wp:posOffset>1063625</wp:posOffset>
                </wp:positionH>
                <wp:positionV relativeFrom="paragraph">
                  <wp:posOffset>2945765</wp:posOffset>
                </wp:positionV>
                <wp:extent cx="3624580" cy="334645"/>
                <wp:effectExtent l="0" t="0" r="0" b="8255"/>
                <wp:wrapTopAndBottom/>
                <wp:docPr id="47" name="Blok textu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4580" cy="334645"/>
                        </a:xfrm>
                        <a:prstGeom prst="rect">
                          <a:avLst/>
                        </a:prstGeom>
                        <a:solidFill>
                          <a:prstClr val="white"/>
                        </a:solidFill>
                        <a:ln>
                          <a:noFill/>
                        </a:ln>
                        <a:effectLst/>
                      </wps:spPr>
                      <wps:txbx>
                        <w:txbxContent>
                          <w:p w:rsidR="00616DEF" w:rsidRDefault="00616DEF" w:rsidP="0017046D">
                            <w:pPr>
                              <w:pStyle w:val="Popis"/>
                              <w:jc w:val="center"/>
                              <w:rPr>
                                <w:noProof/>
                              </w:rPr>
                            </w:pPr>
                            <w:r>
                              <w:t xml:space="preserve">Obrázok </w:t>
                            </w:r>
                            <w:r w:rsidR="00125E39">
                              <w:fldChar w:fldCharType="begin"/>
                            </w:r>
                            <w:r w:rsidR="00125E39">
                              <w:instrText xml:space="preserve"> STYLEREF 1 \s </w:instrText>
                            </w:r>
                            <w:r w:rsidR="00125E39">
                              <w:fldChar w:fldCharType="separate"/>
                            </w:r>
                            <w:r>
                              <w:rPr>
                                <w:noProof/>
                              </w:rPr>
                              <w:t>2</w:t>
                            </w:r>
                            <w:r w:rsidR="00125E39">
                              <w:rPr>
                                <w:noProof/>
                              </w:rPr>
                              <w:fldChar w:fldCharType="end"/>
                            </w:r>
                            <w:r>
                              <w:t>.</w:t>
                            </w:r>
                            <w:r w:rsidR="00125E39">
                              <w:fldChar w:fldCharType="begin"/>
                            </w:r>
                            <w:r w:rsidR="00125E39">
                              <w:instrText xml:space="preserve"> SEQ Obrázok \* ARABIC \s 1 </w:instrText>
                            </w:r>
                            <w:r w:rsidR="00125E39">
                              <w:fldChar w:fldCharType="separate"/>
                            </w:r>
                            <w:r>
                              <w:rPr>
                                <w:noProof/>
                              </w:rPr>
                              <w:t>2</w:t>
                            </w:r>
                            <w:r w:rsidR="00125E39">
                              <w:rPr>
                                <w:noProof/>
                              </w:rPr>
                              <w:fldChar w:fldCharType="end"/>
                            </w:r>
                            <w:r>
                              <w:tab/>
                              <w:t>Znalostný trojuholník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48A392FE" id="_x0000_t202" coordsize="21600,21600" o:spt="202" path="m,l,21600r21600,l21600,xe">
                <v:stroke joinstyle="miter"/>
                <v:path gradientshapeok="t" o:connecttype="rect"/>
              </v:shapetype>
              <v:shape id="Blok textu 47" o:spid="_x0000_s1026" type="#_x0000_t202" style="position:absolute;left:0;text-align:left;margin-left:83.75pt;margin-top:231.95pt;width:285.4pt;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" stroked="f">
                <v:path arrowok="t"/>
                <v:textbox style="mso-fit-shape-to-text:t" inset="0,0,0,0">
                  <w:txbxContent>
                    <w:p w:rsidR="00616DEF" w:rsidRDefault="00616DEF" w:rsidP="0017046D">
                      <w:pPr>
                        <w:pStyle w:val="Popis"/>
                        <w:jc w:val="center"/>
                        <w:rPr>
                          <w:noProof/>
                        </w:rPr>
                      </w:pPr>
                      <w:r>
                        <w:t xml:space="preserve">Obrázok </w:t>
                      </w:r>
                      <w:r w:rsidR="00125E39">
                        <w:fldChar w:fldCharType="begin"/>
                      </w:r>
                      <w:r w:rsidR="00125E39">
                        <w:instrText xml:space="preserve"> STYLEREF 1 \s </w:instrText>
                      </w:r>
                      <w:r w:rsidR="00125E39">
                        <w:fldChar w:fldCharType="separate"/>
                      </w:r>
                      <w:r>
                        <w:rPr>
                          <w:noProof/>
                        </w:rPr>
                        <w:t>2</w:t>
                      </w:r>
                      <w:r w:rsidR="00125E39">
                        <w:rPr>
                          <w:noProof/>
                        </w:rPr>
                        <w:fldChar w:fldCharType="end"/>
                      </w:r>
                      <w:r>
                        <w:t>.</w:t>
                      </w:r>
                      <w:r w:rsidR="00125E39">
                        <w:fldChar w:fldCharType="begin"/>
                      </w:r>
                      <w:r w:rsidR="00125E39">
                        <w:instrText xml:space="preserve"> SEQ Obrázok \* ARABIC \s 1 </w:instrText>
                      </w:r>
                      <w:r w:rsidR="00125E39">
                        <w:fldChar w:fldCharType="separate"/>
                      </w:r>
                      <w:r>
                        <w:rPr>
                          <w:noProof/>
                        </w:rPr>
                        <w:t>2</w:t>
                      </w:r>
                      <w:r w:rsidR="00125E39">
                        <w:rPr>
                          <w:noProof/>
                        </w:rPr>
                        <w:fldChar w:fldCharType="end"/>
                      </w:r>
                      <w:r>
                        <w:tab/>
                        <w:t>Znalostný trojuholník</w:t>
                      </w:r>
                    </w:p>
                  </w:txbxContent>
                </v:textbox>
                <w10:wrap type="topAndBottom"/>
              </v:shape>
            </w:pict>
          </mc:Fallback>
        </mc:AlternateContent>
      </w:r>
      <w:r>
        <w:rPr>
          <w:rFonts w:ascii="Franklin Gothic Book" w:hAnsi="Franklin Gothic Book"/>
          <w:noProof/>
          <w:lang w:eastAsia="sk-SK"/>
        </w:rPr>
        <mc:AlternateContent>
          <mc:Choice Requires="wpc">
            <w:drawing>
              <wp:anchor distT="180340" distB="180340" distL="114300" distR="114300" simplePos="0" relativeHeight="251668480" behindDoc="0" locked="0" layoutInCell="0" allowOverlap="0" wp14:anchorId="455884A3" wp14:editId="6FE53C8D">
                <wp:simplePos x="0" y="0"/>
                <wp:positionH relativeFrom="column">
                  <wp:align>center</wp:align>
                </wp:positionH>
                <wp:positionV relativeFrom="paragraph">
                  <wp:posOffset>1479550</wp:posOffset>
                </wp:positionV>
                <wp:extent cx="3625215" cy="1407795"/>
                <wp:effectExtent l="0" t="0" r="13335" b="1905"/>
                <wp:wrapTopAndBottom/>
                <wp:docPr id="46" name="Kresliace plátno 20"/>
                <wp:cNvGraphicFramePr>
                  <a:graphicFrameLocks xmlns:a="http://schemas.openxmlformats.org/drawingml/2006/main"/>
                </wp:cNvGraphicFramePr>
                <a:graphic xmlns:a="http://schemas.openxmlformats.org/drawingml/2006/main">
                  <a:graphicData uri="http://schemas.microsoft.com/office/word/2010/wordprocessingCanvas">
                    <wpc:wpc>
                      <wpc:bg/>
                      <wpc:whole/>
                      <wpg:wgp>
                        <wpg:cNvPr id="36" name="Skupina 24"/>
                        <wpg:cNvGrpSpPr>
                          <a:grpSpLocks noChangeAspect="1"/>
                        </wpg:cNvGrpSpPr>
                        <wpg:grpSpPr>
                          <a:xfrm>
                            <a:off x="0" y="0"/>
                            <a:ext cx="3625200" cy="1371594"/>
                            <a:chOff x="0" y="0"/>
                            <a:chExt cx="3625298" cy="1371766"/>
                          </a:xfrm>
                        </wpg:grpSpPr>
                        <wps:wsp>
                          <wps:cNvPr id="37" name="Ovál 25"/>
                          <wps:cNvSpPr/>
                          <wps:spPr>
                            <a:xfrm>
                              <a:off x="0" y="1009009"/>
                              <a:ext cx="133350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6DEF" w:rsidRPr="008102CF" w:rsidRDefault="00616DEF" w:rsidP="001F3177">
                                <w:pPr>
                                  <w:pStyle w:val="Normlnywebov"/>
                                  <w:spacing w:after="160" w:line="276" w:lineRule="auto"/>
                                  <w:jc w:val="center"/>
                                  <w:rPr>
                                    <w:rFonts w:ascii="Franklin Gothic Book" w:hAnsi="Franklin Gothic Book"/>
                                  </w:rPr>
                                </w:pPr>
                                <w:r w:rsidRPr="008102CF">
                                  <w:rPr>
                                    <w:rFonts w:ascii="Franklin Gothic Book" w:eastAsia="Times New Roman" w:hAnsi="Franklin Gothic Book"/>
                                    <w:color w:val="000000"/>
                                    <w:sz w:val="22"/>
                                    <w:szCs w:val="22"/>
                                  </w:rPr>
                                  <w:t xml:space="preserve">Výskum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Ovál 26"/>
                          <wps:cNvSpPr/>
                          <wps:spPr>
                            <a:xfrm>
                              <a:off x="2242268" y="1009816"/>
                              <a:ext cx="138303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6DEF" w:rsidRPr="008102CF" w:rsidRDefault="00616DEF" w:rsidP="001F3177">
                                <w:pPr>
                                  <w:pStyle w:val="Normlnywebov"/>
                                  <w:spacing w:after="160" w:line="276" w:lineRule="auto"/>
                                  <w:jc w:val="center"/>
                                  <w:rPr>
                                    <w:rFonts w:ascii="Franklin Gothic Book" w:hAnsi="Franklin Gothic Book"/>
                                  </w:rPr>
                                </w:pPr>
                                <w:r w:rsidRPr="008102CF">
                                  <w:rPr>
                                    <w:rFonts w:ascii="Franklin Gothic Book" w:eastAsia="Times New Roman" w:hAnsi="Franklin Gothic Book"/>
                                    <w:color w:val="000000"/>
                                    <w:sz w:val="22"/>
                                    <w:szCs w:val="22"/>
                                  </w:rPr>
                                  <w:t>Inovácie/Trh</w:t>
                                </w:r>
                              </w:p>
                              <w:p w:rsidR="00616DEF" w:rsidRPr="008102CF" w:rsidRDefault="00616DEF" w:rsidP="001F3177">
                                <w:pPr>
                                  <w:pStyle w:val="Normlnywebov"/>
                                  <w:spacing w:after="160" w:line="276" w:lineRule="auto"/>
                                  <w:jc w:val="center"/>
                                  <w:rPr>
                                    <w:rFonts w:ascii="Franklin Gothic Book" w:hAnsi="Franklin Gothic Book"/>
                                  </w:rPr>
                                </w:pPr>
                                <w:r w:rsidRPr="008102CF">
                                  <w:rPr>
                                    <w:rFonts w:ascii="Franklin Gothic Book" w:eastAsia="Times New Roman" w:hAnsi="Franklin Gothic Book"/>
                                    <w:color w:val="000000"/>
                                    <w:sz w:val="22"/>
                                    <w:szCs w:val="22"/>
                                  </w:rPr>
                                  <w:t>Trh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Ovál 27"/>
                          <wps:cNvSpPr/>
                          <wps:spPr>
                            <a:xfrm>
                              <a:off x="1073426" y="0"/>
                              <a:ext cx="1466215" cy="390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6DEF" w:rsidRPr="008102CF" w:rsidRDefault="00616DEF" w:rsidP="001F3177">
                                <w:pPr>
                                  <w:pStyle w:val="Normlnywebov"/>
                                  <w:spacing w:after="160" w:line="276" w:lineRule="auto"/>
                                  <w:jc w:val="center"/>
                                  <w:rPr>
                                    <w:rFonts w:ascii="Franklin Gothic Book" w:hAnsi="Franklin Gothic Book"/>
                                  </w:rPr>
                                </w:pPr>
                                <w:r w:rsidRPr="008102CF">
                                  <w:rPr>
                                    <w:rFonts w:ascii="Franklin Gothic Book" w:eastAsia="Times New Roman" w:hAnsi="Franklin Gothic Book"/>
                                    <w:color w:val="000000"/>
                                    <w:sz w:val="22"/>
                                    <w:szCs w:val="22"/>
                                  </w:rPr>
                                  <w:t>Vzdelávanie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ovná spojovacia šípka 28"/>
                          <wps:cNvCnPr/>
                          <wps:spPr>
                            <a:xfrm flipH="1">
                              <a:off x="787179" y="477078"/>
                              <a:ext cx="353060" cy="4083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 name="Rovná spojovacia šípka 29"/>
                          <wps:cNvCnPr/>
                          <wps:spPr>
                            <a:xfrm flipV="1">
                              <a:off x="1025718" y="532737"/>
                              <a:ext cx="300990" cy="3511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2" name="Rovná spojovacia šípka 30"/>
                          <wps:cNvCnPr/>
                          <wps:spPr>
                            <a:xfrm>
                              <a:off x="2218414" y="509286"/>
                              <a:ext cx="40005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3" name="Rovná spojovacia šípka 31"/>
                          <wps:cNvCnPr/>
                          <wps:spPr>
                            <a:xfrm flipH="1" flipV="1">
                              <a:off x="2425148" y="453627"/>
                              <a:ext cx="371474" cy="4095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4" name="Rovná spojovacia šípka 32"/>
                          <wps:cNvCnPr/>
                          <wps:spPr>
                            <a:xfrm>
                              <a:off x="1415332" y="1112780"/>
                              <a:ext cx="6946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5" name="Rovná spojovacia šípka 33"/>
                          <wps:cNvCnPr/>
                          <wps:spPr>
                            <a:xfrm flipH="1">
                              <a:off x="1407381" y="1271805"/>
                              <a:ext cx="70484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c:wpc>
                  </a:graphicData>
                </a:graphic>
                <wp14:sizeRelH relativeFrom="margin">
                  <wp14:pctWidth>0</wp14:pctWidth>
                </wp14:sizeRelH>
                <wp14:sizeRelV relativeFrom="margin">
                  <wp14:pctHeight>0</wp14:pctHeight>
                </wp14:sizeRelV>
              </wp:anchor>
            </w:drawing>
          </mc:Choice>
          <mc:Fallback>
            <w:pict>
              <v:group w14:anchorId="455884A3" id="Kresliace plátno 20" o:spid="_x0000_s1027" editas="canvas" style="position:absolute;left:0;text-align:left;margin-left:0;margin-top:116.5pt;width:285.45pt;height:110.85pt;z-index:251668480;mso-wrap-distance-top:14.2pt;mso-wrap-distance-bottom:14.2pt;mso-position-horizontal:center;mso-width-relative:margin;mso-height-relative:margin" coordsize="36252,14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" o:allowincell="f"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6252;height:14077;visibility:visible;mso-wrap-style:square">
                  <v:fill o:detectmouseclick="t"/>
                  <v:path o:connecttype="none"/>
                </v:shape>
                <v:group id="Skupina 24" o:spid="_x0000_s1029" style="position:absolute;width:36252;height:13715" coordsize="36252,13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o:lock v:ext="edit" aspectratio="t"/>
                  <v:oval id="Ovál 25" o:spid="_x0000_s1030" style="position:absolute;top:10090;width:1333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kA8YA&#10;AADbAAAADwAAAGRycy9kb3ducmV2LnhtbESPT2vCQBTE74V+h+UVeim6USFKdBUVLII9tP5Be3tk&#10;X5Ng9m3MbjX207tCweMwM79hRpPGlOJMtSssK+i0IxDEqdUFZwq2m0VrAMJ5ZI2lZVJwJQeT8fPT&#10;CBNtL/xF57XPRICwS1BB7n2VSOnSnAy6tq2Ig/dja4M+yDqTusZLgJtSdqMolgYLDgs5VjTPKT2u&#10;f42C73gx4/hz9cYflUtnu3f8O+xPSr2+NNMhCE+Nf4T/20utoNeH+5fwA+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tkA8YAAADbAAAADwAAAAAAAAAAAAAAAACYAgAAZHJz&#10;L2Rvd25yZXYueG1sUEsFBgAAAAAEAAQA9QAAAIsDAAAAAA==&#10;" fillcolor="#4f81bd [3204]" strokecolor="#243f60 [1604]" strokeweight="2pt">
                    <v:textbox>
                      <w:txbxContent>
                        <w:p w:rsidR="00616DEF" w:rsidRPr="008102CF" w:rsidRDefault="00616DEF" w:rsidP="001F3177">
                          <w:pPr>
                            <w:pStyle w:val="Normlnywebov"/>
                            <w:spacing w:after="160" w:line="276" w:lineRule="auto"/>
                            <w:jc w:val="center"/>
                            <w:rPr>
                              <w:rFonts w:ascii="Franklin Gothic Book" w:hAnsi="Franklin Gothic Book"/>
                            </w:rPr>
                          </w:pPr>
                          <w:r w:rsidRPr="008102CF">
                            <w:rPr>
                              <w:rFonts w:ascii="Franklin Gothic Book" w:eastAsia="Times New Roman" w:hAnsi="Franklin Gothic Book"/>
                              <w:color w:val="000000"/>
                              <w:sz w:val="22"/>
                              <w:szCs w:val="22"/>
                            </w:rPr>
                            <w:t xml:space="preserve">Výskum </w:t>
                          </w:r>
                        </w:p>
                      </w:txbxContent>
                    </v:textbox>
                  </v:oval>
                  <v:oval id="Ovál 26" o:spid="_x0000_s1031" style="position:absolute;left:22422;top:10098;width:13830;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wccMA&#10;AADbAAAADwAAAGRycy9kb3ducmV2LnhtbERPy2rCQBTdC/7DcAU3YiZaCBIdRQWl0C5aH6i7S+aa&#10;BDN3Ymaqab++syh0eTjv2aI1lXhQ40rLCkZRDII4s7rkXMFhvxlOQDiPrLGyTAq+ycFi3u3MMNX2&#10;yZ/02PlchBB2KSoovK9TKV1WkEEX2Zo4cFfbGPQBNrnUDT5DuKnkOI4TabDk0FBgTeuCstvuyyi4&#10;JJsVJx9vA36vXbY6bvHnfLor1e+1yykIT63/F/+5X7WClzA2fA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wccMAAADbAAAADwAAAAAAAAAAAAAAAACYAgAAZHJzL2Rv&#10;d25yZXYueG1sUEsFBgAAAAAEAAQA9QAAAIgDAAAAAA==&#10;" fillcolor="#4f81bd [3204]" strokecolor="#243f60 [1604]" strokeweight="2pt">
                    <v:textbox>
                      <w:txbxContent>
                        <w:p w:rsidR="00616DEF" w:rsidRPr="008102CF" w:rsidRDefault="00616DEF" w:rsidP="001F3177">
                          <w:pPr>
                            <w:pStyle w:val="Normlnywebov"/>
                            <w:spacing w:after="160" w:line="276" w:lineRule="auto"/>
                            <w:jc w:val="center"/>
                            <w:rPr>
                              <w:rFonts w:ascii="Franklin Gothic Book" w:hAnsi="Franklin Gothic Book"/>
                            </w:rPr>
                          </w:pPr>
                          <w:r w:rsidRPr="008102CF">
                            <w:rPr>
                              <w:rFonts w:ascii="Franklin Gothic Book" w:eastAsia="Times New Roman" w:hAnsi="Franklin Gothic Book"/>
                              <w:color w:val="000000"/>
                              <w:sz w:val="22"/>
                              <w:szCs w:val="22"/>
                            </w:rPr>
                            <w:t>Inovácie/Trh</w:t>
                          </w:r>
                        </w:p>
                        <w:p w:rsidR="00616DEF" w:rsidRPr="008102CF" w:rsidRDefault="00616DEF" w:rsidP="001F3177">
                          <w:pPr>
                            <w:pStyle w:val="Normlnywebov"/>
                            <w:spacing w:after="160" w:line="276" w:lineRule="auto"/>
                            <w:jc w:val="center"/>
                            <w:rPr>
                              <w:rFonts w:ascii="Franklin Gothic Book" w:hAnsi="Franklin Gothic Book"/>
                            </w:rPr>
                          </w:pPr>
                          <w:r w:rsidRPr="008102CF">
                            <w:rPr>
                              <w:rFonts w:ascii="Franklin Gothic Book" w:eastAsia="Times New Roman" w:hAnsi="Franklin Gothic Book"/>
                              <w:color w:val="000000"/>
                              <w:sz w:val="22"/>
                              <w:szCs w:val="22"/>
                            </w:rPr>
                            <w:t>Trh</w:t>
                          </w:r>
                        </w:p>
                      </w:txbxContent>
                    </v:textbox>
                  </v:oval>
                  <v:oval id="Ovál 27" o:spid="_x0000_s1032" style="position:absolute;left:10734;width:14662;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V6sYA&#10;AADbAAAADwAAAGRycy9kb3ducmV2LnhtbESPT2vCQBTE74V+h+UVeim6USFodBUVLII9tP5Be3tk&#10;X5Ng9m3MbjX207tCweMwM79hRpPGlOJMtSssK+i0IxDEqdUFZwq2m0WrD8J5ZI2lZVJwJQeT8fPT&#10;CBNtL/xF57XPRICwS1BB7n2VSOnSnAy6tq2Ig/dja4M+yDqTusZLgJtSdqMolgYLDgs5VjTPKT2u&#10;f42C73gx4/hz9cYflUtnu3f8O+xPSr2+NNMhCE+Nf4T/20utoDeA+5fwA+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hV6sYAAADbAAAADwAAAAAAAAAAAAAAAACYAgAAZHJz&#10;L2Rvd25yZXYueG1sUEsFBgAAAAAEAAQA9QAAAIsDAAAAAA==&#10;" fillcolor="#4f81bd [3204]" strokecolor="#243f60 [1604]" strokeweight="2pt">
                    <v:textbox>
                      <w:txbxContent>
                        <w:p w:rsidR="00616DEF" w:rsidRPr="008102CF" w:rsidRDefault="00616DEF" w:rsidP="001F3177">
                          <w:pPr>
                            <w:pStyle w:val="Normlnywebov"/>
                            <w:spacing w:after="160" w:line="276" w:lineRule="auto"/>
                            <w:jc w:val="center"/>
                            <w:rPr>
                              <w:rFonts w:ascii="Franklin Gothic Book" w:hAnsi="Franklin Gothic Book"/>
                            </w:rPr>
                          </w:pPr>
                          <w:r w:rsidRPr="008102CF">
                            <w:rPr>
                              <w:rFonts w:ascii="Franklin Gothic Book" w:eastAsia="Times New Roman" w:hAnsi="Franklin Gothic Book"/>
                              <w:color w:val="000000"/>
                              <w:sz w:val="22"/>
                              <w:szCs w:val="22"/>
                            </w:rPr>
                            <w:t>Vzdelávanie</w:t>
                          </w:r>
                        </w:p>
                      </w:txbxContent>
                    </v:textbox>
                  </v:oval>
                  <v:shapetype id="_x0000_t32" coordsize="21600,21600" o:spt="32" o:oned="t" path="m,l21600,21600e" filled="f">
                    <v:path arrowok="t" fillok="f" o:connecttype="none"/>
                    <o:lock v:ext="edit" shapetype="t"/>
                  </v:shapetype>
                  <v:shape id="Rovná spojovacia šípka 28" o:spid="_x0000_s1033" type="#_x0000_t32" style="position:absolute;left:7871;top:4770;width:3531;height:40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axcIAAADbAAAADwAAAGRycy9kb3ducmV2LnhtbERPTUvDQBC9C/0PyxR6s5tKFIndllIR&#10;lIKStiC9TbNjEszOht1tE/+9cxA8Pt73cj26Tl0pxNazgcU8A0VcedtybeB4eLl9BBUTssXOMxn4&#10;oQjr1eRmiYX1A5d03adaSQjHAg00KfWF1rFqyGGc+55YuC8fHCaBodY24CDhrtN3WfagHbYsDQ32&#10;tG2o+t5fnJQ85+X97nN3zqncfAznt9N7CidjZtNx8wQq0Zj+xX/uV2sgl/XyRX6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axcIAAADbAAAADwAAAAAAAAAAAAAA&#10;AAChAgAAZHJzL2Rvd25yZXYueG1sUEsFBgAAAAAEAAQA+QAAAJADAAAAAA==&#10;" strokecolor="#4579b8 [3044]">
                    <v:stroke endarrow="open"/>
                  </v:shape>
                  <v:shape id="Rovná spojovacia šípka 29" o:spid="_x0000_s1034" type="#_x0000_t32" style="position:absolute;left:10257;top:5327;width:3010;height:35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n/XsQAAADbAAAADwAAAGRycy9kb3ducmV2LnhtbESPX2vCMBTF3wd+h3AF32bq6GRUo4gy&#10;cAgbVUF8uzbXttjclCSz3bdfBsIeD+fPjzNf9qYRd3K+tqxgMk5AEBdW11wqOB7en99A+ICssbFM&#10;Cn7Iw3IxeJpjpm3HOd33oRRxhH2GCqoQ2kxKX1Rk0I9tSxy9q3UGQ5SulNphF8dNI1+SZCoN1hwJ&#10;Fba0rqi47b9NhGzS/HV32l1Syldf3eXj/BncWanRsF/NQATqw3/40d5qBekE/r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f9exAAAANsAAAAPAAAAAAAAAAAA&#10;AAAAAKECAABkcnMvZG93bnJldi54bWxQSwUGAAAAAAQABAD5AAAAkgMAAAAA&#10;" strokecolor="#4579b8 [3044]">
                    <v:stroke endarrow="open"/>
                  </v:shape>
                  <v:shape id="Rovná spojovacia šípka 30" o:spid="_x0000_s1035" type="#_x0000_t32" style="position:absolute;left:22184;top:5092;width:4000;height:4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VWJ8MAAADbAAAADwAAAGRycy9kb3ducmV2LnhtbESPT4vCMBTE78J+h/AWvGmqa5dSjSJC&#10;Wa/+Wdi9PZtnW2xeSpNq/fZGEDwOM/MbZrHqTS2u1LrKsoLJOAJBnFtdcaHgeMhGCQjnkTXWlknB&#10;nRyslh+DBaba3nhH170vRICwS1FB6X2TSunykgy6sW2Ig3e2rUEfZFtI3eItwE0tp1H0LQ1WHBZK&#10;bGhTUn7Zd0bB1/nU/yR+LZPsz266Lo7j3+xfqeFnv56D8NT7d/jV3moFsy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1VifDAAAA2wAAAA8AAAAAAAAAAAAA&#10;AAAAoQIAAGRycy9kb3ducmV2LnhtbFBLBQYAAAAABAAEAPkAAACRAwAAAAA=&#10;" strokecolor="#4579b8 [3044]">
                    <v:stroke endarrow="open"/>
                  </v:shape>
                  <v:shape id="Rovná spojovacia šípka 31" o:spid="_x0000_s1036" type="#_x0000_t32" style="position:absolute;left:24251;top:4536;width:3715;height:40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pH8cQAAADbAAAADwAAAGRycy9kb3ducmV2LnhtbESPzWoCQRCE74G8w9ABb3HWaExYHUUC&#10;gh4kqPm5NjPt7uJOz7LT6vr2jhDIsaiqr6jpvPO1OlMbq8AGBv0MFLENruLCwNd++fwOKgqywzow&#10;GbhShPns8WGKuQsX3tJ5J4VKEI45GihFmlzraEvyGPuhIU7eIbQeJcm20K7FS4L7Wr9k2Vh7rDgt&#10;lNjQR0n2uDt5A6dw2Cy+3dvwZ/Ara1vJ+pPsqzG9p24xASXUyX/4r71yBkZDuH9JP0DP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SkfxxAAAANsAAAAPAAAAAAAAAAAA&#10;AAAAAKECAABkcnMvZG93bnJldi54bWxQSwUGAAAAAAQABAD5AAAAkgMAAAAA&#10;" strokecolor="#4579b8 [3044]">
                    <v:stroke endarrow="open"/>
                  </v:shape>
                  <v:shape id="Rovná spojovacia šípka 32" o:spid="_x0000_s1037" type="#_x0000_t32" style="position:absolute;left:14153;top:11127;width:6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BryMMAAADbAAAADwAAAGRycy9kb3ducmV2LnhtbESPT4vCMBTE78J+h/AWvGnqapdSjSJC&#10;Wa/+Wdi9PZtnW2xeSpNq/fZGEDwOM/MbZrHqTS2u1LrKsoLJOAJBnFtdcaHgeMhGCQjnkTXWlknB&#10;nRyslh+DBaba3nhH170vRICwS1FB6X2TSunykgy6sW2Ig3e2rUEfZFtI3eItwE0tv6LoWxqsOCyU&#10;2NCmpPyy74yC6fnU/yR+LZPsz266Lo7j3+xfqeFnv56D8NT7d/jV3moFsx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Qa8jDAAAA2wAAAA8AAAAAAAAAAAAA&#10;AAAAoQIAAGRycy9kb3ducmV2LnhtbFBLBQYAAAAABAAEAPkAAACRAwAAAAA=&#10;" strokecolor="#4579b8 [3044]">
                    <v:stroke endarrow="open"/>
                  </v:shape>
                  <v:shape id="Rovná spojovacia šípka 33" o:spid="_x0000_s1038" type="#_x0000_t32" style="position:absolute;left:14073;top:12718;width:70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L5XcQAAADbAAAADwAAAGRycy9kb3ducmV2LnhtbESPX2vCMBTF3wd+h3AF32bqqGNUo4hD&#10;cAgbVUF8uzbXttjclCTa7tsvg8EeD+fPjzNf9qYRD3K+tqxgMk5AEBdW11wqOB42z28gfEDW2Fgm&#10;Bd/kYbkYPM0x07bjnB77UIo4wj5DBVUIbSalLyoy6Me2JY7e1TqDIUpXSu2wi+OmkS9J8ioN1hwJ&#10;Fba0rqi47e8mQt7TfLo77S4p5auv7vJx/gzurNRo2K9mIAL14T/8195qBekUfr/EH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vldxAAAANsAAAAPAAAAAAAAAAAA&#10;AAAAAKECAABkcnMvZG93bnJldi54bWxQSwUGAAAAAAQABAD5AAAAkgMAAAAA&#10;" strokecolor="#4579b8 [3044]">
                    <v:stroke endarrow="open"/>
                  </v:shape>
                </v:group>
                <w10:wrap type="topAndBottom"/>
              </v:group>
            </w:pict>
          </mc:Fallback>
        </mc:AlternateContent>
      </w:r>
      <w:r w:rsidR="00F87C98">
        <w:rPr>
          <w:rFonts w:ascii="Franklin Gothic Book" w:hAnsi="Franklin Gothic Book"/>
        </w:rPr>
        <w:t xml:space="preserve">Vychádzajúc z identifikovaných potrieb a zadefinovaných cieľov </w:t>
      </w:r>
      <w:r w:rsidR="00267EFC">
        <w:rPr>
          <w:rFonts w:ascii="Franklin Gothic Book" w:hAnsi="Franklin Gothic Book"/>
        </w:rPr>
        <w:t>bude</w:t>
      </w:r>
      <w:r w:rsidR="00F87C98">
        <w:rPr>
          <w:rFonts w:ascii="Franklin Gothic Book" w:hAnsi="Franklin Gothic Book"/>
        </w:rPr>
        <w:t xml:space="preserve"> v rámci realizovaných aktivít </w:t>
      </w:r>
      <w:r w:rsidR="00D046DF">
        <w:rPr>
          <w:rFonts w:ascii="Franklin Gothic Book" w:hAnsi="Franklin Gothic Book"/>
        </w:rPr>
        <w:t>výrazným spôsobom posilnená a zlepšená kvalita</w:t>
      </w:r>
      <w:r w:rsidR="00D046DF" w:rsidRPr="00CB0E42">
        <w:rPr>
          <w:rFonts w:ascii="Franklin Gothic Book" w:hAnsi="Franklin Gothic Book"/>
        </w:rPr>
        <w:t xml:space="preserve"> každého p</w:t>
      </w:r>
      <w:r w:rsidR="00D046DF">
        <w:rPr>
          <w:rFonts w:ascii="Franklin Gothic Book" w:hAnsi="Franklin Gothic Book"/>
        </w:rPr>
        <w:t>rvku znalostného trojuholníka</w:t>
      </w:r>
      <w:r w:rsidR="00F87C98">
        <w:rPr>
          <w:rFonts w:ascii="Franklin Gothic Book" w:hAnsi="Franklin Gothic Book"/>
        </w:rPr>
        <w:t>. Vysoká úroveň vzdelávania</w:t>
      </w:r>
      <w:r w:rsidR="008730F3">
        <w:rPr>
          <w:rStyle w:val="Odkaznapoznmkupodiarou"/>
          <w:rFonts w:ascii="Franklin Gothic Book" w:hAnsi="Franklin Gothic Book"/>
        </w:rPr>
        <w:footnoteReference w:id="53"/>
      </w:r>
      <w:r w:rsidR="00F87C98">
        <w:rPr>
          <w:rFonts w:ascii="Franklin Gothic Book" w:hAnsi="Franklin Gothic Book"/>
        </w:rPr>
        <w:t xml:space="preserve"> a rozvoja nových zručností a</w:t>
      </w:r>
      <w:r w:rsidR="004B42D2">
        <w:rPr>
          <w:rFonts w:ascii="Franklin Gothic Book" w:hAnsi="Franklin Gothic Book"/>
        </w:rPr>
        <w:t xml:space="preserve"> generovanie nových </w:t>
      </w:r>
      <w:r w:rsidR="00F87C98">
        <w:rPr>
          <w:rFonts w:ascii="Franklin Gothic Book" w:hAnsi="Franklin Gothic Book"/>
        </w:rPr>
        <w:t xml:space="preserve">poznatkov </w:t>
      </w:r>
      <w:r w:rsidR="004B42D2">
        <w:rPr>
          <w:rFonts w:ascii="Franklin Gothic Book" w:hAnsi="Franklin Gothic Book"/>
        </w:rPr>
        <w:t>sú kľúčovými prvkami</w:t>
      </w:r>
      <w:r w:rsidR="00F87C98">
        <w:rPr>
          <w:rFonts w:ascii="Franklin Gothic Book" w:hAnsi="Franklin Gothic Book"/>
        </w:rPr>
        <w:t xml:space="preserve"> pre </w:t>
      </w:r>
      <w:r w:rsidR="004B42D2">
        <w:rPr>
          <w:rFonts w:ascii="Franklin Gothic Book" w:hAnsi="Franklin Gothic Book"/>
        </w:rPr>
        <w:t xml:space="preserve">ďalší rozvoj </w:t>
      </w:r>
      <w:r w:rsidR="00F87C98">
        <w:rPr>
          <w:rFonts w:ascii="Franklin Gothic Book" w:hAnsi="Franklin Gothic Book"/>
        </w:rPr>
        <w:t>výskum</w:t>
      </w:r>
      <w:r w:rsidR="004B42D2">
        <w:rPr>
          <w:rFonts w:ascii="Franklin Gothic Book" w:hAnsi="Franklin Gothic Book"/>
        </w:rPr>
        <w:t>u</w:t>
      </w:r>
      <w:r w:rsidR="00F87C98">
        <w:rPr>
          <w:rFonts w:ascii="Franklin Gothic Book" w:hAnsi="Franklin Gothic Book"/>
        </w:rPr>
        <w:t xml:space="preserve"> ako aj pre stimulovanie inovácií. </w:t>
      </w:r>
      <w:r w:rsidR="00267EFC">
        <w:rPr>
          <w:rFonts w:ascii="Franklin Gothic Book" w:hAnsi="Franklin Gothic Book"/>
        </w:rPr>
        <w:t>Naproti tomu plní</w:t>
      </w:r>
      <w:r w:rsidR="00F87C98">
        <w:rPr>
          <w:rFonts w:ascii="Franklin Gothic Book" w:hAnsi="Franklin Gothic Book"/>
        </w:rPr>
        <w:t xml:space="preserve"> výskum svoju nezastupiteľnú úlohu pri zvyšovaní úrovne vzdelanosti a generovania nových poznatkov</w:t>
      </w:r>
      <w:r w:rsidR="00267EFC">
        <w:rPr>
          <w:rFonts w:ascii="Franklin Gothic Book" w:hAnsi="Franklin Gothic Book"/>
        </w:rPr>
        <w:t>, ktoré sú</w:t>
      </w:r>
      <w:r w:rsidR="00F87C98">
        <w:rPr>
          <w:rFonts w:ascii="Franklin Gothic Book" w:hAnsi="Franklin Gothic Book"/>
        </w:rPr>
        <w:t xml:space="preserve"> jedným z hlavných zdrojov inovácií. Inovácie </w:t>
      </w:r>
      <w:r w:rsidR="00267EFC">
        <w:rPr>
          <w:rFonts w:ascii="Franklin Gothic Book" w:hAnsi="Franklin Gothic Book"/>
        </w:rPr>
        <w:t xml:space="preserve">zase </w:t>
      </w:r>
      <w:r w:rsidR="00F87C98">
        <w:rPr>
          <w:rFonts w:ascii="Franklin Gothic Book" w:hAnsi="Franklin Gothic Book"/>
        </w:rPr>
        <w:t xml:space="preserve">generujú ďalší výskum, pričom inovačná aktivita a znalosť </w:t>
      </w:r>
      <w:r w:rsidR="008D71C8">
        <w:rPr>
          <w:rFonts w:ascii="Franklin Gothic Book" w:hAnsi="Franklin Gothic Book"/>
        </w:rPr>
        <w:t>potrieb priemyslu a</w:t>
      </w:r>
      <w:r w:rsidR="00F87C98">
        <w:rPr>
          <w:rFonts w:ascii="Franklin Gothic Book" w:hAnsi="Franklin Gothic Book"/>
        </w:rPr>
        <w:t> vývoja má pozitívny dopad na zvyšovanie úrovne vzdelávania a rozvoja zručností.</w:t>
      </w:r>
      <w:r w:rsidR="00F87C98">
        <w:rPr>
          <w:rStyle w:val="Odkaznapoznmkupodiarou"/>
        </w:rPr>
        <w:footnoteReference w:id="54"/>
      </w:r>
      <w:r w:rsidR="00F87C98">
        <w:rPr>
          <w:rFonts w:ascii="Franklin Gothic Book" w:hAnsi="Franklin Gothic Book"/>
        </w:rPr>
        <w:t xml:space="preserve">  </w:t>
      </w:r>
    </w:p>
    <w:p w:rsidR="0079459A" w:rsidRPr="00CB0E42" w:rsidRDefault="00D046DF" w:rsidP="0079459A">
      <w:pPr>
        <w:spacing w:before="120" w:after="120" w:line="240" w:lineRule="auto"/>
        <w:jc w:val="both"/>
        <w:rPr>
          <w:rFonts w:ascii="Franklin Gothic Book" w:hAnsi="Franklin Gothic Book"/>
        </w:rPr>
      </w:pPr>
      <w:r>
        <w:rPr>
          <w:rFonts w:ascii="Franklin Gothic Book" w:hAnsi="Franklin Gothic Book"/>
        </w:rPr>
        <w:t xml:space="preserve">V rámci prioritnej osi 1 budú </w:t>
      </w:r>
      <w:r w:rsidR="0079459A" w:rsidRPr="00CB0E42">
        <w:rPr>
          <w:rFonts w:ascii="Franklin Gothic Book" w:hAnsi="Franklin Gothic Book"/>
        </w:rPr>
        <w:t>posiln</w:t>
      </w:r>
      <w:r>
        <w:rPr>
          <w:rFonts w:ascii="Franklin Gothic Book" w:hAnsi="Franklin Gothic Book"/>
        </w:rPr>
        <w:t>ené uvedené</w:t>
      </w:r>
      <w:r w:rsidR="0079459A" w:rsidRPr="00CB0E42">
        <w:rPr>
          <w:rFonts w:ascii="Franklin Gothic Book" w:hAnsi="Franklin Gothic Book"/>
        </w:rPr>
        <w:t xml:space="preserve"> vzájomné väzby nielen na úrovni konkrétnych individuálnych projektov, ale aj na úrovni systému a systémových opatrení s dopadom na celé územie Slovenskej republiky, ktorých cieľom bude zvyšovať výkonnosť celého systému, jeho efektívne fungovanie a súčasne zvyšovanie miery prepájania s </w:t>
      </w:r>
      <w:r w:rsidR="00AA7D2E">
        <w:rPr>
          <w:rFonts w:ascii="Franklin Gothic Book" w:hAnsi="Franklin Gothic Book"/>
        </w:rPr>
        <w:t>hospodárskou</w:t>
      </w:r>
      <w:r w:rsidR="00AA7D2E" w:rsidRPr="00CB0E42">
        <w:rPr>
          <w:rFonts w:ascii="Franklin Gothic Book" w:hAnsi="Franklin Gothic Book"/>
        </w:rPr>
        <w:t xml:space="preserve"> </w:t>
      </w:r>
      <w:r w:rsidR="0079459A" w:rsidRPr="00CB0E42">
        <w:rPr>
          <w:rFonts w:ascii="Franklin Gothic Book" w:hAnsi="Franklin Gothic Book"/>
        </w:rPr>
        <w:t>a spoločenskou praxou</w:t>
      </w:r>
      <w:r w:rsidR="004B42D2">
        <w:rPr>
          <w:rFonts w:ascii="Franklin Gothic Book" w:hAnsi="Franklin Gothic Book"/>
        </w:rPr>
        <w:t xml:space="preserve"> a to vo výskume, vývoji a inováciách</w:t>
      </w:r>
      <w:r w:rsidR="0079459A" w:rsidRPr="00CB0E42">
        <w:rPr>
          <w:rFonts w:ascii="Franklin Gothic Book" w:hAnsi="Franklin Gothic Book"/>
        </w:rPr>
        <w:t>. Výsledkom systémových opatrení musí byť aj radikálna zmena postoja verejnosti ako aj potenciálnych odberateľov voči výskumným inštitúciám a výskumným pracovníkov a v neposlednom rade aj kvalitatívna zmena fungovania samotných výskumných inštitúcií (SAV, univerzity</w:t>
      </w:r>
      <w:r w:rsidR="00BF093D">
        <w:rPr>
          <w:rFonts w:ascii="Franklin Gothic Book" w:hAnsi="Franklin Gothic Book"/>
        </w:rPr>
        <w:t xml:space="preserve"> a </w:t>
      </w:r>
      <w:r w:rsidR="007B057B">
        <w:rPr>
          <w:rFonts w:ascii="Franklin Gothic Book" w:hAnsi="Franklin Gothic Book"/>
        </w:rPr>
        <w:t xml:space="preserve">rezortné </w:t>
      </w:r>
      <w:r w:rsidR="00BF093D">
        <w:rPr>
          <w:rFonts w:ascii="Franklin Gothic Book" w:hAnsi="Franklin Gothic Book"/>
        </w:rPr>
        <w:t>výskumné inštitúcie</w:t>
      </w:r>
      <w:r w:rsidR="0079459A" w:rsidRPr="00CB0E42">
        <w:rPr>
          <w:rFonts w:ascii="Franklin Gothic Book" w:hAnsi="Franklin Gothic Book"/>
        </w:rPr>
        <w:t>) tak, aby prostredníctvom vyprodukovaných poznatkov, nových technológií boli schopné poskytovať vysokokvalitné služby v prospech rozvoja regiónu, v ktorom sa nachádzajú. V oblasti podpory výskumnej infraštruktúry bude podporovaný integrovaný prístup, ktorý bude prepájať existujúce menšie výskumné centrá do väčších integrovaných interdisciplinárnych celkov.</w:t>
      </w:r>
    </w:p>
    <w:p w:rsidR="0079459A" w:rsidRDefault="0079459A" w:rsidP="0079459A">
      <w:pPr>
        <w:spacing w:before="240" w:after="120" w:line="240" w:lineRule="auto"/>
        <w:jc w:val="both"/>
        <w:rPr>
          <w:rFonts w:ascii="Franklin Gothic Book" w:hAnsi="Franklin Gothic Book"/>
        </w:rPr>
      </w:pPr>
      <w:r w:rsidRPr="00CB0E42">
        <w:rPr>
          <w:rFonts w:ascii="Franklin Gothic Book" w:hAnsi="Franklin Gothic Book"/>
        </w:rPr>
        <w:t xml:space="preserve">Ľudské zdroje v dostatočnej kvalite, ako aj kvantite, si systém VVI na Slovensku bude vyžadovať pre svoje fungovanie ešte vo väčšej miere, ako je tomu teraz. V oblasti vysokoškolského vzdelávania pre potreby výskumu a inovácií bude kladený vyšší dôraz na prepojenie kvalitného vzdelávania s </w:t>
      </w:r>
      <w:r w:rsidR="007B057B">
        <w:rPr>
          <w:rFonts w:ascii="Franklin Gothic Book" w:hAnsi="Franklin Gothic Book"/>
        </w:rPr>
        <w:t>excelentným výskumom</w:t>
      </w:r>
      <w:r w:rsidR="00A15D75">
        <w:rPr>
          <w:rFonts w:ascii="Franklin Gothic Book" w:hAnsi="Franklin Gothic Book"/>
        </w:rPr>
        <w:t xml:space="preserve"> (</w:t>
      </w:r>
      <w:r w:rsidR="00584CF2" w:rsidRPr="00616DEF">
        <w:rPr>
          <w:rFonts w:ascii="Franklin Gothic Book" w:hAnsi="Franklin Gothic Book"/>
        </w:rPr>
        <w:t>nevyhnutná podmienka pre budúce high tech inovácie v dlhšom časovom horizonte)</w:t>
      </w:r>
      <w:r w:rsidRPr="00CB0E42">
        <w:rPr>
          <w:rFonts w:ascii="Franklin Gothic Book" w:hAnsi="Franklin Gothic Book"/>
        </w:rPr>
        <w:t xml:space="preserve"> a cielene budú podporované technicky/výskumne orientované študijné programy</w:t>
      </w:r>
      <w:r w:rsidR="008730F3" w:rsidRPr="00126F4C">
        <w:rPr>
          <w:rFonts w:ascii="Franklin Gothic Book" w:hAnsi="Franklin Gothic Book"/>
          <w:vertAlign w:val="superscript"/>
        </w:rPr>
        <w:t>25</w:t>
      </w:r>
      <w:r w:rsidRPr="00CB0E42">
        <w:rPr>
          <w:rFonts w:ascii="Franklin Gothic Book" w:hAnsi="Franklin Gothic Book"/>
        </w:rPr>
        <w:t xml:space="preserve">, ktoré budú mať tematickú väzbu na prioritné oblasti </w:t>
      </w:r>
      <w:r w:rsidR="007B057B">
        <w:rPr>
          <w:rFonts w:ascii="Franklin Gothic Book" w:hAnsi="Franklin Gothic Book"/>
        </w:rPr>
        <w:t>RIS3 SK</w:t>
      </w:r>
      <w:r w:rsidRPr="00CB0E42">
        <w:rPr>
          <w:rFonts w:ascii="Franklin Gothic Book" w:hAnsi="Franklin Gothic Book"/>
        </w:rPr>
        <w:t xml:space="preserve"> a</w:t>
      </w:r>
      <w:r w:rsidR="008D71C8">
        <w:rPr>
          <w:rFonts w:ascii="Franklin Gothic Book" w:hAnsi="Franklin Gothic Book"/>
        </w:rPr>
        <w:t xml:space="preserve"> </w:t>
      </w:r>
      <w:r w:rsidRPr="00CB0E42">
        <w:rPr>
          <w:rFonts w:ascii="Franklin Gothic Book" w:hAnsi="Franklin Gothic Book"/>
        </w:rPr>
        <w:t>ktoré bud</w:t>
      </w:r>
      <w:r w:rsidR="008D71C8">
        <w:rPr>
          <w:rFonts w:ascii="Franklin Gothic Book" w:hAnsi="Franklin Gothic Book"/>
        </w:rPr>
        <w:t xml:space="preserve">ú vychádzať z potrieb priemyslu a budú naviazané na aktivity v rámci dlhodobých strategických </w:t>
      </w:r>
      <w:r w:rsidR="007B057B">
        <w:rPr>
          <w:rFonts w:ascii="Franklin Gothic Book" w:hAnsi="Franklin Gothic Book"/>
        </w:rPr>
        <w:t>výskumných projektov</w:t>
      </w:r>
      <w:r w:rsidR="008D71C8">
        <w:rPr>
          <w:rStyle w:val="Odkaznapoznmkupodiarou"/>
          <w:rFonts w:ascii="Franklin Gothic Book" w:hAnsi="Franklin Gothic Book"/>
        </w:rPr>
        <w:footnoteReference w:id="55"/>
      </w:r>
      <w:r w:rsidR="008D71C8">
        <w:rPr>
          <w:rFonts w:ascii="Franklin Gothic Book" w:hAnsi="Franklin Gothic Book"/>
        </w:rPr>
        <w:t>.</w:t>
      </w:r>
      <w:r w:rsidRPr="00CB0E42">
        <w:rPr>
          <w:rFonts w:ascii="Franklin Gothic Book" w:hAnsi="Franklin Gothic Book"/>
        </w:rPr>
        <w:t xml:space="preserve"> Pre zabezpečenie kvalifikovaných a kvalitných ľudských zdrojov v krátkom horizonte však bude nevyhnuté prilákať zahraničných výskumníkov ako aj naspäť získať slovenských výskumníkov, ktorí odišli za pracovnými príležitosťami do zahraničia prostredníctvom štipendijných a grantových schém, ich aktívnej propagácii, ako aj zabezpečením podpory pri integrácií týchto výskumníkov vo výskumných organizáciách ako aj v spoločnosti. V transparentnom nábore podľa európskych štandardov na základe princípov Európskej Charty a Kódexu pre nábor výskumných pracovníkov a verejnom zverejňovaní pracovných pozícií vo výskume na európskom portáli EURAXESS Jobs zatiaľ Slovensko zaostáva za inými krajinami Európy.</w:t>
      </w:r>
      <w:r w:rsidR="00AC5139">
        <w:rPr>
          <w:rFonts w:ascii="Franklin Gothic Book" w:hAnsi="Franklin Gothic Book"/>
        </w:rPr>
        <w:t xml:space="preserve"> </w:t>
      </w:r>
      <w:r w:rsidR="00AC5139" w:rsidRPr="00AC5139">
        <w:rPr>
          <w:rFonts w:ascii="Franklin Gothic Book" w:hAnsi="Franklin Gothic Book"/>
        </w:rPr>
        <w:t>Pre zabezpečenie kvalifikovaných a kvalitných ľudských zdrojov v krátkom horizonte však bude nevyhnuté prilákať zahraničných výskumníkov ako aj naspäť získať slovenských výskumníkov, ktorí odišli za pracovnými príležitosťami do zahraničia prostredníctvom štipendijných a grantových schém, ich aktívnej propagácii, ako aj zabezpečením podpory pri integrácií týchto výskumníkov vo výskumných organizáciách ako aj v spoločnosti,.najmä prostredníctvom európskej siete EURAXESS, ktorej je Slovensko členom.</w:t>
      </w:r>
    </w:p>
    <w:p w:rsidR="008764E9" w:rsidRDefault="0079459A" w:rsidP="0079459A">
      <w:pPr>
        <w:spacing w:after="0" w:line="240" w:lineRule="auto"/>
        <w:jc w:val="both"/>
        <w:rPr>
          <w:rFonts w:ascii="Franklin Gothic Book" w:hAnsi="Franklin Gothic Book"/>
          <w:lang w:eastAsia="en-GB"/>
        </w:rPr>
      </w:pPr>
      <w:r w:rsidRPr="00CB0E42">
        <w:rPr>
          <w:rFonts w:ascii="Franklin Gothic Book" w:hAnsi="Franklin Gothic Book"/>
          <w:lang w:eastAsia="en-GB"/>
        </w:rPr>
        <w:t xml:space="preserve">Základným cieľom podpory v rámci programového obdobia 2014 </w:t>
      </w:r>
      <w:r w:rsidR="00E85382">
        <w:rPr>
          <w:rFonts w:ascii="Franklin Gothic Book" w:hAnsi="Franklin Gothic Book"/>
          <w:lang w:eastAsia="en-GB"/>
        </w:rPr>
        <w:t>–</w:t>
      </w:r>
      <w:r w:rsidRPr="00CB0E42">
        <w:rPr>
          <w:rFonts w:ascii="Franklin Gothic Book" w:hAnsi="Franklin Gothic Book"/>
          <w:lang w:eastAsia="en-GB"/>
        </w:rPr>
        <w:t xml:space="preserve"> 2020 bude konsolidácia využívania existujúcej infraštruktúry a jej modernizácia a podpora aktivít interdisciplinárnych excelentných výskumných tímov tak, aby sa dosiahol maximálny pridaný efekt pre spoločnosť a hospodársku prax. </w:t>
      </w:r>
      <w:r w:rsidR="008D71C8">
        <w:rPr>
          <w:rFonts w:ascii="Franklin Gothic Book" w:hAnsi="Franklin Gothic Book"/>
          <w:lang w:eastAsia="en-GB"/>
        </w:rPr>
        <w:t>P</w:t>
      </w:r>
      <w:r w:rsidRPr="00CB0E42">
        <w:rPr>
          <w:rFonts w:ascii="Franklin Gothic Book" w:hAnsi="Franklin Gothic Book"/>
          <w:lang w:eastAsia="en-GB"/>
        </w:rPr>
        <w:t xml:space="preserve">o ukončení implementácie projektov v rámci programového obdobia 2007 – 2013 bude zrealizované medzinárodné </w:t>
      </w:r>
      <w:r w:rsidR="008764E9" w:rsidRPr="00CB0E42">
        <w:rPr>
          <w:rFonts w:ascii="Franklin Gothic Book" w:hAnsi="Franklin Gothic Book"/>
          <w:lang w:eastAsia="en-GB"/>
        </w:rPr>
        <w:t>hodnoteni</w:t>
      </w:r>
      <w:r w:rsidR="008764E9">
        <w:rPr>
          <w:rFonts w:ascii="Franklin Gothic Book" w:hAnsi="Franklin Gothic Book"/>
          <w:lang w:eastAsia="en-GB"/>
        </w:rPr>
        <w:t>e</w:t>
      </w:r>
      <w:r w:rsidR="008764E9" w:rsidRPr="00CB0E42">
        <w:rPr>
          <w:rFonts w:ascii="Franklin Gothic Book" w:hAnsi="Franklin Gothic Book"/>
          <w:lang w:eastAsia="en-GB"/>
        </w:rPr>
        <w:t xml:space="preserve"> </w:t>
      </w:r>
      <w:r w:rsidR="008764E9">
        <w:rPr>
          <w:rFonts w:ascii="Franklin Gothic Book" w:hAnsi="Franklin Gothic Book"/>
          <w:lang w:eastAsia="en-GB"/>
        </w:rPr>
        <w:t xml:space="preserve">(resp. priebežné hodnotenie v prípade projektov, u ktorých je potrebné, aby kontinuálne pokračovali ich aktivity bez prerušenia) </w:t>
      </w:r>
      <w:r w:rsidRPr="00CB0E42">
        <w:rPr>
          <w:rFonts w:ascii="Franklin Gothic Book" w:hAnsi="Franklin Gothic Book"/>
          <w:lang w:eastAsia="en-GB"/>
        </w:rPr>
        <w:t xml:space="preserve">podporených </w:t>
      </w:r>
      <w:r w:rsidR="008764E9">
        <w:rPr>
          <w:rFonts w:ascii="Franklin Gothic Book" w:hAnsi="Franklin Gothic Book"/>
          <w:lang w:eastAsia="en-GB"/>
        </w:rPr>
        <w:t xml:space="preserve">projektov a </w:t>
      </w:r>
      <w:r w:rsidRPr="00CB0E42">
        <w:rPr>
          <w:rFonts w:ascii="Franklin Gothic Book" w:hAnsi="Franklin Gothic Book"/>
          <w:lang w:eastAsia="en-GB"/>
        </w:rPr>
        <w:t xml:space="preserve">výskumných centier, ktoré bude klásť dôraz na kvalitu/obsah realizovaného výskumu a vývoja a v prípade pozitívneho hodnotenia bude možná pokračujúca podpora. Súčasne bude platiť, </w:t>
      </w:r>
      <w:r w:rsidR="00F7525D" w:rsidRPr="00CB0E42">
        <w:rPr>
          <w:rFonts w:ascii="Franklin Gothic Book" w:hAnsi="Franklin Gothic Book"/>
          <w:lang w:eastAsia="en-GB"/>
        </w:rPr>
        <w:t xml:space="preserve">že </w:t>
      </w:r>
      <w:r w:rsidR="008764E9">
        <w:rPr>
          <w:rFonts w:ascii="Franklin Gothic Book" w:hAnsi="Franklin Gothic Book"/>
          <w:lang w:eastAsia="en-GB"/>
        </w:rPr>
        <w:t>ďalšiu podporu bude možné dať len tým výskumným centrám, ktoré budú hodnotené pozitívne a súčasne budú tematicky spadať pod jednu, resp. viaceré prioritné oblasti RIS3 SK.</w:t>
      </w:r>
      <w:r w:rsidR="008764E9" w:rsidRPr="00CB0E42">
        <w:rPr>
          <w:rFonts w:ascii="Franklin Gothic Book" w:hAnsi="Franklin Gothic Book"/>
          <w:lang w:eastAsia="en-GB"/>
        </w:rPr>
        <w:t xml:space="preserve"> </w:t>
      </w:r>
      <w:r w:rsidRPr="00CB0E42">
        <w:rPr>
          <w:rFonts w:ascii="Franklin Gothic Book" w:hAnsi="Franklin Gothic Book"/>
          <w:lang w:eastAsia="en-GB"/>
        </w:rPr>
        <w:t xml:space="preserve">Uvedený postup umožní aj podporu nových centier v kľúčových oblastiach </w:t>
      </w:r>
      <w:r w:rsidR="008D71C8">
        <w:rPr>
          <w:rFonts w:ascii="Franklin Gothic Book" w:hAnsi="Franklin Gothic Book"/>
          <w:lang w:eastAsia="en-GB"/>
        </w:rPr>
        <w:t>RIS3 SK</w:t>
      </w:r>
      <w:r w:rsidRPr="00CB0E42">
        <w:rPr>
          <w:rFonts w:ascii="Franklin Gothic Book" w:hAnsi="Franklin Gothic Book"/>
          <w:lang w:eastAsia="en-GB"/>
        </w:rPr>
        <w:t>. Podmienkou podpory bude vypracovanie kvalitného výskumno-vývojového plánu</w:t>
      </w:r>
      <w:r w:rsidR="001508A8">
        <w:rPr>
          <w:rFonts w:ascii="Franklin Gothic Book" w:hAnsi="Franklin Gothic Book"/>
          <w:lang w:eastAsia="en-GB"/>
        </w:rPr>
        <w:t xml:space="preserve">, vrátane biznis plánu </w:t>
      </w:r>
      <w:r w:rsidRPr="00CB0E42">
        <w:rPr>
          <w:rFonts w:ascii="Franklin Gothic Book" w:hAnsi="Franklin Gothic Book"/>
          <w:lang w:eastAsia="en-GB"/>
        </w:rPr>
        <w:t xml:space="preserve">výskumného centra s konkrétnymi výstupmi pre prax. V rámci aktivít podporených </w:t>
      </w:r>
      <w:r w:rsidR="008764E9">
        <w:rPr>
          <w:rFonts w:ascii="Franklin Gothic Book" w:hAnsi="Franklin Gothic Book"/>
          <w:lang w:eastAsia="en-GB"/>
        </w:rPr>
        <w:t>v prioritnej osi 1</w:t>
      </w:r>
      <w:r w:rsidRPr="00CB0E42">
        <w:rPr>
          <w:rFonts w:ascii="Franklin Gothic Book" w:hAnsi="Franklin Gothic Book"/>
          <w:lang w:eastAsia="en-GB"/>
        </w:rPr>
        <w:t xml:space="preserve"> sa budú aj podporovať výskumné aktivity </w:t>
      </w:r>
      <w:r w:rsidR="00141F67">
        <w:rPr>
          <w:rFonts w:ascii="Franklin Gothic Book" w:hAnsi="Franklin Gothic Book"/>
          <w:lang w:eastAsia="en-GB"/>
        </w:rPr>
        <w:t>výskumne intenzívnych podnikov</w:t>
      </w:r>
      <w:r w:rsidRPr="00CB0E42">
        <w:rPr>
          <w:rFonts w:ascii="Franklin Gothic Book" w:hAnsi="Franklin Gothic Book"/>
          <w:lang w:eastAsia="en-GB"/>
        </w:rPr>
        <w:t xml:space="preserve"> </w:t>
      </w:r>
      <w:r w:rsidR="008764E9">
        <w:rPr>
          <w:rFonts w:ascii="Franklin Gothic Book" w:hAnsi="Franklin Gothic Book"/>
          <w:lang w:eastAsia="en-GB"/>
        </w:rPr>
        <w:t>v rámci kolaboratívnych partnerstiev s výskumnými inštitúciami a MSP.</w:t>
      </w:r>
    </w:p>
    <w:p w:rsidR="0079459A" w:rsidRPr="00CB0E42" w:rsidRDefault="0079459A" w:rsidP="0079459A">
      <w:pPr>
        <w:spacing w:after="0" w:line="240" w:lineRule="auto"/>
        <w:jc w:val="both"/>
        <w:rPr>
          <w:rFonts w:ascii="Franklin Gothic Book" w:hAnsi="Franklin Gothic Book"/>
        </w:rPr>
      </w:pPr>
    </w:p>
    <w:p w:rsidR="0079459A" w:rsidRDefault="008A50AC" w:rsidP="000A2579">
      <w:pPr>
        <w:spacing w:after="0" w:line="240" w:lineRule="auto"/>
        <w:jc w:val="both"/>
        <w:rPr>
          <w:rFonts w:ascii="Franklin Gothic Book" w:hAnsi="Franklin Gothic Book"/>
        </w:rPr>
      </w:pPr>
      <w:r>
        <w:rPr>
          <w:rFonts w:ascii="Franklin Gothic Book" w:hAnsi="Franklin Gothic Book"/>
        </w:rPr>
        <w:t>V</w:t>
      </w:r>
      <w:r w:rsidR="0079459A" w:rsidRPr="00CB0E42">
        <w:rPr>
          <w:rFonts w:ascii="Franklin Gothic Book" w:hAnsi="Franklin Gothic Book"/>
        </w:rPr>
        <w:t xml:space="preserve"> rámci projektov</w:t>
      </w:r>
      <w:r>
        <w:rPr>
          <w:rFonts w:ascii="Franklin Gothic Book" w:hAnsi="Franklin Gothic Book"/>
        </w:rPr>
        <w:t xml:space="preserve"> rozvoja a modernizácie výskumnej a inovačnej infraštruktúry</w:t>
      </w:r>
      <w:r w:rsidR="0079459A" w:rsidRPr="00CB0E42">
        <w:rPr>
          <w:rFonts w:ascii="Franklin Gothic Book" w:hAnsi="Franklin Gothic Book"/>
        </w:rPr>
        <w:t xml:space="preserve"> podporených v rámci prioritnej osi 1 budú uplatňované princípy inteligentnosti a energetickej úspornosti, resp. sebestačnosti príslušných stavebných objektov, ktoré budú objektom stavebných úprav</w:t>
      </w:r>
      <w:r w:rsidR="0079459A" w:rsidRPr="00152304">
        <w:rPr>
          <w:rFonts w:ascii="Franklin Gothic Book" w:hAnsi="Franklin Gothic Book"/>
        </w:rPr>
        <w:t>.</w:t>
      </w:r>
    </w:p>
    <w:p w:rsidR="008764E9" w:rsidRDefault="008764E9" w:rsidP="006A77C7">
      <w:pPr>
        <w:spacing w:after="0" w:line="240" w:lineRule="auto"/>
        <w:jc w:val="both"/>
        <w:rPr>
          <w:rFonts w:ascii="Franklin Gothic Book" w:hAnsi="Franklin Gothic Book"/>
        </w:rPr>
      </w:pPr>
    </w:p>
    <w:p w:rsidR="008764E9" w:rsidRDefault="008764E9" w:rsidP="007704C8">
      <w:pPr>
        <w:spacing w:after="0" w:line="240" w:lineRule="auto"/>
        <w:jc w:val="both"/>
        <w:rPr>
          <w:rFonts w:ascii="Franklin Gothic Book" w:hAnsi="Franklin Gothic Book"/>
        </w:rPr>
      </w:pPr>
      <w:r w:rsidRPr="008764E9">
        <w:rPr>
          <w:rFonts w:ascii="Franklin Gothic Book" w:hAnsi="Franklin Gothic Book"/>
        </w:rPr>
        <w:t>Slovenská republika sa nedostatočne zapája do aktivít Európskeho výskumného priestoru. Predpoklady na vyššiu participáciu v rámcových programoch na Slovensku existujú, je však potrebné prijať čo najskôr zásadné opatrenia, a to najmä smerom k Horizontu 2020 aj v oblasti EŠIF. Konkrétne ide o nutnosť výrazným spôsobom zredukovať administratívnu záťaž, čo  umožní výskumníkom vo vyššej miere svoje kapacity venovať participácii v medzinárodných projektoch. Výskumné organizácie, ktoré boli úspešné v prvých výzvach 7.RP v roku 2007 a tiež v následných rokoch získali projekty z OP Výskum a vývoj sa už v dôsledku administratívneho vyťaženia  do ďalších výziev 7.RP nezapájali, resp. zapájali vo výrazne nižšej miere. Druhým opatrením je vytvorenie komplementárnych a synergických schém medzi Horizontom 2020, národnými zdrojmi a štrukturálnymi fondmi, ktoré zaktivizujú výskumníkov v rámci podporených výskumných centier v  programovom období 2007 - 2013 sa zapojiť do medzinárodnej spolupráce.</w:t>
      </w:r>
    </w:p>
    <w:p w:rsidR="00FB7361" w:rsidRPr="00CB0E42" w:rsidRDefault="00FB7361" w:rsidP="00EE382B">
      <w:pPr>
        <w:spacing w:after="0" w:line="240" w:lineRule="auto"/>
        <w:jc w:val="both"/>
        <w:rPr>
          <w:rFonts w:ascii="Franklin Gothic Book" w:hAnsi="Franklin Gothic Book"/>
        </w:rPr>
      </w:pPr>
    </w:p>
    <w:p w:rsidR="00FB7361" w:rsidRPr="00DC6282" w:rsidRDefault="00FB7361" w:rsidP="00152304">
      <w:pPr>
        <w:suppressAutoHyphens/>
        <w:spacing w:after="200" w:line="240" w:lineRule="auto"/>
        <w:jc w:val="both"/>
        <w:rPr>
          <w:rFonts w:ascii="Franklin Gothic Book" w:eastAsia="MS Mincho" w:hAnsi="Franklin Gothic Book" w:cs="Arial"/>
          <w:color w:val="auto"/>
        </w:rPr>
      </w:pPr>
      <w:r w:rsidRPr="00DC6282">
        <w:rPr>
          <w:rFonts w:ascii="Franklin Gothic Book" w:eastAsia="MS Mincho" w:hAnsi="Franklin Gothic Book" w:cs="Arial"/>
          <w:color w:val="auto"/>
        </w:rPr>
        <w:t xml:space="preserve">Slovenská republika dlhodobo patrí medzi štáty EÚ, ktoré v inovačnej výkonnosti zaostávajú za jej priemerom. V roku 2013 sa Slovensko umiestnilo na 20. mieste z 27 krajín EÚ a patrí do skupiny takzvaných miernych inovátorov. </w:t>
      </w:r>
    </w:p>
    <w:p w:rsidR="00FB7361" w:rsidRPr="00DC6282" w:rsidRDefault="00FB7361" w:rsidP="00152304">
      <w:pPr>
        <w:suppressAutoHyphens/>
        <w:spacing w:after="200" w:line="240" w:lineRule="auto"/>
        <w:jc w:val="both"/>
        <w:rPr>
          <w:rFonts w:ascii="Franklin Gothic Book" w:eastAsia="MS Mincho" w:hAnsi="Franklin Gothic Book" w:cs="Arial"/>
          <w:color w:val="auto"/>
        </w:rPr>
      </w:pPr>
      <w:r w:rsidRPr="00DC6282">
        <w:rPr>
          <w:rFonts w:ascii="Franklin Gothic Book" w:eastAsia="MS Mincho" w:hAnsi="Franklin Gothic Book" w:cs="Arial"/>
          <w:color w:val="auto"/>
        </w:rPr>
        <w:t xml:space="preserve">Z hľadiska financovania patrí Slovensko medzi krajiny s najnižšími výdavkami na výskum a inovácie. Z pohľadu finančných zdrojov dominujú výdavky verejného sektora, pričom tieto sú využívané predovšetkým na základný výskum bez väzby na ekonomickú výkonnosť podnikateľského prostredia či krajiny. Podiel podnikových výdavkov na výskum a inovácie sa dlhodobo pohybuje okolo hodnoty 0,25 % HDP, pričom inovačne vyspelé ekonomiky dosahujú hodnoty nad 2 %. </w:t>
      </w:r>
    </w:p>
    <w:p w:rsidR="0079459A" w:rsidRPr="007115A0" w:rsidRDefault="00FB7361" w:rsidP="00152304">
      <w:pPr>
        <w:suppressAutoHyphens/>
        <w:spacing w:after="200" w:line="240" w:lineRule="auto"/>
        <w:jc w:val="both"/>
        <w:rPr>
          <w:rFonts w:ascii="Franklin Gothic Book" w:eastAsia="MS Mincho" w:hAnsi="Franklin Gothic Book" w:cs="Arial"/>
          <w:color w:val="auto"/>
        </w:rPr>
      </w:pPr>
      <w:r w:rsidRPr="00DC6282">
        <w:rPr>
          <w:rFonts w:ascii="Franklin Gothic Book" w:eastAsia="MS Mincho" w:hAnsi="Franklin Gothic Book" w:cs="Arial"/>
          <w:color w:val="auto"/>
        </w:rPr>
        <w:t xml:space="preserve">Jedným z dôvodov  je </w:t>
      </w:r>
      <w:r>
        <w:rPr>
          <w:rFonts w:ascii="Franklin Gothic Book" w:eastAsia="MS Mincho" w:hAnsi="Franklin Gothic Book" w:cs="Arial"/>
          <w:color w:val="auto"/>
        </w:rPr>
        <w:t xml:space="preserve">aj </w:t>
      </w:r>
      <w:r w:rsidRPr="00DC6282">
        <w:rPr>
          <w:rFonts w:ascii="Franklin Gothic Book" w:eastAsia="MS Mincho" w:hAnsi="Franklin Gothic Book" w:cs="Arial"/>
          <w:color w:val="auto"/>
        </w:rPr>
        <w:t>skutočnosť, že nadnárodné spoločnosti pôsobiace na Slovensku realizujú výskumno-vývojové aktivity najmä v domovských krajinách. Veľkí zahraniční investori pritiahli do SR množstvo dodávateľských firiem ako súčasť ich hodnotového reťazca. Len málo domácich firiem dosiahlo vďaka vysokej pridanej hodnote úroveň TIER 1 v rámci globálnych hodnotových reťazcov. Firmy na nízkych úrovniach hodnotových reťazcov sú vo svojom rozhodovaní a plánovaní obmedzené svojimi odberateľmi, v dôsledku čoho klesá ich motivácia realizovať vlastné inovácie. Stimulácia výskumu, vývoja a inovácií je jednou z možností zvýšenia pridanej hodnoty a posunu na vyššie priečky hodnotového reťazca. Realizácia výskumno-vývojových aktivít je finančne náročná, čo predstavuje bariéru predovšetkým v podkapitalizovanom segmente mikro a malých podnikov. Tento segment navyše často nemá dostatočné odborné a personálne kapacity a výskum považuje za finančne náročný proces s neistým výsledkom. Zvýšenie objemu investícií do výskumu, vývoja a inovácií je dôležitým predpokladom rastu konkurencieschopnosti podnikateľského sektora. Pre rozvoj inovačných kapacít je však potrebné zabezpečiť, aby boli tieto výdavky efektívne vynakladané. Slovenské podniky v súčasnosti uprednostňujú nákup hotových technológií, externých znalostí alebo externého výskumu a vývoja pred výdavkami na vlastný výskum a vývoj. Vzhľadom na nižšiu úroveň technologického vybavenia v porovnaní s vyspelými krajinami je prirodzené, že podniky smerujú svoje výdavky najmä do  nákupu moderných technológií. Pre dosiahnutie trvalo-udržatelnej konkurencieschopnosti podnikateľského sektora, založenej na podpore výskumu, vývoja a inovácií je nevyhnutné zvýšiť podporu komplexným aktivitám, pri ktorých sú investície impulzom k prehlbovaniu spolupráce s výskumnými inštitúciami, k rozvoju vlastných výskumných a inovačných kapacít, technologickým aj netechnologickým inováciám a k ochrane práv duševného vlastníctva.</w:t>
      </w:r>
    </w:p>
    <w:p w:rsidR="00320ED2" w:rsidRPr="00CB0E42" w:rsidRDefault="00197720" w:rsidP="000A2579">
      <w:pPr>
        <w:spacing w:before="120" w:after="0" w:line="240" w:lineRule="auto"/>
        <w:jc w:val="both"/>
        <w:rPr>
          <w:rFonts w:ascii="Franklin Gothic Book" w:hAnsi="Franklin Gothic Book"/>
          <w:bCs/>
          <w:color w:val="auto"/>
        </w:rPr>
      </w:pPr>
      <w:r w:rsidRPr="00197720">
        <w:rPr>
          <w:rFonts w:ascii="Franklin Gothic Book" w:hAnsi="Franklin Gothic Book"/>
          <w:bCs/>
          <w:color w:val="auto"/>
        </w:rPr>
        <w:t>V prioritnej osi 1 bude</w:t>
      </w:r>
      <w:r w:rsidR="005701A6">
        <w:rPr>
          <w:rFonts w:ascii="Franklin Gothic Book" w:hAnsi="Franklin Gothic Book"/>
          <w:bCs/>
          <w:color w:val="auto"/>
        </w:rPr>
        <w:t xml:space="preserve"> daná možnosť</w:t>
      </w:r>
      <w:r w:rsidRPr="00197720">
        <w:rPr>
          <w:rFonts w:ascii="Franklin Gothic Book" w:hAnsi="Franklin Gothic Book"/>
          <w:bCs/>
          <w:color w:val="auto"/>
        </w:rPr>
        <w:t xml:space="preserve"> využ</w:t>
      </w:r>
      <w:r w:rsidR="005701A6">
        <w:rPr>
          <w:rFonts w:ascii="Franklin Gothic Book" w:hAnsi="Franklin Gothic Book"/>
          <w:bCs/>
          <w:color w:val="auto"/>
        </w:rPr>
        <w:t>iť</w:t>
      </w:r>
      <w:r w:rsidRPr="00197720">
        <w:rPr>
          <w:rFonts w:ascii="Franklin Gothic Book" w:hAnsi="Franklin Gothic Book"/>
          <w:bCs/>
          <w:color w:val="auto"/>
        </w:rPr>
        <w:t xml:space="preserve"> 15% flexibilit</w:t>
      </w:r>
      <w:r w:rsidR="005701A6">
        <w:rPr>
          <w:rFonts w:ascii="Franklin Gothic Book" w:hAnsi="Franklin Gothic Book"/>
          <w:bCs/>
          <w:color w:val="auto"/>
        </w:rPr>
        <w:t>u</w:t>
      </w:r>
      <w:r w:rsidRPr="00197720">
        <w:rPr>
          <w:rFonts w:ascii="Franklin Gothic Book" w:hAnsi="Franklin Gothic Book"/>
          <w:bCs/>
          <w:color w:val="auto"/>
        </w:rPr>
        <w:t xml:space="preserve"> v zmysle čl. 70 nariadenia Európskeho parlamentu a Rady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a to v rámci každého špecifického cieľa - t.j. možnosti použiť 15% alokácie mimo oprávneného územia ale v rámci EÚ</w:t>
      </w:r>
      <w:r w:rsidR="005701A6">
        <w:rPr>
          <w:rFonts w:ascii="Franklin Gothic Book" w:hAnsi="Franklin Gothic Book"/>
          <w:bCs/>
          <w:color w:val="auto"/>
        </w:rPr>
        <w:t xml:space="preserve"> tak, aby benefit z realizovanej operácie malo programové územie</w:t>
      </w:r>
      <w:r w:rsidRPr="00197720">
        <w:rPr>
          <w:rFonts w:ascii="Franklin Gothic Book" w:hAnsi="Franklin Gothic Book"/>
          <w:bCs/>
          <w:color w:val="auto"/>
        </w:rPr>
        <w:t>. Bez tohto postupu by nebolo možné v plnej miere implementovať RIS3 SK.</w:t>
      </w:r>
    </w:p>
    <w:p w:rsidR="000A2579" w:rsidRPr="00CB0E42" w:rsidRDefault="000A2579" w:rsidP="00F17C3D">
      <w:pPr>
        <w:spacing w:before="120" w:after="0" w:line="240" w:lineRule="auto"/>
        <w:jc w:val="both"/>
        <w:rPr>
          <w:rFonts w:ascii="Franklin Gothic Book" w:hAnsi="Franklin Gothic Book"/>
          <w:b/>
          <w:bCs/>
          <w:color w:val="auto"/>
        </w:rPr>
      </w:pPr>
    </w:p>
    <w:p w:rsidR="00004F1E" w:rsidRPr="008102CF" w:rsidRDefault="00004F1E" w:rsidP="008102CF">
      <w:pPr>
        <w:pStyle w:val="Nadpis3"/>
        <w:tabs>
          <w:tab w:val="clear" w:pos="1701"/>
          <w:tab w:val="num" w:pos="709"/>
        </w:tabs>
        <w:ind w:left="709" w:hanging="709"/>
        <w:jc w:val="both"/>
        <w:rPr>
          <w:rStyle w:val="Siln"/>
        </w:rPr>
      </w:pPr>
      <w:bookmarkStart w:id="440" w:name="_Toc362798849"/>
      <w:bookmarkStart w:id="441" w:name="_Toc362800093"/>
      <w:bookmarkStart w:id="442" w:name="_Toc362800585"/>
      <w:bookmarkStart w:id="443" w:name="_Toc362801098"/>
      <w:bookmarkStart w:id="444" w:name="_Toc362801594"/>
      <w:bookmarkStart w:id="445" w:name="_Toc362802200"/>
      <w:bookmarkStart w:id="446" w:name="_Toc362802807"/>
      <w:bookmarkStart w:id="447" w:name="_Toc362803413"/>
      <w:bookmarkStart w:id="448" w:name="_Toc362804043"/>
      <w:bookmarkStart w:id="449" w:name="_Toc362804673"/>
      <w:bookmarkStart w:id="450" w:name="_Toc362805301"/>
      <w:bookmarkStart w:id="451" w:name="_Toc362805929"/>
      <w:bookmarkStart w:id="452" w:name="_Toc362806556"/>
      <w:bookmarkStart w:id="453" w:name="_Toc362807184"/>
      <w:bookmarkStart w:id="454" w:name="_Toc360311651"/>
      <w:bookmarkStart w:id="455" w:name="_Toc360366914"/>
      <w:bookmarkStart w:id="456" w:name="_Toc362701729"/>
      <w:bookmarkStart w:id="457" w:name="_Toc384223674"/>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8102CF">
        <w:rPr>
          <w:rStyle w:val="Siln"/>
        </w:rPr>
        <w:t xml:space="preserve">INVESTIČNÁ PRIORITA </w:t>
      </w:r>
      <w:r w:rsidR="001B6DD4" w:rsidRPr="008102CF">
        <w:rPr>
          <w:rStyle w:val="Siln"/>
        </w:rPr>
        <w:t>1.1</w:t>
      </w:r>
      <w:r w:rsidRPr="008102CF">
        <w:rPr>
          <w:rStyle w:val="Siln"/>
        </w:rPr>
        <w:t xml:space="preserve">: </w:t>
      </w:r>
      <w:r w:rsidR="0079459A" w:rsidRPr="008102CF">
        <w:rPr>
          <w:rStyle w:val="Siln"/>
        </w:rPr>
        <w:t>Rozšírenie výskumnej a inovačnej infraštruktúry a kapacít na rozvoj excelentnosti v oblasti výskumu a inovácií a podpora kompetenčných centier, najmä takýchto centier európskeho záujmu</w:t>
      </w:r>
      <w:bookmarkEnd w:id="454"/>
      <w:bookmarkEnd w:id="455"/>
      <w:bookmarkEnd w:id="456"/>
      <w:bookmarkEnd w:id="457"/>
    </w:p>
    <w:p w:rsidR="00306BDF" w:rsidRPr="00EF1272" w:rsidRDefault="00306BDF" w:rsidP="00496382">
      <w:pPr>
        <w:pStyle w:val="Nadpis4"/>
        <w:tabs>
          <w:tab w:val="clear" w:pos="1288"/>
          <w:tab w:val="num" w:pos="1276"/>
        </w:tabs>
        <w:ind w:hanging="1288"/>
        <w:jc w:val="both"/>
        <w:rPr>
          <w:b w:val="0"/>
          <w:bCs w:val="0"/>
          <w:i/>
          <w:color w:val="943634" w:themeColor="accent2" w:themeShade="BF"/>
          <w:spacing w:val="0"/>
          <w:szCs w:val="22"/>
        </w:rPr>
      </w:pPr>
      <w:bookmarkStart w:id="458" w:name="_Toc384223675"/>
      <w:r w:rsidRPr="00EF1272">
        <w:rPr>
          <w:b w:val="0"/>
          <w:bCs w:val="0"/>
          <w:i/>
          <w:color w:val="943634" w:themeColor="accent2" w:themeShade="BF"/>
          <w:spacing w:val="0"/>
          <w:szCs w:val="22"/>
        </w:rPr>
        <w:t>Špecifické ciele investičnej priority a očakávané výsledky</w:t>
      </w:r>
      <w:bookmarkEnd w:id="458"/>
    </w:p>
    <w:p w:rsidR="00004F1E" w:rsidRPr="00CB0E42" w:rsidRDefault="00004F1E" w:rsidP="00496382">
      <w:pPr>
        <w:spacing w:before="120" w:after="120" w:line="240" w:lineRule="auto"/>
        <w:jc w:val="both"/>
        <w:outlineLvl w:val="2"/>
        <w:rPr>
          <w:rFonts w:ascii="Franklin Gothic Book" w:hAnsi="Franklin Gothic Book"/>
        </w:rPr>
      </w:pPr>
      <w:bookmarkStart w:id="459" w:name="_Toc384223676"/>
      <w:bookmarkStart w:id="460" w:name="_Toc360311652"/>
      <w:bookmarkStart w:id="461" w:name="_Toc362701730"/>
      <w:r w:rsidRPr="00CB0E42">
        <w:rPr>
          <w:rFonts w:ascii="Franklin Gothic Book" w:hAnsi="Franklin Gothic Book"/>
          <w:i/>
          <w:caps/>
          <w:color w:val="9F2936"/>
        </w:rPr>
        <w:t>Špecifický cieľ</w:t>
      </w:r>
      <w:r w:rsidR="001B6DD4" w:rsidRPr="00CB0E42">
        <w:rPr>
          <w:rFonts w:ascii="Franklin Gothic Book" w:hAnsi="Franklin Gothic Book"/>
          <w:i/>
          <w:caps/>
          <w:color w:val="9F2936"/>
        </w:rPr>
        <w:t xml:space="preserve"> 1. 1. 1.</w:t>
      </w:r>
      <w:r w:rsidRPr="00CB0E42">
        <w:rPr>
          <w:rFonts w:ascii="Franklin Gothic Book" w:hAnsi="Franklin Gothic Book"/>
          <w:i/>
          <w:color w:val="9F2936"/>
        </w:rPr>
        <w:t>:</w:t>
      </w:r>
      <w:r w:rsidRPr="00CB0E42">
        <w:rPr>
          <w:rFonts w:ascii="Franklin Gothic Book" w:hAnsi="Franklin Gothic Book"/>
          <w:color w:val="9F2936"/>
        </w:rPr>
        <w:t xml:space="preserve"> </w:t>
      </w:r>
      <w:r w:rsidR="00B15012" w:rsidRPr="00FF019C">
        <w:rPr>
          <w:rFonts w:ascii="Franklin Gothic Book" w:hAnsi="Franklin Gothic Book"/>
          <w:b/>
          <w:color w:val="9F2936"/>
        </w:rPr>
        <w:t>Zvýšenie výkonnosti systému VaV prostredníctvom horizontálnej podpory technologického trasferu a IKT</w:t>
      </w:r>
      <w:bookmarkEnd w:id="459"/>
      <w:r w:rsidR="00B15012" w:rsidRPr="00FF019C">
        <w:rPr>
          <w:rFonts w:ascii="Franklin Gothic Book" w:hAnsi="Franklin Gothic Book"/>
          <w:b/>
          <w:color w:val="9F2936"/>
        </w:rPr>
        <w:t> </w:t>
      </w:r>
      <w:bookmarkEnd w:id="460"/>
      <w:bookmarkEnd w:id="461"/>
    </w:p>
    <w:p w:rsidR="00B15012" w:rsidRPr="00B15012" w:rsidRDefault="0079459A" w:rsidP="00B15012">
      <w:pPr>
        <w:spacing w:line="240" w:lineRule="auto"/>
        <w:jc w:val="both"/>
        <w:rPr>
          <w:rFonts w:ascii="Franklin Gothic Book" w:hAnsi="Franklin Gothic Book"/>
        </w:rPr>
      </w:pPr>
      <w:r w:rsidRPr="00CB0E42">
        <w:rPr>
          <w:rFonts w:ascii="Franklin Gothic Book" w:hAnsi="Franklin Gothic Book"/>
        </w:rPr>
        <w:t xml:space="preserve">Aktivity v rámci špecifického cieľa 1.1.1 budú zamerané na systémové zlepšenie situácie v rámci identifikovaných kľúčových disparít. </w:t>
      </w:r>
      <w:r w:rsidR="00B15012" w:rsidRPr="00B15012">
        <w:rPr>
          <w:rFonts w:ascii="Franklin Gothic Book" w:hAnsi="Franklin Gothic Book"/>
        </w:rPr>
        <w:t>formou národných projektov. Všetky navrhované aktivity národných projektov pre roky 2014 - 2020 v sebe integrujú 2 prvky:</w:t>
      </w:r>
    </w:p>
    <w:p w:rsidR="00B15012" w:rsidRPr="00B15012" w:rsidRDefault="00B15012" w:rsidP="00B15012">
      <w:pPr>
        <w:spacing w:line="240" w:lineRule="auto"/>
        <w:jc w:val="both"/>
        <w:rPr>
          <w:rFonts w:ascii="Franklin Gothic Book" w:hAnsi="Franklin Gothic Book"/>
        </w:rPr>
      </w:pPr>
      <w:r w:rsidRPr="00B15012">
        <w:rPr>
          <w:rFonts w:ascii="Franklin Gothic Book" w:hAnsi="Franklin Gothic Book"/>
        </w:rPr>
        <w:t>•</w:t>
      </w:r>
      <w:r w:rsidRPr="00B15012">
        <w:rPr>
          <w:rFonts w:ascii="Franklin Gothic Book" w:hAnsi="Franklin Gothic Book"/>
        </w:rPr>
        <w:tab/>
        <w:t xml:space="preserve">pokračovanie aktivít národných projektov z rokoch 2007 </w:t>
      </w:r>
      <w:r w:rsidR="0071696C">
        <w:rPr>
          <w:rFonts w:ascii="Franklin Gothic Book" w:hAnsi="Franklin Gothic Book"/>
        </w:rPr>
        <w:t>–</w:t>
      </w:r>
      <w:r w:rsidRPr="00B15012">
        <w:rPr>
          <w:rFonts w:ascii="Franklin Gothic Book" w:hAnsi="Franklin Gothic Book"/>
        </w:rPr>
        <w:t xml:space="preserve"> 2013 tak, aby ich realizácia prispela k zvýšeniu výkonnosti VaV systému na Slovensku,</w:t>
      </w:r>
    </w:p>
    <w:p w:rsidR="00B15012" w:rsidRPr="00B15012" w:rsidRDefault="00B15012" w:rsidP="00B15012">
      <w:pPr>
        <w:spacing w:line="240" w:lineRule="auto"/>
        <w:jc w:val="both"/>
        <w:rPr>
          <w:rFonts w:ascii="Franklin Gothic Book" w:hAnsi="Franklin Gothic Book"/>
        </w:rPr>
      </w:pPr>
      <w:r w:rsidRPr="00B15012">
        <w:rPr>
          <w:rFonts w:ascii="Franklin Gothic Book" w:hAnsi="Franklin Gothic Book"/>
        </w:rPr>
        <w:t>•</w:t>
      </w:r>
      <w:r w:rsidRPr="00B15012">
        <w:rPr>
          <w:rFonts w:ascii="Franklin Gothic Book" w:hAnsi="Franklin Gothic Book"/>
        </w:rPr>
        <w:tab/>
        <w:t>integrovanie a koordinácia aktivít, ktoré boli realizované aj v rámci dopytových projektov a pre zabezpečenie ich životaschopnosti je potrebné ich napojiť</w:t>
      </w:r>
      <w:r>
        <w:rPr>
          <w:rFonts w:ascii="Franklin Gothic Book" w:hAnsi="Franklin Gothic Book"/>
        </w:rPr>
        <w:t xml:space="preserve"> na systém národných projektov.</w:t>
      </w:r>
    </w:p>
    <w:p w:rsidR="00B15012" w:rsidRPr="00B15012" w:rsidRDefault="00B15012" w:rsidP="00B15012">
      <w:pPr>
        <w:spacing w:line="240" w:lineRule="auto"/>
        <w:jc w:val="both"/>
        <w:rPr>
          <w:rFonts w:ascii="Franklin Gothic Book" w:hAnsi="Franklin Gothic Book"/>
        </w:rPr>
      </w:pPr>
      <w:r w:rsidRPr="00B15012">
        <w:rPr>
          <w:rFonts w:ascii="Franklin Gothic Book" w:hAnsi="Franklin Gothic Book"/>
        </w:rPr>
        <w:t>Obsahové zameranie projektov vychádza z realizovaných aktivít a skúsenosti z programového obdobia 2007 - 2013, ako aj identifikovaných potrieb v rámci RIS3 SK a týka sa nasledovných štyroch horizontálnych oblastí:</w:t>
      </w:r>
    </w:p>
    <w:p w:rsidR="00B15012" w:rsidRPr="00B15012" w:rsidRDefault="00B15012" w:rsidP="00B15012">
      <w:pPr>
        <w:spacing w:line="240" w:lineRule="auto"/>
        <w:jc w:val="both"/>
        <w:rPr>
          <w:rFonts w:ascii="Franklin Gothic Book" w:hAnsi="Franklin Gothic Book"/>
        </w:rPr>
      </w:pPr>
      <w:r w:rsidRPr="00B15012">
        <w:rPr>
          <w:rFonts w:ascii="Franklin Gothic Book" w:hAnsi="Franklin Gothic Book"/>
        </w:rPr>
        <w:t>•</w:t>
      </w:r>
      <w:r w:rsidRPr="00B15012">
        <w:rPr>
          <w:rFonts w:ascii="Franklin Gothic Book" w:hAnsi="Franklin Gothic Book"/>
        </w:rPr>
        <w:tab/>
      </w:r>
      <w:r w:rsidRPr="007115A0">
        <w:rPr>
          <w:rFonts w:ascii="Franklin Gothic Book" w:hAnsi="Franklin Gothic Book"/>
          <w:b/>
        </w:rPr>
        <w:t xml:space="preserve">Transfer technológií a poznatkov do praxe so zameraním sa na verejný a štátny sektor výskumu a vývoja </w:t>
      </w:r>
      <w:r w:rsidRPr="00B15012">
        <w:rPr>
          <w:rFonts w:ascii="Franklin Gothic Book" w:hAnsi="Franklin Gothic Book"/>
        </w:rPr>
        <w:t>- CVTI SR v rokoch 2007 - 2013 začalo aj v zmysle konsenzu so všetkými relevantnými zástupcami štátneho a verejného sektora výskumu a vývoja (SAV, univerzity) budovať národný systém transferu technológií pre túto časť VaV systému. Súčasne v rámci dopytových výziev vznikli na týchto inštitúciách lokálne kancelárie transferu technológií, ktorých ďalšie fungovanie priamo závisí od pokračovania aktivít CVTI v tejto oblasti. SAV a univerzity súčasne majú v rámci projektov univerzitných vedeckých parkov po ich skončení povinnosť založiť inkubátory. Všetky tieto inštitúcie potrebujú špecializované služby patentových právnikov, licenčných expertov, expertov na hodnotenie komerčnej hodnoty výsledkov výskumu a vývoja a pod., ako aj špecializovanú infraštruktúru - vrátane špecializovaných prototypových laboratórií v prioritných oblastiach RIS3 SK. Bolo by neefektívne uvedené realizovať individuálne v rámci každej výskumnej inštitúcie zvlášť. V programovom období 2007 - 2013 za 1 rok poskytovania expertných podporných služieb bolo v rámci národného projektu otvorených 63 prípadov vynálezov a technológií a poskytnutých vyše 200 podporných služieb.  Tie viedli okrem iného k podaniu 27 národných patentových prihlášok alebo prihlášok úžitkových vzorov a 6 medzinárodných PCT (Patent Cooperation Treaty) prihlášok.</w:t>
      </w:r>
    </w:p>
    <w:p w:rsidR="00B15012" w:rsidRPr="00B15012" w:rsidRDefault="00B15012" w:rsidP="00B15012">
      <w:pPr>
        <w:spacing w:line="240" w:lineRule="auto"/>
        <w:jc w:val="both"/>
        <w:rPr>
          <w:rFonts w:ascii="Franklin Gothic Book" w:hAnsi="Franklin Gothic Book"/>
        </w:rPr>
      </w:pPr>
      <w:r w:rsidRPr="00B15012">
        <w:rPr>
          <w:rFonts w:ascii="Franklin Gothic Book" w:hAnsi="Franklin Gothic Book"/>
        </w:rPr>
        <w:t>•</w:t>
      </w:r>
      <w:r w:rsidRPr="00B15012">
        <w:rPr>
          <w:rFonts w:ascii="Franklin Gothic Book" w:hAnsi="Franklin Gothic Book"/>
        </w:rPr>
        <w:tab/>
      </w:r>
      <w:r w:rsidRPr="007115A0">
        <w:rPr>
          <w:rFonts w:ascii="Franklin Gothic Book" w:hAnsi="Franklin Gothic Book"/>
          <w:b/>
        </w:rPr>
        <w:t>Zabezpečenie informačných zdrojov pre výskumné inštitúcie</w:t>
      </w:r>
      <w:r w:rsidRPr="00B15012">
        <w:rPr>
          <w:rFonts w:ascii="Franklin Gothic Book" w:hAnsi="Franklin Gothic Book"/>
        </w:rPr>
        <w:t xml:space="preserve"> - prístupy do medzinárodných databáz - prístup k špecializovaným, vedecky zameraným elektronickým informačným zdrojom je nevyhnutnou potrebou všetkých úspešných vedeckých pracovísk na celom svete. Bez nich nebudú mať výskumné inštitúcie príležitosť približovať sa svojimi výkonmi a výstupmi špičkovým vedeckým pracoviskám z vyspelých krajín sveta. Prístupy k vybraným elektronickým informačným zdrojom, najmä scientometrickým, sú nevyhnutné aj pre ústredné orgány štátnej správy na realizáciu potrebných analýz, porovnávaní, prieskumov a prognóz.  Vzhľadom na pridanú hodnotu vedeckých databázových kolekcií je však ich cena veľmi vysoká (a stále rastie) a nie je efektívne, aby boli prístupy riešené individuálne na úrovni jednotlivých výskumných inštitúcií.   </w:t>
      </w:r>
    </w:p>
    <w:p w:rsidR="00B15012" w:rsidRPr="00B15012" w:rsidRDefault="00B15012" w:rsidP="00B15012">
      <w:pPr>
        <w:spacing w:line="240" w:lineRule="auto"/>
        <w:jc w:val="both"/>
        <w:rPr>
          <w:rFonts w:ascii="Franklin Gothic Book" w:hAnsi="Franklin Gothic Book"/>
        </w:rPr>
      </w:pPr>
      <w:r w:rsidRPr="00B15012">
        <w:rPr>
          <w:rFonts w:ascii="Franklin Gothic Book" w:hAnsi="Franklin Gothic Book"/>
        </w:rPr>
        <w:t>•</w:t>
      </w:r>
      <w:r w:rsidRPr="00B15012">
        <w:rPr>
          <w:rFonts w:ascii="Franklin Gothic Book" w:hAnsi="Franklin Gothic Book"/>
        </w:rPr>
        <w:tab/>
      </w:r>
      <w:r w:rsidRPr="007115A0">
        <w:rPr>
          <w:rFonts w:ascii="Franklin Gothic Book" w:hAnsi="Franklin Gothic Book"/>
          <w:b/>
        </w:rPr>
        <w:t xml:space="preserve">Horizontálna centrálna IKT infraštruktúra na podporu výskumných aktivít výskumných inštitúcií </w:t>
      </w:r>
      <w:r w:rsidRPr="00B15012">
        <w:rPr>
          <w:rFonts w:ascii="Franklin Gothic Book" w:hAnsi="Franklin Gothic Book"/>
        </w:rPr>
        <w:t>- CVTI SR v rokoch 2007 - 2013 budovala IKT infraštruktúru pre výskum a vývoj prostredníctvom dáto</w:t>
      </w:r>
      <w:r>
        <w:rPr>
          <w:rFonts w:ascii="Franklin Gothic Book" w:hAnsi="Franklin Gothic Book"/>
        </w:rPr>
        <w:t xml:space="preserve">vého centra pre vedu. </w:t>
      </w:r>
      <w:r w:rsidRPr="00B15012">
        <w:rPr>
          <w:rFonts w:ascii="Franklin Gothic Book" w:hAnsi="Franklin Gothic Book"/>
        </w:rPr>
        <w:t>Súčasne v rámci uzavretej výzvy/dopytových projektov boli vo verejných a štátnych inštitúciách výskumu a vývoja individuálne budované ďalšie fragmenty IKT infraštruktúry - ako napr.  architektúra pre vysokovýkonné počítanie (superpočítač); v rámci individuálnych dopytových výziev sa realizovali parciálne lokálne aktivity v oblasti cloudovej výskumnej a výpočtovej infraštruktúry a pod. Cieľom je, aby sa v rámci IKT infraštruktúry Slovensko vyhlo duplicitám a</w:t>
      </w:r>
      <w:r w:rsidR="00F6410E">
        <w:rPr>
          <w:rFonts w:ascii="Franklin Gothic Book" w:hAnsi="Franklin Gothic Book"/>
        </w:rPr>
        <w:t> </w:t>
      </w:r>
      <w:r w:rsidRPr="00B15012">
        <w:rPr>
          <w:rFonts w:ascii="Franklin Gothic Book" w:hAnsi="Franklin Gothic Book"/>
        </w:rPr>
        <w:t>súčasne</w:t>
      </w:r>
      <w:r w:rsidR="00F6410E">
        <w:rPr>
          <w:rFonts w:ascii="Franklin Gothic Book" w:hAnsi="Franklin Gothic Book"/>
        </w:rPr>
        <w:t>,</w:t>
      </w:r>
      <w:r w:rsidRPr="00B15012">
        <w:rPr>
          <w:rFonts w:ascii="Franklin Gothic Book" w:hAnsi="Franklin Gothic Book"/>
        </w:rPr>
        <w:t xml:space="preserve"> aby sa tento typ infraštruktúry sprístupnil všetkým relevantným výskumným inštitúciám - aj takým, ktoré by v prípade budovania parciálnych infraštruktúr na individuálnych inštitúciách, neboli prístupné externým inštitúciám.   </w:t>
      </w:r>
    </w:p>
    <w:p w:rsidR="00B15012" w:rsidRPr="00B15012" w:rsidRDefault="00B15012" w:rsidP="00B15012">
      <w:pPr>
        <w:spacing w:line="240" w:lineRule="auto"/>
        <w:jc w:val="both"/>
        <w:rPr>
          <w:rFonts w:ascii="Franklin Gothic Book" w:hAnsi="Franklin Gothic Book"/>
        </w:rPr>
      </w:pPr>
      <w:r w:rsidRPr="00B15012">
        <w:rPr>
          <w:rFonts w:ascii="Franklin Gothic Book" w:hAnsi="Franklin Gothic Book"/>
        </w:rPr>
        <w:t>•</w:t>
      </w:r>
      <w:r w:rsidRPr="00B15012">
        <w:rPr>
          <w:rFonts w:ascii="Franklin Gothic Book" w:hAnsi="Franklin Gothic Book"/>
        </w:rPr>
        <w:tab/>
      </w:r>
      <w:r w:rsidRPr="007115A0">
        <w:rPr>
          <w:rFonts w:ascii="Franklin Gothic Book" w:hAnsi="Franklin Gothic Book"/>
          <w:b/>
        </w:rPr>
        <w:t xml:space="preserve">Propagácia a popularizácia vedy, techniky a inovácií </w:t>
      </w:r>
      <w:r w:rsidRPr="00B15012">
        <w:rPr>
          <w:rFonts w:ascii="Franklin Gothic Book" w:hAnsi="Franklin Gothic Book"/>
        </w:rPr>
        <w:t xml:space="preserve">- CVTI SR koncom programového obdobia 2007 - 2013 začalo realizovať národný projekt zameraný na popularizáciu výsledkov vedy a techniky. Projekt je zameraný na budovanie "centra vedy" - prvej infraštruktúry tohto typu na Slovensku, ktorá sa buduje v Bratislave. V tejto oblasti Slovensko mimoriadne zaostáva za </w:t>
      </w:r>
      <w:r w:rsidR="00AA7D2E" w:rsidRPr="00B15012">
        <w:rPr>
          <w:rFonts w:ascii="Franklin Gothic Book" w:hAnsi="Franklin Gothic Book"/>
        </w:rPr>
        <w:t>ostatný</w:t>
      </w:r>
      <w:r w:rsidR="00AA7D2E">
        <w:rPr>
          <w:rFonts w:ascii="Franklin Gothic Book" w:hAnsi="Franklin Gothic Book"/>
        </w:rPr>
        <w:t>mi</w:t>
      </w:r>
      <w:r w:rsidR="00AA7D2E" w:rsidRPr="00B15012">
        <w:rPr>
          <w:rFonts w:ascii="Franklin Gothic Book" w:hAnsi="Franklin Gothic Book"/>
        </w:rPr>
        <w:t xml:space="preserve"> </w:t>
      </w:r>
      <w:r w:rsidRPr="00B15012">
        <w:rPr>
          <w:rFonts w:ascii="Franklin Gothic Book" w:hAnsi="Franklin Gothic Book"/>
        </w:rPr>
        <w:t>štátnm</w:t>
      </w:r>
      <w:r w:rsidR="00AA7D2E">
        <w:rPr>
          <w:rFonts w:ascii="Franklin Gothic Book" w:hAnsi="Franklin Gothic Book"/>
        </w:rPr>
        <w:t>i</w:t>
      </w:r>
      <w:r w:rsidRPr="00B15012">
        <w:rPr>
          <w:rFonts w:ascii="Franklin Gothic Book" w:hAnsi="Franklin Gothic Book"/>
        </w:rPr>
        <w:t xml:space="preserve"> EÚ a úplne tú chýba akákoľvek moderná infraštruktúra v podobe centier vedy tak, ako tomu je v zahraničí. V rámci Európy patria medzi najznámejšie Experimentarium v Kodani (www.experimentarium.dk), Technopolis vo flámskom Mechelene (www.technopolis.be) , fínska Heureka (www.heureka.fi) či francúzske Cité des Sciences  v Paríži (www.cite-sciences.fr).  Cieľom je vybudovať v prioritných oblastiach RIS3 SK centrá vedy vo vybraných oblastiach - najmä Košice, Žilina, Nitra, prípadne menšie centrá aj v iných geografických oblastiach za predpokladu využitia aj vlastných zdrojov partnerských inštitúcií - a začať realizovať za využitia takejto zatiaľ chýbajúcej infraštruktúry koordinované národné festivaly vedy a techniky, odborné podujatia týkajúce sa vzťahu vedy a spoločnosti - niekoľko krát ročne. Cieľom je pritiahnuť záujem verejnosti a najmä mladej generácie - pre kariérou výskumníka, resp. pracovníkov pre kľúčové priemyselné odvetvia identifikované RIS3 SK. </w:t>
      </w:r>
    </w:p>
    <w:p w:rsidR="0079459A" w:rsidRPr="00CB0E42" w:rsidRDefault="00B15012" w:rsidP="00B15012">
      <w:pPr>
        <w:spacing w:line="240" w:lineRule="auto"/>
        <w:jc w:val="both"/>
        <w:rPr>
          <w:rFonts w:ascii="Franklin Gothic Book" w:hAnsi="Franklin Gothic Book"/>
        </w:rPr>
      </w:pPr>
      <w:r w:rsidRPr="00B15012">
        <w:rPr>
          <w:rFonts w:ascii="Franklin Gothic Book" w:hAnsi="Franklin Gothic Book"/>
        </w:rPr>
        <w:t xml:space="preserve">Infraštruktúra, ktorá </w:t>
      </w:r>
      <w:r w:rsidR="00AA7D2E">
        <w:rPr>
          <w:rFonts w:ascii="Franklin Gothic Book" w:hAnsi="Franklin Gothic Book"/>
        </w:rPr>
        <w:t xml:space="preserve">bola </w:t>
      </w:r>
      <w:r w:rsidRPr="00B15012">
        <w:rPr>
          <w:rFonts w:ascii="Franklin Gothic Book" w:hAnsi="Franklin Gothic Book"/>
        </w:rPr>
        <w:t>vybudovaná v rámci národných projektov, slúži primárne pre výskumné inštitúcie mimo schém štátnej pomoci - t.j. štátne a verejné inštitúcie a neziskové inštitúcie VaV. Je to dané pravidlami štátnej pomoci. V programovom období 2014 - 2020 je zámerom - v rámcoch platnej legislatívy z oblasti štátnej pomoci - poskytovať prístup na uvedenú infraštruktúru, ako aj služby s ňou spojené - aj podnikateľským subjektom</w:t>
      </w:r>
      <w:r w:rsidR="006A0DB5">
        <w:rPr>
          <w:rFonts w:ascii="Franklin Gothic Book" w:hAnsi="Franklin Gothic Book"/>
        </w:rPr>
        <w:t xml:space="preserve"> za účelom realizácie výskumu a vývoja zo strany takýchto subjektov</w:t>
      </w:r>
      <w:r w:rsidRPr="00B15012">
        <w:rPr>
          <w:rFonts w:ascii="Franklin Gothic Book" w:hAnsi="Franklin Gothic Book"/>
        </w:rPr>
        <w:t>. V rámci špecifického cieľa 1.1.1 bude využívaná forma nenávratného finančného príspevku a národné projekty, pri ktorých sa bude v prípade potreby v</w:t>
      </w:r>
      <w:r w:rsidR="008764E9">
        <w:rPr>
          <w:rFonts w:ascii="Franklin Gothic Book" w:hAnsi="Franklin Gothic Book"/>
        </w:rPr>
        <w:t>yužívať aj princíp partnerstva.</w:t>
      </w:r>
    </w:p>
    <w:p w:rsidR="0079459A" w:rsidRPr="00CB0E42" w:rsidRDefault="0079459A" w:rsidP="0079459A">
      <w:pPr>
        <w:spacing w:before="240" w:after="120" w:line="240" w:lineRule="auto"/>
        <w:jc w:val="both"/>
        <w:rPr>
          <w:rFonts w:ascii="Franklin Gothic Book" w:hAnsi="Franklin Gothic Book"/>
          <w:i/>
          <w:caps/>
          <w:color w:val="9F2936"/>
        </w:rPr>
      </w:pPr>
      <w:r w:rsidRPr="00CB0E42">
        <w:rPr>
          <w:rFonts w:ascii="Franklin Gothic Book" w:hAnsi="Franklin Gothic Book"/>
          <w:i/>
          <w:caps/>
          <w:color w:val="9F2936"/>
        </w:rPr>
        <w:t>Očakávané výsledky:</w:t>
      </w:r>
    </w:p>
    <w:p w:rsidR="0079459A" w:rsidRPr="00126F4C" w:rsidRDefault="0079459A" w:rsidP="0079459A">
      <w:pPr>
        <w:spacing w:line="240" w:lineRule="auto"/>
        <w:jc w:val="both"/>
        <w:rPr>
          <w:rFonts w:ascii="Franklin Gothic Book" w:hAnsi="Franklin Gothic Book"/>
          <w:highlight w:val="yellow"/>
        </w:rPr>
      </w:pPr>
      <w:r w:rsidRPr="00CB0E42">
        <w:rPr>
          <w:rFonts w:ascii="Franklin Gothic Book" w:hAnsi="Franklin Gothic Book"/>
        </w:rPr>
        <w:t>V rámci tohto špecifického cieľa budú podporované aktivity systémového charakteru a preto aj očakávané priame výsledky a prínosy podporených aktivít budú systémového charakteru. Pôjde najmä o</w:t>
      </w:r>
      <w:r w:rsidRPr="00AC4651">
        <w:rPr>
          <w:rFonts w:ascii="Franklin Gothic Book" w:hAnsi="Franklin Gothic Book"/>
        </w:rPr>
        <w:t xml:space="preserve">: </w:t>
      </w:r>
    </w:p>
    <w:p w:rsidR="00B15012" w:rsidRPr="00B15012" w:rsidRDefault="0079459A" w:rsidP="00C62D3A">
      <w:pPr>
        <w:numPr>
          <w:ilvl w:val="0"/>
          <w:numId w:val="30"/>
        </w:numPr>
        <w:spacing w:line="240" w:lineRule="auto"/>
        <w:contextualSpacing/>
        <w:jc w:val="both"/>
        <w:rPr>
          <w:rFonts w:ascii="Franklin Gothic Book" w:hAnsi="Franklin Gothic Book"/>
        </w:rPr>
      </w:pPr>
      <w:r w:rsidRPr="00CB0E42">
        <w:rPr>
          <w:rFonts w:ascii="Franklin Gothic Book" w:hAnsi="Franklin Gothic Book"/>
        </w:rPr>
        <w:t>celkové zvýšenie výkonnosti systému výskumu a vývoja,</w:t>
      </w:r>
      <w:r w:rsidR="00B15012" w:rsidRPr="00B15012">
        <w:t xml:space="preserve"> </w:t>
      </w:r>
      <w:r w:rsidR="00B15012" w:rsidRPr="00B15012">
        <w:rPr>
          <w:rFonts w:ascii="Franklin Gothic Book" w:hAnsi="Franklin Gothic Book"/>
        </w:rPr>
        <w:t>prostredníctvom zvýšeného využívania inštitútov ochrany duševného vlastníctva (patentovanie, licencovanie, vznik spin-off a start-up efektov v štátnom a verejnom sektore výskumu a vývoja,</w:t>
      </w:r>
    </w:p>
    <w:p w:rsidR="00141F67" w:rsidRPr="007115A0" w:rsidRDefault="00B15012" w:rsidP="00C62D3A">
      <w:pPr>
        <w:numPr>
          <w:ilvl w:val="0"/>
          <w:numId w:val="30"/>
        </w:numPr>
        <w:spacing w:line="240" w:lineRule="auto"/>
        <w:contextualSpacing/>
        <w:jc w:val="both"/>
        <w:rPr>
          <w:rFonts w:ascii="Franklin Gothic Book" w:hAnsi="Franklin Gothic Book"/>
        </w:rPr>
      </w:pPr>
      <w:r w:rsidRPr="00B15012">
        <w:rPr>
          <w:rFonts w:ascii="Franklin Gothic Book" w:hAnsi="Franklin Gothic Book"/>
        </w:rPr>
        <w:t xml:space="preserve">zvýšenie záujmu mladej generácie o štúdium technických a prírodovedných smerov a kariéru výskumníka </w:t>
      </w:r>
    </w:p>
    <w:p w:rsidR="00D72DEE" w:rsidRPr="007115A0" w:rsidRDefault="00141F67" w:rsidP="00C62D3A">
      <w:pPr>
        <w:numPr>
          <w:ilvl w:val="0"/>
          <w:numId w:val="30"/>
        </w:numPr>
        <w:spacing w:after="120" w:line="240" w:lineRule="auto"/>
        <w:jc w:val="both"/>
        <w:rPr>
          <w:rFonts w:ascii="Franklin Gothic Book" w:hAnsi="Franklin Gothic Book"/>
        </w:rPr>
      </w:pPr>
      <w:r>
        <w:rPr>
          <w:rFonts w:ascii="Franklin Gothic Book" w:hAnsi="Franklin Gothic Book"/>
        </w:rPr>
        <w:t>zvýšenie</w:t>
      </w:r>
      <w:r w:rsidR="0079459A" w:rsidRPr="00CB0E42">
        <w:rPr>
          <w:rFonts w:ascii="Franklin Gothic Book" w:hAnsi="Franklin Gothic Book"/>
        </w:rPr>
        <w:t xml:space="preserve"> počtu výstupov </w:t>
      </w:r>
      <w:r w:rsidR="00B15012" w:rsidRPr="00B15012">
        <w:rPr>
          <w:rFonts w:ascii="Franklin Gothic Book" w:hAnsi="Franklin Gothic Book"/>
        </w:rPr>
        <w:t xml:space="preserve">aktivít verejných a štátnych VaV inštitúcií </w:t>
      </w:r>
      <w:r w:rsidR="0079459A" w:rsidRPr="00CB0E42">
        <w:rPr>
          <w:rFonts w:ascii="Franklin Gothic Book" w:hAnsi="Franklin Gothic Book"/>
        </w:rPr>
        <w:t>pre priemysel a</w:t>
      </w:r>
      <w:r w:rsidR="00B04D38">
        <w:rPr>
          <w:rFonts w:ascii="Franklin Gothic Book" w:hAnsi="Franklin Gothic Book"/>
        </w:rPr>
        <w:t> </w:t>
      </w:r>
      <w:r w:rsidR="0079459A" w:rsidRPr="00CB0E42">
        <w:rPr>
          <w:rFonts w:ascii="Franklin Gothic Book" w:hAnsi="Franklin Gothic Book"/>
        </w:rPr>
        <w:t>spoločnosť</w:t>
      </w:r>
      <w:r w:rsidR="00B04D38">
        <w:rPr>
          <w:rFonts w:ascii="Franklin Gothic Book" w:hAnsi="Franklin Gothic Book"/>
        </w:rPr>
        <w:t xml:space="preserve"> </w:t>
      </w:r>
      <w:r w:rsidR="00B04D38" w:rsidRPr="00B04D38">
        <w:rPr>
          <w:rFonts w:ascii="Franklin Gothic Book" w:hAnsi="Franklin Gothic Book"/>
        </w:rPr>
        <w:t>v nadväznosti na realizovanie aktivít súvisiacich s podporou národného systému pre transfer technológií</w:t>
      </w:r>
      <w:r>
        <w:rPr>
          <w:rFonts w:ascii="Franklin Gothic Book" w:hAnsi="Franklin Gothic Book"/>
        </w:rPr>
        <w:t>.</w:t>
      </w:r>
      <w:r w:rsidR="0079459A" w:rsidRPr="00CB0E42">
        <w:rPr>
          <w:rFonts w:ascii="Franklin Gothic Book" w:hAnsi="Franklin Gothic Book"/>
        </w:rPr>
        <w:t xml:space="preserve"> </w:t>
      </w:r>
    </w:p>
    <w:p w:rsidR="00141F67" w:rsidRPr="00126F4C" w:rsidRDefault="00141F67" w:rsidP="007115A0">
      <w:pPr>
        <w:spacing w:after="120" w:line="240" w:lineRule="auto"/>
        <w:jc w:val="both"/>
        <w:rPr>
          <w:rFonts w:ascii="Franklin Gothic Book" w:hAnsi="Franklin Gothic Book"/>
        </w:rPr>
      </w:pPr>
      <w:r>
        <w:rPr>
          <w:rFonts w:ascii="Franklin Gothic Book" w:hAnsi="Franklin Gothic Book"/>
        </w:rPr>
        <w:t>Tieto</w:t>
      </w:r>
      <w:r w:rsidR="0079459A" w:rsidRPr="00CB0E42">
        <w:rPr>
          <w:rFonts w:ascii="Franklin Gothic Book" w:hAnsi="Franklin Gothic Book"/>
        </w:rPr>
        <w:t xml:space="preserve"> výsledky budú mať multiplikačné efekty s pozitívnym vplyvom na zamestnanosť a hospodársky rast.</w:t>
      </w:r>
    </w:p>
    <w:p w:rsidR="00C437AB" w:rsidRDefault="00C437AB" w:rsidP="008102CF">
      <w:pPr>
        <w:pStyle w:val="Popis"/>
      </w:pPr>
      <w:r>
        <w:t xml:space="preserve">Tabuľka </w:t>
      </w:r>
      <w:r w:rsidR="00125E39">
        <w:fldChar w:fldCharType="begin"/>
      </w:r>
      <w:r w:rsidR="00125E39">
        <w:instrText xml:space="preserve"> STYLEREF 1 \s </w:instrText>
      </w:r>
      <w:r w:rsidR="00125E39">
        <w:fldChar w:fldCharType="separate"/>
      </w:r>
      <w:r w:rsidR="000C5237">
        <w:rPr>
          <w:noProof/>
        </w:rPr>
        <w:t>2</w:t>
      </w:r>
      <w:r w:rsidR="00125E39">
        <w:rPr>
          <w:noProof/>
        </w:rPr>
        <w:fldChar w:fldCharType="end"/>
      </w:r>
      <w:r w:rsidR="000C5237">
        <w:t>.</w:t>
      </w:r>
      <w:r w:rsidR="00125E39">
        <w:fldChar w:fldCharType="begin"/>
      </w:r>
      <w:r w:rsidR="00125E39">
        <w:instrText xml:space="preserve"> SEQ Tabuľka \</w:instrText>
      </w:r>
      <w:r w:rsidR="00125E39">
        <w:instrText xml:space="preserve">* ARABIC \s 1 </w:instrText>
      </w:r>
      <w:r w:rsidR="00125E39">
        <w:fldChar w:fldCharType="separate"/>
      </w:r>
      <w:r w:rsidR="000C5237">
        <w:rPr>
          <w:noProof/>
        </w:rPr>
        <w:t>2</w:t>
      </w:r>
      <w:r w:rsidR="00125E39">
        <w:rPr>
          <w:noProof/>
        </w:rPr>
        <w:fldChar w:fldCharType="end"/>
      </w:r>
      <w:r>
        <w:tab/>
      </w:r>
      <w:r w:rsidRPr="00563E40">
        <w:t>Špecifické ukazovatele výsledkov programu zodpovedajúce špecifickému cieľu 1.1.1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21"/>
        <w:gridCol w:w="1927"/>
        <w:gridCol w:w="853"/>
        <w:gridCol w:w="849"/>
        <w:gridCol w:w="1135"/>
        <w:gridCol w:w="1124"/>
        <w:gridCol w:w="860"/>
        <w:gridCol w:w="864"/>
        <w:gridCol w:w="1018"/>
      </w:tblGrid>
      <w:tr w:rsidR="008102CF" w:rsidRPr="004B4A6C" w:rsidTr="008102CF">
        <w:trPr>
          <w:cantSplit/>
          <w:trHeight w:val="423"/>
          <w:tblHeader/>
        </w:trPr>
        <w:tc>
          <w:tcPr>
            <w:tcW w:w="285" w:type="pct"/>
            <w:tcBorders>
              <w:bottom w:val="single" w:sz="6" w:space="0" w:color="auto"/>
            </w:tcBorders>
            <w:shd w:val="clear" w:color="auto" w:fill="943634" w:themeFill="accent2" w:themeFillShade="BF"/>
            <w:vAlign w:val="center"/>
          </w:tcPr>
          <w:p w:rsidR="00C437AB" w:rsidRPr="002F64D0" w:rsidRDefault="00C437AB">
            <w:pPr>
              <w:pStyle w:val="Style42"/>
              <w:keepLines/>
              <w:widowControl/>
              <w:spacing w:line="240" w:lineRule="auto"/>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Por. číslo</w:t>
            </w:r>
          </w:p>
        </w:tc>
        <w:tc>
          <w:tcPr>
            <w:tcW w:w="1053" w:type="pct"/>
            <w:tcBorders>
              <w:bottom w:val="single" w:sz="6" w:space="0" w:color="auto"/>
            </w:tcBorders>
            <w:shd w:val="clear" w:color="auto" w:fill="943634" w:themeFill="accent2" w:themeFillShade="BF"/>
            <w:vAlign w:val="center"/>
          </w:tcPr>
          <w:p w:rsidR="00C437AB" w:rsidRPr="002F64D0" w:rsidRDefault="00C437AB">
            <w:pPr>
              <w:pStyle w:val="Style42"/>
              <w:keepLines/>
              <w:widowControl/>
              <w:spacing w:line="240" w:lineRule="auto"/>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Ukazovateľ</w:t>
            </w:r>
          </w:p>
        </w:tc>
        <w:tc>
          <w:tcPr>
            <w:tcW w:w="466" w:type="pct"/>
            <w:tcBorders>
              <w:bottom w:val="single" w:sz="6" w:space="0" w:color="auto"/>
            </w:tcBorders>
            <w:shd w:val="clear" w:color="auto" w:fill="943634" w:themeFill="accent2" w:themeFillShade="BF"/>
            <w:vAlign w:val="center"/>
          </w:tcPr>
          <w:p w:rsidR="00C437AB" w:rsidRPr="002F64D0" w:rsidRDefault="00C437AB">
            <w:pPr>
              <w:pStyle w:val="Style38"/>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Merná jednotka</w:t>
            </w:r>
          </w:p>
        </w:tc>
        <w:tc>
          <w:tcPr>
            <w:tcW w:w="464" w:type="pct"/>
            <w:tcBorders>
              <w:bottom w:val="single" w:sz="6" w:space="0" w:color="auto"/>
            </w:tcBorders>
            <w:shd w:val="clear" w:color="auto" w:fill="943634" w:themeFill="accent2" w:themeFillShade="BF"/>
            <w:vAlign w:val="center"/>
          </w:tcPr>
          <w:p w:rsidR="00C437AB" w:rsidRPr="002F64D0" w:rsidRDefault="00C437AB">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Kategória regiónu</w:t>
            </w:r>
          </w:p>
        </w:tc>
        <w:tc>
          <w:tcPr>
            <w:tcW w:w="620" w:type="pct"/>
            <w:tcBorders>
              <w:bottom w:val="single" w:sz="6" w:space="0" w:color="auto"/>
            </w:tcBorders>
            <w:shd w:val="clear" w:color="auto" w:fill="943634" w:themeFill="accent2" w:themeFillShade="BF"/>
            <w:vAlign w:val="center"/>
          </w:tcPr>
          <w:p w:rsidR="00C437AB" w:rsidRPr="002F64D0" w:rsidRDefault="00C437AB">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Východisková hodnota</w:t>
            </w:r>
          </w:p>
        </w:tc>
        <w:tc>
          <w:tcPr>
            <w:tcW w:w="614" w:type="pct"/>
            <w:tcBorders>
              <w:bottom w:val="single" w:sz="6" w:space="0" w:color="auto"/>
            </w:tcBorders>
            <w:shd w:val="clear" w:color="auto" w:fill="943634" w:themeFill="accent2" w:themeFillShade="BF"/>
            <w:vAlign w:val="center"/>
          </w:tcPr>
          <w:p w:rsidR="00C437AB" w:rsidRPr="002F64D0" w:rsidRDefault="00C437AB">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Východiskový rok</w:t>
            </w:r>
          </w:p>
        </w:tc>
        <w:tc>
          <w:tcPr>
            <w:tcW w:w="470" w:type="pct"/>
            <w:tcBorders>
              <w:bottom w:val="single" w:sz="6" w:space="0" w:color="auto"/>
            </w:tcBorders>
            <w:shd w:val="clear" w:color="auto" w:fill="943634" w:themeFill="accent2" w:themeFillShade="BF"/>
            <w:vAlign w:val="center"/>
          </w:tcPr>
          <w:p w:rsidR="00C437AB" w:rsidRPr="002F64D0" w:rsidRDefault="00C437AB" w:rsidP="00AA7D2E">
            <w:pPr>
              <w:pStyle w:val="Style42"/>
              <w:keepLines/>
              <w:widowControl/>
              <w:ind w:firstLine="5"/>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Cieľová hodnota</w:t>
            </w:r>
            <w:r w:rsidR="00BF4935">
              <w:rPr>
                <w:rStyle w:val="FontStyle83"/>
                <w:rFonts w:ascii="Franklin Gothic Book" w:hAnsi="Franklin Gothic Book"/>
                <w:bCs/>
                <w:color w:val="FFFFFF"/>
                <w:sz w:val="18"/>
                <w:szCs w:val="18"/>
                <w:lang w:eastAsia="en-US"/>
              </w:rPr>
              <w:t xml:space="preserve"> </w:t>
            </w:r>
            <w:r w:rsidRPr="002F64D0">
              <w:rPr>
                <w:rStyle w:val="FontStyle83"/>
                <w:rFonts w:ascii="Franklin Gothic Book" w:hAnsi="Franklin Gothic Book"/>
                <w:bCs/>
                <w:color w:val="FFFFFF"/>
                <w:sz w:val="18"/>
                <w:szCs w:val="18"/>
                <w:lang w:eastAsia="en-US"/>
              </w:rPr>
              <w:t>(2023)</w:t>
            </w:r>
          </w:p>
        </w:tc>
        <w:tc>
          <w:tcPr>
            <w:tcW w:w="472" w:type="pct"/>
            <w:tcBorders>
              <w:bottom w:val="single" w:sz="6" w:space="0" w:color="auto"/>
            </w:tcBorders>
            <w:shd w:val="clear" w:color="auto" w:fill="943634" w:themeFill="accent2" w:themeFillShade="BF"/>
            <w:vAlign w:val="center"/>
          </w:tcPr>
          <w:p w:rsidR="00C437AB" w:rsidRPr="002F64D0" w:rsidRDefault="00C437AB">
            <w:pPr>
              <w:pStyle w:val="Style42"/>
              <w:keepLines/>
              <w:widowControl/>
              <w:ind w:firstLine="10"/>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Zdroj údajov</w:t>
            </w:r>
          </w:p>
        </w:tc>
        <w:tc>
          <w:tcPr>
            <w:tcW w:w="556" w:type="pct"/>
            <w:tcBorders>
              <w:bottom w:val="single" w:sz="6" w:space="0" w:color="auto"/>
            </w:tcBorders>
            <w:shd w:val="clear" w:color="auto" w:fill="943634" w:themeFill="accent2" w:themeFillShade="BF"/>
            <w:vAlign w:val="center"/>
          </w:tcPr>
          <w:p w:rsidR="00C437AB" w:rsidRPr="002F64D0" w:rsidRDefault="00C437AB">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Interval vykazovania</w:t>
            </w:r>
          </w:p>
        </w:tc>
      </w:tr>
      <w:tr w:rsidR="00C437AB" w:rsidRPr="004B4A6C" w:rsidTr="008102CF">
        <w:trPr>
          <w:cantSplit/>
          <w:trHeight w:val="476"/>
        </w:trPr>
        <w:tc>
          <w:tcPr>
            <w:tcW w:w="285" w:type="pct"/>
            <w:tcBorders>
              <w:bottom w:val="single" w:sz="4" w:space="0" w:color="auto"/>
            </w:tcBorders>
            <w:vAlign w:val="center"/>
          </w:tcPr>
          <w:p w:rsidR="00C437AB" w:rsidRPr="004B4A6C" w:rsidRDefault="00C437AB" w:rsidP="00BF4935">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1.</w:t>
            </w:r>
          </w:p>
        </w:tc>
        <w:tc>
          <w:tcPr>
            <w:tcW w:w="1053" w:type="pct"/>
            <w:tcBorders>
              <w:bottom w:val="single" w:sz="4" w:space="0" w:color="auto"/>
            </w:tcBorders>
            <w:vAlign w:val="center"/>
          </w:tcPr>
          <w:p w:rsidR="00C437AB" w:rsidRPr="00B25162" w:rsidRDefault="00C437AB" w:rsidP="00BF4935">
            <w:pPr>
              <w:pStyle w:val="Style62"/>
              <w:keepLines/>
              <w:widowControl/>
              <w:ind w:hanging="5"/>
              <w:rPr>
                <w:rFonts w:ascii="Franklin Gothic Book" w:hAnsi="Franklin Gothic Book"/>
                <w:iCs/>
                <w:sz w:val="18"/>
                <w:szCs w:val="18"/>
                <w:lang w:eastAsia="en-US"/>
              </w:rPr>
            </w:pPr>
            <w:r w:rsidRPr="002F64D0">
              <w:rPr>
                <w:rFonts w:ascii="Franklin Gothic Book" w:hAnsi="Franklin Gothic Book"/>
                <w:sz w:val="18"/>
                <w:szCs w:val="18"/>
              </w:rPr>
              <w:t xml:space="preserve">Počet </w:t>
            </w:r>
            <w:r>
              <w:rPr>
                <w:rFonts w:ascii="Franklin Gothic Book" w:hAnsi="Franklin Gothic Book"/>
                <w:sz w:val="18"/>
                <w:szCs w:val="18"/>
              </w:rPr>
              <w:t>podaných</w:t>
            </w:r>
            <w:r w:rsidRPr="00D87A03">
              <w:rPr>
                <w:rFonts w:ascii="Franklin Gothic Book" w:hAnsi="Franklin Gothic Book"/>
                <w:sz w:val="18"/>
                <w:szCs w:val="18"/>
              </w:rPr>
              <w:t xml:space="preserve"> patentových prihlášok</w:t>
            </w:r>
          </w:p>
        </w:tc>
        <w:tc>
          <w:tcPr>
            <w:tcW w:w="466" w:type="pct"/>
            <w:tcBorders>
              <w:bottom w:val="single" w:sz="4" w:space="0" w:color="auto"/>
            </w:tcBorders>
            <w:vAlign w:val="center"/>
          </w:tcPr>
          <w:p w:rsidR="00C437AB" w:rsidRPr="00B25162" w:rsidRDefault="00C437AB" w:rsidP="00BF4935">
            <w:pPr>
              <w:pStyle w:val="Style62"/>
              <w:keepLines/>
              <w:widowControl/>
              <w:ind w:hanging="5"/>
              <w:jc w:val="center"/>
              <w:rPr>
                <w:rStyle w:val="FontStyle77"/>
                <w:rFonts w:ascii="Franklin Gothic Book" w:hAnsi="Franklin Gothic Book"/>
                <w:i w:val="0"/>
                <w:iCs/>
                <w:sz w:val="18"/>
                <w:szCs w:val="18"/>
                <w:lang w:eastAsia="en-US"/>
              </w:rPr>
            </w:pPr>
            <w:r w:rsidRPr="00B25162">
              <w:rPr>
                <w:rStyle w:val="FontStyle77"/>
                <w:rFonts w:ascii="Franklin Gothic Book" w:hAnsi="Franklin Gothic Book"/>
                <w:i w:val="0"/>
                <w:iCs/>
                <w:sz w:val="18"/>
                <w:szCs w:val="18"/>
                <w:lang w:eastAsia="en-US"/>
              </w:rPr>
              <w:t>Počet</w:t>
            </w:r>
          </w:p>
        </w:tc>
        <w:tc>
          <w:tcPr>
            <w:tcW w:w="464" w:type="pct"/>
            <w:tcBorders>
              <w:bottom w:val="single" w:sz="4" w:space="0" w:color="auto"/>
            </w:tcBorders>
            <w:vAlign w:val="center"/>
          </w:tcPr>
          <w:p w:rsidR="00C437AB" w:rsidRPr="00641819" w:rsidRDefault="00C437AB" w:rsidP="00BF4935">
            <w:pPr>
              <w:pStyle w:val="Style62"/>
              <w:keepLines/>
              <w:widowControl/>
              <w:spacing w:line="240" w:lineRule="auto"/>
              <w:jc w:val="center"/>
              <w:rPr>
                <w:rStyle w:val="FontStyle77"/>
                <w:rFonts w:ascii="Franklin Gothic Book" w:hAnsi="Franklin Gothic Book"/>
                <w:iCs/>
                <w:sz w:val="18"/>
                <w:szCs w:val="18"/>
                <w:lang w:eastAsia="de-DE"/>
              </w:rPr>
            </w:pPr>
            <w:r w:rsidRPr="00B25162">
              <w:rPr>
                <w:rFonts w:ascii="Franklin Gothic Book" w:eastAsia="MS ??" w:hAnsi="Franklin Gothic Book" w:cs="Arial"/>
                <w:iCs/>
                <w:sz w:val="18"/>
                <w:szCs w:val="18"/>
                <w:lang w:eastAsia="de-DE"/>
              </w:rPr>
              <w:t>menej rozvinutý región</w:t>
            </w:r>
          </w:p>
        </w:tc>
        <w:tc>
          <w:tcPr>
            <w:tcW w:w="620" w:type="pct"/>
            <w:tcBorders>
              <w:bottom w:val="single" w:sz="4" w:space="0" w:color="auto"/>
            </w:tcBorders>
            <w:vAlign w:val="center"/>
          </w:tcPr>
          <w:p w:rsidR="00C437AB" w:rsidRPr="00B25162" w:rsidRDefault="00C437AB" w:rsidP="00BF4935">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29</w:t>
            </w:r>
          </w:p>
        </w:tc>
        <w:tc>
          <w:tcPr>
            <w:tcW w:w="614" w:type="pct"/>
            <w:tcBorders>
              <w:bottom w:val="single" w:sz="4" w:space="0" w:color="auto"/>
            </w:tcBorders>
            <w:vAlign w:val="center"/>
          </w:tcPr>
          <w:p w:rsidR="00C437AB" w:rsidRPr="00B25162" w:rsidRDefault="00C437AB" w:rsidP="00BF4935">
            <w:pPr>
              <w:pStyle w:val="Style62"/>
              <w:keepLines/>
              <w:widowControl/>
              <w:spacing w:line="240" w:lineRule="auto"/>
              <w:jc w:val="center"/>
              <w:rPr>
                <w:rStyle w:val="FontStyle77"/>
                <w:rFonts w:ascii="Franklin Gothic Book" w:hAnsi="Franklin Gothic Book"/>
                <w:i w:val="0"/>
                <w:iCs/>
                <w:sz w:val="18"/>
                <w:szCs w:val="18"/>
                <w:lang w:eastAsia="de-DE"/>
              </w:rPr>
            </w:pPr>
            <w:r w:rsidRPr="00D463B9">
              <w:rPr>
                <w:rStyle w:val="FontStyle77"/>
                <w:rFonts w:ascii="Franklin Gothic Book" w:hAnsi="Franklin Gothic Book"/>
                <w:i w:val="0"/>
                <w:iCs/>
                <w:sz w:val="18"/>
                <w:szCs w:val="18"/>
                <w:lang w:eastAsia="de-DE"/>
              </w:rPr>
              <w:t>2013</w:t>
            </w:r>
          </w:p>
        </w:tc>
        <w:tc>
          <w:tcPr>
            <w:tcW w:w="470" w:type="pct"/>
            <w:tcBorders>
              <w:bottom w:val="single" w:sz="4" w:space="0" w:color="auto"/>
            </w:tcBorders>
            <w:vAlign w:val="center"/>
          </w:tcPr>
          <w:p w:rsidR="00C437AB" w:rsidRPr="00B25162" w:rsidRDefault="00C437AB" w:rsidP="00BF4935">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110</w:t>
            </w:r>
          </w:p>
        </w:tc>
        <w:tc>
          <w:tcPr>
            <w:tcW w:w="472" w:type="pct"/>
            <w:tcBorders>
              <w:bottom w:val="single" w:sz="4" w:space="0" w:color="auto"/>
            </w:tcBorders>
            <w:vAlign w:val="center"/>
          </w:tcPr>
          <w:p w:rsidR="00C437AB" w:rsidRPr="002F64D0" w:rsidRDefault="00C437AB" w:rsidP="00BF4935">
            <w:pPr>
              <w:pStyle w:val="Style62"/>
              <w:keepLines/>
              <w:widowControl/>
              <w:spacing w:line="240" w:lineRule="auto"/>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EPO</w:t>
            </w:r>
          </w:p>
        </w:tc>
        <w:tc>
          <w:tcPr>
            <w:tcW w:w="556" w:type="pct"/>
            <w:tcBorders>
              <w:bottom w:val="single" w:sz="4" w:space="0" w:color="auto"/>
            </w:tcBorders>
            <w:vAlign w:val="center"/>
          </w:tcPr>
          <w:p w:rsidR="00C437AB" w:rsidRPr="002F64D0" w:rsidRDefault="00C437AB" w:rsidP="00BF4935">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ročne</w:t>
            </w:r>
          </w:p>
        </w:tc>
      </w:tr>
    </w:tbl>
    <w:p w:rsidR="00004F1E" w:rsidRPr="00CB0E42" w:rsidRDefault="00004F1E" w:rsidP="00853990">
      <w:pPr>
        <w:spacing w:line="1" w:lineRule="exact"/>
        <w:rPr>
          <w:rFonts w:ascii="Franklin Gothic Book" w:hAnsi="Franklin Gothic Book"/>
          <w:sz w:val="18"/>
          <w:szCs w:val="18"/>
        </w:rPr>
      </w:pPr>
    </w:p>
    <w:p w:rsidR="00004F1E" w:rsidRPr="00CB0E42" w:rsidRDefault="00004F1E" w:rsidP="00853990">
      <w:pPr>
        <w:spacing w:line="1" w:lineRule="exact"/>
        <w:rPr>
          <w:rFonts w:ascii="Franklin Gothic Book" w:hAnsi="Franklin Gothic Book"/>
          <w:sz w:val="2"/>
          <w:szCs w:val="2"/>
        </w:rPr>
      </w:pPr>
    </w:p>
    <w:p w:rsidR="00B04D38" w:rsidRDefault="0079459A" w:rsidP="00496382">
      <w:pPr>
        <w:spacing w:before="120" w:after="120" w:line="240" w:lineRule="auto"/>
        <w:jc w:val="both"/>
        <w:outlineLvl w:val="2"/>
        <w:rPr>
          <w:rFonts w:ascii="Franklin Gothic Book" w:hAnsi="Franklin Gothic Book"/>
          <w:b/>
          <w:i/>
          <w:color w:val="9F2936"/>
        </w:rPr>
      </w:pPr>
      <w:bookmarkStart w:id="462" w:name="_Toc362801598"/>
      <w:bookmarkStart w:id="463" w:name="_Toc362802204"/>
      <w:bookmarkStart w:id="464" w:name="_Toc362802811"/>
      <w:bookmarkStart w:id="465" w:name="_Toc362803417"/>
      <w:bookmarkStart w:id="466" w:name="_Toc362804047"/>
      <w:bookmarkStart w:id="467" w:name="_Toc362804677"/>
      <w:bookmarkStart w:id="468" w:name="_Toc362805305"/>
      <w:bookmarkStart w:id="469" w:name="_Toc362805933"/>
      <w:bookmarkStart w:id="470" w:name="_Toc362806560"/>
      <w:bookmarkStart w:id="471" w:name="_Toc362807188"/>
      <w:bookmarkStart w:id="472" w:name="_Toc384223677"/>
      <w:bookmarkStart w:id="473" w:name="_Toc362701731"/>
      <w:bookmarkStart w:id="474" w:name="_Toc360311654"/>
      <w:bookmarkStart w:id="475" w:name="_Toc360366915"/>
      <w:bookmarkEnd w:id="462"/>
      <w:bookmarkEnd w:id="463"/>
      <w:bookmarkEnd w:id="464"/>
      <w:bookmarkEnd w:id="465"/>
      <w:bookmarkEnd w:id="466"/>
      <w:bookmarkEnd w:id="467"/>
      <w:bookmarkEnd w:id="468"/>
      <w:bookmarkEnd w:id="469"/>
      <w:bookmarkEnd w:id="470"/>
      <w:bookmarkEnd w:id="471"/>
      <w:r w:rsidRPr="00CB0E42">
        <w:rPr>
          <w:rFonts w:ascii="Franklin Gothic Book" w:hAnsi="Franklin Gothic Book"/>
          <w:i/>
          <w:caps/>
          <w:color w:val="9F2936"/>
        </w:rPr>
        <w:t>Špecifický cieľ 1. 1. 2.</w:t>
      </w:r>
      <w:r w:rsidRPr="00CB0E42">
        <w:rPr>
          <w:rFonts w:ascii="Franklin Gothic Book" w:hAnsi="Franklin Gothic Book"/>
          <w:i/>
          <w:color w:val="9F2936"/>
        </w:rPr>
        <w:t xml:space="preserve">: </w:t>
      </w:r>
      <w:r w:rsidR="00141F67" w:rsidRPr="00141F67">
        <w:rPr>
          <w:rFonts w:ascii="Franklin Gothic Book" w:hAnsi="Franklin Gothic Book"/>
          <w:b/>
          <w:i/>
          <w:color w:val="9F2936"/>
        </w:rPr>
        <w:t>Zvýšenie účasti SR v projektoch medzinárodnej spolupráce</w:t>
      </w:r>
      <w:bookmarkEnd w:id="472"/>
      <w:r w:rsidR="00B04D38" w:rsidRPr="00B04D38" w:rsidDel="00B04D38">
        <w:rPr>
          <w:rFonts w:ascii="Franklin Gothic Book" w:hAnsi="Franklin Gothic Book"/>
          <w:b/>
          <w:i/>
          <w:color w:val="9F2936"/>
        </w:rPr>
        <w:t xml:space="preserve"> </w:t>
      </w:r>
    </w:p>
    <w:p w:rsidR="006A28F4" w:rsidRPr="000C1008" w:rsidRDefault="0079459A" w:rsidP="00616DEF">
      <w:pPr>
        <w:jc w:val="both"/>
        <w:rPr>
          <w:rFonts w:ascii="Franklin Gothic Book" w:hAnsi="Franklin Gothic Book"/>
        </w:rPr>
      </w:pPr>
      <w:r w:rsidRPr="008102CF">
        <w:rPr>
          <w:rFonts w:ascii="Franklin Gothic Book" w:hAnsi="Franklin Gothic Book"/>
        </w:rPr>
        <w:t xml:space="preserve">V oblasti </w:t>
      </w:r>
      <w:r w:rsidR="00B15012" w:rsidRPr="008102CF">
        <w:rPr>
          <w:rFonts w:ascii="Franklin Gothic Book" w:hAnsi="Franklin Gothic Book"/>
        </w:rPr>
        <w:t xml:space="preserve">účasti v medzinárodných projektoch excelentného  výskumu sa </w:t>
      </w:r>
      <w:r w:rsidRPr="008102CF">
        <w:rPr>
          <w:rFonts w:ascii="Franklin Gothic Book" w:hAnsi="Franklin Gothic Book"/>
        </w:rPr>
        <w:t>SR absolútne prepadlo na posledné priečky krajín EÚ.</w:t>
      </w:r>
      <w:r w:rsidR="006A28F4">
        <w:rPr>
          <w:rFonts w:ascii="Franklin Gothic Book" w:hAnsi="Franklin Gothic Book"/>
        </w:rPr>
        <w:t xml:space="preserve"> </w:t>
      </w:r>
      <w:r w:rsidR="006A28F4" w:rsidRPr="000C1008">
        <w:rPr>
          <w:rFonts w:ascii="Franklin Gothic Book" w:hAnsi="Franklin Gothic Book"/>
          <w:iCs/>
        </w:rPr>
        <w:t>Nízka miera účasti v projektoch ERA-NET súvisí s tým, že v SR iba SAV je schopná financovať svoje projekty (v medziach svojich možností). Je absolútne nevyhnutné vytvoriť spoľahlivý systém národného financovania prestížnych medzinárodných projektov (ERA-NET, platformy, JRC projekty, Dunajská stratégia a pod.).</w:t>
      </w:r>
      <w:r w:rsidR="006A28F4">
        <w:rPr>
          <w:rFonts w:ascii="Franklin Gothic Book" w:hAnsi="Franklin Gothic Book"/>
          <w:iCs/>
        </w:rPr>
        <w:t xml:space="preserve"> </w:t>
      </w:r>
      <w:r w:rsidR="006A28F4" w:rsidRPr="000C1008">
        <w:rPr>
          <w:rFonts w:ascii="Franklin Gothic Book" w:hAnsi="Franklin Gothic Book"/>
          <w:iCs/>
        </w:rPr>
        <w:t>Úspešnosť slovenských subjektov v medzinárodných projektoch sa môže významnou mierou zvýšiť vďaka projektom Teamin</w:t>
      </w:r>
      <w:r w:rsidR="006A28F4">
        <w:rPr>
          <w:rFonts w:ascii="Franklin Gothic Book" w:hAnsi="Franklin Gothic Book"/>
          <w:iCs/>
        </w:rPr>
        <w:t>g/Twinning Horizont 2020, ktorých časti bude možné financovať aj z EŠIF.</w:t>
      </w:r>
    </w:p>
    <w:p w:rsidR="0079459A" w:rsidRPr="008102CF" w:rsidRDefault="006A28F4" w:rsidP="008102CF">
      <w:pPr>
        <w:spacing w:line="240" w:lineRule="auto"/>
        <w:jc w:val="both"/>
        <w:rPr>
          <w:rFonts w:ascii="Franklin Gothic Book" w:hAnsi="Franklin Gothic Book"/>
        </w:rPr>
      </w:pPr>
      <w:r>
        <w:rPr>
          <w:rFonts w:ascii="Franklin Gothic Book" w:hAnsi="Franklin Gothic Book"/>
        </w:rPr>
        <w:t>Problémom, ktorý je potrebné riešiť, je</w:t>
      </w:r>
      <w:r w:rsidR="0079459A" w:rsidRPr="008102CF">
        <w:rPr>
          <w:rFonts w:ascii="Franklin Gothic Book" w:hAnsi="Franklin Gothic Book"/>
        </w:rPr>
        <w:t xml:space="preserve"> </w:t>
      </w:r>
      <w:r>
        <w:rPr>
          <w:rFonts w:ascii="Franklin Gothic Book" w:hAnsi="Franklin Gothic Book"/>
        </w:rPr>
        <w:t>n</w:t>
      </w:r>
      <w:r w:rsidR="0079459A" w:rsidRPr="008102CF">
        <w:rPr>
          <w:rFonts w:ascii="Franklin Gothic Book" w:hAnsi="Franklin Gothic Book"/>
        </w:rPr>
        <w:t xml:space="preserve">ízka miera účasti v projektoch a iniciatívach Európskeho výskumného priestoru – či už ide o 7. Rámcový program EÚ pre výskum a vývoj, alebo konkrétne európske aktivity, ako sú Európske technologické platformy/Spoločné technologické iniciatívy, Eureka, Era-nety, Stratégia </w:t>
      </w:r>
      <w:r w:rsidR="004B78F1">
        <w:rPr>
          <w:rFonts w:ascii="Franklin Gothic Book" w:hAnsi="Franklin Gothic Book"/>
        </w:rPr>
        <w:t xml:space="preserve">EÚ </w:t>
      </w:r>
      <w:r w:rsidR="0079459A" w:rsidRPr="008102CF">
        <w:rPr>
          <w:rFonts w:ascii="Franklin Gothic Book" w:hAnsi="Franklin Gothic Book"/>
        </w:rPr>
        <w:t xml:space="preserve">pre dunajský región a aktívna účasť v príprave tzv. "flag-ship" projektov FET, Európsky inovačný a technologický inštitút a pod. </w:t>
      </w:r>
      <w:r w:rsidR="00141F67" w:rsidRPr="008102CF">
        <w:rPr>
          <w:rFonts w:ascii="Franklin Gothic Book" w:hAnsi="Franklin Gothic Book"/>
        </w:rPr>
        <w:t>Oblasť medzinárodnej spolupráce a podpora zvýšenia účasti SR v</w:t>
      </w:r>
      <w:r w:rsidR="00DA2025" w:rsidRPr="008102CF">
        <w:rPr>
          <w:rFonts w:ascii="Franklin Gothic Book" w:hAnsi="Franklin Gothic Book"/>
        </w:rPr>
        <w:t> takýchto typoch projektov</w:t>
      </w:r>
      <w:r w:rsidR="0079459A" w:rsidRPr="008102CF">
        <w:rPr>
          <w:rFonts w:ascii="Franklin Gothic Book" w:hAnsi="Franklin Gothic Book"/>
        </w:rPr>
        <w:t xml:space="preserve"> </w:t>
      </w:r>
      <w:r w:rsidR="00DA2025" w:rsidRPr="008102CF">
        <w:rPr>
          <w:rFonts w:ascii="Franklin Gothic Book" w:hAnsi="Franklin Gothic Book"/>
        </w:rPr>
        <w:t>prispeje k plneniu</w:t>
      </w:r>
      <w:r w:rsidR="0079459A" w:rsidRPr="008102CF">
        <w:rPr>
          <w:rFonts w:ascii="Franklin Gothic Book" w:hAnsi="Franklin Gothic Book"/>
        </w:rPr>
        <w:t xml:space="preserve"> primárny</w:t>
      </w:r>
      <w:r w:rsidR="00DA2025" w:rsidRPr="008102CF">
        <w:rPr>
          <w:rFonts w:ascii="Franklin Gothic Book" w:hAnsi="Franklin Gothic Book"/>
        </w:rPr>
        <w:t>ch</w:t>
      </w:r>
      <w:r w:rsidR="0079459A" w:rsidRPr="008102CF">
        <w:rPr>
          <w:rFonts w:ascii="Franklin Gothic Book" w:hAnsi="Franklin Gothic Book"/>
        </w:rPr>
        <w:t xml:space="preserve"> cieľ</w:t>
      </w:r>
      <w:r w:rsidR="00DA2025" w:rsidRPr="008102CF">
        <w:rPr>
          <w:rFonts w:ascii="Franklin Gothic Book" w:hAnsi="Franklin Gothic Book"/>
        </w:rPr>
        <w:t>ov</w:t>
      </w:r>
      <w:r w:rsidR="0079459A" w:rsidRPr="008102CF">
        <w:rPr>
          <w:rFonts w:ascii="Franklin Gothic Book" w:hAnsi="Franklin Gothic Book"/>
        </w:rPr>
        <w:t xml:space="preserve"> Kohéznej politiky pre roky 2014 – 2020 vo väzbe na podporu zamestnanosti a hospodárskeho rastu</w:t>
      </w:r>
      <w:r w:rsidR="00DA2025" w:rsidRPr="008102CF">
        <w:rPr>
          <w:rFonts w:ascii="Franklin Gothic Book" w:hAnsi="Franklin Gothic Book"/>
        </w:rPr>
        <w:t>.</w:t>
      </w:r>
      <w:r w:rsidR="0079459A" w:rsidRPr="008102CF">
        <w:rPr>
          <w:rFonts w:ascii="Franklin Gothic Book" w:hAnsi="Franklin Gothic Book"/>
        </w:rPr>
        <w:t xml:space="preserve"> V Európskom výskumnom priestore sa v rámci podporených projektov kladie dôraz na konkrétne aplikácie a špičkový technologický </w:t>
      </w:r>
      <w:r w:rsidR="00A15D75">
        <w:rPr>
          <w:rFonts w:ascii="Franklin Gothic Book" w:hAnsi="Franklin Gothic Book"/>
        </w:rPr>
        <w:t>excelentný</w:t>
      </w:r>
      <w:r w:rsidR="00A15D75" w:rsidRPr="008102CF">
        <w:rPr>
          <w:rFonts w:ascii="Franklin Gothic Book" w:hAnsi="Franklin Gothic Book"/>
        </w:rPr>
        <w:t xml:space="preserve"> </w:t>
      </w:r>
      <w:r w:rsidR="0079459A" w:rsidRPr="008102CF">
        <w:rPr>
          <w:rFonts w:ascii="Franklin Gothic Book" w:hAnsi="Franklin Gothic Book"/>
        </w:rPr>
        <w:t>výskum, ktorý vytvára bázu pre budúce unikátne technológie</w:t>
      </w:r>
      <w:r w:rsidR="00A15D75">
        <w:rPr>
          <w:rFonts w:ascii="Franklin Gothic Book" w:hAnsi="Franklin Gothic Book"/>
        </w:rPr>
        <w:t>,</w:t>
      </w:r>
      <w:r w:rsidR="0079459A" w:rsidRPr="008102CF">
        <w:rPr>
          <w:rFonts w:ascii="Franklin Gothic Book" w:hAnsi="Franklin Gothic Book"/>
        </w:rPr>
        <w:t xml:space="preserve">  aplikácie</w:t>
      </w:r>
      <w:r w:rsidR="00A15D75">
        <w:rPr>
          <w:rFonts w:ascii="Franklin Gothic Book" w:hAnsi="Franklin Gothic Book"/>
        </w:rPr>
        <w:t xml:space="preserve"> a inovácie</w:t>
      </w:r>
      <w:r w:rsidR="0079459A" w:rsidRPr="008102CF">
        <w:rPr>
          <w:rFonts w:ascii="Franklin Gothic Book" w:hAnsi="Franklin Gothic Book"/>
        </w:rPr>
        <w:t>. V rámci zabezpečenia komplementarity s Horizontom 2020, bude umožnené komplementárne financovanie projektov schválených v rámci Horizontu 2020 z prostriedkov OP VaI, resp. financovanie projektov, ktoré boli hodnotené v rámci Horizontu ako kvalitné, ale neboli financované z dôvodu nedostatku zdrojov v danej výzve</w:t>
      </w:r>
      <w:r w:rsidR="00872A49">
        <w:rPr>
          <w:rFonts w:ascii="Franklin Gothic Book" w:hAnsi="Franklin Gothic Book"/>
        </w:rPr>
        <w:t xml:space="preserve"> (tzv. "shortlisted" projekty) a súčasne budú v tejto oblasti podporené aj inštitucionálne aspekty - ako podpora aktivít podporných štruktúr Horizontu 2020, Styčnej kancelária SR v Bruseli a vytváranie slovenských partnerov Európskych technologických platforiem/Spoločných iniciatív</w:t>
      </w:r>
      <w:r w:rsidR="0079459A" w:rsidRPr="008102CF">
        <w:rPr>
          <w:rFonts w:ascii="Franklin Gothic Book" w:hAnsi="Franklin Gothic Book"/>
        </w:rPr>
        <w:t>.</w:t>
      </w:r>
      <w:r w:rsidR="00872A49">
        <w:rPr>
          <w:rFonts w:ascii="Franklin Gothic Book" w:hAnsi="Franklin Gothic Book"/>
        </w:rPr>
        <w:t xml:space="preserve"> Špecifický cieľ 1.1.2 má za cieľ - aj v súlade s prioritami RIS3 SK - zvýšiť mieru excelentnosti vo výskumných aktivitách Slovenskej republiky. </w:t>
      </w:r>
      <w:r w:rsidR="006A0DB5">
        <w:rPr>
          <w:rFonts w:ascii="Franklin Gothic Book" w:hAnsi="Franklin Gothic Book"/>
        </w:rPr>
        <w:t>V rámci špecifického cieľa 1.1.2 bude využívaná forma nenávratného finančného príspevku formou dopytových výziev na predkladanie projektov a v prípade špecifických odôvodnených prípadoch (ako napr. podpora aktivít styčnej kancelárie</w:t>
      </w:r>
      <w:r w:rsidR="005F2B3F">
        <w:rPr>
          <w:rFonts w:ascii="Franklin Gothic Book" w:hAnsi="Franklin Gothic Book"/>
        </w:rPr>
        <w:t xml:space="preserve"> a národných podporných štruktúr Horizontu 2020) aj forma národných projektov. Vo všetkých aktivitách projektu bude možné využívať aj princíp partnerstva. </w:t>
      </w:r>
    </w:p>
    <w:p w:rsidR="0079459A" w:rsidRPr="00CB0E42" w:rsidRDefault="0079459A" w:rsidP="0079459A">
      <w:pPr>
        <w:spacing w:before="240" w:after="120" w:line="240" w:lineRule="auto"/>
        <w:jc w:val="both"/>
        <w:rPr>
          <w:rFonts w:ascii="Franklin Gothic Book" w:hAnsi="Franklin Gothic Book"/>
          <w:i/>
          <w:caps/>
          <w:color w:val="9F2936"/>
        </w:rPr>
      </w:pPr>
      <w:r w:rsidRPr="00CB0E42">
        <w:rPr>
          <w:rFonts w:ascii="Franklin Gothic Book" w:hAnsi="Franklin Gothic Book"/>
          <w:i/>
          <w:caps/>
          <w:color w:val="9F2936"/>
        </w:rPr>
        <w:t>Očakávané výsledky:</w:t>
      </w:r>
    </w:p>
    <w:p w:rsidR="0079459A" w:rsidRPr="00CB0E42" w:rsidRDefault="0079459A" w:rsidP="0079459A">
      <w:pPr>
        <w:spacing w:line="240" w:lineRule="auto"/>
        <w:jc w:val="both"/>
        <w:rPr>
          <w:rFonts w:ascii="Franklin Gothic Book" w:hAnsi="Franklin Gothic Book"/>
        </w:rPr>
      </w:pPr>
      <w:r w:rsidRPr="00CB0E42">
        <w:rPr>
          <w:rFonts w:ascii="Franklin Gothic Book" w:hAnsi="Franklin Gothic Book"/>
        </w:rPr>
        <w:t xml:space="preserve">V rámci tohto špecifického cieľa budú podporované všetky aktivity, ktoré budú súvisieť s účasťou Slovenskej republiky a jej subjektov v aktivitách Európskeho výskumného priestoru. Aktivitami v rámci tohto špecifického cieľa  sa očakáva </w:t>
      </w:r>
    </w:p>
    <w:p w:rsidR="00872A49" w:rsidRPr="00872A49" w:rsidRDefault="00584CF2" w:rsidP="00C62D3A">
      <w:pPr>
        <w:numPr>
          <w:ilvl w:val="0"/>
          <w:numId w:val="31"/>
        </w:numPr>
        <w:spacing w:line="240" w:lineRule="auto"/>
        <w:ind w:left="284" w:hanging="284"/>
        <w:contextualSpacing/>
        <w:jc w:val="both"/>
        <w:rPr>
          <w:rFonts w:ascii="Franklin Gothic Book" w:hAnsi="Franklin Gothic Book"/>
        </w:rPr>
      </w:pPr>
      <w:r w:rsidRPr="00616DEF">
        <w:rPr>
          <w:rFonts w:ascii="Franklin Gothic Book" w:hAnsi="Franklin Gothic Book"/>
        </w:rPr>
        <w:t>zvýšenie miery excelentnosti slovenského výskumu</w:t>
      </w:r>
    </w:p>
    <w:p w:rsidR="0079459A" w:rsidRPr="00CB0E42" w:rsidRDefault="0079459A" w:rsidP="00C62D3A">
      <w:pPr>
        <w:numPr>
          <w:ilvl w:val="0"/>
          <w:numId w:val="31"/>
        </w:numPr>
        <w:spacing w:line="240" w:lineRule="auto"/>
        <w:ind w:left="284" w:hanging="284"/>
        <w:contextualSpacing/>
        <w:jc w:val="both"/>
        <w:rPr>
          <w:rFonts w:ascii="Franklin Gothic Book" w:hAnsi="Franklin Gothic Book"/>
          <w:b/>
        </w:rPr>
      </w:pPr>
      <w:r w:rsidRPr="00CB0E42">
        <w:rPr>
          <w:rFonts w:ascii="Franklin Gothic Book" w:hAnsi="Franklin Gothic Book"/>
        </w:rPr>
        <w:t xml:space="preserve">celkové zvýšenie podaných projektov s účasťou subjektov zo Slovenska vo výzvach Horizontu 2020 </w:t>
      </w:r>
    </w:p>
    <w:p w:rsidR="000854CD" w:rsidRPr="00126F4C" w:rsidRDefault="0079459A" w:rsidP="00C62D3A">
      <w:pPr>
        <w:numPr>
          <w:ilvl w:val="0"/>
          <w:numId w:val="31"/>
        </w:numPr>
        <w:spacing w:line="240" w:lineRule="auto"/>
        <w:ind w:left="284" w:hanging="284"/>
        <w:contextualSpacing/>
        <w:jc w:val="both"/>
        <w:rPr>
          <w:rFonts w:ascii="Franklin Gothic Book" w:hAnsi="Franklin Gothic Book"/>
          <w:b/>
        </w:rPr>
      </w:pPr>
      <w:r w:rsidRPr="00CB0E42">
        <w:rPr>
          <w:rFonts w:ascii="Franklin Gothic Book" w:hAnsi="Franklin Gothic Book"/>
        </w:rPr>
        <w:t>zvýšený počet úspešných projektových účastí</w:t>
      </w:r>
    </w:p>
    <w:p w:rsidR="00B04D38" w:rsidRPr="00B04D38" w:rsidRDefault="00B04D38" w:rsidP="00C62D3A">
      <w:pPr>
        <w:numPr>
          <w:ilvl w:val="0"/>
          <w:numId w:val="31"/>
        </w:numPr>
        <w:spacing w:line="240" w:lineRule="auto"/>
        <w:ind w:left="284" w:hanging="284"/>
        <w:contextualSpacing/>
        <w:jc w:val="both"/>
        <w:rPr>
          <w:rFonts w:ascii="Franklin Gothic Book" w:hAnsi="Franklin Gothic Book"/>
        </w:rPr>
      </w:pPr>
      <w:r w:rsidRPr="00126F4C">
        <w:rPr>
          <w:rFonts w:ascii="Franklin Gothic Book" w:hAnsi="Franklin Gothic Book"/>
        </w:rPr>
        <w:t>zvýšená účasť v medzinárodných aktivitách, najmä v rámci medzinárodných a európskych programov</w:t>
      </w:r>
    </w:p>
    <w:p w:rsidR="0079459A" w:rsidRPr="00126F4C" w:rsidRDefault="000854CD" w:rsidP="00C62D3A">
      <w:pPr>
        <w:numPr>
          <w:ilvl w:val="0"/>
          <w:numId w:val="31"/>
        </w:numPr>
        <w:spacing w:line="240" w:lineRule="auto"/>
        <w:ind w:left="284" w:hanging="284"/>
        <w:contextualSpacing/>
        <w:jc w:val="both"/>
        <w:rPr>
          <w:rFonts w:ascii="Franklin Gothic Book" w:hAnsi="Franklin Gothic Book"/>
        </w:rPr>
      </w:pPr>
      <w:r w:rsidRPr="00126F4C">
        <w:rPr>
          <w:rFonts w:ascii="Franklin Gothic Book" w:hAnsi="Franklin Gothic Book"/>
        </w:rPr>
        <w:t xml:space="preserve">celkové zvýšenie získaného príspevku zo zdrojov EÚ </w:t>
      </w:r>
      <w:r w:rsidR="00313C7A">
        <w:rPr>
          <w:rFonts w:ascii="Franklin Gothic Book" w:hAnsi="Franklin Gothic Book"/>
        </w:rPr>
        <w:t>prostredníctvom</w:t>
      </w:r>
      <w:r w:rsidR="00313C7A" w:rsidRPr="00126F4C">
        <w:rPr>
          <w:rFonts w:ascii="Franklin Gothic Book" w:hAnsi="Franklin Gothic Book"/>
        </w:rPr>
        <w:t> </w:t>
      </w:r>
      <w:r w:rsidR="00584CF2" w:rsidRPr="00616DEF">
        <w:rPr>
          <w:rFonts w:ascii="Franklin Gothic Book" w:hAnsi="Franklin Gothic Book"/>
        </w:rPr>
        <w:t>vyššieho počtu</w:t>
      </w:r>
      <w:r w:rsidR="00313C7A" w:rsidRPr="00126F4C">
        <w:rPr>
          <w:rFonts w:ascii="Franklin Gothic Book" w:hAnsi="Franklin Gothic Book"/>
        </w:rPr>
        <w:t xml:space="preserve"> </w:t>
      </w:r>
      <w:r w:rsidRPr="00126F4C">
        <w:rPr>
          <w:rFonts w:ascii="Franklin Gothic Book" w:hAnsi="Franklin Gothic Book"/>
        </w:rPr>
        <w:t>úspešných projektoch</w:t>
      </w:r>
      <w:r w:rsidR="0079459A" w:rsidRPr="00CB0E42">
        <w:rPr>
          <w:rFonts w:ascii="Franklin Gothic Book" w:hAnsi="Franklin Gothic Book"/>
        </w:rPr>
        <w:t xml:space="preserve">.  </w:t>
      </w:r>
    </w:p>
    <w:p w:rsidR="00D72DEE" w:rsidRDefault="00D72DEE" w:rsidP="0079459A">
      <w:pPr>
        <w:spacing w:line="240" w:lineRule="auto"/>
        <w:jc w:val="both"/>
        <w:rPr>
          <w:rFonts w:ascii="Franklin Gothic Book" w:hAnsi="Franklin Gothic Book"/>
        </w:rPr>
      </w:pPr>
    </w:p>
    <w:p w:rsidR="0079459A" w:rsidRPr="00CB0E42" w:rsidRDefault="00762B63" w:rsidP="0079459A">
      <w:pPr>
        <w:spacing w:line="240" w:lineRule="auto"/>
        <w:jc w:val="both"/>
        <w:rPr>
          <w:rFonts w:ascii="Franklin Gothic Book" w:hAnsi="Franklin Gothic Book"/>
          <w:b/>
        </w:rPr>
      </w:pPr>
      <w:r w:rsidRPr="00616DEF">
        <w:rPr>
          <w:rFonts w:ascii="Franklin Gothic Book" w:hAnsi="Franklin Gothic Book"/>
        </w:rPr>
        <w:t>V Európskom výskumnom priestore sa v rámci podporených projektov kladie dôraz na špičkový výskum, ktorý vytvára bázu pre budúce unikátne technológie a pokročilé aplikácie - účasť v takýchto projektov bude mať</w:t>
      </w:r>
      <w:r w:rsidR="0079459A" w:rsidRPr="00CB0E42">
        <w:rPr>
          <w:rFonts w:ascii="Franklin Gothic Book" w:hAnsi="Franklin Gothic Book"/>
        </w:rPr>
        <w:t xml:space="preserve"> multiplikačné efekty s pozitívnym vplyvom na zamestnanosť a hospodársky rast.</w:t>
      </w:r>
      <w:r>
        <w:rPr>
          <w:rFonts w:ascii="Franklin Gothic Book" w:hAnsi="Franklin Gothic Book"/>
        </w:rPr>
        <w:t xml:space="preserve"> </w:t>
      </w:r>
    </w:p>
    <w:p w:rsidR="00196615" w:rsidRDefault="00196615" w:rsidP="008102CF">
      <w:pPr>
        <w:pStyle w:val="Popis"/>
      </w:pPr>
      <w:r>
        <w:t xml:space="preserve">Tabuľka </w:t>
      </w:r>
      <w:r w:rsidR="00125E39">
        <w:fldChar w:fldCharType="begin"/>
      </w:r>
      <w:r w:rsidR="00125E39">
        <w:instrText xml:space="preserve"> STYLEREF 1 \s </w:instrText>
      </w:r>
      <w:r w:rsidR="00125E39">
        <w:fldChar w:fldCharType="separate"/>
      </w:r>
      <w:r w:rsidR="000C5237">
        <w:rPr>
          <w:noProof/>
        </w:rPr>
        <w:t>2</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3</w:t>
      </w:r>
      <w:r w:rsidR="00125E39">
        <w:rPr>
          <w:noProof/>
        </w:rPr>
        <w:fldChar w:fldCharType="end"/>
      </w:r>
      <w:r>
        <w:tab/>
      </w:r>
      <w:r w:rsidRPr="00196615">
        <w:t>Špecifické ukazovatele výsledkov programu zodpovedajúce špecifickému cieľu 1.1.2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23"/>
        <w:gridCol w:w="2094"/>
        <w:gridCol w:w="783"/>
        <w:gridCol w:w="825"/>
        <w:gridCol w:w="1148"/>
        <w:gridCol w:w="1135"/>
        <w:gridCol w:w="908"/>
        <w:gridCol w:w="721"/>
        <w:gridCol w:w="1014"/>
      </w:tblGrid>
      <w:tr w:rsidR="00C437AB" w:rsidRPr="004B4A6C" w:rsidTr="008102CF">
        <w:trPr>
          <w:cantSplit/>
          <w:trHeight w:val="423"/>
          <w:tblHeader/>
        </w:trPr>
        <w:tc>
          <w:tcPr>
            <w:tcW w:w="286" w:type="pct"/>
            <w:tcBorders>
              <w:bottom w:val="single" w:sz="6" w:space="0" w:color="auto"/>
            </w:tcBorders>
            <w:shd w:val="clear" w:color="auto" w:fill="943634" w:themeFill="accent2" w:themeFillShade="BF"/>
            <w:vAlign w:val="center"/>
          </w:tcPr>
          <w:p w:rsidR="00B25162" w:rsidRPr="002F64D0" w:rsidRDefault="00B25162">
            <w:pPr>
              <w:pStyle w:val="Style42"/>
              <w:keepLines/>
              <w:widowControl/>
              <w:spacing w:line="240" w:lineRule="auto"/>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Por. číslo</w:t>
            </w:r>
          </w:p>
        </w:tc>
        <w:tc>
          <w:tcPr>
            <w:tcW w:w="1144" w:type="pct"/>
            <w:tcBorders>
              <w:bottom w:val="single" w:sz="6" w:space="0" w:color="auto"/>
            </w:tcBorders>
            <w:shd w:val="clear" w:color="auto" w:fill="943634" w:themeFill="accent2" w:themeFillShade="BF"/>
            <w:vAlign w:val="center"/>
          </w:tcPr>
          <w:p w:rsidR="00B25162" w:rsidRPr="002F64D0" w:rsidRDefault="00B25162">
            <w:pPr>
              <w:pStyle w:val="Style42"/>
              <w:keepLines/>
              <w:widowControl/>
              <w:spacing w:line="240" w:lineRule="auto"/>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Ukazovateľ</w:t>
            </w:r>
          </w:p>
        </w:tc>
        <w:tc>
          <w:tcPr>
            <w:tcW w:w="428" w:type="pct"/>
            <w:tcBorders>
              <w:bottom w:val="single" w:sz="6" w:space="0" w:color="auto"/>
            </w:tcBorders>
            <w:shd w:val="clear" w:color="auto" w:fill="943634" w:themeFill="accent2" w:themeFillShade="BF"/>
            <w:vAlign w:val="center"/>
          </w:tcPr>
          <w:p w:rsidR="00B25162" w:rsidRPr="002F64D0" w:rsidRDefault="00B25162">
            <w:pPr>
              <w:pStyle w:val="Style38"/>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Merná jednotka</w:t>
            </w:r>
          </w:p>
        </w:tc>
        <w:tc>
          <w:tcPr>
            <w:tcW w:w="451" w:type="pct"/>
            <w:tcBorders>
              <w:bottom w:val="single" w:sz="6" w:space="0" w:color="auto"/>
            </w:tcBorders>
            <w:shd w:val="clear" w:color="auto" w:fill="943634" w:themeFill="accent2" w:themeFillShade="BF"/>
            <w:vAlign w:val="center"/>
          </w:tcPr>
          <w:p w:rsidR="00B25162" w:rsidRPr="002F64D0" w:rsidRDefault="00B25162">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Kategória regiónu</w:t>
            </w:r>
          </w:p>
        </w:tc>
        <w:tc>
          <w:tcPr>
            <w:tcW w:w="627" w:type="pct"/>
            <w:tcBorders>
              <w:bottom w:val="single" w:sz="6" w:space="0" w:color="auto"/>
            </w:tcBorders>
            <w:shd w:val="clear" w:color="auto" w:fill="943634" w:themeFill="accent2" w:themeFillShade="BF"/>
            <w:vAlign w:val="center"/>
          </w:tcPr>
          <w:p w:rsidR="00B25162" w:rsidRPr="002F64D0" w:rsidRDefault="00B25162">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Východisková hodnota</w:t>
            </w:r>
          </w:p>
        </w:tc>
        <w:tc>
          <w:tcPr>
            <w:tcW w:w="620" w:type="pct"/>
            <w:tcBorders>
              <w:bottom w:val="single" w:sz="6" w:space="0" w:color="auto"/>
            </w:tcBorders>
            <w:shd w:val="clear" w:color="auto" w:fill="943634" w:themeFill="accent2" w:themeFillShade="BF"/>
            <w:vAlign w:val="center"/>
          </w:tcPr>
          <w:p w:rsidR="00B25162" w:rsidRPr="002F64D0" w:rsidRDefault="00B25162">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Východiskový rok</w:t>
            </w:r>
          </w:p>
        </w:tc>
        <w:tc>
          <w:tcPr>
            <w:tcW w:w="496" w:type="pct"/>
            <w:tcBorders>
              <w:bottom w:val="single" w:sz="6" w:space="0" w:color="auto"/>
            </w:tcBorders>
            <w:shd w:val="clear" w:color="auto" w:fill="943634" w:themeFill="accent2" w:themeFillShade="BF"/>
            <w:vAlign w:val="center"/>
          </w:tcPr>
          <w:p w:rsidR="00B25162" w:rsidRPr="002F64D0" w:rsidRDefault="00B25162" w:rsidP="00AA7D2E">
            <w:pPr>
              <w:pStyle w:val="Style42"/>
              <w:keepLines/>
              <w:widowControl/>
              <w:ind w:firstLine="5"/>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Cieľová hodnota</w:t>
            </w:r>
            <w:r w:rsidR="00BF4935">
              <w:rPr>
                <w:rStyle w:val="FontStyle83"/>
                <w:rFonts w:ascii="Franklin Gothic Book" w:hAnsi="Franklin Gothic Book"/>
                <w:bCs/>
                <w:color w:val="FFFFFF"/>
                <w:sz w:val="18"/>
                <w:szCs w:val="18"/>
                <w:lang w:eastAsia="en-US"/>
              </w:rPr>
              <w:t xml:space="preserve"> </w:t>
            </w:r>
            <w:r w:rsidRPr="002F64D0">
              <w:rPr>
                <w:rStyle w:val="FontStyle83"/>
                <w:rFonts w:ascii="Franklin Gothic Book" w:hAnsi="Franklin Gothic Book"/>
                <w:bCs/>
                <w:color w:val="FFFFFF"/>
                <w:sz w:val="18"/>
                <w:szCs w:val="18"/>
                <w:lang w:eastAsia="en-US"/>
              </w:rPr>
              <w:t>(2023)</w:t>
            </w:r>
          </w:p>
        </w:tc>
        <w:tc>
          <w:tcPr>
            <w:tcW w:w="394" w:type="pct"/>
            <w:tcBorders>
              <w:bottom w:val="single" w:sz="6" w:space="0" w:color="auto"/>
            </w:tcBorders>
            <w:shd w:val="clear" w:color="auto" w:fill="943634" w:themeFill="accent2" w:themeFillShade="BF"/>
            <w:vAlign w:val="center"/>
          </w:tcPr>
          <w:p w:rsidR="00B25162" w:rsidRPr="002F64D0" w:rsidRDefault="00B25162">
            <w:pPr>
              <w:pStyle w:val="Style42"/>
              <w:keepLines/>
              <w:widowControl/>
              <w:ind w:firstLine="10"/>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Zdroj údajov</w:t>
            </w:r>
          </w:p>
        </w:tc>
        <w:tc>
          <w:tcPr>
            <w:tcW w:w="555" w:type="pct"/>
            <w:tcBorders>
              <w:bottom w:val="single" w:sz="6" w:space="0" w:color="auto"/>
            </w:tcBorders>
            <w:shd w:val="clear" w:color="auto" w:fill="943634" w:themeFill="accent2" w:themeFillShade="BF"/>
            <w:vAlign w:val="center"/>
          </w:tcPr>
          <w:p w:rsidR="00B25162" w:rsidRPr="002F64D0" w:rsidRDefault="00B25162">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Interval vykazovania</w:t>
            </w:r>
          </w:p>
        </w:tc>
      </w:tr>
      <w:tr w:rsidR="00C437AB" w:rsidRPr="004B4A6C" w:rsidTr="008102CF">
        <w:trPr>
          <w:cantSplit/>
          <w:trHeight w:val="476"/>
        </w:trPr>
        <w:tc>
          <w:tcPr>
            <w:tcW w:w="286" w:type="pct"/>
            <w:tcBorders>
              <w:bottom w:val="single" w:sz="4" w:space="0" w:color="auto"/>
            </w:tcBorders>
            <w:vAlign w:val="center"/>
          </w:tcPr>
          <w:p w:rsidR="00B25162" w:rsidRPr="004B4A6C" w:rsidRDefault="00B25162" w:rsidP="00BF4935">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1.</w:t>
            </w:r>
          </w:p>
        </w:tc>
        <w:tc>
          <w:tcPr>
            <w:tcW w:w="1144" w:type="pct"/>
            <w:tcBorders>
              <w:bottom w:val="single" w:sz="4" w:space="0" w:color="auto"/>
            </w:tcBorders>
            <w:vAlign w:val="center"/>
          </w:tcPr>
          <w:p w:rsidR="00B25162" w:rsidRPr="00B25162" w:rsidRDefault="00B25162" w:rsidP="00BF4935">
            <w:pPr>
              <w:pStyle w:val="Style62"/>
              <w:keepLines/>
              <w:widowControl/>
              <w:ind w:hanging="5"/>
              <w:rPr>
                <w:rFonts w:ascii="Franklin Gothic Book" w:hAnsi="Franklin Gothic Book"/>
                <w:iCs/>
                <w:sz w:val="18"/>
                <w:szCs w:val="18"/>
                <w:lang w:eastAsia="en-US"/>
              </w:rPr>
            </w:pPr>
            <w:r w:rsidRPr="007115A0">
              <w:rPr>
                <w:rFonts w:ascii="Franklin Gothic Book" w:hAnsi="Franklin Gothic Book"/>
                <w:sz w:val="18"/>
                <w:szCs w:val="18"/>
              </w:rPr>
              <w:t>Počet účastí na projektoch s medzinárodnou spoluprácou</w:t>
            </w:r>
          </w:p>
        </w:tc>
        <w:tc>
          <w:tcPr>
            <w:tcW w:w="428" w:type="pct"/>
            <w:tcBorders>
              <w:bottom w:val="single" w:sz="4" w:space="0" w:color="auto"/>
            </w:tcBorders>
            <w:vAlign w:val="center"/>
          </w:tcPr>
          <w:p w:rsidR="00B25162" w:rsidRPr="00B25162" w:rsidRDefault="00B25162" w:rsidP="00BF4935">
            <w:pPr>
              <w:pStyle w:val="Style62"/>
              <w:keepLines/>
              <w:widowControl/>
              <w:ind w:hanging="5"/>
              <w:jc w:val="center"/>
              <w:rPr>
                <w:rStyle w:val="FontStyle77"/>
                <w:rFonts w:ascii="Franklin Gothic Book" w:hAnsi="Franklin Gothic Book"/>
                <w:i w:val="0"/>
                <w:iCs/>
                <w:sz w:val="18"/>
                <w:szCs w:val="18"/>
                <w:lang w:eastAsia="en-US"/>
              </w:rPr>
            </w:pPr>
            <w:r w:rsidRPr="00B25162">
              <w:rPr>
                <w:rStyle w:val="FontStyle77"/>
                <w:rFonts w:ascii="Franklin Gothic Book" w:hAnsi="Franklin Gothic Book"/>
                <w:i w:val="0"/>
                <w:iCs/>
                <w:sz w:val="18"/>
                <w:szCs w:val="18"/>
                <w:lang w:eastAsia="en-US"/>
              </w:rPr>
              <w:t>Počet</w:t>
            </w:r>
          </w:p>
        </w:tc>
        <w:tc>
          <w:tcPr>
            <w:tcW w:w="451" w:type="pct"/>
            <w:tcBorders>
              <w:bottom w:val="single" w:sz="4" w:space="0" w:color="auto"/>
            </w:tcBorders>
            <w:vAlign w:val="center"/>
          </w:tcPr>
          <w:p w:rsidR="00B25162" w:rsidRPr="00641819" w:rsidRDefault="00B25162" w:rsidP="00BF4935">
            <w:pPr>
              <w:pStyle w:val="Style62"/>
              <w:keepLines/>
              <w:widowControl/>
              <w:spacing w:line="240" w:lineRule="auto"/>
              <w:jc w:val="center"/>
              <w:rPr>
                <w:rStyle w:val="FontStyle77"/>
                <w:rFonts w:ascii="Franklin Gothic Book" w:hAnsi="Franklin Gothic Book"/>
                <w:iCs/>
                <w:sz w:val="18"/>
                <w:szCs w:val="18"/>
                <w:lang w:eastAsia="de-DE"/>
              </w:rPr>
            </w:pPr>
            <w:r w:rsidRPr="00B25162">
              <w:rPr>
                <w:rFonts w:ascii="Franklin Gothic Book" w:eastAsia="MS ??" w:hAnsi="Franklin Gothic Book" w:cs="Arial"/>
                <w:iCs/>
                <w:sz w:val="18"/>
                <w:szCs w:val="18"/>
                <w:lang w:eastAsia="de-DE"/>
              </w:rPr>
              <w:t>menej rozvinutý región</w:t>
            </w:r>
          </w:p>
        </w:tc>
        <w:tc>
          <w:tcPr>
            <w:tcW w:w="627" w:type="pct"/>
            <w:tcBorders>
              <w:bottom w:val="single" w:sz="4" w:space="0" w:color="auto"/>
            </w:tcBorders>
            <w:vAlign w:val="center"/>
          </w:tcPr>
          <w:p w:rsidR="00B25162" w:rsidRPr="00B25162" w:rsidRDefault="00B25162" w:rsidP="00BF4935">
            <w:pPr>
              <w:pStyle w:val="Style62"/>
              <w:keepLines/>
              <w:widowControl/>
              <w:spacing w:line="240" w:lineRule="auto"/>
              <w:jc w:val="center"/>
              <w:rPr>
                <w:rStyle w:val="FontStyle77"/>
                <w:rFonts w:ascii="Franklin Gothic Book" w:hAnsi="Franklin Gothic Book"/>
                <w:i w:val="0"/>
                <w:iCs/>
                <w:sz w:val="18"/>
                <w:szCs w:val="18"/>
                <w:lang w:eastAsia="de-DE"/>
              </w:rPr>
            </w:pPr>
            <w:r w:rsidRPr="007115A0">
              <w:rPr>
                <w:rStyle w:val="FontStyle77"/>
                <w:rFonts w:ascii="Franklin Gothic Book" w:hAnsi="Franklin Gothic Book"/>
                <w:i w:val="0"/>
                <w:iCs/>
                <w:sz w:val="18"/>
                <w:szCs w:val="18"/>
                <w:lang w:eastAsia="de-DE"/>
              </w:rPr>
              <w:t>45</w:t>
            </w:r>
          </w:p>
        </w:tc>
        <w:tc>
          <w:tcPr>
            <w:tcW w:w="620" w:type="pct"/>
            <w:tcBorders>
              <w:bottom w:val="single" w:sz="4" w:space="0" w:color="auto"/>
            </w:tcBorders>
            <w:vAlign w:val="center"/>
          </w:tcPr>
          <w:p w:rsidR="00B25162" w:rsidRPr="00B25162" w:rsidRDefault="00B25162" w:rsidP="00BF4935">
            <w:pPr>
              <w:pStyle w:val="Style62"/>
              <w:keepLines/>
              <w:widowControl/>
              <w:spacing w:line="240" w:lineRule="auto"/>
              <w:jc w:val="center"/>
              <w:rPr>
                <w:rStyle w:val="FontStyle77"/>
                <w:rFonts w:ascii="Franklin Gothic Book" w:hAnsi="Franklin Gothic Book"/>
                <w:i w:val="0"/>
                <w:iCs/>
                <w:sz w:val="18"/>
                <w:szCs w:val="18"/>
                <w:lang w:eastAsia="de-DE"/>
              </w:rPr>
            </w:pPr>
            <w:r w:rsidRPr="007115A0">
              <w:rPr>
                <w:rStyle w:val="FontStyle77"/>
                <w:rFonts w:ascii="Franklin Gothic Book" w:hAnsi="Franklin Gothic Book"/>
                <w:i w:val="0"/>
                <w:iCs/>
                <w:sz w:val="18"/>
                <w:szCs w:val="18"/>
                <w:lang w:eastAsia="de-DE"/>
              </w:rPr>
              <w:t>2012</w:t>
            </w:r>
          </w:p>
        </w:tc>
        <w:tc>
          <w:tcPr>
            <w:tcW w:w="496" w:type="pct"/>
            <w:tcBorders>
              <w:bottom w:val="single" w:sz="4" w:space="0" w:color="auto"/>
            </w:tcBorders>
            <w:vAlign w:val="center"/>
          </w:tcPr>
          <w:p w:rsidR="00B25162" w:rsidRPr="00B25162" w:rsidRDefault="00B25162" w:rsidP="00BF4935">
            <w:pPr>
              <w:pStyle w:val="Style62"/>
              <w:keepLines/>
              <w:widowControl/>
              <w:spacing w:line="240" w:lineRule="auto"/>
              <w:jc w:val="center"/>
              <w:rPr>
                <w:rStyle w:val="FontStyle77"/>
                <w:rFonts w:ascii="Franklin Gothic Book" w:hAnsi="Franklin Gothic Book"/>
                <w:i w:val="0"/>
                <w:iCs/>
                <w:sz w:val="18"/>
                <w:szCs w:val="18"/>
                <w:lang w:eastAsia="de-DE"/>
              </w:rPr>
            </w:pPr>
            <w:r w:rsidRPr="007115A0">
              <w:rPr>
                <w:rStyle w:val="FontStyle77"/>
                <w:rFonts w:ascii="Franklin Gothic Book" w:hAnsi="Franklin Gothic Book"/>
                <w:i w:val="0"/>
                <w:iCs/>
                <w:sz w:val="18"/>
                <w:szCs w:val="18"/>
                <w:lang w:eastAsia="de-DE"/>
              </w:rPr>
              <w:t>80</w:t>
            </w:r>
          </w:p>
        </w:tc>
        <w:tc>
          <w:tcPr>
            <w:tcW w:w="394" w:type="pct"/>
            <w:tcBorders>
              <w:bottom w:val="single" w:sz="4" w:space="0" w:color="auto"/>
            </w:tcBorders>
            <w:vAlign w:val="center"/>
          </w:tcPr>
          <w:p w:rsidR="00B25162" w:rsidRPr="002F64D0" w:rsidRDefault="00B25162" w:rsidP="00BF4935">
            <w:pPr>
              <w:pStyle w:val="Style62"/>
              <w:keepLines/>
              <w:widowControl/>
              <w:spacing w:line="240" w:lineRule="auto"/>
              <w:jc w:val="center"/>
              <w:rPr>
                <w:rStyle w:val="FontStyle77"/>
                <w:rFonts w:ascii="Franklin Gothic Book" w:hAnsi="Franklin Gothic Book"/>
                <w:i w:val="0"/>
                <w:iCs/>
                <w:sz w:val="18"/>
                <w:szCs w:val="18"/>
                <w:lang w:eastAsia="en-US"/>
              </w:rPr>
            </w:pPr>
            <w:r>
              <w:rPr>
                <w:rStyle w:val="FontStyle77"/>
                <w:rFonts w:ascii="Franklin Gothic Book" w:hAnsi="Franklin Gothic Book"/>
                <w:i w:val="0"/>
                <w:iCs/>
                <w:sz w:val="18"/>
                <w:szCs w:val="18"/>
                <w:lang w:eastAsia="en-US"/>
              </w:rPr>
              <w:t>IS VVP</w:t>
            </w:r>
          </w:p>
        </w:tc>
        <w:tc>
          <w:tcPr>
            <w:tcW w:w="555" w:type="pct"/>
            <w:tcBorders>
              <w:bottom w:val="single" w:sz="4" w:space="0" w:color="auto"/>
            </w:tcBorders>
            <w:vAlign w:val="center"/>
          </w:tcPr>
          <w:p w:rsidR="00B25162" w:rsidRPr="002F64D0" w:rsidRDefault="00B25162" w:rsidP="00BF4935">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ročne</w:t>
            </w:r>
          </w:p>
        </w:tc>
      </w:tr>
    </w:tbl>
    <w:p w:rsidR="00902209" w:rsidRPr="00CB0E42" w:rsidRDefault="00902209" w:rsidP="00B23188">
      <w:pPr>
        <w:spacing w:before="120" w:after="120" w:line="240" w:lineRule="auto"/>
        <w:jc w:val="both"/>
        <w:rPr>
          <w:rFonts w:ascii="Franklin Gothic Book" w:hAnsi="Franklin Gothic Book"/>
          <w:i/>
          <w:caps/>
          <w:color w:val="9F2936"/>
        </w:rPr>
      </w:pPr>
    </w:p>
    <w:p w:rsidR="00DA2025" w:rsidRPr="00CB0E42" w:rsidRDefault="00B23188" w:rsidP="00496382">
      <w:pPr>
        <w:spacing w:before="120" w:after="120" w:line="240" w:lineRule="auto"/>
        <w:jc w:val="both"/>
        <w:outlineLvl w:val="2"/>
        <w:rPr>
          <w:rFonts w:ascii="Franklin Gothic Book" w:hAnsi="Franklin Gothic Book"/>
          <w:i/>
          <w:color w:val="9F2936"/>
        </w:rPr>
      </w:pPr>
      <w:bookmarkStart w:id="476" w:name="_Toc384223678"/>
      <w:r w:rsidRPr="00CB0E42">
        <w:rPr>
          <w:rFonts w:ascii="Franklin Gothic Book" w:hAnsi="Franklin Gothic Book"/>
          <w:i/>
          <w:caps/>
          <w:color w:val="9F2936"/>
        </w:rPr>
        <w:t>Špecifický cieľ 1. 1. 3.</w:t>
      </w:r>
      <w:r w:rsidRPr="00CB0E42">
        <w:rPr>
          <w:rFonts w:ascii="Franklin Gothic Book" w:hAnsi="Franklin Gothic Book"/>
          <w:i/>
          <w:color w:val="9F2936"/>
        </w:rPr>
        <w:t xml:space="preserve">: </w:t>
      </w:r>
      <w:r w:rsidR="00B04D38" w:rsidRPr="00126F4C">
        <w:rPr>
          <w:rFonts w:ascii="Franklin Gothic Book" w:hAnsi="Franklin Gothic Book"/>
          <w:b/>
          <w:i/>
          <w:color w:val="9F2936"/>
        </w:rPr>
        <w:t>Zvýšenie výskumnej aktivity prostredníctvom</w:t>
      </w:r>
      <w:r w:rsidR="00C45ACE" w:rsidRPr="00126F4C">
        <w:rPr>
          <w:rFonts w:ascii="Franklin Gothic Book" w:hAnsi="Franklin Gothic Book"/>
          <w:b/>
          <w:i/>
          <w:color w:val="9F2936"/>
        </w:rPr>
        <w:t xml:space="preserve"> </w:t>
      </w:r>
      <w:r w:rsidR="00C45ACE" w:rsidRPr="00CB0E42">
        <w:rPr>
          <w:rFonts w:ascii="Franklin Gothic Book" w:hAnsi="Franklin Gothic Book"/>
          <w:b/>
          <w:i/>
          <w:color w:val="9F2936"/>
        </w:rPr>
        <w:t>zlepšeni</w:t>
      </w:r>
      <w:r w:rsidR="00C45ACE">
        <w:rPr>
          <w:rFonts w:ascii="Franklin Gothic Book" w:hAnsi="Franklin Gothic Book"/>
          <w:b/>
          <w:i/>
          <w:color w:val="9F2936"/>
        </w:rPr>
        <w:t>a</w:t>
      </w:r>
      <w:r w:rsidR="00C45ACE" w:rsidRPr="00CB0E42">
        <w:rPr>
          <w:rFonts w:ascii="Franklin Gothic Book" w:hAnsi="Franklin Gothic Book"/>
          <w:b/>
          <w:i/>
          <w:color w:val="9F2936"/>
        </w:rPr>
        <w:t xml:space="preserve"> koordinácie</w:t>
      </w:r>
      <w:r w:rsidR="00B04D38" w:rsidRPr="00126F4C">
        <w:rPr>
          <w:rFonts w:ascii="Franklin Gothic Book" w:hAnsi="Franklin Gothic Book"/>
          <w:b/>
          <w:i/>
          <w:color w:val="9F2936"/>
        </w:rPr>
        <w:t xml:space="preserve"> </w:t>
      </w:r>
      <w:r w:rsidR="00C45ACE" w:rsidRPr="00126F4C">
        <w:rPr>
          <w:rFonts w:ascii="Franklin Gothic Book" w:hAnsi="Franklin Gothic Book"/>
          <w:b/>
          <w:i/>
          <w:color w:val="9F2936"/>
        </w:rPr>
        <w:t xml:space="preserve">a </w:t>
      </w:r>
      <w:r w:rsidR="00B04D38">
        <w:rPr>
          <w:rFonts w:ascii="Franklin Gothic Book" w:hAnsi="Franklin Gothic Book"/>
          <w:b/>
          <w:i/>
          <w:color w:val="9F2936"/>
        </w:rPr>
        <w:t>k</w:t>
      </w:r>
      <w:r w:rsidRPr="00CB0E42">
        <w:rPr>
          <w:rFonts w:ascii="Franklin Gothic Book" w:hAnsi="Franklin Gothic Book"/>
          <w:b/>
          <w:i/>
          <w:color w:val="9F2936"/>
        </w:rPr>
        <w:t>onsolidáci</w:t>
      </w:r>
      <w:r w:rsidR="00B04D38">
        <w:rPr>
          <w:rFonts w:ascii="Franklin Gothic Book" w:hAnsi="Franklin Gothic Book"/>
          <w:b/>
          <w:i/>
          <w:color w:val="9F2936"/>
        </w:rPr>
        <w:t>e</w:t>
      </w:r>
      <w:r w:rsidRPr="00CB0E42">
        <w:rPr>
          <w:rFonts w:ascii="Franklin Gothic Book" w:hAnsi="Franklin Gothic Book"/>
          <w:b/>
          <w:i/>
          <w:color w:val="9F2936"/>
        </w:rPr>
        <w:t xml:space="preserve">  VaV potenciálu </w:t>
      </w:r>
      <w:r w:rsidR="00C45ACE">
        <w:rPr>
          <w:rFonts w:ascii="Franklin Gothic Book" w:hAnsi="Franklin Gothic Book"/>
          <w:b/>
          <w:i/>
          <w:color w:val="9F2936"/>
        </w:rPr>
        <w:t xml:space="preserve">výskumných </w:t>
      </w:r>
      <w:r w:rsidRPr="00CB0E42">
        <w:rPr>
          <w:rFonts w:ascii="Franklin Gothic Book" w:hAnsi="Franklin Gothic Book"/>
          <w:b/>
          <w:i/>
          <w:color w:val="9F2936"/>
        </w:rPr>
        <w:t xml:space="preserve">inštitúcií </w:t>
      </w:r>
      <w:r w:rsidR="005D333E" w:rsidRPr="00126F4C">
        <w:rPr>
          <w:rFonts w:ascii="Franklin Gothic Book" w:hAnsi="Franklin Gothic Book"/>
          <w:b/>
          <w:i/>
          <w:color w:val="9F2936"/>
        </w:rPr>
        <w:t>nevykonávajúcich hospodársku činnosť</w:t>
      </w:r>
      <w:bookmarkEnd w:id="476"/>
    </w:p>
    <w:p w:rsidR="00374ACA" w:rsidRPr="008102CF" w:rsidRDefault="00B23188" w:rsidP="00374ACA">
      <w:pPr>
        <w:spacing w:line="240" w:lineRule="auto"/>
        <w:jc w:val="both"/>
        <w:rPr>
          <w:rFonts w:ascii="Franklin Gothic Book" w:hAnsi="Franklin Gothic Book"/>
        </w:rPr>
      </w:pPr>
      <w:r w:rsidRPr="00CB0E42">
        <w:rPr>
          <w:rFonts w:ascii="Franklin Gothic Book" w:hAnsi="Franklin Gothic Book"/>
        </w:rPr>
        <w:t xml:space="preserve">Slovenská republika </w:t>
      </w:r>
      <w:r w:rsidR="00DA2025">
        <w:rPr>
          <w:rFonts w:ascii="Franklin Gothic Book" w:hAnsi="Franklin Gothic Book"/>
        </w:rPr>
        <w:t xml:space="preserve">má aj napriek podpore výskumu a vývoja realizovanej v rámci operačného programu Výskum a vývoj v programovom období 2007 – 2013 </w:t>
      </w:r>
      <w:r w:rsidRPr="00CB0E42">
        <w:rPr>
          <w:rFonts w:ascii="Franklin Gothic Book" w:hAnsi="Franklin Gothic Book"/>
        </w:rPr>
        <w:t>aj naďalej "technologickú" medzeru vo vybavení</w:t>
      </w:r>
      <w:r w:rsidR="00DA2025">
        <w:rPr>
          <w:rFonts w:ascii="Franklin Gothic Book" w:hAnsi="Franklin Gothic Book"/>
        </w:rPr>
        <w:t xml:space="preserve"> štátnych a verejných</w:t>
      </w:r>
      <w:r w:rsidRPr="00CB0E42">
        <w:rPr>
          <w:rFonts w:ascii="Franklin Gothic Book" w:hAnsi="Franklin Gothic Book"/>
        </w:rPr>
        <w:t xml:space="preserve"> výskumných inštitúcií (zariadenia laboratórií, unikátne prístrojové vybavenie, nevyhovujúce priestory, energetiky neefektívne budovy zo 60-70 rokov minulého storočia)</w:t>
      </w:r>
      <w:r w:rsidR="00DA2025">
        <w:rPr>
          <w:rFonts w:ascii="Franklin Gothic Book" w:hAnsi="Franklin Gothic Book"/>
        </w:rPr>
        <w:t xml:space="preserve">. V tomto kontexte </w:t>
      </w:r>
      <w:r w:rsidRPr="00CB0E42">
        <w:rPr>
          <w:rFonts w:ascii="Franklin Gothic Book" w:hAnsi="Franklin Gothic Book"/>
        </w:rPr>
        <w:t xml:space="preserve">je </w:t>
      </w:r>
      <w:r w:rsidR="00DA2025">
        <w:rPr>
          <w:rFonts w:ascii="Franklin Gothic Book" w:hAnsi="Franklin Gothic Book"/>
        </w:rPr>
        <w:t xml:space="preserve">doteraz poskytnutú podporu </w:t>
      </w:r>
      <w:r w:rsidRPr="00CB0E42">
        <w:rPr>
          <w:rFonts w:ascii="Franklin Gothic Book" w:hAnsi="Franklin Gothic Book"/>
        </w:rPr>
        <w:t>potrebné vnímať ako prvú etapu riešenia tohto problému, na ktorú je potrebné nadviazať aj v programovom období</w:t>
      </w:r>
      <w:r w:rsidR="00DA2025">
        <w:rPr>
          <w:rFonts w:ascii="Franklin Gothic Book" w:hAnsi="Franklin Gothic Book"/>
        </w:rPr>
        <w:t xml:space="preserve"> 2014 - 2020</w:t>
      </w:r>
      <w:r w:rsidRPr="00CB0E42">
        <w:rPr>
          <w:rFonts w:ascii="Franklin Gothic Book" w:hAnsi="Franklin Gothic Book"/>
        </w:rPr>
        <w:t>. Na využitie rozvojového potenciálu slovenského výskumu a vývoja je potrebné naďalej podpor</w:t>
      </w:r>
      <w:r w:rsidR="00DA2025">
        <w:rPr>
          <w:rFonts w:ascii="Franklin Gothic Book" w:hAnsi="Franklin Gothic Book"/>
        </w:rPr>
        <w:t>ovať</w:t>
      </w:r>
      <w:r w:rsidRPr="00CB0E42">
        <w:rPr>
          <w:rFonts w:ascii="Franklin Gothic Book" w:hAnsi="Franklin Gothic Book"/>
        </w:rPr>
        <w:t xml:space="preserve"> aj </w:t>
      </w:r>
      <w:r w:rsidR="00DA2025">
        <w:rPr>
          <w:rFonts w:ascii="Franklin Gothic Book" w:hAnsi="Franklin Gothic Book"/>
        </w:rPr>
        <w:t>rozvoj výskumných inštitúcií</w:t>
      </w:r>
      <w:r w:rsidRPr="00CB0E42">
        <w:rPr>
          <w:rFonts w:ascii="Franklin Gothic Book" w:hAnsi="Franklin Gothic Book"/>
        </w:rPr>
        <w:t xml:space="preserve"> v kombinácii s novými typmi opatrení, </w:t>
      </w:r>
      <w:r w:rsidR="00754E0A">
        <w:rPr>
          <w:rFonts w:ascii="Franklin Gothic Book" w:hAnsi="Franklin Gothic Book"/>
        </w:rPr>
        <w:t>ktoré budú zamerané na strategické plánovanie rozvoja štátnych a verejných výskumných inštitúcií</w:t>
      </w:r>
      <w:r w:rsidRPr="00CB0E42">
        <w:rPr>
          <w:rFonts w:ascii="Franklin Gothic Book" w:hAnsi="Franklin Gothic Book"/>
        </w:rPr>
        <w:t xml:space="preserve">. Prístup k podpore projektov v tejto oblasti bude kvalitatívne odlišný od </w:t>
      </w:r>
      <w:r w:rsidR="00E91B40">
        <w:rPr>
          <w:rFonts w:ascii="Franklin Gothic Book" w:hAnsi="Franklin Gothic Book"/>
        </w:rPr>
        <w:t>podpory realizovanej v rokoch</w:t>
      </w:r>
      <w:r w:rsidRPr="00CB0E42">
        <w:rPr>
          <w:rFonts w:ascii="Franklin Gothic Book" w:hAnsi="Franklin Gothic Book"/>
        </w:rPr>
        <w:t xml:space="preserve"> 2007 - 2013. Bude podporovaný integrovaný prístup, ktorý bude prepájať existujúce menšie výskumné centrá do väčších integrovaných interdisciplinárnych celkov</w:t>
      </w:r>
      <w:r w:rsidR="00B15012" w:rsidRPr="00B15012">
        <w:t xml:space="preserve"> </w:t>
      </w:r>
      <w:r w:rsidR="00B15012" w:rsidRPr="00B15012">
        <w:rPr>
          <w:rFonts w:ascii="Franklin Gothic Book" w:hAnsi="Franklin Gothic Book"/>
        </w:rPr>
        <w:t>reflektujúcich prioritné oblasti RIS3 SK</w:t>
      </w:r>
      <w:r w:rsidR="00DA2025">
        <w:rPr>
          <w:rFonts w:ascii="Franklin Gothic Book" w:hAnsi="Franklin Gothic Book"/>
        </w:rPr>
        <w:t xml:space="preserve">, pričom základom poskytnutej podpory </w:t>
      </w:r>
      <w:r w:rsidR="00B15012" w:rsidRPr="00B15012">
        <w:rPr>
          <w:rFonts w:ascii="Franklin Gothic Book" w:hAnsi="Franklin Gothic Book"/>
        </w:rPr>
        <w:t>bude projektový zámer pre modernizáciu VaV infraštruktúry konkrétnej inštitúcie schvaľovaný zahraničnými expertmi</w:t>
      </w:r>
      <w:r w:rsidR="00374ACA">
        <w:rPr>
          <w:rFonts w:ascii="Franklin Gothic Book" w:hAnsi="Franklin Gothic Book"/>
        </w:rPr>
        <w:t xml:space="preserve"> pokrývajúce obdobie celého programového obdobia 2014 - 2020</w:t>
      </w:r>
      <w:r w:rsidR="00B15012" w:rsidRPr="00B15012">
        <w:rPr>
          <w:rFonts w:ascii="Franklin Gothic Book" w:hAnsi="Franklin Gothic Book"/>
        </w:rPr>
        <w:t>.</w:t>
      </w:r>
      <w:r w:rsidR="00374ACA">
        <w:rPr>
          <w:rFonts w:ascii="Franklin Gothic Book" w:hAnsi="Franklin Gothic Book"/>
        </w:rPr>
        <w:t xml:space="preserve"> V rámci špecifického cieľa 1.1.3 bude využívaná forma nenávratného finančného príspevku formou dopytových výziev na predkladanie projektov a v prípade špecifických odôvodnených prípadoch aj forma národných projektov. Vo všetkých aktivitách špecifického cieľa 1.1.3 bude možné využívať aj princíp partnerstva. </w:t>
      </w:r>
    </w:p>
    <w:p w:rsidR="00B23188" w:rsidRPr="00CB0E42" w:rsidRDefault="00B23188" w:rsidP="00B23188">
      <w:pPr>
        <w:spacing w:before="240" w:after="120" w:line="240" w:lineRule="auto"/>
        <w:jc w:val="both"/>
        <w:rPr>
          <w:rFonts w:ascii="Franklin Gothic Book" w:hAnsi="Franklin Gothic Book"/>
          <w:i/>
          <w:caps/>
          <w:color w:val="9F2936"/>
        </w:rPr>
      </w:pPr>
      <w:r w:rsidRPr="00CB0E42">
        <w:rPr>
          <w:rFonts w:ascii="Franklin Gothic Book" w:hAnsi="Franklin Gothic Book"/>
          <w:i/>
          <w:caps/>
          <w:color w:val="9F2936"/>
        </w:rPr>
        <w:t>Očakávané výsledky:</w:t>
      </w:r>
    </w:p>
    <w:p w:rsidR="00CA4BE6" w:rsidRDefault="00B23188" w:rsidP="00B23188">
      <w:pPr>
        <w:spacing w:line="240" w:lineRule="auto"/>
        <w:jc w:val="both"/>
        <w:rPr>
          <w:rFonts w:ascii="Franklin Gothic Book" w:hAnsi="Franklin Gothic Book"/>
        </w:rPr>
      </w:pPr>
      <w:r w:rsidRPr="00CB0E42">
        <w:rPr>
          <w:rFonts w:ascii="Franklin Gothic Book" w:hAnsi="Franklin Gothic Book"/>
        </w:rPr>
        <w:t xml:space="preserve">V rámci tohto špecifického cieľa budú </w:t>
      </w:r>
      <w:r w:rsidR="00CA4BE6">
        <w:rPr>
          <w:rFonts w:ascii="Franklin Gothic Book" w:hAnsi="Franklin Gothic Book"/>
        </w:rPr>
        <w:t xml:space="preserve">podporované </w:t>
      </w:r>
      <w:r w:rsidR="00C97D6C">
        <w:rPr>
          <w:rFonts w:ascii="Franklin Gothic Book" w:hAnsi="Franklin Gothic Book"/>
        </w:rPr>
        <w:t>vysokokvalitné projekt</w:t>
      </w:r>
      <w:r w:rsidR="00CA4BE6">
        <w:rPr>
          <w:rFonts w:ascii="Franklin Gothic Book" w:hAnsi="Franklin Gothic Book"/>
        </w:rPr>
        <w:t>y zamerané na excelentný výskum v rámci štátnych a verejných výskumných inštitúcií ako aj na návrat špičkových slovenských vedcov</w:t>
      </w:r>
      <w:r w:rsidR="00C735EB">
        <w:rPr>
          <w:rFonts w:ascii="Franklin Gothic Book" w:hAnsi="Franklin Gothic Book"/>
        </w:rPr>
        <w:t xml:space="preserve">. </w:t>
      </w:r>
    </w:p>
    <w:p w:rsidR="00B23188" w:rsidRPr="00CB0E42" w:rsidRDefault="00C7401B" w:rsidP="00B23188">
      <w:pPr>
        <w:spacing w:line="240" w:lineRule="auto"/>
        <w:jc w:val="both"/>
        <w:rPr>
          <w:rFonts w:ascii="Franklin Gothic Book" w:hAnsi="Franklin Gothic Book"/>
        </w:rPr>
      </w:pPr>
      <w:r>
        <w:rPr>
          <w:rFonts w:ascii="Franklin Gothic Book" w:hAnsi="Franklin Gothic Book"/>
        </w:rPr>
        <w:t>Výsledkom plánovaných bude</w:t>
      </w:r>
    </w:p>
    <w:p w:rsidR="00CA4BE6" w:rsidRDefault="00C7401B" w:rsidP="00C62D3A">
      <w:pPr>
        <w:numPr>
          <w:ilvl w:val="0"/>
          <w:numId w:val="32"/>
        </w:numPr>
        <w:spacing w:line="240" w:lineRule="auto"/>
        <w:contextualSpacing/>
        <w:jc w:val="both"/>
        <w:rPr>
          <w:rFonts w:ascii="Franklin Gothic Book" w:hAnsi="Franklin Gothic Book"/>
        </w:rPr>
      </w:pPr>
      <w:r>
        <w:rPr>
          <w:rFonts w:ascii="Franklin Gothic Book" w:hAnsi="Franklin Gothic Book"/>
        </w:rPr>
        <w:t xml:space="preserve">zvýšenie výskumnej aktivity štátnych a verejných výskumných inštitúcií </w:t>
      </w:r>
    </w:p>
    <w:p w:rsidR="00C45ACE" w:rsidRDefault="00C45ACE" w:rsidP="00C62D3A">
      <w:pPr>
        <w:numPr>
          <w:ilvl w:val="0"/>
          <w:numId w:val="32"/>
        </w:numPr>
        <w:spacing w:line="240" w:lineRule="auto"/>
        <w:contextualSpacing/>
        <w:jc w:val="both"/>
        <w:rPr>
          <w:rFonts w:ascii="Franklin Gothic Book" w:hAnsi="Franklin Gothic Book"/>
        </w:rPr>
      </w:pPr>
      <w:r>
        <w:rPr>
          <w:rFonts w:ascii="Franklin Gothic Book" w:hAnsi="Franklin Gothic Book"/>
        </w:rPr>
        <w:t xml:space="preserve">zlepšenie koordinácie výskumného potenciálu štátnych a verejných výskumných inštitúcií </w:t>
      </w:r>
    </w:p>
    <w:p w:rsidR="00B23188" w:rsidRPr="00CB0E42" w:rsidRDefault="00B23188" w:rsidP="00C62D3A">
      <w:pPr>
        <w:numPr>
          <w:ilvl w:val="0"/>
          <w:numId w:val="32"/>
        </w:numPr>
        <w:spacing w:line="240" w:lineRule="auto"/>
        <w:contextualSpacing/>
        <w:jc w:val="both"/>
        <w:rPr>
          <w:rFonts w:ascii="Franklin Gothic Book" w:hAnsi="Franklin Gothic Book"/>
        </w:rPr>
      </w:pPr>
      <w:r w:rsidRPr="00CB0E42">
        <w:rPr>
          <w:rFonts w:ascii="Franklin Gothic Book" w:hAnsi="Franklin Gothic Book"/>
        </w:rPr>
        <w:t xml:space="preserve">konsolidácia a ďalší rozvoj už existujúcej infraštruktúry v oblastiach identifikovaných </w:t>
      </w:r>
      <w:r w:rsidR="00460D1A" w:rsidRPr="00CB0E42">
        <w:rPr>
          <w:rFonts w:ascii="Franklin Gothic Book" w:hAnsi="Franklin Gothic Book"/>
        </w:rPr>
        <w:t>RIS3 SK</w:t>
      </w:r>
      <w:r w:rsidR="00C735EB">
        <w:rPr>
          <w:rFonts w:ascii="Franklin Gothic Book" w:hAnsi="Franklin Gothic Book"/>
        </w:rPr>
        <w:t>,</w:t>
      </w:r>
      <w:r w:rsidRPr="00CB0E42">
        <w:rPr>
          <w:rFonts w:ascii="Franklin Gothic Book" w:hAnsi="Franklin Gothic Book"/>
        </w:rPr>
        <w:t xml:space="preserve"> </w:t>
      </w:r>
    </w:p>
    <w:p w:rsidR="00B23188" w:rsidRPr="00CB0E42" w:rsidRDefault="00B23188" w:rsidP="00C62D3A">
      <w:pPr>
        <w:numPr>
          <w:ilvl w:val="0"/>
          <w:numId w:val="32"/>
        </w:numPr>
        <w:spacing w:line="240" w:lineRule="auto"/>
        <w:contextualSpacing/>
        <w:jc w:val="both"/>
        <w:rPr>
          <w:rFonts w:ascii="Franklin Gothic Book" w:hAnsi="Franklin Gothic Book"/>
        </w:rPr>
      </w:pPr>
      <w:r w:rsidRPr="00CB0E42">
        <w:rPr>
          <w:rFonts w:ascii="Franklin Gothic Book" w:hAnsi="Franklin Gothic Book"/>
        </w:rPr>
        <w:t>integrácia vytvorenej existujúcej infraštruktúry výskumu a vývoja</w:t>
      </w:r>
      <w:r w:rsidR="00C735EB">
        <w:rPr>
          <w:rFonts w:ascii="Franklin Gothic Book" w:hAnsi="Franklin Gothic Book"/>
        </w:rPr>
        <w:t>,</w:t>
      </w:r>
    </w:p>
    <w:p w:rsidR="00685B35" w:rsidRPr="00CB0E42" w:rsidRDefault="00B23188" w:rsidP="00C62D3A">
      <w:pPr>
        <w:numPr>
          <w:ilvl w:val="0"/>
          <w:numId w:val="32"/>
        </w:numPr>
        <w:spacing w:after="240" w:line="240" w:lineRule="auto"/>
        <w:jc w:val="both"/>
        <w:rPr>
          <w:rFonts w:ascii="Franklin Gothic Book" w:hAnsi="Franklin Gothic Book"/>
        </w:rPr>
      </w:pPr>
      <w:r w:rsidRPr="00CB0E42">
        <w:rPr>
          <w:rFonts w:ascii="Franklin Gothic Book" w:hAnsi="Franklin Gothic Book"/>
        </w:rPr>
        <w:t xml:space="preserve">vytvorenie kritickej masy infraštruktúry schopnej riešiť zásadné zadania od odberateľskej praxe, ako aj vo zvýšenej miere účasti na medzinárodných aktivitách. </w:t>
      </w:r>
    </w:p>
    <w:p w:rsidR="00B23188" w:rsidRPr="00CB0E42" w:rsidRDefault="00C45ACE" w:rsidP="00004B3C">
      <w:pPr>
        <w:spacing w:after="240" w:line="240" w:lineRule="auto"/>
        <w:jc w:val="both"/>
        <w:rPr>
          <w:rFonts w:ascii="Franklin Gothic Book" w:hAnsi="Franklin Gothic Book"/>
          <w:b/>
        </w:rPr>
      </w:pPr>
      <w:r>
        <w:rPr>
          <w:rFonts w:ascii="Franklin Gothic Book" w:hAnsi="Franklin Gothic Book"/>
        </w:rPr>
        <w:t>Dôležitým aspektom podporených projektov bude</w:t>
      </w:r>
      <w:r w:rsidR="00B23188" w:rsidRPr="00CB0E42">
        <w:rPr>
          <w:rFonts w:ascii="Franklin Gothic Book" w:hAnsi="Franklin Gothic Book"/>
        </w:rPr>
        <w:t xml:space="preserve"> </w:t>
      </w:r>
      <w:r w:rsidR="00B15012" w:rsidRPr="00CB0E42">
        <w:rPr>
          <w:rFonts w:ascii="Franklin Gothic Book" w:hAnsi="Franklin Gothic Book"/>
        </w:rPr>
        <w:t>siln</w:t>
      </w:r>
      <w:r w:rsidR="00B15012">
        <w:rPr>
          <w:rFonts w:ascii="Franklin Gothic Book" w:hAnsi="Franklin Gothic Book"/>
        </w:rPr>
        <w:t>á</w:t>
      </w:r>
      <w:r w:rsidR="00B15012" w:rsidRPr="00CB0E42">
        <w:rPr>
          <w:rFonts w:ascii="Franklin Gothic Book" w:hAnsi="Franklin Gothic Book"/>
        </w:rPr>
        <w:t xml:space="preserve"> </w:t>
      </w:r>
      <w:r w:rsidR="00B23188" w:rsidRPr="00CB0E42">
        <w:rPr>
          <w:rFonts w:ascii="Franklin Gothic Book" w:hAnsi="Franklin Gothic Book"/>
        </w:rPr>
        <w:t>interakci</w:t>
      </w:r>
      <w:r>
        <w:rPr>
          <w:rFonts w:ascii="Franklin Gothic Book" w:hAnsi="Franklin Gothic Book"/>
        </w:rPr>
        <w:t>a</w:t>
      </w:r>
      <w:r w:rsidR="00B23188" w:rsidRPr="00CB0E42">
        <w:rPr>
          <w:rFonts w:ascii="Franklin Gothic Book" w:hAnsi="Franklin Gothic Book"/>
        </w:rPr>
        <w:t xml:space="preserve"> aj s</w:t>
      </w:r>
      <w:r w:rsidR="00B15012">
        <w:rPr>
          <w:rFonts w:ascii="Franklin Gothic Book" w:hAnsi="Franklin Gothic Book"/>
        </w:rPr>
        <w:t> hospodárskou praxou</w:t>
      </w:r>
      <w:r w:rsidR="00B23188" w:rsidRPr="00CB0E42">
        <w:rPr>
          <w:rFonts w:ascii="Franklin Gothic Book" w:hAnsi="Franklin Gothic Book"/>
        </w:rPr>
        <w:t>.</w:t>
      </w:r>
    </w:p>
    <w:p w:rsidR="00080308" w:rsidRDefault="00080308" w:rsidP="008102CF">
      <w:pPr>
        <w:pStyle w:val="Popis"/>
      </w:pPr>
      <w:r>
        <w:t xml:space="preserve">Tabuľka </w:t>
      </w:r>
      <w:r w:rsidR="00125E39">
        <w:fldChar w:fldCharType="begin"/>
      </w:r>
      <w:r w:rsidR="00125E39">
        <w:instrText xml:space="preserve"> STYLEREF 1 \s </w:instrText>
      </w:r>
      <w:r w:rsidR="00125E39">
        <w:fldChar w:fldCharType="separate"/>
      </w:r>
      <w:r w:rsidR="000C5237">
        <w:rPr>
          <w:noProof/>
        </w:rPr>
        <w:t>2</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4</w:t>
      </w:r>
      <w:r w:rsidR="00125E39">
        <w:rPr>
          <w:noProof/>
        </w:rPr>
        <w:fldChar w:fldCharType="end"/>
      </w:r>
      <w:r w:rsidRPr="00372F62">
        <w:tab/>
      </w:r>
      <w:r w:rsidRPr="009F5306">
        <w:rPr>
          <w:rStyle w:val="Siln"/>
          <w:sz w:val="20"/>
        </w:rPr>
        <w:t>Špecifické ukazovatele výsledkov programu zodpovedajúce špecifickému cieľu 1.1.3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21"/>
        <w:gridCol w:w="1927"/>
        <w:gridCol w:w="756"/>
        <w:gridCol w:w="946"/>
        <w:gridCol w:w="1135"/>
        <w:gridCol w:w="1124"/>
        <w:gridCol w:w="860"/>
        <w:gridCol w:w="864"/>
        <w:gridCol w:w="1018"/>
      </w:tblGrid>
      <w:tr w:rsidR="008102CF" w:rsidRPr="004B4A6C" w:rsidTr="008102CF">
        <w:trPr>
          <w:cantSplit/>
          <w:trHeight w:val="423"/>
          <w:tblHeader/>
        </w:trPr>
        <w:tc>
          <w:tcPr>
            <w:tcW w:w="285" w:type="pct"/>
            <w:tcBorders>
              <w:bottom w:val="single" w:sz="6" w:space="0" w:color="auto"/>
            </w:tcBorders>
            <w:shd w:val="clear" w:color="auto" w:fill="943634" w:themeFill="accent2" w:themeFillShade="BF"/>
            <w:vAlign w:val="center"/>
          </w:tcPr>
          <w:p w:rsidR="00B25162" w:rsidRPr="002F64D0" w:rsidRDefault="00B25162" w:rsidP="000564BC">
            <w:pPr>
              <w:pStyle w:val="Style42"/>
              <w:keepLines/>
              <w:widowControl/>
              <w:spacing w:line="240" w:lineRule="auto"/>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Por. číslo</w:t>
            </w:r>
          </w:p>
        </w:tc>
        <w:tc>
          <w:tcPr>
            <w:tcW w:w="1053" w:type="pct"/>
            <w:tcBorders>
              <w:bottom w:val="single" w:sz="6" w:space="0" w:color="auto"/>
            </w:tcBorders>
            <w:shd w:val="clear" w:color="auto" w:fill="943634" w:themeFill="accent2" w:themeFillShade="BF"/>
            <w:vAlign w:val="center"/>
          </w:tcPr>
          <w:p w:rsidR="00B25162" w:rsidRPr="002F64D0" w:rsidRDefault="00B25162" w:rsidP="000564BC">
            <w:pPr>
              <w:pStyle w:val="Style42"/>
              <w:keepLines/>
              <w:widowControl/>
              <w:spacing w:line="240" w:lineRule="auto"/>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Ukazovateľ</w:t>
            </w:r>
          </w:p>
        </w:tc>
        <w:tc>
          <w:tcPr>
            <w:tcW w:w="413" w:type="pct"/>
            <w:tcBorders>
              <w:bottom w:val="single" w:sz="6" w:space="0" w:color="auto"/>
            </w:tcBorders>
            <w:shd w:val="clear" w:color="auto" w:fill="943634" w:themeFill="accent2" w:themeFillShade="BF"/>
            <w:vAlign w:val="center"/>
          </w:tcPr>
          <w:p w:rsidR="00B25162" w:rsidRPr="002F64D0" w:rsidRDefault="00B25162" w:rsidP="000564BC">
            <w:pPr>
              <w:pStyle w:val="Style38"/>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Merná jednotka</w:t>
            </w:r>
          </w:p>
        </w:tc>
        <w:tc>
          <w:tcPr>
            <w:tcW w:w="517" w:type="pct"/>
            <w:tcBorders>
              <w:bottom w:val="single" w:sz="6" w:space="0" w:color="auto"/>
            </w:tcBorders>
            <w:shd w:val="clear" w:color="auto" w:fill="943634" w:themeFill="accent2" w:themeFillShade="BF"/>
            <w:vAlign w:val="center"/>
          </w:tcPr>
          <w:p w:rsidR="00B25162" w:rsidRPr="002F64D0" w:rsidRDefault="00B25162" w:rsidP="000564BC">
            <w:pPr>
              <w:pStyle w:val="Style42"/>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Kategória regiónu</w:t>
            </w:r>
          </w:p>
        </w:tc>
        <w:tc>
          <w:tcPr>
            <w:tcW w:w="620" w:type="pct"/>
            <w:tcBorders>
              <w:bottom w:val="single" w:sz="6" w:space="0" w:color="auto"/>
            </w:tcBorders>
            <w:shd w:val="clear" w:color="auto" w:fill="943634" w:themeFill="accent2" w:themeFillShade="BF"/>
            <w:vAlign w:val="center"/>
          </w:tcPr>
          <w:p w:rsidR="00B25162" w:rsidRPr="002F64D0" w:rsidRDefault="00B25162" w:rsidP="000564BC">
            <w:pPr>
              <w:pStyle w:val="Style42"/>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Východisková hodnota</w:t>
            </w:r>
          </w:p>
        </w:tc>
        <w:tc>
          <w:tcPr>
            <w:tcW w:w="614" w:type="pct"/>
            <w:tcBorders>
              <w:bottom w:val="single" w:sz="6" w:space="0" w:color="auto"/>
            </w:tcBorders>
            <w:shd w:val="clear" w:color="auto" w:fill="943634" w:themeFill="accent2" w:themeFillShade="BF"/>
            <w:vAlign w:val="center"/>
          </w:tcPr>
          <w:p w:rsidR="00B25162" w:rsidRPr="002F64D0" w:rsidRDefault="00B25162" w:rsidP="000564BC">
            <w:pPr>
              <w:pStyle w:val="Style42"/>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Východiskový rok</w:t>
            </w:r>
          </w:p>
        </w:tc>
        <w:tc>
          <w:tcPr>
            <w:tcW w:w="470" w:type="pct"/>
            <w:tcBorders>
              <w:bottom w:val="single" w:sz="6" w:space="0" w:color="auto"/>
            </w:tcBorders>
            <w:shd w:val="clear" w:color="auto" w:fill="943634" w:themeFill="accent2" w:themeFillShade="BF"/>
            <w:vAlign w:val="center"/>
          </w:tcPr>
          <w:p w:rsidR="00B25162" w:rsidRPr="002F64D0" w:rsidRDefault="00B25162" w:rsidP="008102CF">
            <w:pPr>
              <w:pStyle w:val="Style42"/>
              <w:keepLines/>
              <w:widowControl/>
              <w:ind w:firstLine="5"/>
              <w:jc w:val="center"/>
              <w:rPr>
                <w:rStyle w:val="FontStyle83"/>
                <w:rFonts w:ascii="Franklin Gothic Book" w:hAnsi="Franklin Gothic Book"/>
                <w:b w:val="0"/>
                <w:bCs/>
                <w:color w:val="FFFFFF"/>
                <w:sz w:val="18"/>
                <w:szCs w:val="18"/>
                <w:lang w:eastAsia="en-US"/>
              </w:rPr>
            </w:pPr>
            <w:r w:rsidRPr="002F64D0">
              <w:rPr>
                <w:rStyle w:val="FontStyle83"/>
                <w:rFonts w:ascii="Franklin Gothic Book" w:hAnsi="Franklin Gothic Book"/>
                <w:bCs/>
                <w:color w:val="FFFFFF"/>
                <w:sz w:val="18"/>
                <w:szCs w:val="18"/>
                <w:lang w:eastAsia="en-US"/>
              </w:rPr>
              <w:t>Cieľová hodnota</w:t>
            </w:r>
            <w:r w:rsidR="000564BC">
              <w:rPr>
                <w:rStyle w:val="FontStyle83"/>
                <w:rFonts w:ascii="Franklin Gothic Book" w:hAnsi="Franklin Gothic Book"/>
                <w:bCs/>
                <w:color w:val="FFFFFF"/>
                <w:sz w:val="18"/>
                <w:szCs w:val="18"/>
                <w:lang w:eastAsia="en-US"/>
              </w:rPr>
              <w:t xml:space="preserve"> </w:t>
            </w:r>
            <w:r w:rsidR="00414418">
              <w:rPr>
                <w:rStyle w:val="FontStyle83"/>
                <w:rFonts w:ascii="Franklin Gothic Book" w:hAnsi="Franklin Gothic Book"/>
                <w:bCs/>
                <w:color w:val="FFFFFF"/>
                <w:sz w:val="18"/>
                <w:szCs w:val="18"/>
                <w:lang w:eastAsia="en-US"/>
              </w:rPr>
              <w:t>(</w:t>
            </w:r>
            <w:r w:rsidR="000564BC">
              <w:rPr>
                <w:rStyle w:val="FontStyle83"/>
                <w:rFonts w:ascii="Franklin Gothic Book" w:hAnsi="Franklin Gothic Book"/>
                <w:bCs/>
                <w:color w:val="FFFFFF"/>
                <w:sz w:val="18"/>
                <w:szCs w:val="18"/>
                <w:lang w:eastAsia="en-US"/>
              </w:rPr>
              <w:t>2</w:t>
            </w:r>
            <w:r w:rsidRPr="002F64D0">
              <w:rPr>
                <w:rStyle w:val="FontStyle83"/>
                <w:rFonts w:ascii="Franklin Gothic Book" w:hAnsi="Franklin Gothic Book"/>
                <w:bCs/>
                <w:color w:val="FFFFFF"/>
                <w:sz w:val="18"/>
                <w:szCs w:val="18"/>
                <w:lang w:eastAsia="en-US"/>
              </w:rPr>
              <w:t>023</w:t>
            </w:r>
            <w:r w:rsidRPr="002F64D0">
              <w:rPr>
                <w:rStyle w:val="Odkaznapoznmkupodiarou"/>
                <w:rFonts w:ascii="Franklin Gothic Book" w:hAnsi="Franklin Gothic Book"/>
                <w:b/>
                <w:bCs/>
                <w:color w:val="FFFFFF"/>
                <w:sz w:val="18"/>
                <w:szCs w:val="18"/>
                <w:lang w:eastAsia="en-US"/>
              </w:rPr>
              <w:footnoteReference w:id="56"/>
            </w:r>
            <w:r w:rsidRPr="002F64D0">
              <w:rPr>
                <w:rStyle w:val="FontStyle83"/>
                <w:rFonts w:ascii="Franklin Gothic Book" w:hAnsi="Franklin Gothic Book"/>
                <w:bCs/>
                <w:color w:val="FFFFFF"/>
                <w:sz w:val="18"/>
                <w:szCs w:val="18"/>
                <w:lang w:eastAsia="en-US"/>
              </w:rPr>
              <w:t>)</w:t>
            </w:r>
          </w:p>
        </w:tc>
        <w:tc>
          <w:tcPr>
            <w:tcW w:w="472" w:type="pct"/>
            <w:tcBorders>
              <w:bottom w:val="single" w:sz="6" w:space="0" w:color="auto"/>
            </w:tcBorders>
            <w:shd w:val="clear" w:color="auto" w:fill="943634" w:themeFill="accent2" w:themeFillShade="BF"/>
            <w:vAlign w:val="center"/>
          </w:tcPr>
          <w:p w:rsidR="00B25162" w:rsidRPr="002F64D0" w:rsidRDefault="00B25162" w:rsidP="000564BC">
            <w:pPr>
              <w:pStyle w:val="Style42"/>
              <w:keepLines/>
              <w:widowControl/>
              <w:ind w:firstLine="10"/>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Zdroj údajov</w:t>
            </w:r>
          </w:p>
        </w:tc>
        <w:tc>
          <w:tcPr>
            <w:tcW w:w="556" w:type="pct"/>
            <w:tcBorders>
              <w:bottom w:val="single" w:sz="6" w:space="0" w:color="auto"/>
            </w:tcBorders>
            <w:shd w:val="clear" w:color="auto" w:fill="943634" w:themeFill="accent2" w:themeFillShade="BF"/>
            <w:vAlign w:val="center"/>
          </w:tcPr>
          <w:p w:rsidR="00B25162" w:rsidRPr="002F64D0" w:rsidRDefault="00B25162" w:rsidP="000564BC">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Interval vykazovania</w:t>
            </w:r>
          </w:p>
        </w:tc>
      </w:tr>
      <w:tr w:rsidR="00B25162" w:rsidRPr="004B4A6C" w:rsidTr="008102CF">
        <w:trPr>
          <w:cantSplit/>
          <w:trHeight w:val="476"/>
        </w:trPr>
        <w:tc>
          <w:tcPr>
            <w:tcW w:w="285" w:type="pct"/>
            <w:tcBorders>
              <w:bottom w:val="single" w:sz="4" w:space="0" w:color="auto"/>
            </w:tcBorders>
            <w:vAlign w:val="center"/>
          </w:tcPr>
          <w:p w:rsidR="00B25162" w:rsidRPr="004B4A6C" w:rsidRDefault="00B25162" w:rsidP="000564BC">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1.</w:t>
            </w:r>
          </w:p>
        </w:tc>
        <w:tc>
          <w:tcPr>
            <w:tcW w:w="1053" w:type="pct"/>
            <w:tcBorders>
              <w:bottom w:val="single" w:sz="4" w:space="0" w:color="auto"/>
            </w:tcBorders>
            <w:vAlign w:val="center"/>
          </w:tcPr>
          <w:p w:rsidR="00B25162" w:rsidRPr="00887F13" w:rsidRDefault="00B25162" w:rsidP="000564BC">
            <w:pPr>
              <w:pStyle w:val="Style62"/>
              <w:keepLines/>
              <w:widowControl/>
              <w:ind w:hanging="5"/>
              <w:rPr>
                <w:rFonts w:ascii="Franklin Gothic Book" w:hAnsi="Franklin Gothic Book"/>
                <w:iCs/>
                <w:sz w:val="18"/>
                <w:szCs w:val="18"/>
                <w:lang w:eastAsia="en-US"/>
              </w:rPr>
            </w:pPr>
            <w:r w:rsidRPr="007115A0">
              <w:rPr>
                <w:rFonts w:ascii="Franklin Gothic Book" w:hAnsi="Franklin Gothic Book"/>
                <w:iCs/>
                <w:sz w:val="18"/>
                <w:szCs w:val="18"/>
              </w:rPr>
              <w:t>Počet podaných patentových prihlášok</w:t>
            </w:r>
          </w:p>
        </w:tc>
        <w:tc>
          <w:tcPr>
            <w:tcW w:w="413" w:type="pct"/>
            <w:tcBorders>
              <w:bottom w:val="single" w:sz="4" w:space="0" w:color="auto"/>
            </w:tcBorders>
            <w:vAlign w:val="center"/>
          </w:tcPr>
          <w:p w:rsidR="00B25162" w:rsidRPr="004B4A6C" w:rsidRDefault="00B25162" w:rsidP="000564BC">
            <w:pPr>
              <w:pStyle w:val="Style62"/>
              <w:keepLines/>
              <w:widowControl/>
              <w:ind w:hanging="5"/>
              <w:jc w:val="center"/>
              <w:rPr>
                <w:rStyle w:val="FontStyle77"/>
                <w:rFonts w:ascii="Franklin Gothic Book" w:hAnsi="Franklin Gothic Book"/>
                <w:i w:val="0"/>
                <w:iCs/>
                <w:sz w:val="18"/>
                <w:szCs w:val="18"/>
                <w:lang w:eastAsia="en-US"/>
              </w:rPr>
            </w:pPr>
            <w:r w:rsidRPr="004B4A6C">
              <w:rPr>
                <w:rStyle w:val="FontStyle77"/>
                <w:rFonts w:ascii="Franklin Gothic Book" w:hAnsi="Franklin Gothic Book"/>
                <w:i w:val="0"/>
                <w:iCs/>
                <w:sz w:val="18"/>
                <w:szCs w:val="18"/>
                <w:lang w:eastAsia="en-US"/>
              </w:rPr>
              <w:t>Počet</w:t>
            </w:r>
          </w:p>
        </w:tc>
        <w:tc>
          <w:tcPr>
            <w:tcW w:w="517" w:type="pct"/>
            <w:tcBorders>
              <w:bottom w:val="single" w:sz="4" w:space="0" w:color="auto"/>
            </w:tcBorders>
            <w:vAlign w:val="center"/>
          </w:tcPr>
          <w:p w:rsidR="00B25162" w:rsidRPr="002F64D0" w:rsidRDefault="00B25162" w:rsidP="000564BC">
            <w:pPr>
              <w:pStyle w:val="Style62"/>
              <w:keepLines/>
              <w:widowControl/>
              <w:spacing w:line="240" w:lineRule="auto"/>
              <w:jc w:val="center"/>
              <w:rPr>
                <w:rStyle w:val="FontStyle77"/>
                <w:rFonts w:ascii="Franklin Gothic Book" w:hAnsi="Franklin Gothic Book"/>
                <w:iCs/>
                <w:sz w:val="18"/>
                <w:szCs w:val="18"/>
                <w:lang w:eastAsia="de-DE"/>
              </w:rPr>
            </w:pPr>
            <w:r>
              <w:rPr>
                <w:rFonts w:ascii="Franklin Gothic Book" w:eastAsia="MS ??" w:hAnsi="Franklin Gothic Book" w:cs="Arial"/>
                <w:iCs/>
                <w:sz w:val="18"/>
                <w:szCs w:val="18"/>
                <w:lang w:eastAsia="de-DE"/>
              </w:rPr>
              <w:t>menej rozvinutý</w:t>
            </w:r>
            <w:r w:rsidRPr="004B4A6C">
              <w:rPr>
                <w:rFonts w:ascii="Franklin Gothic Book" w:eastAsia="MS ??" w:hAnsi="Franklin Gothic Book" w:cs="Arial"/>
                <w:iCs/>
                <w:sz w:val="18"/>
                <w:szCs w:val="18"/>
                <w:lang w:eastAsia="de-DE"/>
              </w:rPr>
              <w:t xml:space="preserve"> región</w:t>
            </w:r>
          </w:p>
        </w:tc>
        <w:tc>
          <w:tcPr>
            <w:tcW w:w="620" w:type="pct"/>
            <w:tcBorders>
              <w:bottom w:val="single" w:sz="4" w:space="0" w:color="auto"/>
            </w:tcBorders>
            <w:vAlign w:val="center"/>
          </w:tcPr>
          <w:p w:rsidR="00B25162" w:rsidRPr="002F64D0" w:rsidRDefault="00B25162" w:rsidP="000564BC">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29</w:t>
            </w:r>
          </w:p>
        </w:tc>
        <w:tc>
          <w:tcPr>
            <w:tcW w:w="614" w:type="pct"/>
            <w:tcBorders>
              <w:bottom w:val="single" w:sz="4" w:space="0" w:color="auto"/>
            </w:tcBorders>
            <w:vAlign w:val="center"/>
          </w:tcPr>
          <w:p w:rsidR="00B25162" w:rsidRPr="002F64D0" w:rsidRDefault="00B25162" w:rsidP="000564BC">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2013</w:t>
            </w:r>
          </w:p>
        </w:tc>
        <w:tc>
          <w:tcPr>
            <w:tcW w:w="470" w:type="pct"/>
            <w:tcBorders>
              <w:bottom w:val="single" w:sz="4" w:space="0" w:color="auto"/>
            </w:tcBorders>
            <w:vAlign w:val="center"/>
          </w:tcPr>
          <w:p w:rsidR="00B25162" w:rsidRPr="002F64D0" w:rsidRDefault="00B25162" w:rsidP="000564BC">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110</w:t>
            </w:r>
          </w:p>
        </w:tc>
        <w:tc>
          <w:tcPr>
            <w:tcW w:w="472" w:type="pct"/>
            <w:tcBorders>
              <w:bottom w:val="single" w:sz="4" w:space="0" w:color="auto"/>
            </w:tcBorders>
            <w:vAlign w:val="center"/>
          </w:tcPr>
          <w:p w:rsidR="00B25162" w:rsidRPr="002F64D0" w:rsidRDefault="00B25162" w:rsidP="000564BC">
            <w:pPr>
              <w:pStyle w:val="Style62"/>
              <w:keepLines/>
              <w:widowControl/>
              <w:spacing w:line="240" w:lineRule="auto"/>
              <w:jc w:val="center"/>
              <w:rPr>
                <w:rStyle w:val="FontStyle77"/>
                <w:rFonts w:ascii="Franklin Gothic Book" w:hAnsi="Franklin Gothic Book"/>
                <w:i w:val="0"/>
                <w:iCs/>
                <w:sz w:val="18"/>
                <w:szCs w:val="18"/>
                <w:lang w:eastAsia="en-US"/>
              </w:rPr>
            </w:pPr>
            <w:r>
              <w:rPr>
                <w:rStyle w:val="FontStyle77"/>
                <w:rFonts w:ascii="Franklin Gothic Book" w:hAnsi="Franklin Gothic Book"/>
                <w:i w:val="0"/>
                <w:iCs/>
                <w:sz w:val="18"/>
                <w:szCs w:val="18"/>
              </w:rPr>
              <w:t>EPO</w:t>
            </w:r>
          </w:p>
        </w:tc>
        <w:tc>
          <w:tcPr>
            <w:tcW w:w="556" w:type="pct"/>
            <w:tcBorders>
              <w:bottom w:val="single" w:sz="4" w:space="0" w:color="auto"/>
            </w:tcBorders>
            <w:vAlign w:val="center"/>
          </w:tcPr>
          <w:p w:rsidR="00B25162" w:rsidRPr="002F64D0" w:rsidRDefault="00B25162" w:rsidP="000564BC">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ročne</w:t>
            </w:r>
          </w:p>
        </w:tc>
      </w:tr>
    </w:tbl>
    <w:p w:rsidR="00004F1E" w:rsidRPr="00CB0E42" w:rsidRDefault="00004F1E" w:rsidP="008102CF">
      <w:pPr>
        <w:pStyle w:val="Nadpis4"/>
        <w:tabs>
          <w:tab w:val="clear" w:pos="1288"/>
          <w:tab w:val="num" w:pos="1134"/>
        </w:tabs>
        <w:ind w:left="1134" w:hanging="1134"/>
        <w:jc w:val="both"/>
        <w:rPr>
          <w:color w:val="9F2936"/>
        </w:rPr>
      </w:pPr>
      <w:bookmarkStart w:id="477" w:name="_Toc384223679"/>
      <w:bookmarkStart w:id="478" w:name="_Toc384223680"/>
      <w:bookmarkEnd w:id="477"/>
      <w:r w:rsidRPr="00CB0E42">
        <w:rPr>
          <w:color w:val="9F2936"/>
          <w:spacing w:val="0"/>
          <w:szCs w:val="22"/>
        </w:rPr>
        <w:t>Opis typu a príklady aktivít ktoré budú podporené v rámci investičnej priority 1.1</w:t>
      </w:r>
      <w:bookmarkEnd w:id="473"/>
      <w:bookmarkEnd w:id="474"/>
      <w:bookmarkEnd w:id="475"/>
      <w:bookmarkEnd w:id="478"/>
    </w:p>
    <w:p w:rsidR="00B23188" w:rsidRPr="00126F4C" w:rsidRDefault="00B23188" w:rsidP="00B23188">
      <w:pPr>
        <w:tabs>
          <w:tab w:val="left" w:pos="0"/>
        </w:tabs>
        <w:spacing w:before="120" w:after="120" w:line="240" w:lineRule="auto"/>
        <w:rPr>
          <w:rFonts w:ascii="Franklin Gothic Book" w:hAnsi="Franklin Gothic Book"/>
          <w:b/>
          <w:i/>
          <w:lang w:eastAsia="en-GB"/>
        </w:rPr>
      </w:pPr>
      <w:r w:rsidRPr="00126F4C">
        <w:rPr>
          <w:rFonts w:ascii="Franklin Gothic Book" w:hAnsi="Franklin Gothic Book"/>
          <w:b/>
          <w:i/>
          <w:lang w:eastAsia="en-GB"/>
        </w:rPr>
        <w:t>Príklady aktivít pre špecifický cieľ 1.1.1:</w:t>
      </w:r>
    </w:p>
    <w:p w:rsidR="00A11119" w:rsidRDefault="00A11119" w:rsidP="00126F4C">
      <w:pPr>
        <w:tabs>
          <w:tab w:val="left" w:pos="567"/>
        </w:tabs>
        <w:spacing w:after="0"/>
        <w:ind w:right="-1"/>
        <w:jc w:val="both"/>
        <w:rPr>
          <w:rFonts w:ascii="Franklin Gothic Book" w:hAnsi="Franklin Gothic Book"/>
          <w:lang w:eastAsia="en-GB"/>
        </w:rPr>
      </w:pPr>
      <w:r w:rsidRPr="00126F4C">
        <w:rPr>
          <w:rFonts w:ascii="Franklin Gothic Book" w:hAnsi="Franklin Gothic Book"/>
          <w:b/>
          <w:lang w:eastAsia="en-GB"/>
        </w:rPr>
        <w:t>Mobilizácia transferu poznatkov a technológií do praxe z verejného a štátneho sektora výskumu a vývoja do praxe</w:t>
      </w:r>
      <w:r w:rsidRPr="00A11119">
        <w:rPr>
          <w:rFonts w:ascii="Franklin Gothic Book" w:hAnsi="Franklin Gothic Book"/>
          <w:lang w:eastAsia="en-GB"/>
        </w:rPr>
        <w:t xml:space="preserve"> (pokračujúca aktivita z programového obdobia 2007 – 2013)</w:t>
      </w:r>
      <w:r w:rsidRPr="00A11119" w:rsidDel="00A11119">
        <w:rPr>
          <w:rFonts w:ascii="Franklin Gothic Book" w:hAnsi="Franklin Gothic Book"/>
          <w:lang w:eastAsia="en-GB"/>
        </w:rPr>
        <w:t xml:space="preserve"> </w:t>
      </w:r>
    </w:p>
    <w:p w:rsidR="00A11119" w:rsidRPr="00A11119" w:rsidRDefault="00A11119" w:rsidP="00126F4C">
      <w:pPr>
        <w:tabs>
          <w:tab w:val="left" w:pos="567"/>
        </w:tabs>
        <w:spacing w:after="0"/>
        <w:ind w:right="-1"/>
        <w:jc w:val="both"/>
        <w:rPr>
          <w:rFonts w:ascii="Franklin Gothic Book" w:hAnsi="Franklin Gothic Book"/>
          <w:lang w:eastAsia="en-GB"/>
        </w:rPr>
      </w:pPr>
      <w:r w:rsidRPr="00A11119">
        <w:rPr>
          <w:rFonts w:ascii="Franklin Gothic Book" w:hAnsi="Franklin Gothic Book"/>
          <w:lang w:eastAsia="en-GB"/>
        </w:rPr>
        <w:t>Zámerom aktivity, ktorej cieľovou skupinou sú výskumné inštitúcie mimo schém štátnej pomoci (najmä univerzity, SAV a rezortné výskumné inštitúcie</w:t>
      </w:r>
      <w:r w:rsidR="00B15012">
        <w:rPr>
          <w:rFonts w:ascii="Franklin Gothic Book" w:hAnsi="Franklin Gothic Book"/>
          <w:lang w:eastAsia="en-GB"/>
        </w:rPr>
        <w:t>,</w:t>
      </w:r>
      <w:r w:rsidR="00B15012" w:rsidRPr="00B15012">
        <w:t xml:space="preserve"> </w:t>
      </w:r>
      <w:r w:rsidR="00B15012" w:rsidRPr="00B15012">
        <w:rPr>
          <w:rFonts w:ascii="Franklin Gothic Book" w:hAnsi="Franklin Gothic Book"/>
          <w:lang w:eastAsia="en-GB"/>
        </w:rPr>
        <w:t>VaV inštitúcie neziskového sektora) a podnikateľské subjekty pri zohľadnení pravidiel štátnej pomoci -</w:t>
      </w:r>
      <w:r w:rsidRPr="00A11119">
        <w:rPr>
          <w:rFonts w:ascii="Franklin Gothic Book" w:hAnsi="Franklin Gothic Book"/>
          <w:lang w:eastAsia="en-GB"/>
        </w:rPr>
        <w:t>) bude najmä:</w:t>
      </w:r>
    </w:p>
    <w:p w:rsidR="00A11119" w:rsidRDefault="00A11119" w:rsidP="00C62D3A">
      <w:pPr>
        <w:numPr>
          <w:ilvl w:val="0"/>
          <w:numId w:val="20"/>
        </w:numPr>
        <w:tabs>
          <w:tab w:val="left" w:pos="567"/>
        </w:tabs>
        <w:spacing w:after="0"/>
        <w:ind w:right="-1"/>
        <w:jc w:val="both"/>
        <w:rPr>
          <w:rFonts w:ascii="Franklin Gothic Book" w:hAnsi="Franklin Gothic Book"/>
          <w:lang w:eastAsia="en-GB"/>
        </w:rPr>
      </w:pPr>
      <w:r w:rsidRPr="00A11119">
        <w:rPr>
          <w:rFonts w:ascii="Franklin Gothic Book" w:hAnsi="Franklin Gothic Book"/>
          <w:lang w:eastAsia="en-GB"/>
        </w:rPr>
        <w:t>koordinácia, komunikácia a zabezpečenie efektívneho fungovania lokálnych centier transferu technológií zriadených pri jednotlivých výskumno-vývojových inštitúciách,</w:t>
      </w:r>
    </w:p>
    <w:p w:rsidR="00B15012" w:rsidRDefault="00B15012" w:rsidP="00C62D3A">
      <w:pPr>
        <w:numPr>
          <w:ilvl w:val="0"/>
          <w:numId w:val="20"/>
        </w:numPr>
        <w:tabs>
          <w:tab w:val="left" w:pos="567"/>
        </w:tabs>
        <w:spacing w:after="0"/>
        <w:ind w:right="-1"/>
        <w:jc w:val="both"/>
        <w:rPr>
          <w:rFonts w:ascii="Franklin Gothic Book" w:hAnsi="Franklin Gothic Book"/>
          <w:lang w:eastAsia="en-GB"/>
        </w:rPr>
      </w:pPr>
      <w:r>
        <w:rPr>
          <w:rFonts w:ascii="Franklin Gothic Book" w:hAnsi="Franklin Gothic Book"/>
          <w:lang w:eastAsia="en-GB"/>
        </w:rPr>
        <w:t>koordinácia aktivít univerzitných vedeckých parkov a výskumných centier v oblasti transferu technológií, budovania a prevádzky inkubátorov a ďalších činností súvisiacich s touto oblasťou</w:t>
      </w:r>
    </w:p>
    <w:p w:rsidR="00B15012" w:rsidRPr="00B15012" w:rsidRDefault="00B15012" w:rsidP="00C62D3A">
      <w:pPr>
        <w:numPr>
          <w:ilvl w:val="0"/>
          <w:numId w:val="20"/>
        </w:numPr>
        <w:tabs>
          <w:tab w:val="left" w:pos="567"/>
        </w:tabs>
        <w:spacing w:after="0"/>
        <w:ind w:right="-1"/>
        <w:jc w:val="both"/>
        <w:rPr>
          <w:rFonts w:ascii="Franklin Gothic Book" w:hAnsi="Franklin Gothic Book"/>
          <w:lang w:eastAsia="en-GB"/>
        </w:rPr>
      </w:pPr>
      <w:r>
        <w:rPr>
          <w:rFonts w:ascii="Franklin Gothic Book" w:hAnsi="Franklin Gothic Book"/>
          <w:lang w:eastAsia="en-GB"/>
        </w:rPr>
        <w:t>budovanie prototypovej a overovacej infraštruktúry v prioritných oblastiach RIS3 SK</w:t>
      </w:r>
    </w:p>
    <w:p w:rsidR="00A11119" w:rsidRPr="00A11119" w:rsidRDefault="00A11119" w:rsidP="00C62D3A">
      <w:pPr>
        <w:numPr>
          <w:ilvl w:val="0"/>
          <w:numId w:val="20"/>
        </w:numPr>
        <w:tabs>
          <w:tab w:val="left" w:pos="567"/>
        </w:tabs>
        <w:spacing w:after="0"/>
        <w:ind w:right="-1"/>
        <w:jc w:val="both"/>
        <w:rPr>
          <w:rFonts w:ascii="Franklin Gothic Book" w:hAnsi="Franklin Gothic Book"/>
          <w:lang w:eastAsia="en-GB"/>
        </w:rPr>
      </w:pPr>
      <w:r w:rsidRPr="00A11119">
        <w:rPr>
          <w:rFonts w:ascii="Franklin Gothic Book" w:hAnsi="Franklin Gothic Book"/>
          <w:lang w:eastAsia="en-GB"/>
        </w:rPr>
        <w:t>finančné krytie expertných podporných služieb špičkových domácich i zahraničných expertov na transfer technológií, ktorí výskumným inštitúciám pomáhajú zabezpečiť ochranu vytvoreného duševného vlastníctva,</w:t>
      </w:r>
    </w:p>
    <w:p w:rsidR="00A11119" w:rsidRPr="00A11119" w:rsidRDefault="00A11119" w:rsidP="00C62D3A">
      <w:pPr>
        <w:numPr>
          <w:ilvl w:val="0"/>
          <w:numId w:val="20"/>
        </w:numPr>
        <w:tabs>
          <w:tab w:val="left" w:pos="567"/>
        </w:tabs>
        <w:spacing w:after="0"/>
        <w:ind w:right="-1"/>
        <w:jc w:val="both"/>
        <w:rPr>
          <w:rFonts w:ascii="Franklin Gothic Book" w:hAnsi="Franklin Gothic Book"/>
          <w:lang w:eastAsia="en-GB"/>
        </w:rPr>
      </w:pPr>
      <w:r w:rsidRPr="00A11119">
        <w:rPr>
          <w:rFonts w:ascii="Franklin Gothic Book" w:hAnsi="Franklin Gothic Book"/>
          <w:lang w:eastAsia="en-GB"/>
        </w:rPr>
        <w:t>finančné krytie expertných podporných služieb slúžiacich na ohodnotenia komerčného potenciálu výsledkov výskumu a vývoja výskumných inštitúcií,</w:t>
      </w:r>
    </w:p>
    <w:p w:rsidR="00A11119" w:rsidRPr="00A11119" w:rsidRDefault="00A11119" w:rsidP="00C62D3A">
      <w:pPr>
        <w:numPr>
          <w:ilvl w:val="0"/>
          <w:numId w:val="20"/>
        </w:numPr>
        <w:tabs>
          <w:tab w:val="left" w:pos="567"/>
        </w:tabs>
        <w:spacing w:after="0"/>
        <w:ind w:right="-1"/>
        <w:jc w:val="both"/>
        <w:rPr>
          <w:rFonts w:ascii="Franklin Gothic Book" w:hAnsi="Franklin Gothic Book"/>
          <w:lang w:eastAsia="en-GB"/>
        </w:rPr>
      </w:pPr>
      <w:r w:rsidRPr="00A11119">
        <w:rPr>
          <w:rFonts w:ascii="Franklin Gothic Book" w:hAnsi="Franklin Gothic Book"/>
          <w:lang w:eastAsia="en-GB"/>
        </w:rPr>
        <w:t>financovanie podujatí na zvyšovanie povedomia vedeckej komunity o dôležitosti ochrany duševného vlastníctva a celého procesu transferu technológií,</w:t>
      </w:r>
    </w:p>
    <w:p w:rsidR="00A11119" w:rsidRPr="00A11119" w:rsidRDefault="00A11119" w:rsidP="00C62D3A">
      <w:pPr>
        <w:numPr>
          <w:ilvl w:val="0"/>
          <w:numId w:val="20"/>
        </w:numPr>
        <w:tabs>
          <w:tab w:val="left" w:pos="567"/>
        </w:tabs>
        <w:spacing w:after="0"/>
        <w:ind w:right="-1"/>
        <w:jc w:val="both"/>
        <w:rPr>
          <w:rFonts w:ascii="Franklin Gothic Book" w:hAnsi="Franklin Gothic Book"/>
          <w:lang w:eastAsia="en-GB"/>
        </w:rPr>
      </w:pPr>
      <w:r w:rsidRPr="00A11119">
        <w:rPr>
          <w:rFonts w:ascii="Franklin Gothic Book" w:hAnsi="Franklin Gothic Book"/>
          <w:lang w:eastAsia="en-GB"/>
        </w:rPr>
        <w:t>vyhľadávanie a aktívna propagácia vynálezov, technológií a inovatívnych myšlienok pochádzajúcich z akademických inštitúcií smerom do zahraničia,</w:t>
      </w:r>
    </w:p>
    <w:p w:rsidR="00A11119" w:rsidRPr="00A11119" w:rsidRDefault="00A11119" w:rsidP="00C62D3A">
      <w:pPr>
        <w:numPr>
          <w:ilvl w:val="0"/>
          <w:numId w:val="20"/>
        </w:numPr>
        <w:tabs>
          <w:tab w:val="left" w:pos="567"/>
        </w:tabs>
        <w:spacing w:after="0"/>
        <w:ind w:right="-1"/>
        <w:jc w:val="both"/>
        <w:rPr>
          <w:rFonts w:ascii="Franklin Gothic Book" w:hAnsi="Franklin Gothic Book"/>
          <w:lang w:eastAsia="en-GB"/>
        </w:rPr>
      </w:pPr>
      <w:r w:rsidRPr="00A11119">
        <w:rPr>
          <w:rFonts w:ascii="Franklin Gothic Book" w:hAnsi="Franklin Gothic Book"/>
          <w:lang w:eastAsia="en-GB"/>
        </w:rPr>
        <w:t xml:space="preserve">systematické sprístupňovanie výpočtových a úložných kapacít a špecializovaného aplikačného programového vybavenia umiestneného v Dátovom centre pre výskum a vývoj CVTI SR </w:t>
      </w:r>
      <w:r w:rsidR="00B15012">
        <w:rPr>
          <w:rFonts w:ascii="Franklin Gothic Book" w:hAnsi="Franklin Gothic Book"/>
          <w:lang w:eastAsia="en-GB"/>
        </w:rPr>
        <w:t>výskumným inštitúciám</w:t>
      </w:r>
      <w:r w:rsidRPr="00A11119">
        <w:rPr>
          <w:rFonts w:ascii="Franklin Gothic Book" w:hAnsi="Franklin Gothic Book"/>
          <w:lang w:eastAsia="en-GB"/>
        </w:rPr>
        <w:t xml:space="preserve"> pre účely efektívnej realizácie procesov transferu technológií</w:t>
      </w:r>
      <w:r w:rsidR="00B15012">
        <w:rPr>
          <w:rFonts w:ascii="Franklin Gothic Book" w:hAnsi="Franklin Gothic Book"/>
          <w:lang w:eastAsia="en-GB"/>
        </w:rPr>
        <w:t>,</w:t>
      </w:r>
    </w:p>
    <w:p w:rsidR="00A11119" w:rsidRDefault="00A11119" w:rsidP="00C62D3A">
      <w:pPr>
        <w:numPr>
          <w:ilvl w:val="0"/>
          <w:numId w:val="20"/>
        </w:numPr>
        <w:tabs>
          <w:tab w:val="left" w:pos="567"/>
        </w:tabs>
        <w:spacing w:after="0"/>
        <w:ind w:right="-1"/>
        <w:jc w:val="both"/>
        <w:rPr>
          <w:rFonts w:ascii="Franklin Gothic Book" w:hAnsi="Franklin Gothic Book"/>
          <w:lang w:eastAsia="en-GB"/>
        </w:rPr>
      </w:pPr>
      <w:r w:rsidRPr="00A11119">
        <w:rPr>
          <w:rFonts w:ascii="Franklin Gothic Book" w:hAnsi="Franklin Gothic Book"/>
          <w:lang w:eastAsia="en-GB"/>
        </w:rPr>
        <w:t>zaplatenie potrebných expertov (patentových zástupcov, prekladateľov, licenčných expertov) ako aj prihlasovacích a udržiavacích poplatkov na medzinárodné patenty</w:t>
      </w:r>
      <w:r w:rsidR="00B15012">
        <w:rPr>
          <w:rFonts w:ascii="Franklin Gothic Book" w:hAnsi="Franklin Gothic Book"/>
          <w:lang w:eastAsia="en-GB"/>
        </w:rPr>
        <w:t>,</w:t>
      </w:r>
    </w:p>
    <w:p w:rsidR="00B15012" w:rsidRPr="007115A0" w:rsidRDefault="00B15012" w:rsidP="00C62D3A">
      <w:pPr>
        <w:numPr>
          <w:ilvl w:val="0"/>
          <w:numId w:val="20"/>
        </w:numPr>
        <w:tabs>
          <w:tab w:val="left" w:pos="567"/>
        </w:tabs>
        <w:spacing w:after="0"/>
        <w:ind w:right="-1"/>
        <w:jc w:val="both"/>
        <w:rPr>
          <w:rFonts w:ascii="Franklin Gothic Book" w:hAnsi="Franklin Gothic Book"/>
          <w:lang w:eastAsia="en-GB"/>
        </w:rPr>
      </w:pPr>
      <w:r w:rsidRPr="00A11119">
        <w:rPr>
          <w:rFonts w:ascii="Franklin Gothic Book" w:hAnsi="Franklin Gothic Book"/>
          <w:lang w:eastAsia="en-GB"/>
        </w:rPr>
        <w:t>zvyšovanie povedomia o potrebe ochrany a komercializácie duševného vlastníctva a vytváranie odborného zázemia kapacít venujúcich sa realizácii transferu technológií na Slovensku, najmä prostredníctvom organizovania kvalitných podujatí a budovaním priestoru pre výmenu názorov a skúseností v tejto oblasti</w:t>
      </w:r>
      <w:r>
        <w:rPr>
          <w:rFonts w:ascii="Franklin Gothic Book" w:hAnsi="Franklin Gothic Book"/>
          <w:lang w:eastAsia="en-GB"/>
        </w:rPr>
        <w:t>.</w:t>
      </w:r>
    </w:p>
    <w:p w:rsidR="00A11119" w:rsidRDefault="00A11119" w:rsidP="00126F4C">
      <w:pPr>
        <w:tabs>
          <w:tab w:val="left" w:pos="567"/>
        </w:tabs>
        <w:spacing w:after="0"/>
        <w:ind w:right="-1"/>
        <w:jc w:val="both"/>
        <w:rPr>
          <w:rFonts w:ascii="Franklin Gothic Book" w:hAnsi="Franklin Gothic Book"/>
        </w:rPr>
      </w:pPr>
    </w:p>
    <w:p w:rsidR="00AA7D2E" w:rsidRDefault="008D5D8B" w:rsidP="00126F4C">
      <w:pPr>
        <w:tabs>
          <w:tab w:val="left" w:pos="567"/>
        </w:tabs>
        <w:spacing w:after="0"/>
        <w:ind w:right="-1"/>
        <w:jc w:val="both"/>
        <w:rPr>
          <w:rFonts w:ascii="Franklin Gothic Book" w:hAnsi="Franklin Gothic Book"/>
          <w:lang w:eastAsia="en-GB"/>
        </w:rPr>
      </w:pPr>
      <w:r w:rsidRPr="00126F4C">
        <w:rPr>
          <w:rFonts w:ascii="Franklin Gothic Book" w:hAnsi="Franklin Gothic Book" w:cs="Arial"/>
          <w:b/>
        </w:rPr>
        <w:t>Informačný systém výskumu a vývoja/prístupy do databáz pre potreby výskumných inštitúcií</w:t>
      </w:r>
      <w:r w:rsidR="00A11119">
        <w:rPr>
          <w:rFonts w:ascii="Franklin Gothic Book" w:hAnsi="Franklin Gothic Book" w:cs="Arial"/>
          <w:b/>
        </w:rPr>
        <w:t xml:space="preserve"> </w:t>
      </w:r>
      <w:r w:rsidR="00A11119">
        <w:rPr>
          <w:rFonts w:ascii="Franklin Gothic Book" w:hAnsi="Franklin Gothic Book"/>
          <w:lang w:eastAsia="en-GB"/>
        </w:rPr>
        <w:t>(pokr</w:t>
      </w:r>
      <w:r w:rsidR="00A11119" w:rsidRPr="00CB0E42">
        <w:rPr>
          <w:rFonts w:ascii="Franklin Gothic Book" w:hAnsi="Franklin Gothic Book"/>
          <w:lang w:eastAsia="en-GB"/>
        </w:rPr>
        <w:t>ačujúca aktivita z programového obdobia 2007 – 2013)</w:t>
      </w:r>
      <w:r w:rsidR="00B15012">
        <w:rPr>
          <w:rFonts w:ascii="Franklin Gothic Book" w:hAnsi="Franklin Gothic Book"/>
          <w:lang w:eastAsia="en-GB"/>
        </w:rPr>
        <w:t xml:space="preserve">.  </w:t>
      </w:r>
    </w:p>
    <w:p w:rsidR="006A0DB5" w:rsidRDefault="006A0DB5" w:rsidP="00126F4C">
      <w:pPr>
        <w:tabs>
          <w:tab w:val="left" w:pos="567"/>
        </w:tabs>
        <w:spacing w:after="0"/>
        <w:ind w:right="-1"/>
        <w:jc w:val="both"/>
        <w:rPr>
          <w:rFonts w:ascii="Franklin Gothic Book" w:hAnsi="Franklin Gothic Book"/>
          <w:lang w:eastAsia="en-GB"/>
        </w:rPr>
      </w:pPr>
    </w:p>
    <w:p w:rsidR="00A11119" w:rsidRDefault="00B15012" w:rsidP="00126F4C">
      <w:pPr>
        <w:tabs>
          <w:tab w:val="left" w:pos="567"/>
        </w:tabs>
        <w:spacing w:after="0"/>
        <w:ind w:right="-1"/>
        <w:jc w:val="both"/>
        <w:rPr>
          <w:rFonts w:ascii="Franklin Gothic Book" w:hAnsi="Franklin Gothic Book"/>
          <w:lang w:eastAsia="en-GB"/>
        </w:rPr>
      </w:pPr>
      <w:r>
        <w:rPr>
          <w:rFonts w:ascii="Franklin Gothic Book" w:hAnsi="Franklin Gothic Book"/>
          <w:lang w:eastAsia="en-GB"/>
        </w:rPr>
        <w:t>C</w:t>
      </w:r>
      <w:r w:rsidRPr="00A11119">
        <w:rPr>
          <w:rFonts w:ascii="Franklin Gothic Book" w:hAnsi="Franklin Gothic Book"/>
          <w:lang w:eastAsia="en-GB"/>
        </w:rPr>
        <w:t>ieľovou skupinou sú výskumné inštitúcie mimo schém štátnej pomoci (najmä univerzity, SAV a rezortné výskumné inštitúcie</w:t>
      </w:r>
      <w:r>
        <w:rPr>
          <w:rFonts w:ascii="Franklin Gothic Book" w:hAnsi="Franklin Gothic Book"/>
          <w:lang w:eastAsia="en-GB"/>
        </w:rPr>
        <w:t>, VaV inštitúcie neziskového sektora</w:t>
      </w:r>
      <w:r w:rsidRPr="00A11119">
        <w:rPr>
          <w:rFonts w:ascii="Franklin Gothic Book" w:hAnsi="Franklin Gothic Book"/>
          <w:lang w:eastAsia="en-GB"/>
        </w:rPr>
        <w:t>)</w:t>
      </w:r>
      <w:r>
        <w:rPr>
          <w:rFonts w:ascii="Franklin Gothic Book" w:hAnsi="Franklin Gothic Book"/>
          <w:lang w:eastAsia="en-GB"/>
        </w:rPr>
        <w:t xml:space="preserve"> a podnikateľské subjekty pri zohľadnení pravidiel štátnej pomoci.</w:t>
      </w:r>
    </w:p>
    <w:p w:rsidR="006A0DB5" w:rsidRDefault="006A0DB5" w:rsidP="00126F4C">
      <w:pPr>
        <w:tabs>
          <w:tab w:val="left" w:pos="567"/>
        </w:tabs>
        <w:spacing w:after="0"/>
        <w:ind w:right="-1"/>
        <w:jc w:val="both"/>
        <w:rPr>
          <w:rFonts w:ascii="Franklin Gothic Book" w:hAnsi="Franklin Gothic Book"/>
          <w:lang w:eastAsia="en-GB"/>
        </w:rPr>
      </w:pPr>
    </w:p>
    <w:p w:rsidR="00A11119" w:rsidRPr="00126F4C" w:rsidRDefault="00A11119" w:rsidP="00A11119">
      <w:pPr>
        <w:tabs>
          <w:tab w:val="left" w:pos="567"/>
        </w:tabs>
        <w:spacing w:after="0"/>
        <w:ind w:right="-1"/>
        <w:jc w:val="both"/>
        <w:rPr>
          <w:rFonts w:ascii="Franklin Gothic Book" w:hAnsi="Franklin Gothic Book" w:cs="Arial"/>
        </w:rPr>
      </w:pPr>
      <w:r w:rsidRPr="00126F4C">
        <w:rPr>
          <w:rFonts w:ascii="Franklin Gothic Book" w:hAnsi="Franklin Gothic Book" w:cs="Arial"/>
        </w:rPr>
        <w:t xml:space="preserve">Prístup k špecializovaným, bibliometrickým a vedecky zameraným elektronickým informačným zdrojom (EIZ) je nevyhnutnou potrebou všetkých úspešných vedeckých pracovísk na celom svete. Bez nich nebudú mať slovenské univerzity, SAV, rezortné výskumné inštitúcie príležitosť približovať sa svojimi výkonmi a výstupmi špičkovým vedeckým pracoviskám z vyspelých krajín sveta a už vonkoncom nebudú mať šancu dosiahnuť vo vybraných vedných oblastiach úspechy v celosvetovom meradle. Vzhľadom na pridanú hodnotu vedeckých databázových kolekcií je však ich cena veľmi vysoká (a stále rastie) - a bolo by neefektívne, aby si tieto prístupy zabezpečovala každá inštitúcia samostatne. Z týchto dôvodov sa potvrdzujú ako najvhodnejší spôsob zabezpečenia prístupu k takýmto informačným zdrojom potrebným pre výskumné inštitúcie koordinovaný prístup prostredníctvom CVTI SR, ktorý sa osvedčil aj v programovom období 2007 - 2013. </w:t>
      </w:r>
    </w:p>
    <w:p w:rsidR="006A0DB5" w:rsidRDefault="006A0DB5" w:rsidP="00126F4C">
      <w:pPr>
        <w:tabs>
          <w:tab w:val="left" w:pos="567"/>
        </w:tabs>
        <w:spacing w:after="0"/>
        <w:ind w:right="-1"/>
        <w:jc w:val="both"/>
        <w:rPr>
          <w:rFonts w:ascii="Franklin Gothic Book" w:hAnsi="Franklin Gothic Book" w:cs="Arial"/>
        </w:rPr>
      </w:pPr>
    </w:p>
    <w:p w:rsidR="00A11119" w:rsidRPr="00A11119" w:rsidRDefault="00A11119" w:rsidP="00126F4C">
      <w:pPr>
        <w:tabs>
          <w:tab w:val="left" w:pos="567"/>
        </w:tabs>
        <w:spacing w:after="0"/>
        <w:ind w:right="-1"/>
        <w:jc w:val="both"/>
        <w:rPr>
          <w:rFonts w:ascii="Franklin Gothic Book" w:hAnsi="Franklin Gothic Book" w:cs="Arial"/>
        </w:rPr>
      </w:pPr>
      <w:r w:rsidRPr="00126F4C">
        <w:rPr>
          <w:rFonts w:ascii="Franklin Gothic Book" w:hAnsi="Franklin Gothic Book" w:cs="Arial"/>
        </w:rPr>
        <w:t>Prístupy k vybraným elektronickým informačným zdrojom, najmä scientometrickým, sú nevyhnutné aj pre ústredné orgány štátnej správy na realizáciu potrebných analýz, porovnávaní, prieskumov a prognóz.</w:t>
      </w:r>
    </w:p>
    <w:p w:rsidR="00A11119" w:rsidRDefault="00A11119" w:rsidP="00126F4C">
      <w:pPr>
        <w:tabs>
          <w:tab w:val="left" w:pos="567"/>
        </w:tabs>
        <w:spacing w:after="0"/>
        <w:ind w:left="567" w:right="-1"/>
        <w:jc w:val="both"/>
        <w:rPr>
          <w:rFonts w:ascii="Franklin Gothic Book" w:hAnsi="Franklin Gothic Book" w:cs="Arial"/>
        </w:rPr>
      </w:pPr>
    </w:p>
    <w:p w:rsidR="00A11119" w:rsidRDefault="00A11119" w:rsidP="00126F4C">
      <w:pPr>
        <w:tabs>
          <w:tab w:val="left" w:pos="567"/>
        </w:tabs>
        <w:spacing w:after="0"/>
        <w:ind w:right="-1"/>
        <w:jc w:val="both"/>
        <w:rPr>
          <w:rFonts w:ascii="Franklin Gothic Book" w:hAnsi="Franklin Gothic Book"/>
          <w:lang w:eastAsia="en-GB"/>
        </w:rPr>
      </w:pPr>
      <w:r w:rsidRPr="00126F4C">
        <w:rPr>
          <w:rFonts w:ascii="Franklin Gothic Book" w:hAnsi="Franklin Gothic Book"/>
          <w:b/>
          <w:lang w:eastAsia="en-GB"/>
        </w:rPr>
        <w:t>Horizontálna IKT podpora a centrálna infraštruktúra pre inštitúcie výskumu a vývoja</w:t>
      </w:r>
      <w:r w:rsidRPr="00CB0E42">
        <w:rPr>
          <w:rFonts w:ascii="Franklin Gothic Book" w:hAnsi="Franklin Gothic Book"/>
          <w:lang w:eastAsia="en-GB"/>
        </w:rPr>
        <w:t xml:space="preserve"> (pokračujúca aktivita z pr</w:t>
      </w:r>
      <w:r>
        <w:rPr>
          <w:rFonts w:ascii="Franklin Gothic Book" w:hAnsi="Franklin Gothic Book"/>
          <w:lang w:eastAsia="en-GB"/>
        </w:rPr>
        <w:t>ogramového obdobia 2007 – 2013)</w:t>
      </w:r>
      <w:r w:rsidR="00B15012">
        <w:rPr>
          <w:rFonts w:ascii="Franklin Gothic Book" w:hAnsi="Franklin Gothic Book"/>
          <w:lang w:eastAsia="en-GB"/>
        </w:rPr>
        <w:t>. C</w:t>
      </w:r>
      <w:r w:rsidR="00B15012" w:rsidRPr="00A11119">
        <w:rPr>
          <w:rFonts w:ascii="Franklin Gothic Book" w:hAnsi="Franklin Gothic Book"/>
          <w:lang w:eastAsia="en-GB"/>
        </w:rPr>
        <w:t>ieľovou skupinou sú výskumné inštitúcie mimo schém štátnej pomoci (najmä univerzity, SAV a rezortné výskumné inštitúcie</w:t>
      </w:r>
      <w:r w:rsidR="00B15012">
        <w:rPr>
          <w:rFonts w:ascii="Franklin Gothic Book" w:hAnsi="Franklin Gothic Book"/>
          <w:lang w:eastAsia="en-GB"/>
        </w:rPr>
        <w:t>, VaV inštitúcie neziskového sektora</w:t>
      </w:r>
      <w:r w:rsidR="00B15012" w:rsidRPr="00A11119">
        <w:rPr>
          <w:rFonts w:ascii="Franklin Gothic Book" w:hAnsi="Franklin Gothic Book"/>
          <w:lang w:eastAsia="en-GB"/>
        </w:rPr>
        <w:t>)</w:t>
      </w:r>
      <w:r w:rsidR="00B15012">
        <w:rPr>
          <w:rFonts w:ascii="Franklin Gothic Book" w:hAnsi="Franklin Gothic Book"/>
          <w:lang w:eastAsia="en-GB"/>
        </w:rPr>
        <w:t xml:space="preserve"> a podnikateľské subjekty pri zohľadnení pravidiel štátnej pomoci.</w:t>
      </w:r>
    </w:p>
    <w:p w:rsidR="00A11119" w:rsidRPr="00A11119" w:rsidRDefault="00A11119" w:rsidP="00A11119">
      <w:pPr>
        <w:tabs>
          <w:tab w:val="left" w:pos="567"/>
        </w:tabs>
        <w:spacing w:after="0"/>
        <w:ind w:right="-1"/>
        <w:jc w:val="both"/>
        <w:rPr>
          <w:rFonts w:ascii="Franklin Gothic Book" w:hAnsi="Franklin Gothic Book"/>
          <w:lang w:eastAsia="en-GB"/>
        </w:rPr>
      </w:pPr>
      <w:r w:rsidRPr="00A11119">
        <w:rPr>
          <w:rFonts w:ascii="Franklin Gothic Book" w:hAnsi="Franklin Gothic Book"/>
          <w:lang w:eastAsia="en-GB"/>
        </w:rPr>
        <w:t xml:space="preserve">Konsolidácia existujúcej - najmä - IKT infraštruktúry (ale aj v ostatných prioritných oblastiach RIS3 SK) pre potreby výskumu a vývoja, ktorá existuje v rámci CVTI a ostatných štátnych a verejných inštitúcií výskumu a vývoja. Centrálna IKT infraštruktúra by mala existovať najmä v nasledovných základných oblastiach: </w:t>
      </w:r>
    </w:p>
    <w:p w:rsidR="00A11119" w:rsidRPr="007115A0" w:rsidRDefault="00A11119" w:rsidP="00C62D3A">
      <w:pPr>
        <w:pStyle w:val="Odsekzoznamu"/>
        <w:numPr>
          <w:ilvl w:val="0"/>
          <w:numId w:val="82"/>
        </w:numPr>
        <w:tabs>
          <w:tab w:val="left" w:pos="567"/>
        </w:tabs>
        <w:spacing w:after="0"/>
        <w:ind w:right="-1" w:hanging="436"/>
        <w:jc w:val="both"/>
        <w:rPr>
          <w:rFonts w:ascii="Franklin Gothic Book" w:hAnsi="Franklin Gothic Book"/>
          <w:lang w:eastAsia="en-GB"/>
        </w:rPr>
      </w:pPr>
      <w:r w:rsidRPr="007115A0">
        <w:rPr>
          <w:rFonts w:ascii="Franklin Gothic Book" w:hAnsi="Franklin Gothic Book"/>
          <w:lang w:eastAsia="en-GB"/>
        </w:rPr>
        <w:t xml:space="preserve">ďalší rozvoj a modernizácia/rozšírenie aj obsahového zamerania dátového centra VaV; </w:t>
      </w:r>
    </w:p>
    <w:p w:rsidR="00A11119" w:rsidRPr="007115A0" w:rsidRDefault="00A11119" w:rsidP="00C62D3A">
      <w:pPr>
        <w:pStyle w:val="Odsekzoznamu"/>
        <w:numPr>
          <w:ilvl w:val="0"/>
          <w:numId w:val="82"/>
        </w:numPr>
        <w:tabs>
          <w:tab w:val="left" w:pos="567"/>
        </w:tabs>
        <w:spacing w:after="0"/>
        <w:ind w:left="567" w:right="-1" w:hanging="283"/>
        <w:jc w:val="both"/>
        <w:rPr>
          <w:rFonts w:ascii="Franklin Gothic Book" w:hAnsi="Franklin Gothic Book"/>
          <w:lang w:eastAsia="en-GB"/>
        </w:rPr>
      </w:pPr>
      <w:r w:rsidRPr="007115A0">
        <w:rPr>
          <w:rFonts w:ascii="Franklin Gothic Book" w:hAnsi="Franklin Gothic Book"/>
          <w:lang w:eastAsia="en-GB"/>
        </w:rPr>
        <w:t xml:space="preserve">centrálny experimentálny cloud, ktorý bude slúžiť na IKT výskum v oblasti cloudových aplikácií, bezpečnosti systémov a ďalších súvisiacich tém; </w:t>
      </w:r>
    </w:p>
    <w:p w:rsidR="00A11119" w:rsidRPr="007115A0" w:rsidRDefault="00A11119" w:rsidP="00C62D3A">
      <w:pPr>
        <w:pStyle w:val="Odsekzoznamu"/>
        <w:numPr>
          <w:ilvl w:val="0"/>
          <w:numId w:val="82"/>
        </w:numPr>
        <w:tabs>
          <w:tab w:val="left" w:pos="567"/>
        </w:tabs>
        <w:spacing w:after="0"/>
        <w:ind w:left="567" w:right="-1" w:hanging="283"/>
        <w:jc w:val="both"/>
        <w:rPr>
          <w:rFonts w:ascii="Franklin Gothic Book" w:hAnsi="Franklin Gothic Book"/>
          <w:lang w:eastAsia="en-GB"/>
        </w:rPr>
      </w:pPr>
      <w:r w:rsidRPr="007115A0">
        <w:rPr>
          <w:rFonts w:ascii="Franklin Gothic Book" w:hAnsi="Franklin Gothic Book"/>
          <w:lang w:eastAsia="en-GB"/>
        </w:rPr>
        <w:t xml:space="preserve">výpočtové kapacity a vysokovýkonné počítanie v rámci výskumných projektov - konsolidácia širšieho využitia superpočítača prostredníctvom modernizácie a doplnenie tejto infraštruktúry najmä na úrovni aplikačných a obslužných SW, </w:t>
      </w:r>
    </w:p>
    <w:p w:rsidR="00A11119" w:rsidRPr="007115A0" w:rsidRDefault="00A11119" w:rsidP="00C62D3A">
      <w:pPr>
        <w:pStyle w:val="Odsekzoznamu"/>
        <w:numPr>
          <w:ilvl w:val="0"/>
          <w:numId w:val="82"/>
        </w:numPr>
        <w:tabs>
          <w:tab w:val="left" w:pos="567"/>
        </w:tabs>
        <w:spacing w:after="0"/>
        <w:ind w:left="567" w:right="-1" w:hanging="283"/>
        <w:jc w:val="both"/>
        <w:rPr>
          <w:rFonts w:ascii="Franklin Gothic Book" w:hAnsi="Franklin Gothic Book"/>
          <w:lang w:eastAsia="en-GB"/>
        </w:rPr>
      </w:pPr>
      <w:r w:rsidRPr="007115A0">
        <w:rPr>
          <w:rFonts w:ascii="Franklin Gothic Book" w:hAnsi="Franklin Gothic Book"/>
          <w:lang w:eastAsia="en-GB"/>
        </w:rPr>
        <w:t>zabezpečenie dostatočného vysokorýchlostného dátového prepojenia medzi výskumnými inštitúciami,</w:t>
      </w:r>
    </w:p>
    <w:p w:rsidR="00A11119" w:rsidRPr="007115A0" w:rsidRDefault="00A11119" w:rsidP="00C62D3A">
      <w:pPr>
        <w:pStyle w:val="Odsekzoznamu"/>
        <w:numPr>
          <w:ilvl w:val="0"/>
          <w:numId w:val="82"/>
        </w:numPr>
        <w:tabs>
          <w:tab w:val="left" w:pos="567"/>
        </w:tabs>
        <w:spacing w:after="0"/>
        <w:ind w:left="567" w:right="-1" w:hanging="283"/>
        <w:jc w:val="both"/>
        <w:rPr>
          <w:rFonts w:ascii="Franklin Gothic Book" w:hAnsi="Franklin Gothic Book"/>
          <w:lang w:eastAsia="en-GB"/>
        </w:rPr>
      </w:pPr>
      <w:r w:rsidRPr="007115A0">
        <w:rPr>
          <w:rFonts w:ascii="Franklin Gothic Book" w:hAnsi="Franklin Gothic Book"/>
          <w:lang w:eastAsia="en-GB"/>
        </w:rPr>
        <w:t>dobudovanie a ďalší rozvoj integrovaného systému služieb, v rámci ktorého sú jednotlivé aplikácie dátového centra a prístupy k nim zo strany vedeckej komunity manažované.</w:t>
      </w:r>
    </w:p>
    <w:p w:rsidR="00A11119" w:rsidRDefault="00A11119" w:rsidP="00126F4C">
      <w:pPr>
        <w:tabs>
          <w:tab w:val="left" w:pos="567"/>
        </w:tabs>
        <w:spacing w:after="0"/>
        <w:ind w:right="-1"/>
        <w:jc w:val="both"/>
        <w:rPr>
          <w:rFonts w:ascii="Franklin Gothic Book" w:hAnsi="Franklin Gothic Book"/>
          <w:lang w:eastAsia="en-GB"/>
        </w:rPr>
      </w:pPr>
    </w:p>
    <w:p w:rsidR="00A11119" w:rsidRDefault="00A11119" w:rsidP="00126F4C">
      <w:pPr>
        <w:tabs>
          <w:tab w:val="left" w:pos="567"/>
        </w:tabs>
        <w:spacing w:after="0"/>
        <w:ind w:right="-1"/>
        <w:jc w:val="both"/>
        <w:rPr>
          <w:rFonts w:ascii="Franklin Gothic Book" w:hAnsi="Franklin Gothic Book"/>
          <w:lang w:eastAsia="en-GB"/>
        </w:rPr>
      </w:pPr>
      <w:r w:rsidRPr="00A11119">
        <w:rPr>
          <w:rFonts w:ascii="Franklin Gothic Book" w:hAnsi="Franklin Gothic Book"/>
          <w:lang w:eastAsia="en-GB"/>
        </w:rPr>
        <w:t>CVTI SR by ako nositeľ centrálnej IKT infraštruktúry malo potenciál vstúpiť do medzinárodných sietí obdobných inštitúcií, ktoré združujú národné výskumné IKT infraštruktúry. Týmto by aktivity CVTI SR mali aj silnú európsku dimenziu a súčasne by umožnili zvýšenie miery medzinárodnej spolupráce v oblasti výskumu a vývoja aj vedeckej komunite na Slovensku. Súčasne tento prístup umožní, aby mali prístup k modernej výskumnej infraštruktúre aj výskumníci z výskumných inštitúcií, ktoré samé by si takýto typ infraštruktúry nemohli dovoliť. Disponovanie takouto infraštruktúrou zatraktívni slovenské výskumné tímy aj pre medzinárodné výskumné projekty a umožní sa im ľahšie zapájať sa do projektov v rámci Európskeho výskumného priestoru.</w:t>
      </w:r>
    </w:p>
    <w:p w:rsidR="00A11119" w:rsidRPr="00A11119" w:rsidRDefault="00A11119" w:rsidP="00126F4C">
      <w:pPr>
        <w:tabs>
          <w:tab w:val="left" w:pos="567"/>
        </w:tabs>
        <w:spacing w:after="0"/>
        <w:ind w:right="-1"/>
        <w:jc w:val="both"/>
        <w:rPr>
          <w:rFonts w:ascii="Franklin Gothic Book" w:hAnsi="Franklin Gothic Book" w:cs="Arial"/>
        </w:rPr>
      </w:pPr>
    </w:p>
    <w:p w:rsidR="00A11119" w:rsidRDefault="00B23188" w:rsidP="00126F4C">
      <w:pPr>
        <w:tabs>
          <w:tab w:val="left" w:pos="567"/>
        </w:tabs>
        <w:spacing w:after="0" w:line="240" w:lineRule="auto"/>
        <w:ind w:right="-1"/>
        <w:jc w:val="both"/>
        <w:rPr>
          <w:rFonts w:ascii="Franklin Gothic Book" w:hAnsi="Franklin Gothic Book"/>
          <w:lang w:eastAsia="en-GB"/>
        </w:rPr>
      </w:pPr>
      <w:r w:rsidRPr="00126F4C">
        <w:rPr>
          <w:rFonts w:ascii="Franklin Gothic Book" w:hAnsi="Franklin Gothic Book"/>
          <w:b/>
          <w:lang w:eastAsia="en-GB"/>
        </w:rPr>
        <w:t xml:space="preserve">Podpora národného systému pre popularizáciu výskumu, vývoja a inovácií </w:t>
      </w:r>
      <w:r w:rsidRPr="008D5D8B">
        <w:rPr>
          <w:rFonts w:ascii="Franklin Gothic Book" w:hAnsi="Franklin Gothic Book"/>
          <w:lang w:eastAsia="en-GB"/>
        </w:rPr>
        <w:t>(pokračujúca aktivita z programového obdobia 2</w:t>
      </w:r>
      <w:r w:rsidRPr="002D74EC">
        <w:rPr>
          <w:rFonts w:ascii="Franklin Gothic Book" w:hAnsi="Franklin Gothic Book"/>
          <w:lang w:eastAsia="en-GB"/>
        </w:rPr>
        <w:t>007 – 2014)</w:t>
      </w:r>
    </w:p>
    <w:p w:rsidR="00A11119" w:rsidRDefault="00A11119" w:rsidP="00126F4C">
      <w:pPr>
        <w:tabs>
          <w:tab w:val="left" w:pos="567"/>
        </w:tabs>
        <w:spacing w:after="0" w:line="240" w:lineRule="auto"/>
        <w:ind w:right="-1"/>
        <w:jc w:val="both"/>
        <w:rPr>
          <w:rFonts w:ascii="Franklin Gothic Book" w:hAnsi="Franklin Gothic Book"/>
          <w:lang w:eastAsia="en-GB"/>
        </w:rPr>
      </w:pPr>
    </w:p>
    <w:p w:rsidR="00B15012" w:rsidRPr="00FF019C" w:rsidRDefault="00B15012" w:rsidP="00B15012">
      <w:pPr>
        <w:tabs>
          <w:tab w:val="left" w:pos="567"/>
        </w:tabs>
        <w:spacing w:after="0" w:line="240" w:lineRule="auto"/>
        <w:ind w:right="-1"/>
        <w:jc w:val="both"/>
        <w:rPr>
          <w:rFonts w:ascii="Franklin Gothic Book" w:hAnsi="Franklin Gothic Book"/>
          <w:b/>
          <w:lang w:eastAsia="en-GB"/>
        </w:rPr>
      </w:pPr>
      <w:r w:rsidRPr="00B15012">
        <w:rPr>
          <w:rFonts w:ascii="Franklin Gothic Book" w:hAnsi="Franklin Gothic Book"/>
          <w:lang w:eastAsia="en-GB"/>
        </w:rPr>
        <w:t xml:space="preserve">V tejto oblasti Slovensko mimoriadne zaostáva za ostatných štátnym EÚ a úplne tú chýba akákoľvek moderná infraštruktúra v podobe centier vedy tak, ako tomu je v zahraničí. V rámci Európy patria medzi najznámejšie </w:t>
      </w:r>
      <w:r w:rsidRPr="007115A0">
        <w:rPr>
          <w:rFonts w:ascii="Franklin Gothic Book" w:hAnsi="Franklin Gothic Book"/>
          <w:b/>
          <w:lang w:eastAsia="en-GB"/>
        </w:rPr>
        <w:t>Experimentarium</w:t>
      </w:r>
      <w:r w:rsidRPr="00B15012">
        <w:rPr>
          <w:rFonts w:ascii="Franklin Gothic Book" w:hAnsi="Franklin Gothic Book"/>
          <w:lang w:eastAsia="en-GB"/>
        </w:rPr>
        <w:t xml:space="preserve"> v Kodani (www.experimentarium.dk), Technopolis vo flámskom</w:t>
      </w:r>
      <w:r>
        <w:rPr>
          <w:rFonts w:ascii="Franklin Gothic Book" w:hAnsi="Franklin Gothic Book"/>
          <w:lang w:eastAsia="en-GB"/>
        </w:rPr>
        <w:t xml:space="preserve"> Mechelene (www.technopolis.be)</w:t>
      </w:r>
      <w:r w:rsidRPr="00B15012">
        <w:rPr>
          <w:rFonts w:ascii="Franklin Gothic Book" w:hAnsi="Franklin Gothic Book"/>
          <w:lang w:eastAsia="en-GB"/>
        </w:rPr>
        <w:t xml:space="preserve">, fínska </w:t>
      </w:r>
      <w:r w:rsidRPr="007115A0">
        <w:rPr>
          <w:rFonts w:ascii="Franklin Gothic Book" w:hAnsi="Franklin Gothic Book"/>
          <w:b/>
          <w:lang w:eastAsia="en-GB"/>
        </w:rPr>
        <w:t xml:space="preserve">Heureka </w:t>
      </w:r>
      <w:r w:rsidRPr="00B15012">
        <w:rPr>
          <w:rFonts w:ascii="Franklin Gothic Book" w:hAnsi="Franklin Gothic Book"/>
          <w:lang w:eastAsia="en-GB"/>
        </w:rPr>
        <w:t xml:space="preserve">(www.heureka.fi) či francúzske </w:t>
      </w:r>
      <w:r w:rsidRPr="007115A0">
        <w:rPr>
          <w:rFonts w:ascii="Franklin Gothic Book" w:hAnsi="Franklin Gothic Book"/>
          <w:b/>
          <w:lang w:eastAsia="en-GB"/>
        </w:rPr>
        <w:t>Cité des Sciences</w:t>
      </w:r>
      <w:r w:rsidRPr="00B15012">
        <w:rPr>
          <w:rFonts w:ascii="Franklin Gothic Book" w:hAnsi="Franklin Gothic Book"/>
          <w:lang w:eastAsia="en-GB"/>
        </w:rPr>
        <w:t xml:space="preserve">  v Paríži (www.cite-sciences.fr).  Cieľom je vybudovať v prioritných oblastiach RIS3 SK centrá vedy vo vybraných oblastiach - najmä Košice, Žilina, Nitra, prípadne menšie centrá aj v iných geografických oblastiach za predpokladu využitia aj vlastných zdrojov partnerských inštitúcií - a začať realizovať za využitia takejto zatiaľ chýbajúcej infraštruktúry koordinované národné festivaly vedy a techniky, odborné podujatia týkajúce sa vzťahu vedy a spoločnosti - niekoľko krát ročne. Cieľom je pritiahnuť záujem verejnosti a najmä mladej generácie - pre kariérou výskumníka, resp. pracovníkov pre kľúčové priemyselné odvetvia identifikované RIS3 SK.</w:t>
      </w:r>
      <w:r w:rsidR="00F6410E">
        <w:rPr>
          <w:rFonts w:ascii="Franklin Gothic Book" w:hAnsi="Franklin Gothic Book"/>
          <w:b/>
          <w:lang w:eastAsia="en-GB"/>
        </w:rPr>
        <w:t xml:space="preserve"> </w:t>
      </w:r>
      <w:r w:rsidRPr="00FF019C">
        <w:rPr>
          <w:rFonts w:ascii="Franklin Gothic Book" w:hAnsi="Franklin Gothic Book"/>
          <w:b/>
          <w:lang w:eastAsia="en-GB"/>
        </w:rPr>
        <w:t>Dôraz bude kladený na demonštračné aktivity za využitia moderných technológií v prioritných oblastiach RIS3 SK.</w:t>
      </w:r>
    </w:p>
    <w:p w:rsidR="00B15012" w:rsidRDefault="00B15012" w:rsidP="00126F4C">
      <w:pPr>
        <w:tabs>
          <w:tab w:val="left" w:pos="567"/>
        </w:tabs>
        <w:spacing w:after="0" w:line="240" w:lineRule="auto"/>
        <w:ind w:right="-1"/>
        <w:jc w:val="both"/>
        <w:rPr>
          <w:rFonts w:ascii="Franklin Gothic Book" w:hAnsi="Franklin Gothic Book"/>
          <w:lang w:eastAsia="en-GB"/>
        </w:rPr>
      </w:pPr>
    </w:p>
    <w:p w:rsidR="00B23188" w:rsidRPr="00CB0E42" w:rsidRDefault="00A11119" w:rsidP="00B23188">
      <w:pPr>
        <w:spacing w:before="120" w:after="120" w:line="240" w:lineRule="auto"/>
        <w:jc w:val="both"/>
        <w:rPr>
          <w:rFonts w:ascii="Franklin Gothic Book" w:hAnsi="Franklin Gothic Book"/>
          <w:b/>
          <w:color w:val="9F2936"/>
        </w:rPr>
      </w:pPr>
      <w:r w:rsidRPr="00A11119">
        <w:rPr>
          <w:rFonts w:ascii="Franklin Gothic Book" w:hAnsi="Franklin Gothic Book"/>
          <w:lang w:eastAsia="en-GB"/>
        </w:rPr>
        <w:t>Popularizácia vedy bude realizovaná s priamou involvenciou samotných vedeckých pracovníkov. V oblasti popularizácie bude v ďalšom programovom období potrebné nadviazať na vybudovanú popularizačnú infraštruktúru v rámci programového obdobia 2007 - 2013 a intenzívne pokračovať v nastavených popularizačných mechanizmoch a využívaní vytvorených popularizačných nástrojoch. Najvýznamnejším z nich bude práve Centrum vedy v Bratislave, ktoré bude potrebné prevádzkovať, ďalej zdokonaľovať, rozvíjať a rozširovať. Súčasne obdobné centrá bude potrebné založiť a prevádzkovať - s tematickým zameraním na prioritné smery RIS3 SK - aj v regiónoch mimo Bratislavského kraja, ktoré takouto infraštruktúrou z oblasti popularizácie výskumu, vývoja a inovácií zatiaľ nedisponujú. Dôležité tiež bude i naďalej oslovovať aktuálne dospievajúcu mládež a motivovať ju v prospech orientácie svojho profesného zamerania na oblasti vedy a techniky.</w:t>
      </w:r>
    </w:p>
    <w:p w:rsidR="00B23188" w:rsidRPr="00CB0E42" w:rsidRDefault="00B23188" w:rsidP="00492F27">
      <w:pPr>
        <w:tabs>
          <w:tab w:val="left" w:pos="0"/>
        </w:tabs>
        <w:spacing w:before="120" w:after="120" w:line="240" w:lineRule="auto"/>
        <w:jc w:val="both"/>
        <w:rPr>
          <w:rFonts w:ascii="Franklin Gothic Book" w:hAnsi="Franklin Gothic Book"/>
          <w:i/>
          <w:lang w:eastAsia="en-GB"/>
        </w:rPr>
      </w:pPr>
      <w:r w:rsidRPr="00126F4C">
        <w:rPr>
          <w:rFonts w:ascii="Franklin Gothic Book" w:hAnsi="Franklin Gothic Book"/>
          <w:b/>
          <w:i/>
          <w:lang w:eastAsia="en-GB"/>
        </w:rPr>
        <w:t>Príklady aktivít pre špecifický cieľ 1.1.2</w:t>
      </w:r>
      <w:r w:rsidR="007C670B" w:rsidRPr="00126F4C">
        <w:rPr>
          <w:rFonts w:ascii="Franklin Gothic Book" w:hAnsi="Franklin Gothic Book"/>
          <w:b/>
          <w:i/>
          <w:lang w:eastAsia="en-GB"/>
        </w:rPr>
        <w:t xml:space="preserve"> (</w:t>
      </w:r>
      <w:r w:rsidR="007C670B">
        <w:rPr>
          <w:rFonts w:ascii="Franklin Gothic Book" w:hAnsi="Franklin Gothic Book"/>
          <w:i/>
          <w:lang w:eastAsia="en-GB"/>
        </w:rPr>
        <w:t xml:space="preserve">Pozn.: </w:t>
      </w:r>
      <w:r w:rsidR="007C670B" w:rsidRPr="007C670B">
        <w:rPr>
          <w:rFonts w:ascii="Franklin Gothic Book" w:hAnsi="Franklin Gothic Book"/>
          <w:i/>
          <w:lang w:eastAsia="en-GB"/>
        </w:rPr>
        <w:t xml:space="preserve">Poznámka: Znenie aktivít v rámci špecifického cieľa 1.1.2. ešte nie je finálne a bude sfinalizované po tom, ako Európska komisia zverejní finálnu verziu dokumentu </w:t>
      </w:r>
      <w:r w:rsidR="000A2579">
        <w:rPr>
          <w:rFonts w:ascii="Franklin Gothic Book" w:hAnsi="Franklin Gothic Book"/>
          <w:i/>
          <w:lang w:eastAsia="en-GB"/>
        </w:rPr>
        <w:t>k synergiám medzi EŠIF, Horizontom 2020 a ostatnými EÚ programami</w:t>
      </w:r>
      <w:r w:rsidR="007C670B" w:rsidRPr="007C670B">
        <w:rPr>
          <w:rFonts w:ascii="Franklin Gothic Book" w:hAnsi="Franklin Gothic Book"/>
          <w:i/>
          <w:lang w:eastAsia="en-GB"/>
        </w:rPr>
        <w:t>" - finálna verzia je očakávaná v marci 2014</w:t>
      </w:r>
      <w:r w:rsidR="007C670B">
        <w:rPr>
          <w:rFonts w:ascii="Franklin Gothic Book" w:hAnsi="Franklin Gothic Book"/>
          <w:i/>
          <w:lang w:eastAsia="en-GB"/>
        </w:rPr>
        <w:t>)</w:t>
      </w:r>
    </w:p>
    <w:p w:rsidR="008D5D8B" w:rsidRDefault="008D5D8B" w:rsidP="00126F4C">
      <w:pPr>
        <w:spacing w:after="0" w:line="240" w:lineRule="auto"/>
        <w:jc w:val="both"/>
        <w:rPr>
          <w:rFonts w:ascii="Franklin Gothic Book" w:hAnsi="Franklin Gothic Book"/>
          <w:b/>
          <w:lang w:eastAsia="en-GB"/>
        </w:rPr>
      </w:pPr>
      <w:r w:rsidRPr="00126F4C">
        <w:rPr>
          <w:rFonts w:ascii="Franklin Gothic Book" w:hAnsi="Franklin Gothic Book"/>
          <w:b/>
          <w:lang w:eastAsia="en-GB"/>
        </w:rPr>
        <w:t xml:space="preserve">Synergické a komplementárne financovanie projektov schválených v rámci Horizontu 2020, </w:t>
      </w:r>
      <w:r w:rsidR="004B78F1">
        <w:rPr>
          <w:rFonts w:ascii="Franklin Gothic Book" w:hAnsi="Franklin Gothic Book"/>
          <w:b/>
          <w:lang w:eastAsia="en-GB"/>
        </w:rPr>
        <w:t>Stratégie</w:t>
      </w:r>
      <w:r w:rsidR="004B78F1" w:rsidRPr="004B78F1">
        <w:rPr>
          <w:rFonts w:ascii="Franklin Gothic Book" w:hAnsi="Franklin Gothic Book"/>
          <w:b/>
          <w:lang w:eastAsia="en-GB"/>
        </w:rPr>
        <w:t xml:space="preserve"> EÚ pre dunajský región</w:t>
      </w:r>
      <w:r w:rsidRPr="00126F4C">
        <w:rPr>
          <w:rFonts w:ascii="Franklin Gothic Book" w:hAnsi="Franklin Gothic Book"/>
          <w:b/>
          <w:lang w:eastAsia="en-GB"/>
        </w:rPr>
        <w:t>, EITI, Eureky, Erazmus+, resp. ďalších medzinárodných programov a</w:t>
      </w:r>
      <w:r w:rsidR="00E112E7">
        <w:rPr>
          <w:rFonts w:ascii="Franklin Gothic Book" w:hAnsi="Franklin Gothic Book"/>
          <w:b/>
          <w:lang w:eastAsia="en-GB"/>
        </w:rPr>
        <w:t> </w:t>
      </w:r>
      <w:r w:rsidRPr="00126F4C">
        <w:rPr>
          <w:rFonts w:ascii="Franklin Gothic Book" w:hAnsi="Franklin Gothic Book"/>
          <w:b/>
          <w:lang w:eastAsia="en-GB"/>
        </w:rPr>
        <w:t>iniciatív</w:t>
      </w:r>
    </w:p>
    <w:p w:rsidR="00E112E7" w:rsidRPr="00E112E7" w:rsidRDefault="00E112E7" w:rsidP="00126F4C">
      <w:pPr>
        <w:spacing w:after="0"/>
        <w:jc w:val="both"/>
        <w:rPr>
          <w:rFonts w:ascii="Franklin Gothic Book" w:hAnsi="Franklin Gothic Book"/>
          <w:lang w:eastAsia="en-GB"/>
        </w:rPr>
      </w:pPr>
      <w:r w:rsidRPr="00126F4C">
        <w:rPr>
          <w:rFonts w:ascii="Franklin Gothic Book" w:hAnsi="Franklin Gothic Book"/>
          <w:lang w:eastAsia="en-GB"/>
        </w:rPr>
        <w:t>Realizácia schválených projektov v rámci európskych výskumných/mobilitných programov a iniciatív si často môže vyžadovať ďalšie výdavky na to, aby sa cieľ projektu naplnil v maximálne možnej miere. Komplementárne financovanie schválených projektov na medzinárodnej úrovni nebude umožňovať pokrytie povinného financovania. Ale bude umožňovať pokrytie dodatočných výdavkov v rámci schválených projektov na medzinárodnej úrovni - ako napríklad prístroje/zariadenia, ktoré umožnia riešiť schválený projekt kvalitnejšie a s lepšími výsledkami, resp. umožnia rozšíriť využitie jeho výsledkov/ďalší výskum. Obsahové hodnotenie projektov bude zabezpečené v rámci samotných medzinárodných iniciatív a programov, v rámci OP VaI pri žiadosti o komplementárne financovanie bude prebiehať len formálna stránka procesu ukončená zmluvou o NFP.</w:t>
      </w:r>
    </w:p>
    <w:p w:rsidR="00E112E7" w:rsidRDefault="00E112E7" w:rsidP="00126F4C">
      <w:pPr>
        <w:spacing w:after="0" w:line="240" w:lineRule="auto"/>
        <w:jc w:val="both"/>
        <w:rPr>
          <w:rFonts w:ascii="Franklin Gothic Book" w:hAnsi="Franklin Gothic Book"/>
          <w:lang w:eastAsia="en-GB"/>
        </w:rPr>
      </w:pPr>
    </w:p>
    <w:p w:rsidR="008D5D8B" w:rsidRDefault="008D5D8B" w:rsidP="00126F4C">
      <w:pPr>
        <w:spacing w:after="0"/>
        <w:jc w:val="both"/>
        <w:rPr>
          <w:rFonts w:ascii="Franklin Gothic Book" w:hAnsi="Franklin Gothic Book"/>
          <w:b/>
          <w:lang w:eastAsia="en-GB"/>
        </w:rPr>
      </w:pPr>
      <w:r w:rsidRPr="00126F4C">
        <w:rPr>
          <w:rFonts w:ascii="Franklin Gothic Book" w:hAnsi="Franklin Gothic Book"/>
          <w:b/>
          <w:lang w:eastAsia="en-GB"/>
        </w:rPr>
        <w:t>Financovanie tzv. "shortlisted" projektov z Horizontu 2020</w:t>
      </w:r>
    </w:p>
    <w:p w:rsidR="00E112E7" w:rsidRPr="00E112E7" w:rsidRDefault="00E112E7" w:rsidP="00126F4C">
      <w:pPr>
        <w:spacing w:after="0"/>
        <w:jc w:val="both"/>
        <w:rPr>
          <w:rFonts w:ascii="Franklin Gothic Book" w:hAnsi="Franklin Gothic Book"/>
          <w:lang w:eastAsia="en-GB"/>
        </w:rPr>
      </w:pPr>
      <w:r w:rsidRPr="00126F4C">
        <w:rPr>
          <w:rFonts w:ascii="Franklin Gothic Book" w:hAnsi="Franklin Gothic Book"/>
          <w:lang w:eastAsia="en-GB"/>
        </w:rPr>
        <w:t xml:space="preserve">Slovenská republika patrí medzi najmenej úspešné štáty EÚ v počte účastí/objeme získaných finančných zdrojov z Rámcových programov EÚ pre výskum a vývoj. Jednou z príčin je aj nízka miera aktivity a malo podaných projektov so slovenskou účasťou. Cieľom tejto aktivity bude mobilizovať slovenské inštitúcie ohľadom účasti v medzinárodných konzorciách Horizontu 2020, resp. podávaniu projektov excelentného výskumu/priemyselného výskumu a vývoja, ktoré si nevyžadujú medzinárodných partnerov (napríklad projekty Európskej výskumnej rady; MSP nástroj Horizontu 2020). V prípade, že projekty so slovenskou účasťou budú hodnotené, ako kvalitné, ale nebudú financované z dôvodu nedostatku finančných zdrojov EÚ (tzv. shortlisted projekty), tieto bude možne reorientovať smerom k OP VaI a financovať v zmysle pravidiel OP VaI. V prípade projektov s medzinárodnou účasťou bude potrebné z takéhoto projektu </w:t>
      </w:r>
      <w:r w:rsidR="00810CC0">
        <w:rPr>
          <w:rFonts w:ascii="Franklin Gothic Book" w:hAnsi="Franklin Gothic Book"/>
          <w:lang w:eastAsia="en-GB"/>
        </w:rPr>
        <w:t>za</w:t>
      </w:r>
      <w:r w:rsidR="00810CC0" w:rsidRPr="00126F4C">
        <w:rPr>
          <w:rFonts w:ascii="Franklin Gothic Book" w:hAnsi="Franklin Gothic Book"/>
          <w:lang w:eastAsia="en-GB"/>
        </w:rPr>
        <w:t xml:space="preserve">definovať </w:t>
      </w:r>
      <w:r w:rsidRPr="00126F4C">
        <w:rPr>
          <w:rFonts w:ascii="Franklin Gothic Book" w:hAnsi="Franklin Gothic Book"/>
          <w:lang w:eastAsia="en-GB"/>
        </w:rPr>
        <w:t>slovenskú účasť, ktorá bude tvoriť obsahovo ucelený a samostatný celok, pričom v rámci 15% flexibility bude možné realizovať aj medzinárodný rozmer projektu v príslušnej miere a obsahu. Po obsahovej stránke budú projekty vyhodnotené v rámci Horizontu 2020, čo bude znamenať, že v rámci OP VaI budú musieť prejsť už len formálnymi procedúrami.</w:t>
      </w:r>
    </w:p>
    <w:p w:rsidR="00E112E7" w:rsidRDefault="00E112E7" w:rsidP="00126F4C">
      <w:pPr>
        <w:spacing w:after="0"/>
        <w:jc w:val="both"/>
        <w:rPr>
          <w:rFonts w:ascii="Franklin Gothic Book" w:hAnsi="Franklin Gothic Book"/>
          <w:lang w:eastAsia="en-GB"/>
        </w:rPr>
      </w:pPr>
    </w:p>
    <w:p w:rsidR="00E112E7" w:rsidRDefault="008D5D8B" w:rsidP="00126F4C">
      <w:pPr>
        <w:spacing w:after="0"/>
        <w:jc w:val="both"/>
        <w:rPr>
          <w:rFonts w:ascii="Franklin Gothic Book" w:hAnsi="Franklin Gothic Book"/>
          <w:b/>
          <w:lang w:eastAsia="en-GB"/>
        </w:rPr>
      </w:pPr>
      <w:r w:rsidRPr="00126F4C">
        <w:rPr>
          <w:rFonts w:ascii="Franklin Gothic Book" w:hAnsi="Franklin Gothic Book"/>
          <w:b/>
          <w:lang w:eastAsia="en-GB"/>
        </w:rPr>
        <w:t>Horizontálna podpora účasti Slovenskej republiky v Európskom výskumnom priestore/internacionalizácia výskumu a vývoja SR, podpora aktivít styčnej kancelárie Slovenskej republiky pre výskum a vývoj v Bruseli, vrátane podpory zintenzívnenia aktivít podporných štruktúr (národné kontaktné body)</w:t>
      </w:r>
    </w:p>
    <w:p w:rsidR="00E112E7" w:rsidRPr="00126F4C" w:rsidRDefault="00E112E7" w:rsidP="00126F4C">
      <w:pPr>
        <w:spacing w:after="0"/>
        <w:jc w:val="both"/>
        <w:rPr>
          <w:rFonts w:ascii="Franklin Gothic Book" w:hAnsi="Franklin Gothic Book"/>
          <w:lang w:eastAsia="en-GB"/>
        </w:rPr>
      </w:pPr>
      <w:r w:rsidRPr="00126F4C">
        <w:rPr>
          <w:rFonts w:ascii="Franklin Gothic Book" w:hAnsi="Franklin Gothic Book"/>
          <w:lang w:eastAsia="en-GB"/>
        </w:rPr>
        <w:t>Cieľom tejto aktivity bude koordinované riadenie medzinárodného networkingu, ktorého výsledkom by mala byť zvýšená účasť slovenských výskumných inštitúcií - tak verejných/štátnych, ako aj súkromných - v medzinárodných výskumných konzorciách v prioritných oblastiach RIS3 SK.</w:t>
      </w:r>
      <w:r w:rsidR="00B15012">
        <w:rPr>
          <w:rFonts w:ascii="Franklin Gothic Book" w:hAnsi="Franklin Gothic Book"/>
          <w:lang w:eastAsia="en-GB"/>
        </w:rPr>
        <w:t xml:space="preserve"> Podujatia budú realizované aj </w:t>
      </w:r>
      <w:r w:rsidR="00AA7D2E">
        <w:rPr>
          <w:rFonts w:ascii="Franklin Gothic Book" w:hAnsi="Franklin Gothic Book"/>
          <w:lang w:eastAsia="en-GB"/>
        </w:rPr>
        <w:t xml:space="preserve">na </w:t>
      </w:r>
      <w:r w:rsidR="00B15012">
        <w:rPr>
          <w:rFonts w:ascii="Franklin Gothic Book" w:hAnsi="Franklin Gothic Book"/>
          <w:lang w:eastAsia="en-GB"/>
        </w:rPr>
        <w:t>území Slovenskej republiky - pričom pôjde o podporu všetkých typov podujatí (informačné dni, tzv. match-makingové podujatia) a súvisiacich hodnotiacich a analytických činností, ktorých cieľom bude zvýšiť účasť výskumných inštitúcií Slovenskej republiky v Európskom výskumnom priestore. Podporované budú aj podujatia organizované prostredníctvom aktivít styčnej kancelárie Slovenskej republiky v Bruseli, pričom budú podporované networkingové podujatia, ktorých cieľom bude viac integrovať Slovenské výskumné inštitúcie do konzorcií, ktoré majú dobré šance byť úspešnými v projektoch Horizontu 2020.</w:t>
      </w:r>
    </w:p>
    <w:p w:rsidR="00E112E7" w:rsidRPr="008D5D8B" w:rsidRDefault="00E112E7" w:rsidP="00126F4C">
      <w:pPr>
        <w:spacing w:after="0"/>
        <w:jc w:val="both"/>
        <w:rPr>
          <w:rFonts w:ascii="Franklin Gothic Book" w:hAnsi="Franklin Gothic Book"/>
          <w:lang w:eastAsia="en-GB"/>
        </w:rPr>
      </w:pPr>
    </w:p>
    <w:p w:rsidR="00C45ACE" w:rsidRDefault="00C45ACE" w:rsidP="00126F4C">
      <w:pPr>
        <w:spacing w:after="0"/>
        <w:jc w:val="both"/>
        <w:rPr>
          <w:rFonts w:ascii="Franklin Gothic Book" w:hAnsi="Franklin Gothic Book"/>
          <w:b/>
          <w:lang w:eastAsia="en-GB"/>
        </w:rPr>
      </w:pPr>
      <w:r w:rsidRPr="00126F4C">
        <w:rPr>
          <w:rFonts w:ascii="Franklin Gothic Book" w:hAnsi="Franklin Gothic Book"/>
          <w:b/>
          <w:lang w:eastAsia="en-GB"/>
        </w:rPr>
        <w:t>Podpora účasti v ostatných medzinárodn</w:t>
      </w:r>
      <w:r w:rsidR="00E112E7">
        <w:rPr>
          <w:rFonts w:ascii="Franklin Gothic Book" w:hAnsi="Franklin Gothic Book"/>
          <w:b/>
          <w:lang w:eastAsia="en-GB"/>
        </w:rPr>
        <w:t>ý</w:t>
      </w:r>
      <w:r w:rsidRPr="00126F4C">
        <w:rPr>
          <w:rFonts w:ascii="Franklin Gothic Book" w:hAnsi="Franklin Gothic Book"/>
          <w:b/>
          <w:lang w:eastAsia="en-GB"/>
        </w:rPr>
        <w:t>ch iniciatívach, ako napr. ERA-NET, Európske technologické platformy</w:t>
      </w:r>
      <w:r w:rsidR="00AC5139">
        <w:rPr>
          <w:rFonts w:ascii="Franklin Gothic Book" w:hAnsi="Franklin Gothic Book"/>
          <w:b/>
          <w:lang w:eastAsia="en-GB"/>
        </w:rPr>
        <w:t xml:space="preserve">, </w:t>
      </w:r>
      <w:r w:rsidR="00AC5139" w:rsidRPr="00AC5139">
        <w:rPr>
          <w:rFonts w:ascii="Franklin Gothic Book" w:hAnsi="Franklin Gothic Book"/>
          <w:b/>
          <w:lang w:eastAsia="en-GB"/>
        </w:rPr>
        <w:t>EURAXESS</w:t>
      </w:r>
    </w:p>
    <w:p w:rsidR="00E112E7" w:rsidRPr="00E112E7" w:rsidRDefault="00E112E7" w:rsidP="00126F4C">
      <w:pPr>
        <w:spacing w:after="0"/>
        <w:jc w:val="both"/>
        <w:rPr>
          <w:rFonts w:ascii="Franklin Gothic Book" w:hAnsi="Franklin Gothic Book"/>
          <w:lang w:eastAsia="en-GB"/>
        </w:rPr>
      </w:pPr>
      <w:r w:rsidRPr="00126F4C">
        <w:rPr>
          <w:rFonts w:ascii="Franklin Gothic Book" w:hAnsi="Franklin Gothic Book"/>
          <w:lang w:eastAsia="en-GB"/>
        </w:rPr>
        <w:t>Presný model synergického financovania v rámci ostatných iniciatív (mimo konkrétnych projektov, ktoré sú riešené v prvej aktivite tohto cieľa) bude popísaný po zverejnení finálnej verzie dokumentu Európskej komisie "Synergies between European Structural and Investment Funds, Horizon 2020 and other EU programmes related to innovation Guide for policy-designers and implementers"</w:t>
      </w:r>
    </w:p>
    <w:p w:rsidR="00E112E7" w:rsidRPr="00126F4C" w:rsidRDefault="00E112E7" w:rsidP="00126F4C">
      <w:pPr>
        <w:spacing w:after="0" w:line="240" w:lineRule="auto"/>
        <w:jc w:val="both"/>
        <w:rPr>
          <w:rFonts w:ascii="Franklin Gothic Book" w:hAnsi="Franklin Gothic Book"/>
          <w:highlight w:val="yellow"/>
          <w:lang w:eastAsia="en-GB"/>
        </w:rPr>
      </w:pPr>
    </w:p>
    <w:p w:rsidR="00C45ACE" w:rsidRDefault="00E112E7" w:rsidP="00126F4C">
      <w:pPr>
        <w:spacing w:after="0"/>
        <w:jc w:val="both"/>
        <w:rPr>
          <w:rFonts w:ascii="Franklin Gothic Book" w:hAnsi="Franklin Gothic Book"/>
          <w:b/>
          <w:lang w:eastAsia="en-GB"/>
        </w:rPr>
      </w:pPr>
      <w:r w:rsidRPr="00126F4C">
        <w:rPr>
          <w:rFonts w:ascii="Franklin Gothic Book" w:hAnsi="Franklin Gothic Book"/>
          <w:b/>
          <w:lang w:eastAsia="en-GB"/>
        </w:rPr>
        <w:t>P</w:t>
      </w:r>
      <w:r w:rsidR="00C45ACE" w:rsidRPr="00126F4C">
        <w:rPr>
          <w:rFonts w:ascii="Franklin Gothic Book" w:hAnsi="Franklin Gothic Book"/>
          <w:b/>
          <w:lang w:eastAsia="en-GB"/>
        </w:rPr>
        <w:t>odpora zriaďovania národných technologických platforiem ako nástroja na účasť Slovenskej republiky v Európskych technologických platformách a Spoločný</w:t>
      </w:r>
      <w:r w:rsidRPr="00E112E7">
        <w:rPr>
          <w:rFonts w:ascii="Franklin Gothic Book" w:hAnsi="Franklin Gothic Book"/>
          <w:b/>
          <w:lang w:eastAsia="en-GB"/>
        </w:rPr>
        <w:t>ch technologických iniciatívach</w:t>
      </w:r>
    </w:p>
    <w:p w:rsidR="00E112E7" w:rsidRPr="00E112E7" w:rsidRDefault="00E112E7" w:rsidP="00126F4C">
      <w:pPr>
        <w:spacing w:after="0"/>
        <w:jc w:val="both"/>
        <w:rPr>
          <w:rFonts w:ascii="Franklin Gothic Book" w:hAnsi="Franklin Gothic Book"/>
          <w:lang w:eastAsia="en-GB"/>
        </w:rPr>
      </w:pPr>
      <w:r w:rsidRPr="00126F4C">
        <w:rPr>
          <w:rFonts w:ascii="Franklin Gothic Book" w:hAnsi="Franklin Gothic Book"/>
          <w:lang w:eastAsia="en-GB"/>
        </w:rPr>
        <w:t>Slovenské výskumné inštitúcie sa len v minimálnej miere a ad-hoc spôsobom zúčastňujú na aktivitách Európskych technologických platforiem/JTI. Cieľom tejto aktivity je identifikovať na národnej úrovni prostredníctvom MŠVVaŠ SR všetky existujúce iniciatívy/platformy v rámci Európskeho výskumného priestoru, ktoré pôsobia v rámci prioritných oblastí RIS3 SK. V rámci identifikácie zoznamu platforiem, ktoré sú relevantné pre Slovenskú republiku, sa bude podporovať zakladanie národných technologických iniciatív/platforiem a networkingových aktivít, ktoré zabezpečia aktívnu účasť slovenských inštitúcií v európskych platformách prostredníctvom ich zrkadlových organizácií zriadených na Slovensku.</w:t>
      </w:r>
    </w:p>
    <w:p w:rsidR="00B23188" w:rsidRDefault="00B23188" w:rsidP="00126F4C">
      <w:pPr>
        <w:spacing w:after="0" w:line="240" w:lineRule="auto"/>
        <w:ind w:left="426"/>
        <w:jc w:val="both"/>
        <w:rPr>
          <w:rFonts w:ascii="Franklin Gothic Book" w:hAnsi="Franklin Gothic Book"/>
          <w:b/>
          <w:color w:val="9F2936"/>
        </w:rPr>
      </w:pPr>
    </w:p>
    <w:p w:rsidR="005F2EBB" w:rsidRPr="00C45ACE" w:rsidRDefault="005F2EBB" w:rsidP="007115A0">
      <w:pPr>
        <w:spacing w:after="0" w:line="240" w:lineRule="auto"/>
        <w:jc w:val="both"/>
        <w:rPr>
          <w:rFonts w:ascii="Franklin Gothic Book" w:hAnsi="Franklin Gothic Book"/>
          <w:b/>
          <w:color w:val="9F2936"/>
        </w:rPr>
      </w:pPr>
    </w:p>
    <w:p w:rsidR="00B23188" w:rsidRPr="00126F4C" w:rsidRDefault="00B23188" w:rsidP="00B23188">
      <w:pPr>
        <w:tabs>
          <w:tab w:val="left" w:pos="0"/>
        </w:tabs>
        <w:spacing w:before="120" w:after="120" w:line="240" w:lineRule="auto"/>
        <w:rPr>
          <w:rFonts w:ascii="Franklin Gothic Book" w:hAnsi="Franklin Gothic Book"/>
          <w:b/>
          <w:i/>
          <w:lang w:eastAsia="en-GB"/>
        </w:rPr>
      </w:pPr>
      <w:r w:rsidRPr="00126F4C">
        <w:rPr>
          <w:rFonts w:ascii="Franklin Gothic Book" w:hAnsi="Franklin Gothic Book"/>
          <w:b/>
          <w:i/>
          <w:lang w:eastAsia="en-GB"/>
        </w:rPr>
        <w:t>Príklady aktivít pre špecifický cieľ 1.1.3</w:t>
      </w:r>
    </w:p>
    <w:p w:rsidR="00E112E7" w:rsidRDefault="00E112E7" w:rsidP="00126F4C">
      <w:pPr>
        <w:spacing w:after="0" w:line="240" w:lineRule="auto"/>
        <w:jc w:val="both"/>
        <w:rPr>
          <w:rFonts w:ascii="Franklin Gothic Book" w:hAnsi="Franklin Gothic Book"/>
          <w:b/>
          <w:lang w:eastAsia="en-GB"/>
        </w:rPr>
      </w:pPr>
      <w:r w:rsidRPr="00126F4C">
        <w:rPr>
          <w:rFonts w:ascii="Franklin Gothic Book" w:hAnsi="Franklin Gothic Book"/>
          <w:b/>
          <w:lang w:eastAsia="en-GB"/>
        </w:rPr>
        <w:t>Modernizácia a ďalší rozvoj infraštruktúry a technologického zázemia výskumných inštitúcií verejného a štátneho sektora v  prioritných oblastiach RIS3 SK</w:t>
      </w:r>
    </w:p>
    <w:p w:rsidR="00E112E7" w:rsidRPr="00126F4C" w:rsidRDefault="00E112E7" w:rsidP="00126F4C">
      <w:pPr>
        <w:spacing w:after="0"/>
        <w:jc w:val="both"/>
        <w:rPr>
          <w:rFonts w:ascii="Franklin Gothic Book" w:hAnsi="Franklin Gothic Book"/>
          <w:lang w:eastAsia="en-GB"/>
        </w:rPr>
      </w:pPr>
      <w:r w:rsidRPr="00126F4C">
        <w:rPr>
          <w:rFonts w:ascii="Franklin Gothic Book" w:hAnsi="Franklin Gothic Book"/>
          <w:lang w:eastAsia="en-GB"/>
        </w:rPr>
        <w:t>V rámci programového obdobia 2007 - 2013 bolo podporených niekoľko stoviek rôznych typov výskumných centier v rámci verejného a štátneho sektora výskumu a vývoja (univerzity, Slovenská akadémia vied, rezortné výskumné inštitúcie</w:t>
      </w:r>
      <w:r w:rsidR="00B15012">
        <w:rPr>
          <w:rFonts w:ascii="Franklin Gothic Book" w:hAnsi="Franklin Gothic Book"/>
          <w:lang w:eastAsia="en-GB"/>
        </w:rPr>
        <w:t>, neziskové VaV inštitúcie</w:t>
      </w:r>
      <w:r w:rsidRPr="00126F4C">
        <w:rPr>
          <w:rFonts w:ascii="Franklin Gothic Book" w:hAnsi="Franklin Gothic Book"/>
          <w:lang w:eastAsia="en-GB"/>
        </w:rPr>
        <w:t xml:space="preserve">). Ohľadom typov výskumných centier išlo </w:t>
      </w:r>
      <w:r w:rsidR="00B15012">
        <w:rPr>
          <w:rFonts w:ascii="Franklin Gothic Book" w:hAnsi="Franklin Gothic Book"/>
          <w:lang w:eastAsia="en-GB"/>
        </w:rPr>
        <w:t>o nasledovné typy výskumných centier</w:t>
      </w:r>
      <w:r w:rsidRPr="00126F4C">
        <w:rPr>
          <w:rFonts w:ascii="Franklin Gothic Book" w:hAnsi="Franklin Gothic Book"/>
          <w:lang w:eastAsia="en-GB"/>
        </w:rPr>
        <w:t>:</w:t>
      </w:r>
    </w:p>
    <w:p w:rsidR="00E112E7" w:rsidRPr="007115A0" w:rsidRDefault="00E112E7" w:rsidP="00C62D3A">
      <w:pPr>
        <w:pStyle w:val="Odsekzoznamu"/>
        <w:numPr>
          <w:ilvl w:val="0"/>
          <w:numId w:val="83"/>
        </w:numPr>
        <w:spacing w:after="0"/>
        <w:ind w:left="426" w:hanging="426"/>
        <w:jc w:val="both"/>
        <w:rPr>
          <w:rFonts w:ascii="Franklin Gothic Book" w:hAnsi="Franklin Gothic Book"/>
          <w:lang w:eastAsia="en-GB"/>
        </w:rPr>
      </w:pPr>
      <w:r w:rsidRPr="007115A0">
        <w:rPr>
          <w:rFonts w:ascii="Franklin Gothic Book" w:hAnsi="Franklin Gothic Book"/>
          <w:lang w:eastAsia="en-GB"/>
        </w:rPr>
        <w:t>centrá excelentnosti (menšie projekty zamerané na modernizáciu individuálnych laboratórií),</w:t>
      </w:r>
    </w:p>
    <w:p w:rsidR="00E112E7" w:rsidRPr="007115A0" w:rsidRDefault="00E112E7" w:rsidP="00C62D3A">
      <w:pPr>
        <w:pStyle w:val="Odsekzoznamu"/>
        <w:numPr>
          <w:ilvl w:val="0"/>
          <w:numId w:val="83"/>
        </w:numPr>
        <w:spacing w:after="0"/>
        <w:ind w:left="426" w:hanging="426"/>
        <w:jc w:val="both"/>
        <w:rPr>
          <w:rFonts w:ascii="Franklin Gothic Book" w:hAnsi="Franklin Gothic Book"/>
          <w:lang w:eastAsia="en-GB"/>
        </w:rPr>
      </w:pPr>
      <w:r w:rsidRPr="007115A0">
        <w:rPr>
          <w:rFonts w:ascii="Franklin Gothic Book" w:hAnsi="Franklin Gothic Book"/>
          <w:lang w:eastAsia="en-GB"/>
        </w:rPr>
        <w:t>projekty podporujúce vzdelávaciu infraštruktúru univerzít a Slovenskej akadémie vied</w:t>
      </w:r>
    </w:p>
    <w:p w:rsidR="00E112E7" w:rsidRPr="007115A0" w:rsidRDefault="00E112E7" w:rsidP="00C62D3A">
      <w:pPr>
        <w:pStyle w:val="Odsekzoznamu"/>
        <w:numPr>
          <w:ilvl w:val="0"/>
          <w:numId w:val="83"/>
        </w:numPr>
        <w:spacing w:after="0"/>
        <w:ind w:left="426" w:hanging="426"/>
        <w:jc w:val="both"/>
        <w:rPr>
          <w:rFonts w:ascii="Franklin Gothic Book" w:hAnsi="Franklin Gothic Book"/>
          <w:lang w:eastAsia="en-GB"/>
        </w:rPr>
      </w:pPr>
      <w:r w:rsidRPr="007115A0">
        <w:rPr>
          <w:rFonts w:ascii="Franklin Gothic Book" w:hAnsi="Franklin Gothic Book"/>
          <w:lang w:eastAsia="en-GB"/>
        </w:rPr>
        <w:t>univerzitné vedecké parky - koncentrovaný priestor (územie) vo fyzickej blízkosti vysokej školy alebo SAV (resp. v blízkosti ich výskumných pracovísk), v ktorom sú vytvorené podmienky excelentného výskumu a vývoja a zabezpečujúce interakciu s praxou</w:t>
      </w:r>
    </w:p>
    <w:p w:rsidR="00E112E7" w:rsidRPr="007115A0" w:rsidRDefault="00E112E7" w:rsidP="00C62D3A">
      <w:pPr>
        <w:pStyle w:val="Odsekzoznamu"/>
        <w:numPr>
          <w:ilvl w:val="0"/>
          <w:numId w:val="83"/>
        </w:numPr>
        <w:spacing w:after="0"/>
        <w:ind w:left="426" w:hanging="426"/>
        <w:jc w:val="both"/>
        <w:rPr>
          <w:rFonts w:ascii="Franklin Gothic Book" w:hAnsi="Franklin Gothic Book"/>
          <w:lang w:eastAsia="en-GB"/>
        </w:rPr>
      </w:pPr>
      <w:r w:rsidRPr="007115A0">
        <w:rPr>
          <w:rFonts w:ascii="Franklin Gothic Book" w:hAnsi="Franklin Gothic Book"/>
          <w:lang w:eastAsia="en-GB"/>
        </w:rPr>
        <w:t>výskumné centrá - menej komplexné, ako univerzitný vedecký park - virtuálnejšie združenie inštitúcií, ktoré sa priamo nenachádzajú fyzicky v úplnej blízkosti jednej k druhému - ako napr. skupinu špičkových laboratórií budovaných v konkrétnej vednej oblasti pre najlepšie výskumné inštitúcie;</w:t>
      </w:r>
    </w:p>
    <w:p w:rsidR="00E112E7" w:rsidRPr="00126F4C" w:rsidRDefault="00E112E7" w:rsidP="00126F4C">
      <w:pPr>
        <w:spacing w:after="0"/>
        <w:jc w:val="both"/>
        <w:rPr>
          <w:rFonts w:ascii="Franklin Gothic Book" w:hAnsi="Franklin Gothic Book"/>
          <w:lang w:eastAsia="en-GB"/>
        </w:rPr>
      </w:pPr>
    </w:p>
    <w:p w:rsidR="00B15012" w:rsidRPr="00126F4C" w:rsidRDefault="00E112E7" w:rsidP="00B15012">
      <w:pPr>
        <w:spacing w:after="0"/>
        <w:jc w:val="both"/>
        <w:rPr>
          <w:rFonts w:ascii="Franklin Gothic Book" w:hAnsi="Franklin Gothic Book"/>
          <w:lang w:eastAsia="en-GB"/>
        </w:rPr>
      </w:pPr>
      <w:r w:rsidRPr="00126F4C">
        <w:rPr>
          <w:rFonts w:ascii="Franklin Gothic Book" w:hAnsi="Franklin Gothic Book"/>
          <w:lang w:eastAsia="en-GB"/>
        </w:rPr>
        <w:t>Veľké množstvo rôznych typov centier spôsobilo pomerne silnú fragmentáciu v rámci jednotlivých výskumných inštitúcií a viedlo k tomu, že väčšie výskumné inštitúcie nezriedka boli konfrontované s riadením niekoľko desiatok infraštruktúrnych samostatných a navzájom nekomunikujúcich projektov. Súčasne to viedlo v praxi k mimoriadne nevhodnej izolácie výskumnej a vzdelávacej infraštruktúry, ktoré sa za normálnych okolnosti využívajú na rovnaké účely (napríklad laboratórium pre doktorandov je rovnako výskumná, ako vzdelávacia infraštruktúra</w:t>
      </w:r>
      <w:r w:rsidR="00B15012">
        <w:rPr>
          <w:rFonts w:ascii="Franklin Gothic Book" w:hAnsi="Franklin Gothic Book"/>
          <w:lang w:eastAsia="en-GB"/>
        </w:rPr>
        <w:t xml:space="preserve"> a spôsob budovania takéhoto typu infraštruktúry spôsobil, že musela byť určená buď na výskumné, alebo len na vzdelávacie účely</w:t>
      </w:r>
      <w:r w:rsidR="00B15012" w:rsidRPr="00126F4C">
        <w:rPr>
          <w:rFonts w:ascii="Franklin Gothic Book" w:hAnsi="Franklin Gothic Book"/>
          <w:lang w:eastAsia="en-GB"/>
        </w:rPr>
        <w:t xml:space="preserve">). </w:t>
      </w:r>
    </w:p>
    <w:p w:rsidR="00E112E7" w:rsidRPr="00126F4C" w:rsidRDefault="00E112E7" w:rsidP="00126F4C">
      <w:pPr>
        <w:spacing w:after="0"/>
        <w:jc w:val="both"/>
        <w:rPr>
          <w:rFonts w:ascii="Franklin Gothic Book" w:hAnsi="Franklin Gothic Book"/>
          <w:lang w:eastAsia="en-GB"/>
        </w:rPr>
      </w:pPr>
    </w:p>
    <w:p w:rsidR="00E112E7" w:rsidRPr="007115A0" w:rsidRDefault="00B15012" w:rsidP="00126F4C">
      <w:pPr>
        <w:spacing w:after="0"/>
        <w:jc w:val="both"/>
        <w:rPr>
          <w:rFonts w:ascii="Franklin Gothic Book" w:hAnsi="Franklin Gothic Book"/>
          <w:lang w:eastAsia="en-GB"/>
        </w:rPr>
      </w:pPr>
      <w:r>
        <w:rPr>
          <w:rFonts w:ascii="Franklin Gothic Book" w:hAnsi="Franklin Gothic Book"/>
          <w:lang w:eastAsia="en-GB"/>
        </w:rPr>
        <w:t>Pre tento typ projektov bude využívaný dvojkolový spôsob ich výberu a hodnotenia, za využívania zahraničných expertov ako odborných hodnotiteľov v rámci prvého kola. Vypracovanie plnohodnotného projektu bude podmienené kvalitným projektovým zámerom predloženým v rámci príslušnej výzvy. Projektový zámer bude musieť vychádzať z toho, čo bolo v danej inštitúcií vybudované v rámci programového obdobia 2007 - 2013 a bude musieť jasne definovať potreby pre modernizáciu a optimalizáciu prioritnej infraštruktúry</w:t>
      </w:r>
      <w:r>
        <w:rPr>
          <w:rStyle w:val="Odkaznapoznmkupodiarou"/>
          <w:rFonts w:ascii="Franklin Gothic Book" w:hAnsi="Franklin Gothic Book"/>
          <w:lang w:eastAsia="en-GB"/>
        </w:rPr>
        <w:footnoteReference w:id="57"/>
      </w:r>
      <w:r>
        <w:rPr>
          <w:rFonts w:ascii="Franklin Gothic Book" w:hAnsi="Franklin Gothic Book"/>
          <w:lang w:eastAsia="en-GB"/>
        </w:rPr>
        <w:t xml:space="preserve"> danej inštitúcie pre celé programové obdobie 2014 - 2020. Projektový zámer bude schvaľovaný zahraničnými expertmi - odborníkmi na VaV infraštruktúru. </w:t>
      </w:r>
      <w:r w:rsidR="00E112E7" w:rsidRPr="00126F4C">
        <w:rPr>
          <w:rFonts w:ascii="Franklin Gothic Book" w:hAnsi="Franklin Gothic Book"/>
          <w:lang w:eastAsia="en-GB"/>
        </w:rPr>
        <w:t xml:space="preserve">Na základe </w:t>
      </w:r>
      <w:r>
        <w:rPr>
          <w:rFonts w:ascii="Franklin Gothic Book" w:hAnsi="Franklin Gothic Book"/>
          <w:lang w:eastAsia="en-GB"/>
        </w:rPr>
        <w:t>schváleného projektového zámeru bude možné predložiť plnohodnotný projekt, ktorý bude musieť byť v súlade s projektovým zámerom. V rámci podporených projektov</w:t>
      </w:r>
      <w:r w:rsidR="00E112E7" w:rsidRPr="00126F4C">
        <w:rPr>
          <w:rFonts w:ascii="Franklin Gothic Book" w:hAnsi="Franklin Gothic Book"/>
          <w:lang w:eastAsia="en-GB"/>
        </w:rPr>
        <w:t xml:space="preserve"> sa bude realizovať nevyhnutný upgrade a modernizácia všetkých výskumných centier, v ktorých je príslušná organizácia koordinátorom, resp. partnerom, ako aj vzdelávacej infraštruktúry/vybavenia výskumne orientovaných študijných programov pre potreby praxe. </w:t>
      </w:r>
      <w:r w:rsidR="007E168D" w:rsidRPr="00616DEF">
        <w:rPr>
          <w:rFonts w:ascii="Franklin Gothic Book" w:hAnsi="Franklin Gothic Book"/>
        </w:rPr>
        <w:t xml:space="preserve">Vytvorenie novej infraštruktúry bude možné v segmentoch, v ktorých neboli doposiaľ realizované žiadne investície do výskumu a vývoja, pokiaľ bude uvedená investícia v súlade s prioritnými oblasťami definovanými RIS3 SK a súčasne bude využívať komplementárne/synergické investície do výskumnej infraštruktúry zrealizované v programovom období 2007 - 2013. </w:t>
      </w:r>
      <w:r w:rsidR="00E112E7" w:rsidRPr="00126F4C">
        <w:rPr>
          <w:rFonts w:ascii="Franklin Gothic Book" w:hAnsi="Franklin Gothic Book"/>
          <w:lang w:eastAsia="en-GB"/>
        </w:rPr>
        <w:t>Tento prístup zabráni ďalšej fragmentácii výskumného potenciálu Slovenskej republiky, ako aj duplicitám vo vybavení novou infraštruktúrou. Stratégie budú schvaľované zahraničnými expertmi.</w:t>
      </w:r>
    </w:p>
    <w:p w:rsidR="00E112E7" w:rsidRDefault="00E112E7" w:rsidP="00126F4C">
      <w:pPr>
        <w:spacing w:after="0" w:line="240" w:lineRule="auto"/>
        <w:jc w:val="both"/>
        <w:rPr>
          <w:rFonts w:ascii="Franklin Gothic Book" w:hAnsi="Franklin Gothic Book"/>
        </w:rPr>
      </w:pPr>
    </w:p>
    <w:p w:rsidR="000F19CA" w:rsidRDefault="000F19CA" w:rsidP="00126F4C">
      <w:pPr>
        <w:spacing w:after="0" w:line="240" w:lineRule="auto"/>
        <w:jc w:val="both"/>
        <w:rPr>
          <w:rFonts w:ascii="Franklin Gothic Book" w:hAnsi="Franklin Gothic Book"/>
        </w:rPr>
      </w:pPr>
      <w:r>
        <w:rPr>
          <w:rFonts w:ascii="Franklin Gothic Book" w:hAnsi="Franklin Gothic Book"/>
        </w:rPr>
        <w:t xml:space="preserve">V rámci tohto typu projektov budú môcť byť oprávnenými prijímateľmi len inštitúcie štátneho, verejného a mimovládneho sektora výskumu a vývoja nepodnikateľského charakteru. Podnikateľské subjekty budú môcť vystupovať v pozícii partnerov projektov podporených v rámci tejto aktivity. </w:t>
      </w:r>
    </w:p>
    <w:p w:rsidR="000F19CA" w:rsidRDefault="000F19CA" w:rsidP="00126F4C">
      <w:pPr>
        <w:spacing w:after="0" w:line="240" w:lineRule="auto"/>
        <w:jc w:val="both"/>
        <w:rPr>
          <w:rFonts w:ascii="Franklin Gothic Book" w:hAnsi="Franklin Gothic Book"/>
        </w:rPr>
      </w:pPr>
    </w:p>
    <w:p w:rsidR="00E112E7" w:rsidRDefault="00E112E7" w:rsidP="00126F4C">
      <w:pPr>
        <w:spacing w:after="0"/>
        <w:jc w:val="both"/>
        <w:rPr>
          <w:rFonts w:ascii="Franklin Gothic Book" w:hAnsi="Franklin Gothic Book"/>
          <w:b/>
          <w:lang w:eastAsia="en-GB"/>
        </w:rPr>
      </w:pPr>
      <w:r w:rsidRPr="00126F4C">
        <w:rPr>
          <w:rFonts w:ascii="Franklin Gothic Book" w:hAnsi="Franklin Gothic Book"/>
          <w:b/>
          <w:lang w:eastAsia="en-GB"/>
        </w:rPr>
        <w:t>Podpora návratu špičkových slovenských vedcov pôsobiacich v zahraničí, resp. pritia</w:t>
      </w:r>
      <w:r w:rsidR="00B15012">
        <w:rPr>
          <w:rFonts w:ascii="Franklin Gothic Book" w:hAnsi="Franklin Gothic Book"/>
          <w:b/>
          <w:lang w:eastAsia="en-GB"/>
        </w:rPr>
        <w:t>h</w:t>
      </w:r>
      <w:r w:rsidRPr="00126F4C">
        <w:rPr>
          <w:rFonts w:ascii="Franklin Gothic Book" w:hAnsi="Franklin Gothic Book"/>
          <w:b/>
          <w:lang w:eastAsia="en-GB"/>
        </w:rPr>
        <w:t>nutie zahraničných špičkových vedcov/resp. odborníkov z aplikačnej sféry pre dlhodobejšie pôsobenie v rámci slovenských inštitúcií výskumu a vývoja v prioritných oblastiach RIS3 SK  - možnosť kombinovať aj s Marie-Curie Cofund/ERA Chairs</w:t>
      </w:r>
    </w:p>
    <w:p w:rsidR="00E112E7" w:rsidRDefault="00E112E7" w:rsidP="00B23188">
      <w:pPr>
        <w:spacing w:before="240" w:line="240" w:lineRule="auto"/>
        <w:jc w:val="both"/>
        <w:rPr>
          <w:rFonts w:ascii="Franklin Gothic Book" w:hAnsi="Franklin Gothic Book"/>
          <w:lang w:eastAsia="en-GB"/>
        </w:rPr>
      </w:pPr>
      <w:r w:rsidRPr="00126F4C">
        <w:rPr>
          <w:rFonts w:ascii="Franklin Gothic Book" w:hAnsi="Franklin Gothic Book"/>
          <w:lang w:eastAsia="en-GB"/>
        </w:rPr>
        <w:t>Cieľom tejto aktivity bude podporiť návrat kvalitných slovenských výskumníkov, resp. perspektívnych mladých slovenských vedeckých pracovníkov zo zahraničia. Druhou skupinou vedcov budú špičkoví zahraniční výskumníci, ktor</w:t>
      </w:r>
      <w:r w:rsidR="00810CC0">
        <w:rPr>
          <w:rFonts w:ascii="Franklin Gothic Book" w:hAnsi="Franklin Gothic Book"/>
          <w:lang w:eastAsia="en-GB"/>
        </w:rPr>
        <w:t>í</w:t>
      </w:r>
      <w:r w:rsidRPr="00126F4C">
        <w:rPr>
          <w:rFonts w:ascii="Franklin Gothic Book" w:hAnsi="Franklin Gothic Book"/>
          <w:lang w:eastAsia="en-GB"/>
        </w:rPr>
        <w:t xml:space="preserve"> by mali pôsobiť dlhšiu dobu - minimálne 2 roky - v rámci slovenskej výskumnej inštitúcie. V rámci tejto aktivity sa </w:t>
      </w:r>
      <w:r w:rsidR="00B15012">
        <w:rPr>
          <w:rFonts w:ascii="Franklin Gothic Book" w:hAnsi="Franklin Gothic Book"/>
          <w:lang w:eastAsia="en-GB"/>
        </w:rPr>
        <w:t xml:space="preserve">môžu </w:t>
      </w:r>
      <w:r w:rsidRPr="00126F4C">
        <w:rPr>
          <w:rFonts w:ascii="Franklin Gothic Book" w:hAnsi="Franklin Gothic Book"/>
          <w:lang w:eastAsia="en-GB"/>
        </w:rPr>
        <w:t xml:space="preserve">financovať </w:t>
      </w:r>
      <w:r w:rsidR="00B15012">
        <w:rPr>
          <w:rFonts w:ascii="Franklin Gothic Book" w:hAnsi="Franklin Gothic Book"/>
          <w:lang w:eastAsia="en-GB"/>
        </w:rPr>
        <w:t xml:space="preserve">nevyhnutné </w:t>
      </w:r>
      <w:r w:rsidRPr="00126F4C">
        <w:rPr>
          <w:rFonts w:ascii="Franklin Gothic Book" w:hAnsi="Franklin Gothic Book"/>
          <w:lang w:eastAsia="en-GB"/>
        </w:rPr>
        <w:t xml:space="preserve">prístroje/zariadenie, prípadne aj mzdové náklady, ktoré by mali vytvoriť dostatočne kvalitné zázemie a podmienky na prácu pre takýchto vedeckých pracovníkov. Súčasťou podporených projektov bude aj podmienka, aby takýto výskumníci mali vytvorený tím študentov, doktorandov a </w:t>
      </w:r>
      <w:r w:rsidR="00AC5139" w:rsidRPr="00AC5139">
        <w:rPr>
          <w:rFonts w:ascii="Franklin Gothic Book" w:hAnsi="Franklin Gothic Book"/>
          <w:lang w:eastAsia="en-GB"/>
        </w:rPr>
        <w:t>mladých vedeckých pracovníkov na kvalifikačnom stupni R1, R2, R3 v zmysle európskeho kvalifikačného rámca alebo skúsených výskumných pracovníkov s</w:t>
      </w:r>
      <w:r w:rsidR="00AC5139">
        <w:rPr>
          <w:rFonts w:ascii="Franklin Gothic Book" w:hAnsi="Franklin Gothic Book"/>
          <w:lang w:eastAsia="en-GB"/>
        </w:rPr>
        <w:t> </w:t>
      </w:r>
      <w:r w:rsidR="00AC5139" w:rsidRPr="00AC5139">
        <w:rPr>
          <w:rFonts w:ascii="Franklin Gothic Book" w:hAnsi="Franklin Gothic Book"/>
          <w:lang w:eastAsia="en-GB"/>
        </w:rPr>
        <w:t>max</w:t>
      </w:r>
      <w:r w:rsidR="00AC5139">
        <w:rPr>
          <w:rFonts w:ascii="Franklin Gothic Book" w:hAnsi="Franklin Gothic Book"/>
          <w:lang w:eastAsia="en-GB"/>
        </w:rPr>
        <w:t>.</w:t>
      </w:r>
      <w:r w:rsidR="00AC5139" w:rsidRPr="00AC5139">
        <w:rPr>
          <w:rFonts w:ascii="Franklin Gothic Book" w:hAnsi="Franklin Gothic Book"/>
          <w:lang w:eastAsia="en-GB"/>
        </w:rPr>
        <w:t xml:space="preserve"> </w:t>
      </w:r>
      <w:r w:rsidR="00584CF2" w:rsidRPr="00616DEF">
        <w:rPr>
          <w:rFonts w:ascii="Franklin Gothic Book" w:hAnsi="Franklin Gothic Book"/>
          <w:lang w:eastAsia="en-GB"/>
        </w:rPr>
        <w:t>15</w:t>
      </w:r>
      <w:r w:rsidR="00AC5139" w:rsidRPr="00AC5139">
        <w:rPr>
          <w:rFonts w:ascii="Franklin Gothic Book" w:hAnsi="Franklin Gothic Book"/>
          <w:lang w:eastAsia="en-GB"/>
        </w:rPr>
        <w:t xml:space="preserve"> rokmi výskumnej praxe od získania titulu z 2. stu</w:t>
      </w:r>
      <w:r w:rsidR="00AC5139">
        <w:rPr>
          <w:rFonts w:ascii="Franklin Gothic Book" w:hAnsi="Franklin Gothic Book"/>
          <w:lang w:eastAsia="en-GB"/>
        </w:rPr>
        <w:t>pňa vysokoškolského vzdelávania</w:t>
      </w:r>
      <w:r w:rsidRPr="00126F4C">
        <w:rPr>
          <w:rFonts w:ascii="Franklin Gothic Book" w:hAnsi="Franklin Gothic Book"/>
          <w:lang w:eastAsia="en-GB"/>
        </w:rPr>
        <w:t xml:space="preserve">, </w:t>
      </w:r>
      <w:r w:rsidR="00AC5139">
        <w:rPr>
          <w:rFonts w:ascii="Franklin Gothic Book" w:hAnsi="Franklin Gothic Book"/>
          <w:lang w:eastAsia="en-GB"/>
        </w:rPr>
        <w:t>s</w:t>
      </w:r>
      <w:r w:rsidRPr="00126F4C">
        <w:rPr>
          <w:rFonts w:ascii="Franklin Gothic Book" w:hAnsi="Franklin Gothic Book"/>
          <w:lang w:eastAsia="en-GB"/>
        </w:rPr>
        <w:t xml:space="preserve"> ktorými bude vedec prichádzajúci zo zahraničia, pracovať na konkrétnej výskumnej úlohe. </w:t>
      </w:r>
    </w:p>
    <w:p w:rsidR="00347296" w:rsidRDefault="00B23188" w:rsidP="00B23188">
      <w:pPr>
        <w:spacing w:before="240" w:line="240" w:lineRule="auto"/>
        <w:jc w:val="both"/>
        <w:rPr>
          <w:rFonts w:ascii="Franklin Gothic Book" w:hAnsi="Franklin Gothic Book"/>
          <w:lang w:eastAsia="en-GB"/>
        </w:rPr>
      </w:pPr>
      <w:r w:rsidRPr="00CB0E42">
        <w:rPr>
          <w:rFonts w:ascii="Franklin Gothic Book" w:hAnsi="Franklin Gothic Book"/>
          <w:lang w:eastAsia="en-GB"/>
        </w:rPr>
        <w:t>V rámci prioritnej osi 1, v investičnej priorite 1.1  bude využitá aj schéma štátnej pomoci, resp. schémy štátnej pomoci, keďže v</w:t>
      </w:r>
      <w:r w:rsidR="00347296">
        <w:rPr>
          <w:rFonts w:ascii="Franklin Gothic Book" w:hAnsi="Franklin Gothic Book"/>
          <w:lang w:eastAsia="en-GB"/>
        </w:rPr>
        <w:t xml:space="preserve"> </w:t>
      </w:r>
      <w:r w:rsidRPr="00CB0E42">
        <w:rPr>
          <w:rFonts w:ascii="Franklin Gothic Book" w:hAnsi="Franklin Gothic Book"/>
          <w:lang w:eastAsia="en-GB"/>
        </w:rPr>
        <w:t xml:space="preserve">plánovaných aktivít budú oprávnenými prijímateľmi, resp. oprávnenými partnermi aj </w:t>
      </w:r>
      <w:r w:rsidR="00590F63" w:rsidRPr="00590F63">
        <w:rPr>
          <w:rFonts w:ascii="Franklin Gothic Book" w:hAnsi="Franklin Gothic Book"/>
          <w:lang w:eastAsia="en-GB"/>
        </w:rPr>
        <w:t>subjekty, ktoré vykonávajú hospodársku činnosť</w:t>
      </w:r>
      <w:r w:rsidRPr="00CB0E42">
        <w:rPr>
          <w:rFonts w:ascii="Franklin Gothic Book" w:hAnsi="Franklin Gothic Book"/>
          <w:lang w:eastAsia="en-GB"/>
        </w:rPr>
        <w:t xml:space="preserve">. </w:t>
      </w:r>
    </w:p>
    <w:p w:rsidR="00B23188" w:rsidRPr="00CB0E42" w:rsidRDefault="00347296" w:rsidP="00B23188">
      <w:pPr>
        <w:spacing w:before="240" w:line="240" w:lineRule="auto"/>
        <w:jc w:val="both"/>
        <w:rPr>
          <w:rFonts w:ascii="Franklin Gothic Book" w:hAnsi="Franklin Gothic Book"/>
        </w:rPr>
      </w:pPr>
      <w:r>
        <w:rPr>
          <w:rFonts w:ascii="Franklin Gothic Book" w:hAnsi="Franklin Gothic Book"/>
          <w:lang w:eastAsia="en-GB"/>
        </w:rPr>
        <w:t>S orientáciou na zabezpečenie</w:t>
      </w:r>
      <w:r w:rsidR="00B23188" w:rsidRPr="00CB0E42">
        <w:rPr>
          <w:rFonts w:ascii="Franklin Gothic Book" w:hAnsi="Franklin Gothic Book"/>
          <w:lang w:eastAsia="en-GB"/>
        </w:rPr>
        <w:t xml:space="preserve"> maximáln</w:t>
      </w:r>
      <w:r>
        <w:rPr>
          <w:rFonts w:ascii="Franklin Gothic Book" w:hAnsi="Franklin Gothic Book"/>
          <w:lang w:eastAsia="en-GB"/>
        </w:rPr>
        <w:t>ej</w:t>
      </w:r>
      <w:r w:rsidR="00B23188" w:rsidRPr="00CB0E42">
        <w:rPr>
          <w:rFonts w:ascii="Franklin Gothic Book" w:hAnsi="Franklin Gothic Book"/>
          <w:lang w:eastAsia="en-GB"/>
        </w:rPr>
        <w:t xml:space="preserve"> synergi</w:t>
      </w:r>
      <w:r>
        <w:rPr>
          <w:rFonts w:ascii="Franklin Gothic Book" w:hAnsi="Franklin Gothic Book"/>
          <w:lang w:eastAsia="en-GB"/>
        </w:rPr>
        <w:t>e</w:t>
      </w:r>
      <w:r w:rsidR="00B23188" w:rsidRPr="00CB0E42">
        <w:rPr>
          <w:rFonts w:ascii="Franklin Gothic Book" w:hAnsi="Franklin Gothic Book"/>
          <w:lang w:eastAsia="en-GB"/>
        </w:rPr>
        <w:t xml:space="preserve"> a komplementarit</w:t>
      </w:r>
      <w:r>
        <w:rPr>
          <w:rFonts w:ascii="Franklin Gothic Book" w:hAnsi="Franklin Gothic Book"/>
          <w:lang w:eastAsia="en-GB"/>
        </w:rPr>
        <w:t>y</w:t>
      </w:r>
      <w:r w:rsidR="00B23188" w:rsidRPr="00CB0E42">
        <w:rPr>
          <w:rFonts w:ascii="Franklin Gothic Book" w:hAnsi="Franklin Gothic Book"/>
          <w:lang w:eastAsia="en-GB"/>
        </w:rPr>
        <w:t xml:space="preserve"> s Horizontom 2020</w:t>
      </w:r>
      <w:r>
        <w:rPr>
          <w:rFonts w:ascii="Franklin Gothic Book" w:hAnsi="Franklin Gothic Book"/>
          <w:lang w:eastAsia="en-GB"/>
        </w:rPr>
        <w:t xml:space="preserve"> a </w:t>
      </w:r>
      <w:r w:rsidR="00B23188" w:rsidRPr="00CB0E42">
        <w:rPr>
          <w:rFonts w:ascii="Franklin Gothic Book" w:hAnsi="Franklin Gothic Book"/>
          <w:lang w:eastAsia="en-GB"/>
        </w:rPr>
        <w:t>stimuláci</w:t>
      </w:r>
      <w:r>
        <w:rPr>
          <w:rFonts w:ascii="Franklin Gothic Book" w:hAnsi="Franklin Gothic Book"/>
          <w:lang w:eastAsia="en-GB"/>
        </w:rPr>
        <w:t>u</w:t>
      </w:r>
      <w:r w:rsidR="00B23188" w:rsidRPr="00CB0E42">
        <w:rPr>
          <w:rFonts w:ascii="Franklin Gothic Book" w:hAnsi="Franklin Gothic Book"/>
          <w:lang w:eastAsia="en-GB"/>
        </w:rPr>
        <w:t xml:space="preserve"> výskumných a vývojových aktivít v podnikateľskej sfére, bude snaha - po vzore Horizontu 2020 - uplatniť v maximálnej možnej miere rovnaké miery financovania pre všetky zúčastnené subjekty v rozsahu definovanom príslušnou legislatívou Európskej únie.</w:t>
      </w:r>
    </w:p>
    <w:p w:rsidR="00B23188" w:rsidRPr="00CB0E42" w:rsidRDefault="00B23188" w:rsidP="00B23188">
      <w:pPr>
        <w:spacing w:before="240" w:after="120" w:line="240" w:lineRule="auto"/>
        <w:rPr>
          <w:rFonts w:ascii="Franklin Gothic Book" w:hAnsi="Franklin Gothic Book"/>
          <w:i/>
        </w:rPr>
      </w:pPr>
      <w:r w:rsidRPr="00CB0E42">
        <w:rPr>
          <w:rFonts w:ascii="Franklin Gothic Book" w:hAnsi="Franklin Gothic Book"/>
          <w:i/>
          <w:lang w:eastAsia="en-GB"/>
        </w:rPr>
        <w:t>Zoznam oprávnených prijímateľov</w:t>
      </w:r>
      <w:r w:rsidR="004B78F1">
        <w:rPr>
          <w:rFonts w:ascii="Franklin Gothic Book" w:hAnsi="Franklin Gothic Book"/>
          <w:i/>
          <w:lang w:eastAsia="en-GB"/>
        </w:rPr>
        <w:t xml:space="preserve"> pre investičnú prioritu 1.1</w:t>
      </w:r>
      <w:r w:rsidRPr="00CB0E42">
        <w:rPr>
          <w:rFonts w:ascii="Franklin Gothic Book" w:hAnsi="Franklin Gothic Book"/>
          <w:i/>
          <w:lang w:eastAsia="en-GB"/>
        </w:rPr>
        <w:t>:</w:t>
      </w:r>
    </w:p>
    <w:p w:rsidR="00B23188" w:rsidRPr="00CB0E42" w:rsidRDefault="00B23188" w:rsidP="00C62D3A">
      <w:pPr>
        <w:numPr>
          <w:ilvl w:val="0"/>
          <w:numId w:val="21"/>
        </w:numPr>
        <w:autoSpaceDE w:val="0"/>
        <w:autoSpaceDN w:val="0"/>
        <w:adjustRightInd w:val="0"/>
        <w:spacing w:after="0" w:line="240" w:lineRule="auto"/>
        <w:ind w:left="709" w:right="-1" w:hanging="709"/>
        <w:jc w:val="both"/>
        <w:rPr>
          <w:rFonts w:ascii="Franklin Gothic Book" w:hAnsi="Franklin Gothic Book"/>
        </w:rPr>
      </w:pPr>
      <w:r w:rsidRPr="00CB0E42">
        <w:rPr>
          <w:rFonts w:ascii="Franklin Gothic Book" w:hAnsi="Franklin Gothic Book"/>
          <w:b/>
          <w:bCs/>
          <w:lang w:eastAsia="sk-SK"/>
        </w:rPr>
        <w:t>Centrum vedecko-technických informácií Slovenskej republiky (v prípade národných projektov)</w:t>
      </w:r>
      <w:r w:rsidR="004B78F1">
        <w:rPr>
          <w:rFonts w:ascii="Franklin Gothic Book" w:hAnsi="Franklin Gothic Book"/>
          <w:b/>
          <w:bCs/>
          <w:lang w:eastAsia="sk-SK"/>
        </w:rPr>
        <w:t xml:space="preserve"> </w:t>
      </w:r>
    </w:p>
    <w:p w:rsidR="00B23188" w:rsidRPr="00CB0E42" w:rsidRDefault="00B23188" w:rsidP="00C62D3A">
      <w:pPr>
        <w:numPr>
          <w:ilvl w:val="0"/>
          <w:numId w:val="21"/>
        </w:numPr>
        <w:autoSpaceDE w:val="0"/>
        <w:autoSpaceDN w:val="0"/>
        <w:adjustRightInd w:val="0"/>
        <w:spacing w:after="0" w:line="240" w:lineRule="auto"/>
        <w:ind w:left="709" w:right="-1" w:hanging="709"/>
        <w:jc w:val="both"/>
        <w:rPr>
          <w:rFonts w:ascii="Franklin Gothic Book" w:hAnsi="Franklin Gothic Book"/>
          <w:lang w:eastAsia="sk-SK"/>
        </w:rPr>
      </w:pPr>
      <w:r w:rsidRPr="00CB0E42">
        <w:rPr>
          <w:rFonts w:ascii="Franklin Gothic Book" w:hAnsi="Franklin Gothic Book"/>
          <w:b/>
          <w:bCs/>
          <w:lang w:eastAsia="sk-SK"/>
        </w:rPr>
        <w:t xml:space="preserve">výskumné organizácie </w:t>
      </w:r>
      <w:r w:rsidR="009914E4" w:rsidRPr="00126F4C">
        <w:rPr>
          <w:rFonts w:ascii="Arial Narrow" w:hAnsi="Arial Narrow"/>
          <w:b/>
        </w:rPr>
        <w:t>v oblasti činností, ktoré nepredstavujú hospodársku činnosť</w:t>
      </w:r>
      <w:r w:rsidRPr="00CB0E42">
        <w:rPr>
          <w:rFonts w:ascii="Franklin Gothic Book" w:hAnsi="Franklin Gothic Book"/>
          <w:b/>
          <w:bCs/>
          <w:lang w:eastAsia="sk-SK"/>
        </w:rPr>
        <w:t>:</w:t>
      </w:r>
    </w:p>
    <w:p w:rsidR="00B23188" w:rsidRPr="00CB0E42" w:rsidRDefault="00B23188" w:rsidP="00C62D3A">
      <w:pPr>
        <w:numPr>
          <w:ilvl w:val="1"/>
          <w:numId w:val="21"/>
        </w:numPr>
        <w:autoSpaceDE w:val="0"/>
        <w:autoSpaceDN w:val="0"/>
        <w:adjustRightInd w:val="0"/>
        <w:spacing w:after="0" w:line="240" w:lineRule="auto"/>
        <w:ind w:left="1134" w:right="-1" w:hanging="283"/>
        <w:jc w:val="both"/>
        <w:rPr>
          <w:rFonts w:ascii="Franklin Gothic Book" w:hAnsi="Franklin Gothic Book"/>
          <w:lang w:eastAsia="sk-SK"/>
        </w:rPr>
      </w:pPr>
      <w:r w:rsidRPr="00CB0E42">
        <w:rPr>
          <w:rFonts w:ascii="Franklin Gothic Book" w:hAnsi="Franklin Gothic Book"/>
          <w:lang w:eastAsia="sk-SK"/>
        </w:rPr>
        <w:t xml:space="preserve">verejnoprávne ustanovizne a inštitúcie </w:t>
      </w:r>
      <w:r w:rsidR="00CC0DE6" w:rsidRPr="00CC0DE6">
        <w:rPr>
          <w:rFonts w:ascii="Franklin Gothic Book" w:hAnsi="Franklin Gothic Book"/>
          <w:lang w:eastAsia="sk-SK"/>
        </w:rPr>
        <w:t>uskutočňujúce výskum a</w:t>
      </w:r>
      <w:r w:rsidR="00CC0DE6">
        <w:rPr>
          <w:rFonts w:ascii="Franklin Gothic Book" w:hAnsi="Franklin Gothic Book"/>
          <w:lang w:eastAsia="sk-SK"/>
        </w:rPr>
        <w:t> </w:t>
      </w:r>
      <w:r w:rsidR="00CC0DE6" w:rsidRPr="00CC0DE6">
        <w:rPr>
          <w:rFonts w:ascii="Franklin Gothic Book" w:hAnsi="Franklin Gothic Book"/>
          <w:lang w:eastAsia="sk-SK"/>
        </w:rPr>
        <w:t>vývoj</w:t>
      </w:r>
      <w:r w:rsidR="00CC0DE6">
        <w:rPr>
          <w:rFonts w:ascii="Franklin Gothic Book" w:hAnsi="Franklin Gothic Book"/>
          <w:lang w:eastAsia="sk-SK"/>
        </w:rPr>
        <w:t xml:space="preserve"> v </w:t>
      </w:r>
      <w:r w:rsidR="009914E4" w:rsidRPr="009914E4">
        <w:rPr>
          <w:rFonts w:ascii="Franklin Gothic Book" w:hAnsi="Franklin Gothic Book"/>
          <w:lang w:eastAsia="sk-SK"/>
        </w:rPr>
        <w:t>oblasti činností, ktoré nepredstavujú hospodársku činnosť</w:t>
      </w:r>
      <w:r w:rsidRPr="00CB0E42">
        <w:rPr>
          <w:rFonts w:ascii="Franklin Gothic Book" w:hAnsi="Franklin Gothic Book"/>
          <w:lang w:eastAsia="sk-SK"/>
        </w:rPr>
        <w:t>,</w:t>
      </w:r>
    </w:p>
    <w:p w:rsidR="00B23188" w:rsidRDefault="00B23188" w:rsidP="00C62D3A">
      <w:pPr>
        <w:numPr>
          <w:ilvl w:val="1"/>
          <w:numId w:val="21"/>
        </w:numPr>
        <w:autoSpaceDE w:val="0"/>
        <w:autoSpaceDN w:val="0"/>
        <w:adjustRightInd w:val="0"/>
        <w:spacing w:after="0" w:line="240" w:lineRule="auto"/>
        <w:ind w:left="1134" w:right="-1" w:hanging="283"/>
        <w:jc w:val="both"/>
        <w:rPr>
          <w:rFonts w:ascii="Franklin Gothic Book" w:hAnsi="Franklin Gothic Book"/>
          <w:lang w:eastAsia="sk-SK"/>
        </w:rPr>
      </w:pPr>
      <w:r w:rsidRPr="00CB0E42">
        <w:rPr>
          <w:rFonts w:ascii="Franklin Gothic Book" w:hAnsi="Franklin Gothic Book"/>
          <w:lang w:eastAsia="sk-SK"/>
        </w:rPr>
        <w:t xml:space="preserve">verejné a štátne vysoké školy </w:t>
      </w:r>
      <w:r w:rsidR="009914E4" w:rsidRPr="009914E4">
        <w:rPr>
          <w:rFonts w:ascii="Franklin Gothic Book" w:hAnsi="Franklin Gothic Book"/>
          <w:lang w:eastAsia="sk-SK"/>
        </w:rPr>
        <w:t>v oblasti činností, ktoré nepredstavujú hospodársku činnosť</w:t>
      </w:r>
      <w:r w:rsidRPr="00CB0E42">
        <w:rPr>
          <w:rFonts w:ascii="Franklin Gothic Book" w:hAnsi="Franklin Gothic Book"/>
          <w:lang w:eastAsia="sk-SK"/>
        </w:rPr>
        <w:t>,</w:t>
      </w:r>
    </w:p>
    <w:p w:rsidR="00347296" w:rsidRDefault="00347296" w:rsidP="00C62D3A">
      <w:pPr>
        <w:numPr>
          <w:ilvl w:val="1"/>
          <w:numId w:val="21"/>
        </w:numPr>
        <w:autoSpaceDE w:val="0"/>
        <w:autoSpaceDN w:val="0"/>
        <w:adjustRightInd w:val="0"/>
        <w:spacing w:after="0" w:line="240" w:lineRule="auto"/>
        <w:ind w:left="1134" w:right="-1" w:hanging="283"/>
        <w:jc w:val="both"/>
        <w:rPr>
          <w:rFonts w:ascii="Franklin Gothic Book" w:hAnsi="Franklin Gothic Book"/>
          <w:lang w:eastAsia="sk-SK"/>
        </w:rPr>
      </w:pPr>
      <w:r>
        <w:rPr>
          <w:rFonts w:ascii="Franklin Gothic Book" w:hAnsi="Franklin Gothic Book"/>
          <w:lang w:eastAsia="sk-SK"/>
        </w:rPr>
        <w:t xml:space="preserve">súkromné vysoké školy </w:t>
      </w:r>
      <w:r w:rsidRPr="00126F4C">
        <w:rPr>
          <w:rFonts w:ascii="Franklin Gothic Book" w:hAnsi="Franklin Gothic Book"/>
          <w:lang w:eastAsia="sk-SK"/>
        </w:rPr>
        <w:t>v oblasti činností, ktoré nepredstavujú hospodársku činnosť,</w:t>
      </w:r>
    </w:p>
    <w:p w:rsidR="009914E4" w:rsidRPr="00347296" w:rsidRDefault="009914E4" w:rsidP="00C62D3A">
      <w:pPr>
        <w:numPr>
          <w:ilvl w:val="1"/>
          <w:numId w:val="21"/>
        </w:numPr>
        <w:tabs>
          <w:tab w:val="left" w:pos="1134"/>
        </w:tabs>
        <w:spacing w:after="0" w:line="240" w:lineRule="auto"/>
        <w:ind w:left="1134" w:right="-1" w:hanging="283"/>
        <w:jc w:val="both"/>
        <w:rPr>
          <w:rFonts w:ascii="Franklin Gothic Book" w:hAnsi="Franklin Gothic Book"/>
          <w:lang w:eastAsia="sk-SK"/>
        </w:rPr>
      </w:pPr>
      <w:r w:rsidRPr="00CB0E42">
        <w:rPr>
          <w:rFonts w:ascii="Franklin Gothic Book" w:hAnsi="Franklin Gothic Book"/>
          <w:lang w:eastAsia="sk-SK"/>
        </w:rPr>
        <w:t xml:space="preserve">SAV a jej ústavy </w:t>
      </w:r>
      <w:r w:rsidRPr="00126F4C">
        <w:rPr>
          <w:rFonts w:ascii="Franklin Gothic Book" w:hAnsi="Franklin Gothic Book"/>
          <w:lang w:eastAsia="sk-SK"/>
        </w:rPr>
        <w:t>v oblasti činností, ktoré nepredstavujú hospodársku činnosť</w:t>
      </w:r>
      <w:r w:rsidRPr="00CB0E42">
        <w:rPr>
          <w:rFonts w:ascii="Franklin Gothic Book" w:hAnsi="Franklin Gothic Book"/>
          <w:lang w:eastAsia="sk-SK"/>
        </w:rPr>
        <w:t>.</w:t>
      </w:r>
    </w:p>
    <w:p w:rsidR="00B23188" w:rsidRPr="00CB0E42" w:rsidRDefault="00B23188" w:rsidP="00C62D3A">
      <w:pPr>
        <w:numPr>
          <w:ilvl w:val="1"/>
          <w:numId w:val="21"/>
        </w:numPr>
        <w:tabs>
          <w:tab w:val="left" w:pos="1134"/>
        </w:tabs>
        <w:autoSpaceDE w:val="0"/>
        <w:autoSpaceDN w:val="0"/>
        <w:adjustRightInd w:val="0"/>
        <w:spacing w:after="0" w:line="240" w:lineRule="auto"/>
        <w:ind w:left="1134" w:right="-1" w:hanging="283"/>
        <w:jc w:val="both"/>
        <w:rPr>
          <w:rFonts w:ascii="Franklin Gothic Book" w:hAnsi="Franklin Gothic Book"/>
          <w:lang w:eastAsia="sk-SK"/>
        </w:rPr>
      </w:pPr>
      <w:r w:rsidRPr="00CB0E42">
        <w:rPr>
          <w:rFonts w:ascii="Franklin Gothic Book" w:hAnsi="Franklin Gothic Book"/>
          <w:lang w:eastAsia="sk-SK"/>
        </w:rPr>
        <w:t>organizácie, resp. inštitúcie uskutočňujúce výskum a vývoj zriadené ústrednými</w:t>
      </w:r>
    </w:p>
    <w:p w:rsidR="00B23188" w:rsidRPr="00CB0E42" w:rsidRDefault="009914E4" w:rsidP="009914E4">
      <w:pPr>
        <w:tabs>
          <w:tab w:val="left" w:pos="1134"/>
        </w:tabs>
        <w:autoSpaceDE w:val="0"/>
        <w:autoSpaceDN w:val="0"/>
        <w:adjustRightInd w:val="0"/>
        <w:spacing w:after="0" w:line="240" w:lineRule="auto"/>
        <w:ind w:left="1134" w:right="-1" w:hanging="283"/>
        <w:jc w:val="both"/>
        <w:rPr>
          <w:rFonts w:ascii="Franklin Gothic Book" w:hAnsi="Franklin Gothic Book"/>
          <w:lang w:eastAsia="sk-SK"/>
        </w:rPr>
      </w:pPr>
      <w:r>
        <w:rPr>
          <w:rFonts w:ascii="Franklin Gothic Book" w:hAnsi="Franklin Gothic Book"/>
          <w:lang w:eastAsia="sk-SK"/>
        </w:rPr>
        <w:tab/>
      </w:r>
      <w:r w:rsidR="00B23188" w:rsidRPr="00CB0E42">
        <w:rPr>
          <w:rFonts w:ascii="Franklin Gothic Book" w:hAnsi="Franklin Gothic Book"/>
          <w:lang w:eastAsia="sk-SK"/>
        </w:rPr>
        <w:t xml:space="preserve">orgánmi štátnej správy </w:t>
      </w:r>
      <w:r w:rsidRPr="004B78F1">
        <w:rPr>
          <w:rFonts w:ascii="Franklin Gothic Book" w:hAnsi="Franklin Gothic Book"/>
          <w:lang w:eastAsia="sk-SK"/>
        </w:rPr>
        <w:t>v oblasti činností, ktoré nepredstavujú hospodársku činnosť</w:t>
      </w:r>
      <w:r w:rsidRPr="00CB0E42" w:rsidDel="009914E4">
        <w:rPr>
          <w:rFonts w:ascii="Franklin Gothic Book" w:hAnsi="Franklin Gothic Book"/>
          <w:lang w:eastAsia="sk-SK"/>
        </w:rPr>
        <w:t xml:space="preserve"> </w:t>
      </w:r>
      <w:r w:rsidR="00B23188" w:rsidRPr="00CB0E42">
        <w:rPr>
          <w:rFonts w:ascii="Franklin Gothic Book" w:hAnsi="Franklin Gothic Book"/>
          <w:lang w:eastAsia="sk-SK"/>
        </w:rPr>
        <w:t>(štátne rozpočtové a</w:t>
      </w:r>
      <w:r>
        <w:rPr>
          <w:rFonts w:ascii="Franklin Gothic Book" w:hAnsi="Franklin Gothic Book"/>
          <w:lang w:eastAsia="sk-SK"/>
        </w:rPr>
        <w:t> </w:t>
      </w:r>
      <w:r w:rsidR="00B23188" w:rsidRPr="00CB0E42">
        <w:rPr>
          <w:rFonts w:ascii="Franklin Gothic Book" w:hAnsi="Franklin Gothic Book"/>
          <w:lang w:eastAsia="sk-SK"/>
        </w:rPr>
        <w:t>štátne</w:t>
      </w:r>
      <w:r>
        <w:rPr>
          <w:rFonts w:ascii="Franklin Gothic Book" w:hAnsi="Franklin Gothic Book"/>
          <w:lang w:eastAsia="sk-SK"/>
        </w:rPr>
        <w:t xml:space="preserve"> p</w:t>
      </w:r>
      <w:r w:rsidRPr="00CB0E42">
        <w:rPr>
          <w:rFonts w:ascii="Franklin Gothic Book" w:hAnsi="Franklin Gothic Book"/>
          <w:lang w:eastAsia="sk-SK"/>
        </w:rPr>
        <w:t xml:space="preserve">ríspevkové </w:t>
      </w:r>
      <w:r w:rsidR="00B23188" w:rsidRPr="00CB0E42">
        <w:rPr>
          <w:rFonts w:ascii="Franklin Gothic Book" w:hAnsi="Franklin Gothic Book"/>
          <w:lang w:eastAsia="sk-SK"/>
        </w:rPr>
        <w:t>organizácie),</w:t>
      </w:r>
    </w:p>
    <w:p w:rsidR="00B23188" w:rsidRDefault="00B23188" w:rsidP="00C62D3A">
      <w:pPr>
        <w:numPr>
          <w:ilvl w:val="1"/>
          <w:numId w:val="21"/>
        </w:numPr>
        <w:tabs>
          <w:tab w:val="left" w:pos="1134"/>
        </w:tabs>
        <w:spacing w:after="0" w:line="240" w:lineRule="auto"/>
        <w:ind w:left="1134" w:right="-1" w:hanging="283"/>
        <w:jc w:val="both"/>
        <w:rPr>
          <w:rFonts w:ascii="Franklin Gothic Book" w:hAnsi="Franklin Gothic Book"/>
        </w:rPr>
      </w:pPr>
      <w:r w:rsidRPr="00CB0E42">
        <w:rPr>
          <w:rFonts w:ascii="Franklin Gothic Book" w:hAnsi="Franklin Gothic Book"/>
          <w:lang w:eastAsia="sk-SK"/>
        </w:rPr>
        <w:t xml:space="preserve">mimovládne </w:t>
      </w:r>
      <w:r w:rsidR="008B5F4C">
        <w:rPr>
          <w:rFonts w:ascii="Franklin Gothic Book" w:hAnsi="Franklin Gothic Book"/>
          <w:lang w:eastAsia="sk-SK"/>
        </w:rPr>
        <w:t xml:space="preserve">neziskové </w:t>
      </w:r>
      <w:r w:rsidRPr="00CB0E42">
        <w:rPr>
          <w:rFonts w:ascii="Franklin Gothic Book" w:hAnsi="Franklin Gothic Book"/>
          <w:lang w:eastAsia="sk-SK"/>
        </w:rPr>
        <w:t xml:space="preserve">organizácie výskumu a vývoja </w:t>
      </w:r>
      <w:r w:rsidR="009914E4" w:rsidRPr="004B78F1">
        <w:rPr>
          <w:rFonts w:ascii="Franklin Gothic Book" w:hAnsi="Franklin Gothic Book"/>
          <w:lang w:eastAsia="sk-SK"/>
        </w:rPr>
        <w:t>v oblasti činností, ktoré nepredstavujú hospodársku činnosť</w:t>
      </w:r>
      <w:r w:rsidRPr="00CB0E42">
        <w:rPr>
          <w:rFonts w:ascii="Franklin Gothic Book" w:hAnsi="Franklin Gothic Book"/>
          <w:lang w:eastAsia="sk-SK"/>
        </w:rPr>
        <w:t>.</w:t>
      </w:r>
    </w:p>
    <w:p w:rsidR="0055346F" w:rsidRPr="00616DEF" w:rsidRDefault="00584CF2" w:rsidP="0055346F">
      <w:pPr>
        <w:pStyle w:val="Odsekzoznamu"/>
        <w:numPr>
          <w:ilvl w:val="0"/>
          <w:numId w:val="21"/>
        </w:numPr>
        <w:spacing w:after="0" w:line="240" w:lineRule="auto"/>
        <w:ind w:left="851" w:right="-1" w:hanging="851"/>
        <w:jc w:val="both"/>
        <w:rPr>
          <w:rFonts w:ascii="Franklin Gothic Book" w:hAnsi="Franklin Gothic Book"/>
          <w:b/>
          <w:bCs/>
          <w:lang w:eastAsia="sk-SK"/>
        </w:rPr>
      </w:pPr>
      <w:r w:rsidRPr="00616DEF">
        <w:rPr>
          <w:rFonts w:ascii="Franklin Gothic Book" w:hAnsi="Franklin Gothic Book"/>
          <w:b/>
          <w:bCs/>
          <w:lang w:eastAsia="sk-SK"/>
        </w:rPr>
        <w:t>Záujmové združenia právnických osôb v zmysle § 20f Občianskeho zákonníka</w:t>
      </w:r>
      <w:r w:rsidR="0055346F" w:rsidRPr="00AC5139">
        <w:rPr>
          <w:rFonts w:ascii="Franklin Gothic Book" w:hAnsi="Franklin Gothic Book"/>
          <w:b/>
          <w:bCs/>
          <w:lang w:eastAsia="sk-SK"/>
        </w:rPr>
        <w:t>, registrované na území SR, ktoré vykonávajú činnosti výskumu a vývoja</w:t>
      </w:r>
      <w:r w:rsidRPr="00616DEF">
        <w:rPr>
          <w:rFonts w:ascii="Franklin Gothic Book" w:hAnsi="Franklin Gothic Book"/>
          <w:b/>
          <w:bCs/>
          <w:lang w:eastAsia="sk-SK"/>
        </w:rPr>
        <w:t xml:space="preserve"> </w:t>
      </w:r>
    </w:p>
    <w:p w:rsidR="0055346F" w:rsidRPr="00616DEF" w:rsidRDefault="00584CF2" w:rsidP="00AC5139">
      <w:pPr>
        <w:pStyle w:val="Odsekzoznamu"/>
        <w:numPr>
          <w:ilvl w:val="1"/>
          <w:numId w:val="21"/>
        </w:numPr>
        <w:spacing w:after="0" w:line="240" w:lineRule="auto"/>
        <w:ind w:left="1418" w:right="-1" w:hanging="567"/>
        <w:jc w:val="both"/>
        <w:rPr>
          <w:rFonts w:ascii="Franklin Gothic Book" w:hAnsi="Franklin Gothic Book"/>
          <w:bCs/>
          <w:lang w:eastAsia="sk-SK"/>
        </w:rPr>
      </w:pPr>
      <w:r w:rsidRPr="00616DEF">
        <w:rPr>
          <w:rFonts w:ascii="Franklin Gothic Book" w:hAnsi="Franklin Gothic Book"/>
          <w:bCs/>
          <w:lang w:eastAsia="sk-SK"/>
        </w:rPr>
        <w:t> napr. klastre</w:t>
      </w:r>
    </w:p>
    <w:p w:rsidR="00B23188" w:rsidRPr="00CB0E42" w:rsidRDefault="00B23188" w:rsidP="00C62D3A">
      <w:pPr>
        <w:numPr>
          <w:ilvl w:val="0"/>
          <w:numId w:val="21"/>
        </w:numPr>
        <w:autoSpaceDE w:val="0"/>
        <w:autoSpaceDN w:val="0"/>
        <w:adjustRightInd w:val="0"/>
        <w:spacing w:after="0" w:line="240" w:lineRule="auto"/>
        <w:ind w:left="851" w:right="-1" w:hanging="851"/>
        <w:jc w:val="both"/>
        <w:rPr>
          <w:rFonts w:ascii="Franklin Gothic Book" w:hAnsi="Franklin Gothic Book"/>
          <w:b/>
          <w:bCs/>
          <w:lang w:eastAsia="sk-SK"/>
        </w:rPr>
      </w:pPr>
      <w:r w:rsidRPr="00CB0E42">
        <w:rPr>
          <w:rFonts w:ascii="Franklin Gothic Book" w:hAnsi="Franklin Gothic Book"/>
          <w:b/>
          <w:bCs/>
          <w:lang w:eastAsia="sk-SK"/>
        </w:rPr>
        <w:t>právnické osoby oprávnené na podnikanie v zmysle § 2 ods. 2 Obchodného zákonníka, registrované na území SR</w:t>
      </w:r>
      <w:r w:rsidR="00293657">
        <w:rPr>
          <w:rFonts w:ascii="Franklin Gothic Book" w:hAnsi="Franklin Gothic Book"/>
          <w:b/>
          <w:bCs/>
          <w:lang w:eastAsia="sk-SK"/>
        </w:rPr>
        <w:t xml:space="preserve"> </w:t>
      </w:r>
      <w:r w:rsidR="00293657" w:rsidRPr="00CB7A13">
        <w:rPr>
          <w:rFonts w:ascii="Franklin Gothic Book" w:hAnsi="Franklin Gothic Book"/>
          <w:b/>
          <w:bCs/>
          <w:lang w:eastAsia="sk-SK"/>
        </w:rPr>
        <w:t>realizujúce aktivity v oblasti výskumu a vývoja</w:t>
      </w:r>
      <w:r w:rsidR="00293657">
        <w:rPr>
          <w:rFonts w:ascii="Franklin Gothic Book" w:hAnsi="Franklin Gothic Book"/>
          <w:b/>
          <w:bCs/>
          <w:lang w:eastAsia="sk-SK"/>
        </w:rPr>
        <w:t xml:space="preserve"> </w:t>
      </w:r>
    </w:p>
    <w:p w:rsidR="00B23188" w:rsidRPr="00CB0E42" w:rsidRDefault="00B23188" w:rsidP="00C62D3A">
      <w:pPr>
        <w:numPr>
          <w:ilvl w:val="1"/>
          <w:numId w:val="21"/>
        </w:numPr>
        <w:autoSpaceDE w:val="0"/>
        <w:autoSpaceDN w:val="0"/>
        <w:adjustRightInd w:val="0"/>
        <w:spacing w:after="0" w:line="240" w:lineRule="auto"/>
        <w:ind w:left="851" w:right="-1" w:firstLine="0"/>
        <w:jc w:val="both"/>
        <w:rPr>
          <w:rFonts w:ascii="Franklin Gothic Book" w:hAnsi="Franklin Gothic Book"/>
          <w:lang w:eastAsia="sk-SK"/>
        </w:rPr>
      </w:pPr>
      <w:r w:rsidRPr="00CB0E42">
        <w:rPr>
          <w:rFonts w:ascii="Franklin Gothic Book" w:hAnsi="Franklin Gothic Book"/>
          <w:lang w:eastAsia="sk-SK"/>
        </w:rPr>
        <w:t>malé (vrátane mikropodnikov) a stredné podniky,</w:t>
      </w:r>
      <w:r w:rsidR="00810CC0">
        <w:rPr>
          <w:rFonts w:ascii="Franklin Gothic Book" w:hAnsi="Franklin Gothic Book"/>
          <w:lang w:eastAsia="sk-SK"/>
        </w:rPr>
        <w:t xml:space="preserve"> </w:t>
      </w:r>
      <w:r w:rsidRPr="00CB0E42">
        <w:rPr>
          <w:rFonts w:ascii="Franklin Gothic Book" w:hAnsi="Franklin Gothic Book"/>
          <w:lang w:eastAsia="sk-SK"/>
        </w:rPr>
        <w:t>veľké podniky,</w:t>
      </w:r>
    </w:p>
    <w:p w:rsidR="00B23188" w:rsidRPr="00CB0E42" w:rsidRDefault="00B23188" w:rsidP="00C62D3A">
      <w:pPr>
        <w:numPr>
          <w:ilvl w:val="1"/>
          <w:numId w:val="21"/>
        </w:numPr>
        <w:autoSpaceDE w:val="0"/>
        <w:autoSpaceDN w:val="0"/>
        <w:adjustRightInd w:val="0"/>
        <w:spacing w:after="0" w:line="240" w:lineRule="auto"/>
        <w:ind w:left="851" w:right="-1" w:firstLine="0"/>
        <w:jc w:val="both"/>
        <w:rPr>
          <w:rFonts w:ascii="Franklin Gothic Book" w:hAnsi="Franklin Gothic Book"/>
          <w:lang w:eastAsia="sk-SK"/>
        </w:rPr>
      </w:pPr>
      <w:r w:rsidRPr="00CB0E42">
        <w:rPr>
          <w:rFonts w:ascii="Franklin Gothic Book" w:hAnsi="Franklin Gothic Book"/>
          <w:lang w:eastAsia="sk-SK"/>
        </w:rPr>
        <w:t>združenia právnických osôb (napr. klastre).</w:t>
      </w:r>
    </w:p>
    <w:p w:rsidR="00B23188" w:rsidRPr="006E78BE" w:rsidRDefault="00B23188" w:rsidP="00C62D3A">
      <w:pPr>
        <w:numPr>
          <w:ilvl w:val="0"/>
          <w:numId w:val="21"/>
        </w:numPr>
        <w:autoSpaceDE w:val="0"/>
        <w:autoSpaceDN w:val="0"/>
        <w:adjustRightInd w:val="0"/>
        <w:spacing w:after="0" w:line="240" w:lineRule="auto"/>
        <w:ind w:left="851" w:right="-1" w:hanging="851"/>
        <w:jc w:val="both"/>
        <w:rPr>
          <w:rFonts w:ascii="Franklin Gothic Book" w:hAnsi="Franklin Gothic Book" w:cs="Arial"/>
          <w:b/>
          <w:color w:val="auto"/>
          <w:lang w:eastAsia="sk-SK"/>
        </w:rPr>
      </w:pPr>
      <w:r w:rsidRPr="00CB0E42">
        <w:rPr>
          <w:rFonts w:ascii="Franklin Gothic Book" w:hAnsi="Franklin Gothic Book" w:cs="Arial"/>
          <w:b/>
          <w:color w:val="auto"/>
          <w:lang w:eastAsia="sk-SK"/>
        </w:rPr>
        <w:t xml:space="preserve">servisné organizácie v oblasti VVI </w:t>
      </w:r>
      <w:r w:rsidR="006E78BE" w:rsidRPr="00126F4C">
        <w:rPr>
          <w:rFonts w:ascii="Franklin Gothic Book" w:hAnsi="Franklin Gothic Book"/>
          <w:b/>
          <w:lang w:eastAsia="sk-SK"/>
        </w:rPr>
        <w:t>v oblasti činností, ktoré nepredstavujú hospodársku činnosť</w:t>
      </w:r>
    </w:p>
    <w:p w:rsidR="00B23188" w:rsidRPr="00CB0E42" w:rsidRDefault="00B23188" w:rsidP="00C62D3A">
      <w:pPr>
        <w:numPr>
          <w:ilvl w:val="1"/>
          <w:numId w:val="21"/>
        </w:numPr>
        <w:autoSpaceDE w:val="0"/>
        <w:autoSpaceDN w:val="0"/>
        <w:adjustRightInd w:val="0"/>
        <w:spacing w:after="0" w:line="240" w:lineRule="auto"/>
        <w:ind w:left="851" w:right="-1" w:firstLine="0"/>
        <w:jc w:val="both"/>
        <w:rPr>
          <w:rFonts w:ascii="Franklin Gothic Book" w:hAnsi="Franklin Gothic Book" w:cs="Arial"/>
          <w:color w:val="auto"/>
          <w:lang w:eastAsia="sk-SK"/>
        </w:rPr>
      </w:pPr>
      <w:r w:rsidRPr="00CB0E42">
        <w:rPr>
          <w:rFonts w:ascii="Franklin Gothic Book" w:hAnsi="Franklin Gothic Book" w:cs="Arial"/>
          <w:color w:val="auto"/>
          <w:lang w:eastAsia="sk-SK"/>
        </w:rPr>
        <w:t>grantové a štipendijné organizácie,</w:t>
      </w:r>
    </w:p>
    <w:p w:rsidR="00B23188" w:rsidRPr="00CB0E42" w:rsidRDefault="00B23188" w:rsidP="00C62D3A">
      <w:pPr>
        <w:numPr>
          <w:ilvl w:val="1"/>
          <w:numId w:val="21"/>
        </w:numPr>
        <w:autoSpaceDE w:val="0"/>
        <w:autoSpaceDN w:val="0"/>
        <w:adjustRightInd w:val="0"/>
        <w:spacing w:after="0" w:line="240" w:lineRule="auto"/>
        <w:ind w:left="851" w:right="-1" w:firstLine="0"/>
        <w:jc w:val="both"/>
        <w:rPr>
          <w:rFonts w:ascii="Franklin Gothic Book" w:hAnsi="Franklin Gothic Book" w:cs="Arial"/>
          <w:color w:val="auto"/>
          <w:lang w:eastAsia="sk-SK"/>
        </w:rPr>
      </w:pPr>
      <w:r w:rsidRPr="00CB0E42">
        <w:rPr>
          <w:rFonts w:ascii="Franklin Gothic Book" w:hAnsi="Franklin Gothic Book" w:cs="Arial"/>
          <w:color w:val="auto"/>
          <w:lang w:eastAsia="sk-SK"/>
        </w:rPr>
        <w:t>organizácie poskytujúce podporné služby VVI organizáciám,</w:t>
      </w:r>
    </w:p>
    <w:p w:rsidR="00B23188" w:rsidRPr="00CB0E42" w:rsidRDefault="00B23188" w:rsidP="004B78F1">
      <w:pPr>
        <w:numPr>
          <w:ilvl w:val="1"/>
          <w:numId w:val="21"/>
        </w:numPr>
        <w:autoSpaceDE w:val="0"/>
        <w:autoSpaceDN w:val="0"/>
        <w:adjustRightInd w:val="0"/>
        <w:spacing w:after="0" w:line="240" w:lineRule="auto"/>
        <w:ind w:left="851" w:right="-1" w:firstLine="0"/>
        <w:jc w:val="both"/>
        <w:rPr>
          <w:rFonts w:ascii="Franklin Gothic Book" w:hAnsi="Franklin Gothic Book" w:cs="Arial"/>
          <w:color w:val="auto"/>
          <w:lang w:eastAsia="sk-SK"/>
        </w:rPr>
      </w:pPr>
      <w:r w:rsidRPr="00CB0E42">
        <w:rPr>
          <w:rFonts w:ascii="Franklin Gothic Book" w:hAnsi="Franklin Gothic Book" w:cs="Arial"/>
          <w:color w:val="auto"/>
          <w:lang w:eastAsia="sk-SK"/>
        </w:rPr>
        <w:t>mimovládne organizácie</w:t>
      </w:r>
      <w:r w:rsidR="000D105A">
        <w:rPr>
          <w:rFonts w:ascii="Franklin Gothic Book" w:hAnsi="Franklin Gothic Book" w:cs="Arial"/>
          <w:color w:val="auto"/>
          <w:lang w:eastAsia="sk-SK"/>
        </w:rPr>
        <w:t xml:space="preserve"> -</w:t>
      </w:r>
      <w:r w:rsidR="001508A8">
        <w:rPr>
          <w:rFonts w:ascii="Franklin Gothic Book" w:hAnsi="Franklin Gothic Book" w:cs="Arial"/>
          <w:color w:val="auto"/>
          <w:lang w:eastAsia="sk-SK"/>
        </w:rPr>
        <w:t xml:space="preserve"> klastre, inovačné platformy, tematické siete</w:t>
      </w:r>
      <w:r w:rsidRPr="00CB0E42">
        <w:rPr>
          <w:rFonts w:ascii="Franklin Gothic Book" w:hAnsi="Franklin Gothic Book" w:cs="Arial"/>
          <w:color w:val="auto"/>
          <w:lang w:eastAsia="sk-SK"/>
        </w:rPr>
        <w:t>.</w:t>
      </w:r>
      <w:r w:rsidR="004B78F1">
        <w:rPr>
          <w:rFonts w:ascii="Franklin Gothic Book" w:hAnsi="Franklin Gothic Book" w:cs="Arial"/>
          <w:color w:val="auto"/>
          <w:lang w:eastAsia="sk-SK"/>
        </w:rPr>
        <w:t>.</w:t>
      </w:r>
    </w:p>
    <w:p w:rsidR="002A26B2" w:rsidRDefault="002A26B2" w:rsidP="00B23188">
      <w:pPr>
        <w:spacing w:before="240" w:after="120" w:line="240" w:lineRule="auto"/>
        <w:jc w:val="both"/>
        <w:rPr>
          <w:rFonts w:ascii="Franklin Gothic Book" w:hAnsi="Franklin Gothic Book"/>
          <w:lang w:eastAsia="en-GB"/>
        </w:rPr>
      </w:pPr>
      <w:r>
        <w:rPr>
          <w:rFonts w:ascii="Franklin Gothic Book" w:hAnsi="Franklin Gothic Book"/>
          <w:lang w:eastAsia="en-GB"/>
        </w:rPr>
        <w:t xml:space="preserve">Vzhľadom obsahové aktivity špecifického cieľa 1.1.2 bude rozsah oprávnených prijímateľov totožný s </w:t>
      </w:r>
      <w:r w:rsidR="000F19CA">
        <w:rPr>
          <w:rFonts w:ascii="Franklin Gothic Book" w:hAnsi="Franklin Gothic Book"/>
          <w:lang w:eastAsia="en-GB"/>
        </w:rPr>
        <w:t>rozsahom oprávnených prijímateľov z Horizontu 2020, aby sa v dôsledku administratívneho obmedzenia nestalo, že bude z podpory vylúčený projekt, ktorý by v opačnom prípade bol financovaný z OP VaI.</w:t>
      </w:r>
    </w:p>
    <w:p w:rsidR="005F2EBB" w:rsidRDefault="00B23188" w:rsidP="00B23188">
      <w:pPr>
        <w:spacing w:before="240" w:after="120" w:line="240" w:lineRule="auto"/>
        <w:jc w:val="both"/>
        <w:rPr>
          <w:rFonts w:ascii="Franklin Gothic Book" w:hAnsi="Franklin Gothic Book"/>
          <w:lang w:eastAsia="en-GB"/>
        </w:rPr>
      </w:pPr>
      <w:r w:rsidRPr="00CB0E42">
        <w:rPr>
          <w:rFonts w:ascii="Franklin Gothic Book" w:hAnsi="Franklin Gothic Book"/>
          <w:lang w:eastAsia="en-GB"/>
        </w:rPr>
        <w:t>V nadväznosti na pozitívne skúsenosti z programového obdobia 2007 - 2013 bude v rámci aktivít prioritnej osi 1 uplatňovaný inštitút partnerstva – t. j. predpokladom podporenia projektu je vznik konzorcia výskumných inštitúcií, pričom každá z participujúcich inštitúcií v projekte má pridelené konkrétne úlohy aj finančné prostriedky .</w:t>
      </w:r>
    </w:p>
    <w:p w:rsidR="0029013D" w:rsidRDefault="0029013D" w:rsidP="00B23188">
      <w:pPr>
        <w:spacing w:before="240" w:after="120" w:line="240" w:lineRule="auto"/>
        <w:jc w:val="both"/>
        <w:rPr>
          <w:rFonts w:ascii="Franklin Gothic Book" w:hAnsi="Franklin Gothic Book"/>
          <w:lang w:eastAsia="en-GB"/>
        </w:rPr>
      </w:pPr>
    </w:p>
    <w:p w:rsidR="0029013D" w:rsidRPr="00CB0E42" w:rsidRDefault="0029013D" w:rsidP="00B23188">
      <w:pPr>
        <w:spacing w:before="240" w:after="120" w:line="240" w:lineRule="auto"/>
        <w:jc w:val="both"/>
        <w:rPr>
          <w:rFonts w:ascii="Franklin Gothic Book" w:hAnsi="Franklin Gothic Book"/>
        </w:rPr>
      </w:pPr>
    </w:p>
    <w:p w:rsidR="00004F1E" w:rsidRPr="00CB0E42" w:rsidRDefault="00004F1E" w:rsidP="00496382">
      <w:pPr>
        <w:pStyle w:val="Nadpis4"/>
        <w:ind w:hanging="1288"/>
        <w:jc w:val="both"/>
        <w:rPr>
          <w:color w:val="9F2936"/>
          <w:spacing w:val="0"/>
          <w:szCs w:val="22"/>
        </w:rPr>
      </w:pPr>
      <w:bookmarkStart w:id="479" w:name="_Toc362801600"/>
      <w:bookmarkStart w:id="480" w:name="_Toc362802206"/>
      <w:bookmarkStart w:id="481" w:name="_Toc362802813"/>
      <w:bookmarkStart w:id="482" w:name="_Toc362803419"/>
      <w:bookmarkStart w:id="483" w:name="_Toc362804049"/>
      <w:bookmarkStart w:id="484" w:name="_Toc362804679"/>
      <w:bookmarkStart w:id="485" w:name="_Toc362805307"/>
      <w:bookmarkStart w:id="486" w:name="_Toc362805935"/>
      <w:bookmarkStart w:id="487" w:name="_Toc362806562"/>
      <w:bookmarkStart w:id="488" w:name="_Toc362807190"/>
      <w:bookmarkStart w:id="489" w:name="_Toc384223681"/>
      <w:bookmarkStart w:id="490" w:name="_Toc360311655"/>
      <w:bookmarkStart w:id="491" w:name="_Toc360366916"/>
      <w:bookmarkStart w:id="492" w:name="_Toc362701732"/>
      <w:bookmarkEnd w:id="479"/>
      <w:bookmarkEnd w:id="480"/>
      <w:bookmarkEnd w:id="481"/>
      <w:bookmarkEnd w:id="482"/>
      <w:bookmarkEnd w:id="483"/>
      <w:bookmarkEnd w:id="484"/>
      <w:bookmarkEnd w:id="485"/>
      <w:bookmarkEnd w:id="486"/>
      <w:bookmarkEnd w:id="487"/>
      <w:bookmarkEnd w:id="488"/>
      <w:r w:rsidRPr="00CB0E42">
        <w:rPr>
          <w:color w:val="9F2936"/>
          <w:spacing w:val="0"/>
          <w:szCs w:val="22"/>
        </w:rPr>
        <w:t>Hlavné zásady výberu projektov</w:t>
      </w:r>
      <w:bookmarkEnd w:id="489"/>
      <w:r w:rsidRPr="00CB0E42">
        <w:rPr>
          <w:color w:val="9F2936"/>
          <w:spacing w:val="0"/>
          <w:szCs w:val="22"/>
        </w:rPr>
        <w:t xml:space="preserve"> </w:t>
      </w:r>
      <w:bookmarkEnd w:id="490"/>
      <w:bookmarkEnd w:id="491"/>
      <w:bookmarkEnd w:id="492"/>
    </w:p>
    <w:p w:rsidR="001B6DD4" w:rsidRPr="00CB0E42" w:rsidRDefault="001B6DD4" w:rsidP="00000D9B">
      <w:pPr>
        <w:rPr>
          <w:rFonts w:ascii="Franklin Gothic Book" w:hAnsi="Franklin Gothic Book"/>
        </w:rPr>
      </w:pPr>
    </w:p>
    <w:p w:rsidR="00B23188" w:rsidRPr="00CB0E42" w:rsidRDefault="00B23188" w:rsidP="00004B3C">
      <w:pPr>
        <w:widowControl w:val="0"/>
        <w:tabs>
          <w:tab w:val="left" w:pos="696"/>
        </w:tabs>
        <w:autoSpaceDE w:val="0"/>
        <w:autoSpaceDN w:val="0"/>
        <w:adjustRightInd w:val="0"/>
        <w:spacing w:after="0" w:line="240" w:lineRule="auto"/>
        <w:jc w:val="both"/>
        <w:rPr>
          <w:rFonts w:ascii="Franklin Gothic Book" w:hAnsi="Franklin Gothic Book"/>
          <w:lang w:eastAsia="en-GB"/>
        </w:rPr>
      </w:pPr>
      <w:r w:rsidRPr="00CB0E42">
        <w:rPr>
          <w:rFonts w:ascii="Franklin Gothic Book" w:hAnsi="Franklin Gothic Book"/>
          <w:lang w:eastAsia="en-GB"/>
        </w:rPr>
        <w:t>Vo vzťahu k výzvam na predkladanie žiadostí o NFP budú zohľadnené najmä nasledujúce princípy:</w:t>
      </w:r>
    </w:p>
    <w:p w:rsidR="00B23188" w:rsidRPr="00CB0E42" w:rsidRDefault="00B23188" w:rsidP="00C62D3A">
      <w:pPr>
        <w:widowControl w:val="0"/>
        <w:numPr>
          <w:ilvl w:val="0"/>
          <w:numId w:val="28"/>
        </w:numPr>
        <w:tabs>
          <w:tab w:val="left" w:pos="284"/>
          <w:tab w:val="left" w:pos="696"/>
        </w:tabs>
        <w:autoSpaceDE w:val="0"/>
        <w:autoSpaceDN w:val="0"/>
        <w:adjustRightInd w:val="0"/>
        <w:spacing w:after="0" w:line="240" w:lineRule="auto"/>
        <w:ind w:left="284" w:hanging="284"/>
        <w:jc w:val="both"/>
        <w:rPr>
          <w:rFonts w:ascii="Franklin Gothic Book" w:hAnsi="Franklin Gothic Book"/>
          <w:lang w:eastAsia="en-GB"/>
        </w:rPr>
      </w:pPr>
      <w:r w:rsidRPr="00CB0E42">
        <w:rPr>
          <w:rFonts w:ascii="Franklin Gothic Book" w:hAnsi="Franklin Gothic Book"/>
          <w:lang w:eastAsia="en-GB"/>
        </w:rPr>
        <w:t>využitie možnosti dvojstupňového výberu projektov pri vybraných výzvach predpokladajúcich veľký záujem verejnosti a/alebo pri výzvach, kde bude zavedenie tohto systému znamenať zníženie administratívnej a finančnej náročnosti pre potenciálnych žiadateľov a to na báze ,,projektový zámer  - žiadosť o NFP“, s cieľom zvýšiť kvalitu predkladaných projektov, znížiť administratívne a finančné nároky spojené s predkladaním kompletnej žiadosti o NFP, vrátane obmedzenia počtu neúspešných projektov iba z dôvodov nedostatočného množstva finančných prostriedkov vyčlenených na výzvu. Prvý stupeň výberu takto zabezpečí, že poskytovateľ pomoci bude môcť vo výzve na predkladanie žiadostí o NFP vyčleniť zodpovedajúcu alokáciu vzhľadom na aktuálne možnosti OP a dopyt po pomoci prejavený na základe prvého stupňa výberu;</w:t>
      </w:r>
    </w:p>
    <w:p w:rsidR="00512C8B" w:rsidRDefault="00B23188" w:rsidP="00C62D3A">
      <w:pPr>
        <w:widowControl w:val="0"/>
        <w:numPr>
          <w:ilvl w:val="0"/>
          <w:numId w:val="28"/>
        </w:numPr>
        <w:tabs>
          <w:tab w:val="left" w:pos="284"/>
          <w:tab w:val="left" w:pos="696"/>
        </w:tabs>
        <w:autoSpaceDE w:val="0"/>
        <w:autoSpaceDN w:val="0"/>
        <w:adjustRightInd w:val="0"/>
        <w:spacing w:after="0" w:line="240" w:lineRule="auto"/>
        <w:ind w:left="284" w:hanging="284"/>
        <w:jc w:val="both"/>
        <w:rPr>
          <w:rFonts w:ascii="Franklin Gothic Book" w:hAnsi="Franklin Gothic Book"/>
          <w:lang w:eastAsia="en-GB"/>
        </w:rPr>
      </w:pPr>
      <w:r w:rsidRPr="00CB0E42">
        <w:rPr>
          <w:rFonts w:ascii="Franklin Gothic Book" w:hAnsi="Franklin Gothic Book"/>
          <w:lang w:eastAsia="en-GB"/>
        </w:rPr>
        <w:t>nastavenie transparentných a objektívnych podmienok, ktorých overenie je potrebné pre financovanie národných projektov, spolu so zvýšením dôrazu na kvalitnú prípravu takýchto projektov</w:t>
      </w:r>
    </w:p>
    <w:p w:rsidR="00B23188" w:rsidRPr="00512C8B" w:rsidRDefault="00512C8B" w:rsidP="00C62D3A">
      <w:pPr>
        <w:numPr>
          <w:ilvl w:val="0"/>
          <w:numId w:val="28"/>
        </w:numPr>
        <w:spacing w:after="0" w:line="240" w:lineRule="auto"/>
        <w:ind w:left="284" w:hanging="284"/>
        <w:jc w:val="both"/>
        <w:rPr>
          <w:rFonts w:ascii="Franklin Gothic Book" w:hAnsi="Franklin Gothic Book"/>
          <w:lang w:eastAsia="en-GB"/>
        </w:rPr>
      </w:pPr>
      <w:r w:rsidRPr="00126F4C">
        <w:rPr>
          <w:rFonts w:ascii="Franklin Gothic Book" w:hAnsi="Franklin Gothic Book"/>
          <w:lang w:eastAsia="en-GB"/>
        </w:rPr>
        <w:t>zabezpečenie špecifického výberového procesu pre projekty, resp. časti projektov v kontexte podpory účasti v medzinárodných aktivitách v rámci Európskeho výskumného priestoru vrátane využitia priebežnej uzávierky predkladania projektov a optimalizácie trvania výberového procesu</w:t>
      </w:r>
      <w:r w:rsidR="00B23188" w:rsidRPr="00512C8B">
        <w:rPr>
          <w:rFonts w:ascii="Franklin Gothic Book" w:hAnsi="Franklin Gothic Book"/>
          <w:lang w:eastAsia="en-GB"/>
        </w:rPr>
        <w:t>.</w:t>
      </w:r>
    </w:p>
    <w:p w:rsidR="00B23188" w:rsidRPr="00CB0E42" w:rsidRDefault="00B23188" w:rsidP="00004B3C">
      <w:pPr>
        <w:widowControl w:val="0"/>
        <w:tabs>
          <w:tab w:val="left" w:pos="696"/>
        </w:tabs>
        <w:autoSpaceDE w:val="0"/>
        <w:autoSpaceDN w:val="0"/>
        <w:adjustRightInd w:val="0"/>
        <w:spacing w:after="0" w:line="240" w:lineRule="auto"/>
        <w:jc w:val="both"/>
        <w:rPr>
          <w:rFonts w:ascii="Franklin Gothic Book" w:hAnsi="Franklin Gothic Book"/>
          <w:lang w:eastAsia="en-GB"/>
        </w:rPr>
      </w:pPr>
    </w:p>
    <w:p w:rsidR="00B23188" w:rsidRPr="00CB0E42" w:rsidRDefault="00B23188" w:rsidP="00004B3C">
      <w:pPr>
        <w:tabs>
          <w:tab w:val="left" w:pos="696"/>
        </w:tabs>
        <w:autoSpaceDE w:val="0"/>
        <w:autoSpaceDN w:val="0"/>
        <w:adjustRightInd w:val="0"/>
        <w:spacing w:after="0" w:line="240" w:lineRule="auto"/>
        <w:jc w:val="both"/>
        <w:rPr>
          <w:rFonts w:ascii="Franklin Gothic Book" w:hAnsi="Franklin Gothic Book"/>
          <w:lang w:eastAsia="en-GB"/>
        </w:rPr>
      </w:pPr>
      <w:r w:rsidRPr="00CB0E42">
        <w:rPr>
          <w:rFonts w:ascii="Franklin Gothic Book" w:hAnsi="Franklin Gothic Book"/>
          <w:lang w:eastAsia="en-GB"/>
        </w:rPr>
        <w:t xml:space="preserve">Kľúčovou úlohou schvaľovacieho procesu je zadefinovane jasných a objektívnych kritérií výberu operácií umožňujúcich objektívne posúdiť a vyhodnotiť mieru prínosu projektu k naplneniu špecifických cieľov OP VaI. </w:t>
      </w:r>
    </w:p>
    <w:p w:rsidR="00B23188" w:rsidRPr="00CB0E42" w:rsidRDefault="00B23188" w:rsidP="00004B3C">
      <w:pPr>
        <w:tabs>
          <w:tab w:val="left" w:pos="696"/>
        </w:tabs>
        <w:autoSpaceDE w:val="0"/>
        <w:autoSpaceDN w:val="0"/>
        <w:adjustRightInd w:val="0"/>
        <w:spacing w:after="0" w:line="240" w:lineRule="auto"/>
        <w:jc w:val="both"/>
        <w:rPr>
          <w:color w:val="auto"/>
          <w:sz w:val="24"/>
          <w:szCs w:val="24"/>
          <w:lang w:eastAsia="sk-SK"/>
        </w:rPr>
      </w:pPr>
    </w:p>
    <w:p w:rsidR="00B23188" w:rsidRPr="00CB0E42" w:rsidRDefault="00B23188" w:rsidP="00004B3C">
      <w:pPr>
        <w:widowControl w:val="0"/>
        <w:tabs>
          <w:tab w:val="left" w:pos="696"/>
        </w:tabs>
        <w:autoSpaceDE w:val="0"/>
        <w:autoSpaceDN w:val="0"/>
        <w:adjustRightInd w:val="0"/>
        <w:spacing w:after="0" w:line="240" w:lineRule="auto"/>
        <w:jc w:val="both"/>
        <w:rPr>
          <w:rFonts w:ascii="Franklin Gothic Book" w:hAnsi="Franklin Gothic Book"/>
          <w:lang w:eastAsia="en-GB"/>
        </w:rPr>
      </w:pPr>
      <w:r w:rsidRPr="00CB0E42">
        <w:rPr>
          <w:rFonts w:ascii="Franklin Gothic Book" w:hAnsi="Franklin Gothic Book"/>
          <w:lang w:eastAsia="en-GB"/>
        </w:rPr>
        <w:t xml:space="preserve">Súčasne bude oproti programovému obdobiu 2007 - 2013 zvýšený dôraz </w:t>
      </w:r>
      <w:r w:rsidR="00AA7D2E">
        <w:rPr>
          <w:rFonts w:ascii="Franklin Gothic Book" w:hAnsi="Franklin Gothic Book"/>
          <w:lang w:eastAsia="en-GB"/>
        </w:rPr>
        <w:t xml:space="preserve">kladený </w:t>
      </w:r>
      <w:r w:rsidRPr="00CB0E42">
        <w:rPr>
          <w:rFonts w:ascii="Franklin Gothic Book" w:hAnsi="Franklin Gothic Book"/>
          <w:lang w:eastAsia="en-GB"/>
        </w:rPr>
        <w:t>na obsahovú stránku projektov, pričom hlavné črty tejto zmeny budú pozostávať z nasledovných zásad:</w:t>
      </w:r>
    </w:p>
    <w:p w:rsidR="00DE4D46" w:rsidRPr="00CB0E42" w:rsidRDefault="00DE4D46" w:rsidP="00004B3C">
      <w:pPr>
        <w:widowControl w:val="0"/>
        <w:tabs>
          <w:tab w:val="left" w:pos="696"/>
        </w:tabs>
        <w:autoSpaceDE w:val="0"/>
        <w:autoSpaceDN w:val="0"/>
        <w:adjustRightInd w:val="0"/>
        <w:spacing w:after="0" w:line="240" w:lineRule="auto"/>
        <w:jc w:val="both"/>
        <w:rPr>
          <w:rFonts w:ascii="Franklin Gothic Book" w:hAnsi="Franklin Gothic Book"/>
          <w:lang w:eastAsia="en-GB"/>
        </w:rPr>
      </w:pPr>
    </w:p>
    <w:p w:rsidR="00F7182E" w:rsidRPr="00CB0E42" w:rsidRDefault="00B23188" w:rsidP="00C62D3A">
      <w:pPr>
        <w:widowControl w:val="0"/>
        <w:numPr>
          <w:ilvl w:val="0"/>
          <w:numId w:val="28"/>
        </w:numPr>
        <w:tabs>
          <w:tab w:val="left" w:pos="284"/>
        </w:tabs>
        <w:autoSpaceDE w:val="0"/>
        <w:autoSpaceDN w:val="0"/>
        <w:adjustRightInd w:val="0"/>
        <w:spacing w:after="0" w:line="240" w:lineRule="auto"/>
        <w:ind w:left="284" w:hanging="284"/>
        <w:jc w:val="both"/>
        <w:rPr>
          <w:rFonts w:ascii="Franklin Gothic Book" w:hAnsi="Franklin Gothic Book"/>
          <w:lang w:eastAsia="en-GB"/>
        </w:rPr>
      </w:pPr>
      <w:r w:rsidRPr="00CB0E42">
        <w:rPr>
          <w:rFonts w:ascii="Franklin Gothic Book" w:hAnsi="Franklin Gothic Book"/>
          <w:lang w:eastAsia="en-GB"/>
        </w:rPr>
        <w:t xml:space="preserve">výber projektov v rámci hodnotenia v zmysle </w:t>
      </w:r>
      <w:r w:rsidR="00AA7D2E">
        <w:rPr>
          <w:rFonts w:ascii="Franklin Gothic Book" w:hAnsi="Franklin Gothic Book"/>
          <w:lang w:eastAsia="en-GB"/>
        </w:rPr>
        <w:t>štyroch</w:t>
      </w:r>
      <w:r w:rsidR="00AA7D2E" w:rsidRPr="00CB0E42">
        <w:rPr>
          <w:rFonts w:ascii="Franklin Gothic Book" w:hAnsi="Franklin Gothic Book"/>
          <w:lang w:eastAsia="en-GB"/>
        </w:rPr>
        <w:t xml:space="preserve"> </w:t>
      </w:r>
      <w:r w:rsidRPr="00CB0E42">
        <w:rPr>
          <w:rFonts w:ascii="Franklin Gothic Book" w:hAnsi="Franklin Gothic Book"/>
          <w:lang w:eastAsia="en-GB"/>
        </w:rPr>
        <w:t>skupín kritérií</w:t>
      </w:r>
      <w:r w:rsidR="00F7182E" w:rsidRPr="00CB0E42">
        <w:rPr>
          <w:rFonts w:ascii="Franklin Gothic Book" w:hAnsi="Franklin Gothic Book"/>
          <w:lang w:eastAsia="en-GB"/>
        </w:rPr>
        <w:t>:</w:t>
      </w:r>
      <w:r w:rsidRPr="00CB0E42">
        <w:rPr>
          <w:rFonts w:ascii="Franklin Gothic Book" w:hAnsi="Franklin Gothic Book"/>
          <w:lang w:eastAsia="en-GB"/>
        </w:rPr>
        <w:t xml:space="preserve"> </w:t>
      </w:r>
    </w:p>
    <w:p w:rsidR="00F7182E" w:rsidRPr="00CB0E42" w:rsidRDefault="00B23188" w:rsidP="00C62D3A">
      <w:pPr>
        <w:pStyle w:val="Odsekzoznamu"/>
        <w:widowControl w:val="0"/>
        <w:numPr>
          <w:ilvl w:val="0"/>
          <w:numId w:val="59"/>
        </w:numPr>
        <w:tabs>
          <w:tab w:val="left" w:pos="284"/>
        </w:tabs>
        <w:autoSpaceDE w:val="0"/>
        <w:autoSpaceDN w:val="0"/>
        <w:adjustRightInd w:val="0"/>
        <w:spacing w:after="0" w:line="240" w:lineRule="auto"/>
        <w:jc w:val="both"/>
        <w:rPr>
          <w:rFonts w:ascii="Franklin Gothic Book" w:hAnsi="Franklin Gothic Book"/>
          <w:lang w:eastAsia="en-GB"/>
        </w:rPr>
      </w:pPr>
      <w:r w:rsidRPr="00CB0E42">
        <w:rPr>
          <w:rFonts w:ascii="Franklin Gothic Book" w:hAnsi="Franklin Gothic Book"/>
          <w:lang w:eastAsia="en-GB"/>
        </w:rPr>
        <w:t>kvalita zámeru - vedecká excelentnosť, resp. príspevok k</w:t>
      </w:r>
      <w:r w:rsidR="00F7182E" w:rsidRPr="00CB0E42">
        <w:rPr>
          <w:rFonts w:ascii="Franklin Gothic Book" w:hAnsi="Franklin Gothic Book"/>
          <w:lang w:eastAsia="en-GB"/>
        </w:rPr>
        <w:t> </w:t>
      </w:r>
      <w:r w:rsidRPr="00CB0E42">
        <w:rPr>
          <w:rFonts w:ascii="Franklin Gothic Book" w:hAnsi="Franklin Gothic Book"/>
          <w:lang w:eastAsia="en-GB"/>
        </w:rPr>
        <w:t>nej</w:t>
      </w:r>
      <w:r w:rsidR="00F7182E" w:rsidRPr="00CB0E42">
        <w:rPr>
          <w:rFonts w:ascii="Franklin Gothic Book" w:hAnsi="Franklin Gothic Book"/>
          <w:lang w:eastAsia="en-GB"/>
        </w:rPr>
        <w:t>,</w:t>
      </w:r>
      <w:r w:rsidRPr="00CB0E42">
        <w:rPr>
          <w:rFonts w:ascii="Franklin Gothic Book" w:hAnsi="Franklin Gothic Book"/>
          <w:lang w:eastAsia="en-GB"/>
        </w:rPr>
        <w:t xml:space="preserve"> </w:t>
      </w:r>
    </w:p>
    <w:p w:rsidR="00F7182E" w:rsidRPr="00CB0E42" w:rsidRDefault="00B23188" w:rsidP="00C62D3A">
      <w:pPr>
        <w:pStyle w:val="Odsekzoznamu"/>
        <w:widowControl w:val="0"/>
        <w:numPr>
          <w:ilvl w:val="0"/>
          <w:numId w:val="59"/>
        </w:numPr>
        <w:tabs>
          <w:tab w:val="left" w:pos="284"/>
        </w:tabs>
        <w:autoSpaceDE w:val="0"/>
        <w:autoSpaceDN w:val="0"/>
        <w:adjustRightInd w:val="0"/>
        <w:spacing w:after="0" w:line="240" w:lineRule="auto"/>
        <w:jc w:val="both"/>
        <w:rPr>
          <w:rFonts w:ascii="Franklin Gothic Book" w:hAnsi="Franklin Gothic Book"/>
          <w:lang w:eastAsia="en-GB"/>
        </w:rPr>
      </w:pPr>
      <w:r w:rsidRPr="00CB0E42">
        <w:rPr>
          <w:rFonts w:ascii="Franklin Gothic Book" w:hAnsi="Franklin Gothic Book"/>
          <w:lang w:eastAsia="en-GB"/>
        </w:rPr>
        <w:t>kvalita manažmentu</w:t>
      </w:r>
      <w:r w:rsidR="00F7182E" w:rsidRPr="00CB0E42">
        <w:rPr>
          <w:rFonts w:ascii="Franklin Gothic Book" w:hAnsi="Franklin Gothic Book"/>
          <w:lang w:eastAsia="en-GB"/>
        </w:rPr>
        <w:t>,</w:t>
      </w:r>
      <w:r w:rsidRPr="00CB0E42">
        <w:rPr>
          <w:rFonts w:ascii="Franklin Gothic Book" w:hAnsi="Franklin Gothic Book"/>
          <w:lang w:eastAsia="en-GB"/>
        </w:rPr>
        <w:t xml:space="preserve"> </w:t>
      </w:r>
    </w:p>
    <w:p w:rsidR="00DE4D46" w:rsidRDefault="00B23188" w:rsidP="00C62D3A">
      <w:pPr>
        <w:pStyle w:val="Odsekzoznamu"/>
        <w:widowControl w:val="0"/>
        <w:numPr>
          <w:ilvl w:val="0"/>
          <w:numId w:val="59"/>
        </w:numPr>
        <w:tabs>
          <w:tab w:val="left" w:pos="284"/>
        </w:tabs>
        <w:autoSpaceDE w:val="0"/>
        <w:autoSpaceDN w:val="0"/>
        <w:adjustRightInd w:val="0"/>
        <w:spacing w:after="0" w:line="240" w:lineRule="auto"/>
        <w:jc w:val="both"/>
        <w:rPr>
          <w:rFonts w:ascii="Franklin Gothic Book" w:hAnsi="Franklin Gothic Book"/>
          <w:lang w:eastAsia="en-GB"/>
        </w:rPr>
      </w:pPr>
      <w:r w:rsidRPr="00CB0E42">
        <w:rPr>
          <w:rFonts w:ascii="Franklin Gothic Book" w:hAnsi="Franklin Gothic Book"/>
          <w:lang w:eastAsia="en-GB"/>
        </w:rPr>
        <w:t xml:space="preserve">potenciálny </w:t>
      </w:r>
      <w:r w:rsidR="00DE4D46" w:rsidRPr="00CB0E42">
        <w:rPr>
          <w:rFonts w:ascii="Franklin Gothic Book" w:hAnsi="Franklin Gothic Book"/>
          <w:lang w:eastAsia="en-GB"/>
        </w:rPr>
        <w:t>účinok</w:t>
      </w:r>
      <w:r w:rsidRPr="00CB0E42">
        <w:rPr>
          <w:rFonts w:ascii="Franklin Gothic Book" w:hAnsi="Franklin Gothic Book"/>
          <w:lang w:eastAsia="en-GB"/>
        </w:rPr>
        <w:t xml:space="preserve"> realizácie projektu</w:t>
      </w:r>
    </w:p>
    <w:p w:rsidR="000D105A" w:rsidRPr="00CB0E42" w:rsidRDefault="000D105A" w:rsidP="00C62D3A">
      <w:pPr>
        <w:pStyle w:val="Odsekzoznamu"/>
        <w:widowControl w:val="0"/>
        <w:numPr>
          <w:ilvl w:val="0"/>
          <w:numId w:val="59"/>
        </w:numPr>
        <w:tabs>
          <w:tab w:val="left" w:pos="284"/>
        </w:tabs>
        <w:autoSpaceDE w:val="0"/>
        <w:autoSpaceDN w:val="0"/>
        <w:adjustRightInd w:val="0"/>
        <w:spacing w:after="0" w:line="240" w:lineRule="auto"/>
        <w:jc w:val="both"/>
        <w:rPr>
          <w:rFonts w:ascii="Franklin Gothic Book" w:hAnsi="Franklin Gothic Book"/>
          <w:lang w:eastAsia="en-GB"/>
        </w:rPr>
      </w:pPr>
      <w:r>
        <w:rPr>
          <w:rFonts w:ascii="Franklin Gothic Book" w:hAnsi="Franklin Gothic Book"/>
          <w:lang w:eastAsia="en-GB"/>
        </w:rPr>
        <w:t xml:space="preserve">preukázanie spillover efektu </w:t>
      </w:r>
      <w:r w:rsidR="00BF11A8">
        <w:rPr>
          <w:rFonts w:ascii="Franklin Gothic Book" w:hAnsi="Franklin Gothic Book"/>
          <w:lang w:eastAsia="en-GB"/>
        </w:rPr>
        <w:t xml:space="preserve">na územie regiónu, na jeho hodnotový reťazec </w:t>
      </w:r>
    </w:p>
    <w:p w:rsidR="00B23188" w:rsidRPr="00CB0E42" w:rsidRDefault="00B23188" w:rsidP="00004B3C">
      <w:pPr>
        <w:pStyle w:val="Odsekzoznamu"/>
        <w:widowControl w:val="0"/>
        <w:tabs>
          <w:tab w:val="left" w:pos="284"/>
        </w:tabs>
        <w:autoSpaceDE w:val="0"/>
        <w:autoSpaceDN w:val="0"/>
        <w:adjustRightInd w:val="0"/>
        <w:spacing w:after="0" w:line="240" w:lineRule="auto"/>
        <w:ind w:left="1440"/>
        <w:jc w:val="both"/>
        <w:rPr>
          <w:rFonts w:ascii="Franklin Gothic Book" w:hAnsi="Franklin Gothic Book"/>
          <w:lang w:eastAsia="en-GB"/>
        </w:rPr>
      </w:pPr>
    </w:p>
    <w:p w:rsidR="00B23188" w:rsidRPr="00CB0E42" w:rsidRDefault="00B23188" w:rsidP="00C62D3A">
      <w:pPr>
        <w:widowControl w:val="0"/>
        <w:numPr>
          <w:ilvl w:val="0"/>
          <w:numId w:val="28"/>
        </w:numPr>
        <w:tabs>
          <w:tab w:val="left" w:pos="284"/>
        </w:tabs>
        <w:autoSpaceDE w:val="0"/>
        <w:autoSpaceDN w:val="0"/>
        <w:adjustRightInd w:val="0"/>
        <w:spacing w:after="0" w:line="240" w:lineRule="auto"/>
        <w:ind w:left="284" w:hanging="284"/>
        <w:jc w:val="both"/>
        <w:rPr>
          <w:rFonts w:ascii="Franklin Gothic Book" w:hAnsi="Franklin Gothic Book"/>
          <w:lang w:eastAsia="en-GB"/>
        </w:rPr>
      </w:pPr>
      <w:r w:rsidRPr="00CB0E42">
        <w:rPr>
          <w:rFonts w:ascii="Franklin Gothic Book" w:hAnsi="Franklin Gothic Book"/>
          <w:lang w:eastAsia="en-GB"/>
        </w:rPr>
        <w:t>zvýšená miera využívania zahraničných expertov pri hodnotení projektov,</w:t>
      </w:r>
    </w:p>
    <w:p w:rsidR="00DE4D46" w:rsidRPr="00CB0E42" w:rsidRDefault="00DE4D46" w:rsidP="00004B3C">
      <w:pPr>
        <w:widowControl w:val="0"/>
        <w:tabs>
          <w:tab w:val="left" w:pos="284"/>
        </w:tabs>
        <w:autoSpaceDE w:val="0"/>
        <w:autoSpaceDN w:val="0"/>
        <w:adjustRightInd w:val="0"/>
        <w:spacing w:after="0" w:line="240" w:lineRule="auto"/>
        <w:ind w:left="284"/>
        <w:jc w:val="both"/>
        <w:rPr>
          <w:rFonts w:ascii="Franklin Gothic Book" w:hAnsi="Franklin Gothic Book"/>
          <w:lang w:eastAsia="en-GB"/>
        </w:rPr>
      </w:pPr>
    </w:p>
    <w:p w:rsidR="00DE4D46" w:rsidRPr="00CB0E42" w:rsidRDefault="00B23188" w:rsidP="00C62D3A">
      <w:pPr>
        <w:widowControl w:val="0"/>
        <w:numPr>
          <w:ilvl w:val="0"/>
          <w:numId w:val="28"/>
        </w:numPr>
        <w:tabs>
          <w:tab w:val="left" w:pos="284"/>
        </w:tabs>
        <w:autoSpaceDE w:val="0"/>
        <w:autoSpaceDN w:val="0"/>
        <w:adjustRightInd w:val="0"/>
        <w:spacing w:after="0" w:line="240" w:lineRule="auto"/>
        <w:ind w:left="284" w:hanging="284"/>
        <w:jc w:val="both"/>
        <w:rPr>
          <w:rFonts w:ascii="Franklin Gothic Book" w:hAnsi="Franklin Gothic Book"/>
          <w:lang w:eastAsia="en-GB"/>
        </w:rPr>
      </w:pPr>
      <w:r w:rsidRPr="00CB0E42">
        <w:rPr>
          <w:rFonts w:ascii="Franklin Gothic Book" w:hAnsi="Franklin Gothic Book"/>
          <w:lang w:eastAsia="en-GB"/>
        </w:rPr>
        <w:t>pravidelné peer-review jednotlivých prioritných oblastí na úrovni priority</w:t>
      </w:r>
      <w:r w:rsidR="00B15012">
        <w:rPr>
          <w:rFonts w:ascii="Franklin Gothic Book" w:hAnsi="Franklin Gothic Book"/>
          <w:lang w:eastAsia="en-GB"/>
        </w:rPr>
        <w:t xml:space="preserve"> aj za účasti </w:t>
      </w:r>
      <w:r w:rsidRPr="00CB0E42">
        <w:rPr>
          <w:rFonts w:ascii="Franklin Gothic Book" w:hAnsi="Franklin Gothic Book"/>
          <w:lang w:eastAsia="en-GB"/>
        </w:rPr>
        <w:t xml:space="preserve"> zahraničný</w:t>
      </w:r>
      <w:r w:rsidR="00B15012">
        <w:rPr>
          <w:rFonts w:ascii="Franklin Gothic Book" w:hAnsi="Franklin Gothic Book"/>
          <w:lang w:eastAsia="en-GB"/>
        </w:rPr>
        <w:t>ch</w:t>
      </w:r>
      <w:r w:rsidRPr="00CB0E42">
        <w:rPr>
          <w:rFonts w:ascii="Franklin Gothic Book" w:hAnsi="Franklin Gothic Book"/>
          <w:lang w:eastAsia="en-GB"/>
        </w:rPr>
        <w:t xml:space="preserve"> expert</w:t>
      </w:r>
      <w:r w:rsidR="00B15012">
        <w:rPr>
          <w:rFonts w:ascii="Franklin Gothic Book" w:hAnsi="Franklin Gothic Book"/>
          <w:lang w:eastAsia="en-GB"/>
        </w:rPr>
        <w:t>ov</w:t>
      </w:r>
    </w:p>
    <w:p w:rsidR="00B23188" w:rsidRPr="00CB0E42" w:rsidRDefault="00B23188" w:rsidP="00004B3C">
      <w:pPr>
        <w:widowControl w:val="0"/>
        <w:tabs>
          <w:tab w:val="left" w:pos="284"/>
        </w:tabs>
        <w:autoSpaceDE w:val="0"/>
        <w:autoSpaceDN w:val="0"/>
        <w:adjustRightInd w:val="0"/>
        <w:spacing w:after="0" w:line="240" w:lineRule="auto"/>
        <w:jc w:val="both"/>
        <w:rPr>
          <w:rFonts w:ascii="Franklin Gothic Book" w:hAnsi="Franklin Gothic Book"/>
          <w:lang w:eastAsia="en-GB"/>
        </w:rPr>
      </w:pPr>
      <w:r w:rsidRPr="00CB0E42">
        <w:rPr>
          <w:rFonts w:ascii="Franklin Gothic Book" w:hAnsi="Franklin Gothic Book"/>
          <w:lang w:eastAsia="en-GB"/>
        </w:rPr>
        <w:t xml:space="preserve"> </w:t>
      </w:r>
    </w:p>
    <w:p w:rsidR="001B6DD4" w:rsidRPr="00CB0E42" w:rsidRDefault="00B23188" w:rsidP="00C62D3A">
      <w:pPr>
        <w:widowControl w:val="0"/>
        <w:numPr>
          <w:ilvl w:val="0"/>
          <w:numId w:val="28"/>
        </w:numPr>
        <w:tabs>
          <w:tab w:val="left" w:pos="284"/>
        </w:tabs>
        <w:autoSpaceDE w:val="0"/>
        <w:autoSpaceDN w:val="0"/>
        <w:adjustRightInd w:val="0"/>
        <w:spacing w:after="0" w:line="240" w:lineRule="auto"/>
        <w:ind w:left="284" w:hanging="284"/>
        <w:jc w:val="both"/>
        <w:rPr>
          <w:rStyle w:val="FontStyle96"/>
          <w:rFonts w:ascii="Franklin Gothic Book" w:hAnsi="Franklin Gothic Book" w:cs="Arial"/>
          <w:i w:val="0"/>
          <w:sz w:val="20"/>
          <w:szCs w:val="20"/>
        </w:rPr>
      </w:pPr>
      <w:r w:rsidRPr="00CB0E42">
        <w:rPr>
          <w:rFonts w:ascii="Franklin Gothic Book" w:hAnsi="Franklin Gothic Book"/>
          <w:lang w:eastAsia="en-GB"/>
        </w:rPr>
        <w:t>zavedenie priebežných a/alebo záverečných obsahových oponentúr projektov aj za účasti zahraničných expertov</w:t>
      </w:r>
    </w:p>
    <w:p w:rsidR="00000D9B" w:rsidRPr="00CB0E42" w:rsidRDefault="00004F1E" w:rsidP="00000D9B">
      <w:pPr>
        <w:pStyle w:val="Nadpis4"/>
        <w:tabs>
          <w:tab w:val="num" w:pos="1134"/>
        </w:tabs>
        <w:ind w:left="1134" w:hanging="1134"/>
        <w:jc w:val="both"/>
        <w:rPr>
          <w:color w:val="9F2936"/>
          <w:spacing w:val="0"/>
          <w:szCs w:val="22"/>
        </w:rPr>
      </w:pPr>
      <w:bookmarkStart w:id="493" w:name="_Toc360311656"/>
      <w:bookmarkStart w:id="494" w:name="_Toc360366917"/>
      <w:bookmarkStart w:id="495" w:name="_Toc362701733"/>
      <w:bookmarkStart w:id="496" w:name="_Toc384223682"/>
      <w:r w:rsidRPr="00CB0E42">
        <w:rPr>
          <w:color w:val="9F2936"/>
          <w:spacing w:val="0"/>
          <w:szCs w:val="22"/>
        </w:rPr>
        <w:t>Plánované použitie finančných nástrojov</w:t>
      </w:r>
      <w:bookmarkEnd w:id="493"/>
      <w:bookmarkEnd w:id="494"/>
      <w:bookmarkEnd w:id="495"/>
      <w:bookmarkEnd w:id="496"/>
    </w:p>
    <w:p w:rsidR="00584CF2" w:rsidRDefault="00584CF2" w:rsidP="00616DEF">
      <w:pPr>
        <w:spacing w:after="0"/>
        <w:rPr>
          <w:rFonts w:ascii="Franklin Gothic Book" w:hAnsi="Franklin Gothic Book"/>
          <w:lang w:eastAsia="en-GB"/>
        </w:rPr>
      </w:pPr>
    </w:p>
    <w:p w:rsidR="006F3298" w:rsidRPr="00152228" w:rsidRDefault="006F3298" w:rsidP="00690E01">
      <w:pPr>
        <w:spacing w:after="0" w:line="240" w:lineRule="auto"/>
        <w:jc w:val="both"/>
        <w:rPr>
          <w:rFonts w:ascii="Franklin Gothic Book" w:hAnsi="Franklin Gothic Book" w:cs="Arial"/>
        </w:rPr>
      </w:pPr>
      <w:r w:rsidRPr="00152228">
        <w:rPr>
          <w:rFonts w:ascii="Franklin Gothic Book" w:hAnsi="Franklin Gothic Book" w:cs="Arial"/>
        </w:rPr>
        <w:t xml:space="preserve">Finančné nástroje </w:t>
      </w:r>
      <w:r>
        <w:rPr>
          <w:rFonts w:ascii="Franklin Gothic Book" w:hAnsi="Franklin Gothic Book" w:cs="Arial"/>
        </w:rPr>
        <w:t>môžu byť</w:t>
      </w:r>
      <w:r w:rsidRPr="00152228">
        <w:rPr>
          <w:rFonts w:ascii="Franklin Gothic Book" w:hAnsi="Franklin Gothic Book" w:cs="Arial"/>
        </w:rPr>
        <w:t xml:space="preserve"> použité na podporu implementácie tých aktivít, pri ktorých bude preukázané efektívnejšie využitie finančných prostriedkov z Európskych štrukturálnych a investičných fondov takouto formou podpory. Pri ekonomicky životaschopných projektoch, kde sa predpokladá návratnosť prostriedkov alebo úspora nákladov, predstavujú finančné nástroje vhodnejšiu formu podpory, ktorá vedie len k minimálnej, prípadne žiadnej deformácii trhu a nenarúša tak hospodársku súťaž. Finančné nástroje budú zamerané na podporu tých aktivít, ktoré nenachádzajú financovanie na trhu, prípadne nenachádzajú adekvátne financovanie, pri ktorom by ich realizácia bola efektívnou.</w:t>
      </w:r>
    </w:p>
    <w:p w:rsidR="006F3298" w:rsidRDefault="006F3298" w:rsidP="006F3298">
      <w:pPr>
        <w:spacing w:after="0" w:line="240" w:lineRule="auto"/>
        <w:jc w:val="both"/>
        <w:rPr>
          <w:rFonts w:ascii="Franklin Gothic Book" w:hAnsi="Franklin Gothic Book" w:cs="Arial"/>
        </w:rPr>
      </w:pPr>
    </w:p>
    <w:p w:rsidR="006F3298" w:rsidRPr="00152228" w:rsidRDefault="006F3298" w:rsidP="006F3298">
      <w:pPr>
        <w:spacing w:after="0" w:line="240" w:lineRule="auto"/>
        <w:jc w:val="both"/>
        <w:rPr>
          <w:rFonts w:ascii="Franklin Gothic Book" w:hAnsi="Franklin Gothic Book" w:cs="Arial"/>
        </w:rPr>
      </w:pPr>
      <w:r w:rsidRPr="00152228">
        <w:rPr>
          <w:rFonts w:ascii="Franklin Gothic Book" w:hAnsi="Franklin Gothic Book" w:cs="Arial"/>
        </w:rPr>
        <w:t xml:space="preserve">Okrem možnosti opakovateľného použitia prostriedkov spolu s akýmikoľvek ziskami na ciele prioritnej osi patrí medzi výhody využitia finančných nástrojov možnosť navýšenia  prostriedkov pre dosiahnutie príslušných cieľov prostredníctvom pritiahnutia dodatočného kapitálu vďaka atraktívnemu nastaveniu daných nástrojov. Pritiahnutie dodatočného kapitálu je potrebné aj vzhľadom na nedostatočný objem prostriedkov z Európskych štrukturálnych a investičných fondov na pokrytie všetkých investičných potrieb v príslušných oblastiach. Účasť súkromných investorov môže prispieť aj ku skvalitneniu implementácie projektov, a teda dodatočne prispieva k celkovo efektívnejšiemu použitiu finančných prostriedkov. </w:t>
      </w:r>
    </w:p>
    <w:p w:rsidR="00584CF2" w:rsidRDefault="00584CF2" w:rsidP="00616DEF">
      <w:pPr>
        <w:jc w:val="both"/>
        <w:rPr>
          <w:rFonts w:ascii="Franklin Gothic Book" w:hAnsi="Franklin Gothic Book" w:cs="Arial"/>
        </w:rPr>
      </w:pPr>
    </w:p>
    <w:p w:rsidR="00584CF2" w:rsidRDefault="006F3298" w:rsidP="00616DEF">
      <w:pPr>
        <w:jc w:val="both"/>
        <w:rPr>
          <w:rFonts w:ascii="Franklin Gothic Book" w:hAnsi="Franklin Gothic Book"/>
        </w:rPr>
      </w:pPr>
      <w:r w:rsidRPr="00152228">
        <w:rPr>
          <w:rFonts w:ascii="Franklin Gothic Book" w:hAnsi="Franklin Gothic Book" w:cs="Arial"/>
        </w:rPr>
        <w:t>Príslušné aktivity bude možné podporiť rôznymi finančnými produktmi (úvery, záruky, kapitálové vklady, mezzanine a pod). Konkrétne aktivity, vhodný objem prostriedkov a podmienky implementácie konkrétnych finančných nástrojov vrátane možného znásobenia alokovaných prostriedkov a ich kombinácie s inými formami podpory budú vychádzať z výsledkov dodatočného ex-ante hodnotenia pre finančné nástroje, vyžadovaného legislatívou pre programové obdobie 2014 – 2020. Konkrétne využitie finančných nástrojov bude doplnené po realizácii uvedeného hodnotenia.</w:t>
      </w:r>
    </w:p>
    <w:p w:rsidR="00004F1E" w:rsidRPr="00CB0E42" w:rsidRDefault="00004F1E" w:rsidP="009C1579">
      <w:pPr>
        <w:pStyle w:val="Nadpis4"/>
        <w:ind w:left="1134" w:hanging="1134"/>
        <w:jc w:val="both"/>
        <w:rPr>
          <w:color w:val="9F2936"/>
          <w:spacing w:val="0"/>
          <w:szCs w:val="22"/>
        </w:rPr>
      </w:pPr>
      <w:bookmarkStart w:id="497" w:name="_Toc360311657"/>
      <w:bookmarkStart w:id="498" w:name="_Toc360366918"/>
      <w:bookmarkStart w:id="499" w:name="_Toc362701734"/>
      <w:r w:rsidRPr="00CB0E42">
        <w:rPr>
          <w:color w:val="9F2936"/>
          <w:spacing w:val="0"/>
          <w:szCs w:val="22"/>
        </w:rPr>
        <w:t xml:space="preserve"> </w:t>
      </w:r>
      <w:bookmarkStart w:id="500" w:name="_Toc384223683"/>
      <w:r w:rsidRPr="00CB0E42">
        <w:rPr>
          <w:color w:val="9F2936"/>
          <w:spacing w:val="0"/>
          <w:szCs w:val="22"/>
        </w:rPr>
        <w:t>Plánované použitie veľkých projektov</w:t>
      </w:r>
      <w:bookmarkEnd w:id="497"/>
      <w:bookmarkEnd w:id="498"/>
      <w:bookmarkEnd w:id="499"/>
      <w:bookmarkEnd w:id="500"/>
    </w:p>
    <w:p w:rsidR="00000D9B" w:rsidRPr="00CB0E42" w:rsidRDefault="00000D9B" w:rsidP="00000D9B">
      <w:pPr>
        <w:rPr>
          <w:rFonts w:ascii="Franklin Gothic Book" w:hAnsi="Franklin Gothic Book"/>
        </w:rPr>
      </w:pPr>
    </w:p>
    <w:p w:rsidR="00532228" w:rsidRPr="00CB0E42" w:rsidRDefault="005F2EBB" w:rsidP="007115A0">
      <w:pPr>
        <w:spacing w:after="0" w:line="240" w:lineRule="auto"/>
        <w:jc w:val="both"/>
        <w:rPr>
          <w:rFonts w:ascii="Franklin Gothic Book" w:hAnsi="Franklin Gothic Book"/>
          <w:i/>
        </w:rPr>
      </w:pPr>
      <w:r>
        <w:rPr>
          <w:rFonts w:ascii="Franklin Gothic Book" w:hAnsi="Franklin Gothic Book"/>
          <w:i/>
          <w:sz w:val="20"/>
          <w:szCs w:val="20"/>
          <w:lang w:eastAsia="en-GB"/>
        </w:rPr>
        <w:t xml:space="preserve">Vo vzťahu k použitiu veľkých projektov v rámci OP VaI bol urobený prieskum záujmu </w:t>
      </w:r>
      <w:r w:rsidR="00AC5139">
        <w:rPr>
          <w:rFonts w:ascii="Franklin Gothic Book" w:hAnsi="Franklin Gothic Book"/>
          <w:i/>
          <w:sz w:val="20"/>
          <w:szCs w:val="20"/>
          <w:lang w:eastAsia="en-GB"/>
        </w:rPr>
        <w:t>v rámci pracovnej skupiny pre prípravu OP VaI (Zoznam členov pracovnej skupiny je uvedený v kapitole 12.3 OP VaI)</w:t>
      </w:r>
      <w:r>
        <w:rPr>
          <w:rFonts w:ascii="Franklin Gothic Book" w:hAnsi="Franklin Gothic Book"/>
          <w:i/>
          <w:sz w:val="20"/>
          <w:szCs w:val="20"/>
          <w:lang w:eastAsia="en-GB"/>
        </w:rPr>
        <w:t xml:space="preserve"> o prípadné realizovanie aktivít OP VaI prostredníctvom veľkého projektu, Na základe vyhodnotenia prieskumu bude dopracovaná táto časť OP VaI. </w:t>
      </w:r>
    </w:p>
    <w:p w:rsidR="00004F1E" w:rsidRPr="008102CF" w:rsidRDefault="00004F1E" w:rsidP="008102CF">
      <w:pPr>
        <w:pStyle w:val="Nadpis4"/>
        <w:ind w:left="1134" w:hanging="1134"/>
        <w:jc w:val="both"/>
        <w:rPr>
          <w:color w:val="9F2936"/>
          <w:spacing w:val="0"/>
          <w:szCs w:val="22"/>
        </w:rPr>
      </w:pPr>
      <w:bookmarkStart w:id="501" w:name="_Toc360311658"/>
      <w:bookmarkStart w:id="502" w:name="_Toc360366919"/>
      <w:bookmarkStart w:id="503" w:name="_Toc362701735"/>
      <w:r w:rsidRPr="00CB0E42">
        <w:rPr>
          <w:color w:val="9F2936"/>
          <w:spacing w:val="0"/>
          <w:szCs w:val="22"/>
        </w:rPr>
        <w:t xml:space="preserve"> </w:t>
      </w:r>
      <w:bookmarkStart w:id="504" w:name="_Toc384223684"/>
      <w:r w:rsidRPr="00CB0E42">
        <w:rPr>
          <w:color w:val="9F2936"/>
          <w:spacing w:val="0"/>
          <w:szCs w:val="22"/>
        </w:rPr>
        <w:t xml:space="preserve">Ukazovatele výstupov na úrovni investičnej priority </w:t>
      </w:r>
      <w:r w:rsidR="00EF1272">
        <w:rPr>
          <w:color w:val="9F2936"/>
          <w:spacing w:val="0"/>
          <w:szCs w:val="22"/>
        </w:rPr>
        <w:t>1.1</w:t>
      </w:r>
      <w:bookmarkEnd w:id="501"/>
      <w:bookmarkEnd w:id="502"/>
      <w:bookmarkEnd w:id="503"/>
      <w:bookmarkEnd w:id="504"/>
    </w:p>
    <w:p w:rsidR="00080308" w:rsidRDefault="00080308" w:rsidP="008102CF">
      <w:pPr>
        <w:pStyle w:val="Popis"/>
      </w:pPr>
      <w:bookmarkStart w:id="505" w:name="_Toc360366920"/>
      <w:bookmarkStart w:id="506" w:name="_Toc360367055"/>
      <w:bookmarkStart w:id="507" w:name="_Toc360472299"/>
      <w:bookmarkStart w:id="508" w:name="_Toc360473170"/>
      <w:bookmarkStart w:id="509" w:name="_Toc361926670"/>
      <w:bookmarkStart w:id="510" w:name="_Toc361927954"/>
      <w:bookmarkStart w:id="511" w:name="_Toc362701736"/>
      <w:r>
        <w:t xml:space="preserve">Tabuľka </w:t>
      </w:r>
      <w:r w:rsidR="00125E39">
        <w:fldChar w:fldCharType="begin"/>
      </w:r>
      <w:r w:rsidR="00125E39">
        <w:instrText xml:space="preserve"> STYLEREF 1 \s </w:instrText>
      </w:r>
      <w:r w:rsidR="00125E39">
        <w:fldChar w:fldCharType="separate"/>
      </w:r>
      <w:r w:rsidR="000C5237">
        <w:rPr>
          <w:noProof/>
        </w:rPr>
        <w:t>2</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5</w:t>
      </w:r>
      <w:r w:rsidR="00125E39">
        <w:rPr>
          <w:noProof/>
        </w:rPr>
        <w:fldChar w:fldCharType="end"/>
      </w:r>
      <w:r>
        <w:tab/>
      </w:r>
      <w:r w:rsidRPr="00152304">
        <w:t>Spoločné a špecifické ukazovatele výstupu na úrovni investičnej priority 1.1</w:t>
      </w:r>
    </w:p>
    <w:tbl>
      <w:tblPr>
        <w:tblW w:w="4957" w:type="pct"/>
        <w:tblLayout w:type="fixed"/>
        <w:tblCellMar>
          <w:left w:w="40" w:type="dxa"/>
          <w:right w:w="40" w:type="dxa"/>
        </w:tblCellMar>
        <w:tblLook w:val="00A0" w:firstRow="1" w:lastRow="0" w:firstColumn="1" w:lastColumn="0" w:noHBand="0" w:noVBand="0"/>
      </w:tblPr>
      <w:tblGrid>
        <w:gridCol w:w="568"/>
        <w:gridCol w:w="3260"/>
        <w:gridCol w:w="904"/>
        <w:gridCol w:w="504"/>
        <w:gridCol w:w="1285"/>
        <w:gridCol w:w="1192"/>
        <w:gridCol w:w="651"/>
        <w:gridCol w:w="708"/>
      </w:tblGrid>
      <w:tr w:rsidR="00B25162" w:rsidRPr="00A73E50" w:rsidTr="008102CF">
        <w:trPr>
          <w:cantSplit/>
          <w:trHeight w:val="624"/>
          <w:tblHeader/>
        </w:trPr>
        <w:tc>
          <w:tcPr>
            <w:tcW w:w="568"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6B737F">
              <w:rPr>
                <w:rFonts w:ascii="Franklin Gothic Book" w:eastAsia="MS ??" w:hAnsi="Franklin Gothic Book" w:cs="Arial"/>
                <w:b/>
                <w:color w:val="FFFFFF"/>
                <w:sz w:val="18"/>
                <w:szCs w:val="18"/>
              </w:rPr>
              <w:t>Por. číslo</w:t>
            </w:r>
          </w:p>
        </w:tc>
        <w:tc>
          <w:tcPr>
            <w:tcW w:w="3260"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b/>
                <w:iCs/>
                <w:color w:val="FFFFFF"/>
                <w:sz w:val="18"/>
                <w:szCs w:val="18"/>
              </w:rPr>
            </w:pPr>
            <w:r w:rsidRPr="006B737F">
              <w:rPr>
                <w:rFonts w:ascii="Franklin Gothic Book" w:eastAsia="MS ??" w:hAnsi="Franklin Gothic Book" w:cs="Arial"/>
                <w:b/>
                <w:color w:val="FFFFFF"/>
                <w:sz w:val="18"/>
                <w:szCs w:val="18"/>
              </w:rPr>
              <w:t>Ukazovateľ</w:t>
            </w:r>
          </w:p>
        </w:tc>
        <w:tc>
          <w:tcPr>
            <w:tcW w:w="904"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6B737F">
              <w:rPr>
                <w:rFonts w:ascii="Franklin Gothic Book" w:eastAsia="MS ??" w:hAnsi="Franklin Gothic Book" w:cs="Arial"/>
                <w:b/>
                <w:color w:val="FFFFFF"/>
                <w:sz w:val="18"/>
                <w:szCs w:val="18"/>
              </w:rPr>
              <w:t>Merná jednotka</w:t>
            </w:r>
          </w:p>
        </w:tc>
        <w:tc>
          <w:tcPr>
            <w:tcW w:w="504"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6B737F">
              <w:rPr>
                <w:rFonts w:ascii="Franklin Gothic Book" w:eastAsia="MS ??" w:hAnsi="Franklin Gothic Book" w:cs="Arial"/>
                <w:b/>
                <w:color w:val="FFFFFF"/>
                <w:sz w:val="18"/>
                <w:szCs w:val="18"/>
              </w:rPr>
              <w:t>Fond</w:t>
            </w:r>
          </w:p>
        </w:tc>
        <w:tc>
          <w:tcPr>
            <w:tcW w:w="1285"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6B737F">
              <w:rPr>
                <w:rFonts w:ascii="Franklin Gothic Book" w:eastAsia="MS ??" w:hAnsi="Franklin Gothic Book" w:cs="Arial"/>
                <w:b/>
                <w:color w:val="FFFFFF"/>
                <w:sz w:val="18"/>
                <w:szCs w:val="18"/>
              </w:rPr>
              <w:t>Kategória regiónu</w:t>
            </w:r>
          </w:p>
        </w:tc>
        <w:tc>
          <w:tcPr>
            <w:tcW w:w="1192" w:type="dxa"/>
            <w:tcBorders>
              <w:top w:val="single" w:sz="6" w:space="0" w:color="auto"/>
              <w:left w:val="single" w:sz="6" w:space="0" w:color="auto"/>
              <w:bottom w:val="single" w:sz="6" w:space="0" w:color="auto"/>
              <w:right w:val="single" w:sz="6" w:space="0" w:color="auto"/>
            </w:tcBorders>
            <w:shd w:val="clear" w:color="auto" w:fill="9F2936"/>
            <w:vAlign w:val="center"/>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b/>
                <w:color w:val="FFFFFF"/>
                <w:sz w:val="18"/>
                <w:szCs w:val="18"/>
              </w:rPr>
            </w:pPr>
            <w:r w:rsidRPr="006B737F">
              <w:rPr>
                <w:rFonts w:ascii="Franklin Gothic Book" w:eastAsia="MS ??" w:hAnsi="Franklin Gothic Book" w:cs="Arial"/>
                <w:b/>
                <w:color w:val="FFFFFF"/>
                <w:sz w:val="18"/>
                <w:szCs w:val="18"/>
              </w:rPr>
              <w:t>Cieľová hodnota (2023)</w:t>
            </w:r>
          </w:p>
        </w:tc>
        <w:tc>
          <w:tcPr>
            <w:tcW w:w="651"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b/>
                <w:bCs/>
                <w:color w:val="FFFFFF"/>
                <w:sz w:val="18"/>
                <w:szCs w:val="18"/>
                <w:vertAlign w:val="superscript"/>
              </w:rPr>
            </w:pPr>
            <w:r w:rsidRPr="006B737F">
              <w:rPr>
                <w:rFonts w:ascii="Franklin Gothic Book" w:eastAsia="MS ??" w:hAnsi="Franklin Gothic Book" w:cs="Arial"/>
                <w:b/>
                <w:color w:val="FFFFFF"/>
                <w:sz w:val="18"/>
                <w:szCs w:val="18"/>
              </w:rPr>
              <w:t>Zdroj údajov</w:t>
            </w:r>
            <w:r w:rsidRPr="006B737F" w:rsidDel="00D81B37">
              <w:rPr>
                <w:rFonts w:ascii="Franklin Gothic Book" w:eastAsia="MS ??" w:hAnsi="Franklin Gothic Book" w:cs="Arial"/>
                <w:b/>
                <w:color w:val="FFFFFF"/>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6B737F">
              <w:rPr>
                <w:rFonts w:ascii="Franklin Gothic Book" w:eastAsia="MS ??" w:hAnsi="Franklin Gothic Book" w:cs="Arial"/>
                <w:b/>
                <w:color w:val="FFFFFF"/>
                <w:sz w:val="18"/>
                <w:szCs w:val="18"/>
              </w:rPr>
              <w:t>Interval zberu dát</w:t>
            </w:r>
          </w:p>
        </w:tc>
      </w:tr>
      <w:tr w:rsidR="00B25162" w:rsidRPr="00A73E50" w:rsidTr="008102CF">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0564BC">
            <w:pPr>
              <w:pStyle w:val="Odsekzoznamu"/>
              <w:numPr>
                <w:ilvl w:val="0"/>
                <w:numId w:val="86"/>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0564BC">
            <w:pPr>
              <w:spacing w:after="0" w:line="240" w:lineRule="auto"/>
              <w:rPr>
                <w:rFonts w:ascii="Franklin Gothic Book" w:hAnsi="Franklin Gothic Book" w:cs="Arial"/>
                <w:sz w:val="18"/>
                <w:szCs w:val="18"/>
              </w:rPr>
            </w:pPr>
            <w:r w:rsidRPr="006B737F">
              <w:rPr>
                <w:rFonts w:ascii="Franklin Gothic Book" w:hAnsi="Franklin Gothic Book" w:cs="Arial"/>
                <w:sz w:val="18"/>
                <w:szCs w:val="18"/>
              </w:rPr>
              <w:t>Počet podnikov, ktorým sa poskytuje podpora</w:t>
            </w:r>
          </w:p>
        </w:tc>
        <w:tc>
          <w:tcPr>
            <w:tcW w:w="904" w:type="dxa"/>
            <w:tcBorders>
              <w:top w:val="single" w:sz="6" w:space="0" w:color="auto"/>
              <w:left w:val="single" w:sz="6" w:space="0" w:color="auto"/>
              <w:bottom w:val="single" w:sz="6" w:space="0" w:color="auto"/>
              <w:right w:val="single" w:sz="6" w:space="0" w:color="auto"/>
            </w:tcBorders>
            <w:vAlign w:val="center"/>
            <w:hideMark/>
          </w:tcPr>
          <w:p w:rsidR="00B25162" w:rsidRPr="006B737F" w:rsidRDefault="00B25162" w:rsidP="000564BC">
            <w:pPr>
              <w:widowControl w:val="0"/>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6B737F">
              <w:rPr>
                <w:rFonts w:ascii="Franklin Gothic Book" w:eastAsia="MS ??" w:hAnsi="Franklin Gothic Book" w:cs="Arial"/>
                <w:color w:val="auto"/>
                <w:sz w:val="18"/>
                <w:szCs w:val="18"/>
                <w:lang w:eastAsia="sk-SK"/>
              </w:rPr>
              <w:t>Počet</w:t>
            </w:r>
          </w:p>
        </w:tc>
        <w:tc>
          <w:tcPr>
            <w:tcW w:w="504" w:type="dxa"/>
            <w:tcBorders>
              <w:top w:val="single" w:sz="6" w:space="0" w:color="auto"/>
              <w:left w:val="single" w:sz="6" w:space="0" w:color="auto"/>
              <w:bottom w:val="single" w:sz="6" w:space="0" w:color="auto"/>
              <w:right w:val="single" w:sz="6" w:space="0" w:color="auto"/>
            </w:tcBorders>
            <w:vAlign w:val="center"/>
          </w:tcPr>
          <w:p w:rsidR="00B25162" w:rsidRPr="006B737F" w:rsidRDefault="000E1FED" w:rsidP="000564BC">
            <w:pPr>
              <w:spacing w:after="0" w:line="240" w:lineRule="auto"/>
              <w:jc w:val="center"/>
              <w:rPr>
                <w:rFonts w:ascii="Franklin Gothic Book" w:eastAsia="MS ??" w:hAnsi="Franklin Gothic Book" w:cs="Arial"/>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iCs/>
                <w:color w:val="auto"/>
                <w:sz w:val="18"/>
                <w:szCs w:val="18"/>
              </w:rPr>
            </w:pPr>
            <w:r w:rsidRPr="006B737F">
              <w:rPr>
                <w:rFonts w:ascii="Franklin Gothic Book" w:eastAsia="MS ??" w:hAnsi="Franklin Gothic Book" w:cs="Arial"/>
                <w:iCs/>
                <w:color w:val="auto"/>
                <w:sz w:val="18"/>
                <w:szCs w:val="18"/>
                <w:lang w:eastAsia="de-DE"/>
              </w:rPr>
              <w:t>menej rozvinutý región</w:t>
            </w:r>
          </w:p>
        </w:tc>
        <w:tc>
          <w:tcPr>
            <w:tcW w:w="1192"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0564BC">
            <w:pPr>
              <w:autoSpaceDE w:val="0"/>
              <w:autoSpaceDN w:val="0"/>
              <w:adjustRightInd w:val="0"/>
              <w:spacing w:after="0" w:line="240" w:lineRule="auto"/>
              <w:ind w:right="376"/>
              <w:jc w:val="right"/>
              <w:rPr>
                <w:rFonts w:ascii="Franklin Gothic Book" w:eastAsia="MS ??" w:hAnsi="Franklin Gothic Book" w:cs="Arial"/>
                <w:bCs/>
                <w:color w:val="auto"/>
                <w:sz w:val="18"/>
                <w:szCs w:val="18"/>
              </w:rPr>
            </w:pPr>
            <w:r w:rsidRPr="006B737F">
              <w:rPr>
                <w:rFonts w:ascii="Franklin Gothic Book" w:eastAsia="MS ??" w:hAnsi="Franklin Gothic Book" w:cs="Arial"/>
                <w:bCs/>
                <w:color w:val="auto"/>
                <w:sz w:val="18"/>
                <w:szCs w:val="18"/>
              </w:rPr>
              <w:t>4</w:t>
            </w:r>
            <w:r>
              <w:rPr>
                <w:rFonts w:ascii="Franklin Gothic Book" w:eastAsia="MS ??" w:hAnsi="Franklin Gothic Book" w:cs="Arial"/>
                <w:bCs/>
                <w:color w:val="auto"/>
                <w:sz w:val="18"/>
                <w:szCs w:val="18"/>
              </w:rPr>
              <w:t>0</w:t>
            </w:r>
          </w:p>
        </w:tc>
        <w:tc>
          <w:tcPr>
            <w:tcW w:w="651" w:type="dxa"/>
            <w:tcBorders>
              <w:top w:val="single" w:sz="6" w:space="0" w:color="auto"/>
              <w:left w:val="single" w:sz="6" w:space="0" w:color="auto"/>
              <w:bottom w:val="single" w:sz="6" w:space="0" w:color="auto"/>
              <w:right w:val="single" w:sz="6" w:space="0" w:color="auto"/>
            </w:tcBorders>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bCs/>
                <w:color w:val="auto"/>
                <w:sz w:val="18"/>
                <w:szCs w:val="18"/>
              </w:rPr>
            </w:pPr>
            <w:r w:rsidRPr="006B737F">
              <w:rPr>
                <w:rFonts w:ascii="Franklin Gothic Book" w:eastAsia="MS ??" w:hAnsi="Franklin Gothic Book" w:cs="Arial"/>
                <w:bCs/>
                <w:color w:val="auto"/>
                <w:sz w:val="18"/>
                <w:szCs w:val="18"/>
              </w:rPr>
              <w:t>ITMS</w:t>
            </w:r>
          </w:p>
        </w:tc>
        <w:tc>
          <w:tcPr>
            <w:tcW w:w="708" w:type="dxa"/>
            <w:tcBorders>
              <w:top w:val="single" w:sz="6" w:space="0" w:color="auto"/>
              <w:left w:val="single" w:sz="6" w:space="0" w:color="auto"/>
              <w:bottom w:val="single" w:sz="6" w:space="0" w:color="auto"/>
              <w:right w:val="single" w:sz="6" w:space="0" w:color="auto"/>
            </w:tcBorders>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6B737F">
              <w:rPr>
                <w:rFonts w:ascii="Franklin Gothic Book" w:eastAsia="MS ??" w:hAnsi="Franklin Gothic Book" w:cs="Arial"/>
                <w:color w:val="auto"/>
                <w:sz w:val="18"/>
                <w:szCs w:val="18"/>
                <w:lang w:eastAsia="sk-SK"/>
              </w:rPr>
              <w:t>ročne</w:t>
            </w:r>
          </w:p>
        </w:tc>
      </w:tr>
      <w:tr w:rsidR="00B25162" w:rsidRPr="00A73E50" w:rsidTr="008102CF">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115D8A" w:rsidRDefault="00B25162" w:rsidP="000564BC">
            <w:pPr>
              <w:pStyle w:val="Odsekzoznamu"/>
              <w:numPr>
                <w:ilvl w:val="0"/>
                <w:numId w:val="86"/>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B25162" w:rsidRPr="002718A9" w:rsidRDefault="00B25162" w:rsidP="000564BC">
            <w:pPr>
              <w:spacing w:after="0" w:line="240" w:lineRule="auto"/>
              <w:rPr>
                <w:rFonts w:ascii="Franklin Gothic Book" w:hAnsi="Franklin Gothic Book" w:cs="Arial"/>
                <w:sz w:val="18"/>
                <w:szCs w:val="18"/>
              </w:rPr>
            </w:pPr>
            <w:r>
              <w:rPr>
                <w:rFonts w:ascii="Franklin Gothic Book" w:hAnsi="Franklin Gothic Book" w:cs="Arial"/>
                <w:sz w:val="18"/>
                <w:szCs w:val="18"/>
              </w:rPr>
              <w:t>Počet podnikov, ktoré dostávajú granty</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tcPr>
          <w:p w:rsidR="00B25162" w:rsidRPr="002718A9" w:rsidDel="00131AF3" w:rsidRDefault="00B25162" w:rsidP="000564BC">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504" w:type="dxa"/>
            <w:tcBorders>
              <w:top w:val="single" w:sz="6" w:space="0" w:color="auto"/>
              <w:left w:val="single" w:sz="6" w:space="0" w:color="auto"/>
              <w:bottom w:val="single" w:sz="6" w:space="0" w:color="auto"/>
              <w:right w:val="single" w:sz="6" w:space="0" w:color="auto"/>
            </w:tcBorders>
            <w:shd w:val="clear" w:color="auto" w:fill="auto"/>
            <w:vAlign w:val="center"/>
          </w:tcPr>
          <w:p w:rsidR="00B25162" w:rsidRPr="002718A9" w:rsidRDefault="000E1FED" w:rsidP="000564BC">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shd w:val="clear" w:color="auto" w:fill="auto"/>
            <w:vAlign w:val="center"/>
          </w:tcPr>
          <w:p w:rsidR="00B25162" w:rsidRPr="002718A9" w:rsidRDefault="00B25162" w:rsidP="000564BC">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1192" w:type="dxa"/>
            <w:tcBorders>
              <w:top w:val="single" w:sz="6" w:space="0" w:color="auto"/>
              <w:left w:val="single" w:sz="6" w:space="0" w:color="auto"/>
              <w:bottom w:val="single" w:sz="6" w:space="0" w:color="auto"/>
              <w:right w:val="single" w:sz="6" w:space="0" w:color="auto"/>
            </w:tcBorders>
            <w:shd w:val="clear" w:color="auto" w:fill="auto"/>
            <w:vAlign w:val="center"/>
          </w:tcPr>
          <w:p w:rsidR="00B25162" w:rsidRPr="002718A9" w:rsidRDefault="00B25162" w:rsidP="000564BC">
            <w:pPr>
              <w:autoSpaceDE w:val="0"/>
              <w:autoSpaceDN w:val="0"/>
              <w:adjustRightInd w:val="0"/>
              <w:spacing w:after="0" w:line="240" w:lineRule="auto"/>
              <w:ind w:right="376"/>
              <w:jc w:val="right"/>
              <w:rPr>
                <w:rFonts w:ascii="Franklin Gothic Book" w:eastAsia="MS ??" w:hAnsi="Franklin Gothic Book" w:cs="Arial"/>
                <w:bCs/>
                <w:color w:val="auto"/>
                <w:sz w:val="18"/>
                <w:szCs w:val="18"/>
                <w:highlight w:val="yellow"/>
              </w:rPr>
            </w:pPr>
            <w:r w:rsidRPr="006B737F">
              <w:rPr>
                <w:rFonts w:ascii="Franklin Gothic Book" w:eastAsia="MS ??" w:hAnsi="Franklin Gothic Book" w:cs="Arial"/>
                <w:bCs/>
                <w:color w:val="auto"/>
                <w:sz w:val="18"/>
                <w:szCs w:val="18"/>
              </w:rPr>
              <w:t>4</w:t>
            </w:r>
            <w:r>
              <w:rPr>
                <w:rFonts w:ascii="Franklin Gothic Book" w:eastAsia="MS ??" w:hAnsi="Franklin Gothic Book" w:cs="Arial"/>
                <w:bCs/>
                <w:color w:val="auto"/>
                <w:sz w:val="18"/>
                <w:szCs w:val="18"/>
              </w:rPr>
              <w:t>0</w:t>
            </w:r>
          </w:p>
        </w:tc>
        <w:tc>
          <w:tcPr>
            <w:tcW w:w="651" w:type="dxa"/>
            <w:tcBorders>
              <w:top w:val="single" w:sz="6" w:space="0" w:color="auto"/>
              <w:left w:val="single" w:sz="6" w:space="0" w:color="auto"/>
              <w:bottom w:val="single" w:sz="6" w:space="0" w:color="auto"/>
              <w:right w:val="single" w:sz="6" w:space="0" w:color="auto"/>
            </w:tcBorders>
            <w:vAlign w:val="center"/>
          </w:tcPr>
          <w:p w:rsidR="00B25162" w:rsidRPr="002718A9" w:rsidRDefault="00B25162" w:rsidP="000564BC">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708" w:type="dxa"/>
            <w:tcBorders>
              <w:top w:val="single" w:sz="6" w:space="0" w:color="auto"/>
              <w:left w:val="single" w:sz="6" w:space="0" w:color="auto"/>
              <w:bottom w:val="single" w:sz="6" w:space="0" w:color="auto"/>
              <w:right w:val="single" w:sz="6" w:space="0" w:color="auto"/>
            </w:tcBorders>
            <w:vAlign w:val="center"/>
          </w:tcPr>
          <w:p w:rsidR="00B25162" w:rsidRPr="002718A9" w:rsidRDefault="00B25162" w:rsidP="000564BC">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B25162" w:rsidRPr="00A73E50" w:rsidTr="008102CF">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0564BC">
            <w:pPr>
              <w:pStyle w:val="Odsekzoznamu"/>
              <w:numPr>
                <w:ilvl w:val="0"/>
                <w:numId w:val="86"/>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B25162" w:rsidRPr="00B25162" w:rsidRDefault="00B25162" w:rsidP="000564BC">
            <w:pPr>
              <w:spacing w:after="0" w:line="240" w:lineRule="auto"/>
              <w:rPr>
                <w:rFonts w:ascii="Franklin Gothic Book" w:hAnsi="Franklin Gothic Book" w:cs="Arial"/>
                <w:sz w:val="18"/>
                <w:szCs w:val="18"/>
              </w:rPr>
            </w:pPr>
            <w:r w:rsidRPr="007115A0">
              <w:rPr>
                <w:rFonts w:ascii="Franklin Gothic Book" w:hAnsi="Franklin Gothic Book" w:cs="Arial"/>
                <w:sz w:val="18"/>
                <w:szCs w:val="18"/>
              </w:rPr>
              <w:t>Počet nových výskumných pracovníkov v podporovaných podnikoch</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FTE</w:t>
            </w:r>
          </w:p>
        </w:tc>
        <w:tc>
          <w:tcPr>
            <w:tcW w:w="504" w:type="dxa"/>
            <w:tcBorders>
              <w:top w:val="single" w:sz="6" w:space="0" w:color="auto"/>
              <w:left w:val="single" w:sz="6" w:space="0" w:color="auto"/>
              <w:bottom w:val="single" w:sz="6" w:space="0" w:color="auto"/>
              <w:right w:val="single" w:sz="6" w:space="0" w:color="auto"/>
            </w:tcBorders>
            <w:shd w:val="clear" w:color="auto" w:fill="auto"/>
            <w:vAlign w:val="center"/>
          </w:tcPr>
          <w:p w:rsidR="00B25162" w:rsidRPr="006B737F" w:rsidRDefault="000E1FED" w:rsidP="000564BC">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iCs/>
                <w:color w:val="auto"/>
                <w:sz w:val="18"/>
                <w:szCs w:val="18"/>
              </w:rPr>
            </w:pPr>
            <w:r w:rsidRPr="006B737F">
              <w:rPr>
                <w:rFonts w:ascii="Franklin Gothic Book" w:eastAsia="MS ??" w:hAnsi="Franklin Gothic Book" w:cs="Arial"/>
                <w:iCs/>
                <w:color w:val="auto"/>
                <w:sz w:val="18"/>
                <w:szCs w:val="18"/>
                <w:lang w:eastAsia="de-DE"/>
              </w:rPr>
              <w:t>menej rozvinutý región</w:t>
            </w:r>
          </w:p>
        </w:tc>
        <w:tc>
          <w:tcPr>
            <w:tcW w:w="1192" w:type="dxa"/>
            <w:tcBorders>
              <w:top w:val="single" w:sz="6" w:space="0" w:color="auto"/>
              <w:left w:val="single" w:sz="6" w:space="0" w:color="auto"/>
              <w:bottom w:val="single" w:sz="6" w:space="0" w:color="auto"/>
              <w:right w:val="single" w:sz="6" w:space="0" w:color="auto"/>
            </w:tcBorders>
            <w:shd w:val="clear" w:color="auto" w:fill="auto"/>
            <w:vAlign w:val="center"/>
          </w:tcPr>
          <w:p w:rsidR="00B25162" w:rsidRPr="006B737F" w:rsidRDefault="00810CC0" w:rsidP="000564BC">
            <w:pPr>
              <w:autoSpaceDE w:val="0"/>
              <w:autoSpaceDN w:val="0"/>
              <w:adjustRightInd w:val="0"/>
              <w:spacing w:after="0" w:line="240" w:lineRule="auto"/>
              <w:ind w:right="37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250</w:t>
            </w:r>
          </w:p>
        </w:tc>
        <w:tc>
          <w:tcPr>
            <w:tcW w:w="651" w:type="dxa"/>
            <w:tcBorders>
              <w:top w:val="single" w:sz="6" w:space="0" w:color="auto"/>
              <w:left w:val="single" w:sz="6" w:space="0" w:color="auto"/>
              <w:bottom w:val="single" w:sz="6" w:space="0" w:color="auto"/>
              <w:right w:val="single" w:sz="6" w:space="0" w:color="auto"/>
            </w:tcBorders>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bCs/>
                <w:color w:val="auto"/>
                <w:sz w:val="18"/>
                <w:szCs w:val="18"/>
              </w:rPr>
            </w:pPr>
            <w:r w:rsidRPr="006B737F">
              <w:rPr>
                <w:rFonts w:ascii="Franklin Gothic Book" w:eastAsia="MS ??" w:hAnsi="Franklin Gothic Book" w:cs="Arial"/>
                <w:bCs/>
                <w:color w:val="auto"/>
                <w:sz w:val="18"/>
                <w:szCs w:val="18"/>
              </w:rPr>
              <w:t>ITMS</w:t>
            </w:r>
          </w:p>
        </w:tc>
        <w:tc>
          <w:tcPr>
            <w:tcW w:w="708" w:type="dxa"/>
            <w:tcBorders>
              <w:top w:val="single" w:sz="6" w:space="0" w:color="auto"/>
              <w:left w:val="single" w:sz="6" w:space="0" w:color="auto"/>
              <w:bottom w:val="single" w:sz="6" w:space="0" w:color="auto"/>
              <w:right w:val="single" w:sz="6" w:space="0" w:color="auto"/>
            </w:tcBorders>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6B737F">
              <w:rPr>
                <w:rFonts w:ascii="Franklin Gothic Book" w:eastAsia="MS ??" w:hAnsi="Franklin Gothic Book" w:cs="Arial"/>
                <w:color w:val="auto"/>
                <w:sz w:val="18"/>
                <w:szCs w:val="18"/>
                <w:lang w:eastAsia="sk-SK"/>
              </w:rPr>
              <w:t>ročne</w:t>
            </w:r>
          </w:p>
        </w:tc>
      </w:tr>
      <w:tr w:rsidR="00B25162" w:rsidRPr="00A73E50" w:rsidTr="008102CF">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0564BC">
            <w:pPr>
              <w:pStyle w:val="Odsekzoznamu"/>
              <w:numPr>
                <w:ilvl w:val="0"/>
                <w:numId w:val="86"/>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B25162" w:rsidRPr="00B25162" w:rsidRDefault="00B25162" w:rsidP="000564BC">
            <w:pPr>
              <w:spacing w:after="0" w:line="240" w:lineRule="auto"/>
              <w:rPr>
                <w:rFonts w:ascii="Franklin Gothic Book" w:hAnsi="Franklin Gothic Book" w:cs="Arial"/>
                <w:sz w:val="18"/>
                <w:szCs w:val="18"/>
              </w:rPr>
            </w:pPr>
            <w:r w:rsidRPr="00B25162">
              <w:rPr>
                <w:rFonts w:ascii="Franklin Gothic Book" w:hAnsi="Franklin Gothic Book" w:cs="Arial"/>
                <w:sz w:val="18"/>
                <w:szCs w:val="18"/>
              </w:rPr>
              <w:t>Počet výskumných pracovníkov pracujúcich v zrekonštruovaných zariadeniach výskumnej infraštruktúry</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FTE</w:t>
            </w:r>
          </w:p>
        </w:tc>
        <w:tc>
          <w:tcPr>
            <w:tcW w:w="504" w:type="dxa"/>
            <w:tcBorders>
              <w:top w:val="single" w:sz="6" w:space="0" w:color="auto"/>
              <w:left w:val="single" w:sz="6" w:space="0" w:color="auto"/>
              <w:bottom w:val="single" w:sz="6" w:space="0" w:color="auto"/>
              <w:right w:val="single" w:sz="6" w:space="0" w:color="auto"/>
            </w:tcBorders>
            <w:shd w:val="clear" w:color="auto" w:fill="auto"/>
            <w:vAlign w:val="center"/>
          </w:tcPr>
          <w:p w:rsidR="00B25162" w:rsidRPr="006B737F" w:rsidRDefault="000E1FED" w:rsidP="000564BC">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iCs/>
                <w:color w:val="auto"/>
                <w:sz w:val="18"/>
                <w:szCs w:val="18"/>
              </w:rPr>
            </w:pPr>
            <w:r w:rsidRPr="006B737F">
              <w:rPr>
                <w:rFonts w:ascii="Franklin Gothic Book" w:eastAsia="MS ??" w:hAnsi="Franklin Gothic Book" w:cs="Arial"/>
                <w:iCs/>
                <w:color w:val="auto"/>
                <w:sz w:val="18"/>
                <w:szCs w:val="18"/>
                <w:lang w:eastAsia="de-DE"/>
              </w:rPr>
              <w:t>menej rozvinutý región</w:t>
            </w:r>
          </w:p>
        </w:tc>
        <w:tc>
          <w:tcPr>
            <w:tcW w:w="1192" w:type="dxa"/>
            <w:tcBorders>
              <w:top w:val="single" w:sz="6" w:space="0" w:color="auto"/>
              <w:left w:val="single" w:sz="6" w:space="0" w:color="auto"/>
              <w:bottom w:val="single" w:sz="6" w:space="0" w:color="auto"/>
              <w:right w:val="single" w:sz="6" w:space="0" w:color="auto"/>
            </w:tcBorders>
            <w:shd w:val="clear" w:color="auto" w:fill="auto"/>
            <w:vAlign w:val="center"/>
          </w:tcPr>
          <w:p w:rsidR="00B25162" w:rsidRPr="006B737F" w:rsidRDefault="00B25162" w:rsidP="000564BC">
            <w:pPr>
              <w:autoSpaceDE w:val="0"/>
              <w:autoSpaceDN w:val="0"/>
              <w:adjustRightInd w:val="0"/>
              <w:spacing w:after="0" w:line="240" w:lineRule="auto"/>
              <w:ind w:right="376"/>
              <w:jc w:val="right"/>
              <w:rPr>
                <w:rFonts w:ascii="Franklin Gothic Book" w:eastAsia="MS ??" w:hAnsi="Franklin Gothic Book" w:cs="Arial"/>
                <w:bCs/>
                <w:color w:val="auto"/>
                <w:sz w:val="18"/>
                <w:szCs w:val="18"/>
              </w:rPr>
            </w:pPr>
            <w:r w:rsidRPr="006B737F">
              <w:rPr>
                <w:rFonts w:ascii="Franklin Gothic Book" w:eastAsia="MS ??" w:hAnsi="Franklin Gothic Book" w:cs="Arial"/>
                <w:bCs/>
                <w:color w:val="auto"/>
                <w:sz w:val="18"/>
                <w:szCs w:val="18"/>
              </w:rPr>
              <w:t>4 400</w:t>
            </w:r>
          </w:p>
        </w:tc>
        <w:tc>
          <w:tcPr>
            <w:tcW w:w="651" w:type="dxa"/>
            <w:tcBorders>
              <w:top w:val="single" w:sz="6" w:space="0" w:color="auto"/>
              <w:left w:val="single" w:sz="6" w:space="0" w:color="auto"/>
              <w:bottom w:val="single" w:sz="6" w:space="0" w:color="auto"/>
              <w:right w:val="single" w:sz="6" w:space="0" w:color="auto"/>
            </w:tcBorders>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bCs/>
                <w:color w:val="auto"/>
                <w:sz w:val="18"/>
                <w:szCs w:val="18"/>
              </w:rPr>
            </w:pPr>
            <w:r w:rsidRPr="006B737F">
              <w:rPr>
                <w:rFonts w:ascii="Franklin Gothic Book" w:eastAsia="MS ??" w:hAnsi="Franklin Gothic Book" w:cs="Arial"/>
                <w:bCs/>
                <w:color w:val="auto"/>
                <w:sz w:val="18"/>
                <w:szCs w:val="18"/>
              </w:rPr>
              <w:t>ITMS</w:t>
            </w:r>
          </w:p>
        </w:tc>
        <w:tc>
          <w:tcPr>
            <w:tcW w:w="708" w:type="dxa"/>
            <w:tcBorders>
              <w:top w:val="single" w:sz="6" w:space="0" w:color="auto"/>
              <w:left w:val="single" w:sz="6" w:space="0" w:color="auto"/>
              <w:bottom w:val="single" w:sz="6" w:space="0" w:color="auto"/>
              <w:right w:val="single" w:sz="6" w:space="0" w:color="auto"/>
            </w:tcBorders>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6B737F">
              <w:rPr>
                <w:rFonts w:ascii="Franklin Gothic Book" w:eastAsia="MS ??" w:hAnsi="Franklin Gothic Book" w:cs="Arial"/>
                <w:color w:val="auto"/>
                <w:sz w:val="18"/>
                <w:szCs w:val="18"/>
                <w:lang w:eastAsia="sk-SK"/>
              </w:rPr>
              <w:t>ročne</w:t>
            </w:r>
          </w:p>
        </w:tc>
      </w:tr>
      <w:tr w:rsidR="00B25162" w:rsidRPr="00A73E50" w:rsidTr="008102CF">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0564BC">
            <w:pPr>
              <w:pStyle w:val="Odsekzoznamu"/>
              <w:numPr>
                <w:ilvl w:val="0"/>
                <w:numId w:val="86"/>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25162" w:rsidRPr="00B25162" w:rsidRDefault="00B25162" w:rsidP="000564BC">
            <w:pPr>
              <w:spacing w:after="0" w:line="240" w:lineRule="auto"/>
              <w:rPr>
                <w:rFonts w:ascii="Franklin Gothic Book" w:hAnsi="Franklin Gothic Book" w:cs="Arial"/>
                <w:sz w:val="18"/>
                <w:szCs w:val="18"/>
              </w:rPr>
            </w:pPr>
            <w:r w:rsidRPr="00B25162">
              <w:rPr>
                <w:rFonts w:ascii="Franklin Gothic Book" w:hAnsi="Franklin Gothic Book" w:cs="Arial"/>
                <w:sz w:val="18"/>
                <w:szCs w:val="18"/>
              </w:rPr>
              <w:t>Počet podporených výskumných inštitúcií</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6B737F">
              <w:rPr>
                <w:rFonts w:ascii="Franklin Gothic Book" w:eastAsia="MS ??" w:hAnsi="Franklin Gothic Book" w:cs="Arial"/>
                <w:color w:val="auto"/>
                <w:sz w:val="18"/>
                <w:szCs w:val="18"/>
                <w:lang w:eastAsia="sk-SK"/>
              </w:rPr>
              <w:t>Počet</w:t>
            </w:r>
          </w:p>
        </w:tc>
        <w:tc>
          <w:tcPr>
            <w:tcW w:w="504" w:type="dxa"/>
            <w:tcBorders>
              <w:top w:val="single" w:sz="6" w:space="0" w:color="auto"/>
              <w:left w:val="single" w:sz="6" w:space="0" w:color="auto"/>
              <w:bottom w:val="single" w:sz="6" w:space="0" w:color="auto"/>
              <w:right w:val="single" w:sz="6" w:space="0" w:color="auto"/>
            </w:tcBorders>
            <w:shd w:val="clear" w:color="auto" w:fill="auto"/>
            <w:vAlign w:val="center"/>
          </w:tcPr>
          <w:p w:rsidR="00B25162" w:rsidRPr="006B737F" w:rsidRDefault="000E1FED" w:rsidP="000564BC">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iCs/>
                <w:color w:val="auto"/>
                <w:sz w:val="18"/>
                <w:szCs w:val="18"/>
              </w:rPr>
            </w:pPr>
            <w:r w:rsidRPr="006B737F">
              <w:rPr>
                <w:rFonts w:ascii="Franklin Gothic Book" w:eastAsia="MS ??" w:hAnsi="Franklin Gothic Book" w:cs="Arial"/>
                <w:iCs/>
                <w:color w:val="auto"/>
                <w:sz w:val="18"/>
                <w:szCs w:val="18"/>
                <w:lang w:eastAsia="de-DE"/>
              </w:rPr>
              <w:t>menej rozvinutý región</w:t>
            </w:r>
          </w:p>
        </w:tc>
        <w:tc>
          <w:tcPr>
            <w:tcW w:w="1192" w:type="dxa"/>
            <w:tcBorders>
              <w:top w:val="single" w:sz="6" w:space="0" w:color="auto"/>
              <w:left w:val="single" w:sz="6" w:space="0" w:color="auto"/>
              <w:bottom w:val="single" w:sz="6" w:space="0" w:color="auto"/>
              <w:right w:val="single" w:sz="6" w:space="0" w:color="auto"/>
            </w:tcBorders>
            <w:shd w:val="clear" w:color="auto" w:fill="auto"/>
            <w:vAlign w:val="center"/>
          </w:tcPr>
          <w:p w:rsidR="00B25162" w:rsidRPr="006B737F" w:rsidRDefault="00B25162" w:rsidP="000564BC">
            <w:pPr>
              <w:autoSpaceDE w:val="0"/>
              <w:autoSpaceDN w:val="0"/>
              <w:adjustRightInd w:val="0"/>
              <w:spacing w:after="0" w:line="240" w:lineRule="auto"/>
              <w:ind w:right="376"/>
              <w:jc w:val="right"/>
              <w:rPr>
                <w:rFonts w:ascii="Franklin Gothic Book" w:eastAsia="MS ??" w:hAnsi="Franklin Gothic Book" w:cs="Arial"/>
                <w:bCs/>
                <w:color w:val="auto"/>
                <w:sz w:val="18"/>
                <w:szCs w:val="18"/>
              </w:rPr>
            </w:pPr>
            <w:r w:rsidRPr="006B737F">
              <w:rPr>
                <w:rFonts w:ascii="Franklin Gothic Book" w:eastAsia="MS ??" w:hAnsi="Franklin Gothic Book" w:cs="Arial"/>
                <w:bCs/>
                <w:color w:val="auto"/>
                <w:sz w:val="18"/>
                <w:szCs w:val="18"/>
              </w:rPr>
              <w:t>70</w:t>
            </w:r>
          </w:p>
        </w:tc>
        <w:tc>
          <w:tcPr>
            <w:tcW w:w="651" w:type="dxa"/>
            <w:tcBorders>
              <w:top w:val="single" w:sz="6" w:space="0" w:color="auto"/>
              <w:left w:val="single" w:sz="6" w:space="0" w:color="auto"/>
              <w:bottom w:val="single" w:sz="6" w:space="0" w:color="auto"/>
              <w:right w:val="single" w:sz="6" w:space="0" w:color="auto"/>
            </w:tcBorders>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bCs/>
                <w:color w:val="auto"/>
                <w:sz w:val="18"/>
                <w:szCs w:val="18"/>
              </w:rPr>
            </w:pPr>
            <w:r w:rsidRPr="006B737F">
              <w:rPr>
                <w:rFonts w:ascii="Franklin Gothic Book" w:eastAsia="MS ??" w:hAnsi="Franklin Gothic Book" w:cs="Arial"/>
                <w:bCs/>
                <w:color w:val="auto"/>
                <w:sz w:val="18"/>
                <w:szCs w:val="18"/>
              </w:rPr>
              <w:t>ITMS</w:t>
            </w:r>
          </w:p>
        </w:tc>
        <w:tc>
          <w:tcPr>
            <w:tcW w:w="708" w:type="dxa"/>
            <w:tcBorders>
              <w:top w:val="single" w:sz="6" w:space="0" w:color="auto"/>
              <w:left w:val="single" w:sz="6" w:space="0" w:color="auto"/>
              <w:bottom w:val="single" w:sz="6" w:space="0" w:color="auto"/>
              <w:right w:val="single" w:sz="6" w:space="0" w:color="auto"/>
            </w:tcBorders>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6B737F">
              <w:rPr>
                <w:rFonts w:ascii="Franklin Gothic Book" w:eastAsia="MS ??" w:hAnsi="Franklin Gothic Book" w:cs="Arial"/>
                <w:color w:val="auto"/>
                <w:sz w:val="18"/>
                <w:szCs w:val="18"/>
                <w:lang w:eastAsia="sk-SK"/>
              </w:rPr>
              <w:t>ročne</w:t>
            </w:r>
          </w:p>
        </w:tc>
      </w:tr>
      <w:tr w:rsidR="00B25162" w:rsidRPr="00A73E50" w:rsidTr="008102CF">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0564BC">
            <w:pPr>
              <w:pStyle w:val="Odsekzoznamu"/>
              <w:numPr>
                <w:ilvl w:val="0"/>
                <w:numId w:val="86"/>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B25162" w:rsidRPr="00B25162" w:rsidRDefault="00B25162" w:rsidP="000564BC">
            <w:pPr>
              <w:spacing w:after="0" w:line="240" w:lineRule="auto"/>
              <w:rPr>
                <w:rFonts w:ascii="Franklin Gothic Book" w:hAnsi="Franklin Gothic Book" w:cs="Arial"/>
                <w:sz w:val="18"/>
                <w:szCs w:val="18"/>
              </w:rPr>
            </w:pPr>
            <w:r w:rsidRPr="00B25162">
              <w:rPr>
                <w:rFonts w:ascii="Franklin Gothic Book" w:hAnsi="Franklin Gothic Book" w:cs="Arial"/>
                <w:sz w:val="18"/>
                <w:szCs w:val="18"/>
              </w:rPr>
              <w:t>Počet podporených výskumných inštitúcií spolupracujúcich s podnikmi</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6B737F">
              <w:rPr>
                <w:rFonts w:ascii="Franklin Gothic Book" w:eastAsia="MS ??" w:hAnsi="Franklin Gothic Book" w:cs="Arial"/>
                <w:color w:val="auto"/>
                <w:sz w:val="18"/>
                <w:szCs w:val="18"/>
                <w:lang w:eastAsia="sk-SK"/>
              </w:rPr>
              <w:t>Počet</w:t>
            </w:r>
          </w:p>
        </w:tc>
        <w:tc>
          <w:tcPr>
            <w:tcW w:w="504" w:type="dxa"/>
            <w:tcBorders>
              <w:top w:val="single" w:sz="6" w:space="0" w:color="auto"/>
              <w:left w:val="single" w:sz="6" w:space="0" w:color="auto"/>
              <w:bottom w:val="single" w:sz="6" w:space="0" w:color="auto"/>
              <w:right w:val="single" w:sz="6" w:space="0" w:color="auto"/>
            </w:tcBorders>
            <w:shd w:val="clear" w:color="auto" w:fill="auto"/>
            <w:vAlign w:val="center"/>
          </w:tcPr>
          <w:p w:rsidR="00B25162" w:rsidRPr="006B737F" w:rsidRDefault="000E1FED" w:rsidP="000564BC">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iCs/>
                <w:color w:val="auto"/>
                <w:sz w:val="18"/>
                <w:szCs w:val="18"/>
              </w:rPr>
            </w:pPr>
            <w:r w:rsidRPr="006B737F">
              <w:rPr>
                <w:rFonts w:ascii="Franklin Gothic Book" w:eastAsia="MS ??" w:hAnsi="Franklin Gothic Book" w:cs="Arial"/>
                <w:iCs/>
                <w:color w:val="auto"/>
                <w:sz w:val="18"/>
                <w:szCs w:val="18"/>
                <w:lang w:eastAsia="de-DE"/>
              </w:rPr>
              <w:t>menej rozvinutý región</w:t>
            </w:r>
          </w:p>
        </w:tc>
        <w:tc>
          <w:tcPr>
            <w:tcW w:w="1192" w:type="dxa"/>
            <w:tcBorders>
              <w:top w:val="single" w:sz="6" w:space="0" w:color="auto"/>
              <w:left w:val="single" w:sz="6" w:space="0" w:color="auto"/>
              <w:bottom w:val="single" w:sz="6" w:space="0" w:color="auto"/>
              <w:right w:val="single" w:sz="6" w:space="0" w:color="auto"/>
            </w:tcBorders>
            <w:shd w:val="clear" w:color="auto" w:fill="auto"/>
            <w:vAlign w:val="center"/>
          </w:tcPr>
          <w:p w:rsidR="00B25162" w:rsidRPr="006B737F" w:rsidRDefault="00B25162" w:rsidP="000564BC">
            <w:pPr>
              <w:autoSpaceDE w:val="0"/>
              <w:autoSpaceDN w:val="0"/>
              <w:adjustRightInd w:val="0"/>
              <w:spacing w:after="0" w:line="240" w:lineRule="auto"/>
              <w:ind w:right="376"/>
              <w:jc w:val="right"/>
              <w:rPr>
                <w:rFonts w:ascii="Franklin Gothic Book" w:eastAsia="MS ??" w:hAnsi="Franklin Gothic Book" w:cs="Arial"/>
                <w:bCs/>
                <w:color w:val="auto"/>
                <w:sz w:val="18"/>
                <w:szCs w:val="18"/>
              </w:rPr>
            </w:pPr>
            <w:r w:rsidRPr="006B737F">
              <w:rPr>
                <w:rFonts w:ascii="Franklin Gothic Book" w:eastAsia="MS ??" w:hAnsi="Franklin Gothic Book" w:cs="Arial"/>
                <w:bCs/>
                <w:color w:val="auto"/>
                <w:sz w:val="18"/>
                <w:szCs w:val="18"/>
              </w:rPr>
              <w:t>15</w:t>
            </w:r>
          </w:p>
        </w:tc>
        <w:tc>
          <w:tcPr>
            <w:tcW w:w="651" w:type="dxa"/>
            <w:tcBorders>
              <w:top w:val="single" w:sz="6" w:space="0" w:color="auto"/>
              <w:left w:val="single" w:sz="6" w:space="0" w:color="auto"/>
              <w:bottom w:val="single" w:sz="6" w:space="0" w:color="auto"/>
              <w:right w:val="single" w:sz="6" w:space="0" w:color="auto"/>
            </w:tcBorders>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bCs/>
                <w:color w:val="auto"/>
                <w:sz w:val="18"/>
                <w:szCs w:val="18"/>
              </w:rPr>
            </w:pPr>
            <w:r w:rsidRPr="006B737F">
              <w:rPr>
                <w:rFonts w:ascii="Franklin Gothic Book" w:eastAsia="MS ??" w:hAnsi="Franklin Gothic Book" w:cs="Arial"/>
                <w:bCs/>
                <w:color w:val="auto"/>
                <w:sz w:val="18"/>
                <w:szCs w:val="18"/>
              </w:rPr>
              <w:t>ITMS</w:t>
            </w:r>
          </w:p>
        </w:tc>
        <w:tc>
          <w:tcPr>
            <w:tcW w:w="708" w:type="dxa"/>
            <w:tcBorders>
              <w:top w:val="single" w:sz="6" w:space="0" w:color="auto"/>
              <w:left w:val="single" w:sz="6" w:space="0" w:color="auto"/>
              <w:bottom w:val="single" w:sz="6" w:space="0" w:color="auto"/>
              <w:right w:val="single" w:sz="6" w:space="0" w:color="auto"/>
            </w:tcBorders>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6B737F">
              <w:rPr>
                <w:rFonts w:ascii="Franklin Gothic Book" w:eastAsia="MS ??" w:hAnsi="Franklin Gothic Book" w:cs="Arial"/>
                <w:color w:val="auto"/>
                <w:sz w:val="18"/>
                <w:szCs w:val="18"/>
                <w:lang w:eastAsia="sk-SK"/>
              </w:rPr>
              <w:t>ročne</w:t>
            </w:r>
          </w:p>
        </w:tc>
      </w:tr>
      <w:tr w:rsidR="00B25162" w:rsidRPr="00A73E50" w:rsidTr="008102CF">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0564BC">
            <w:pPr>
              <w:pStyle w:val="Odsekzoznamu"/>
              <w:numPr>
                <w:ilvl w:val="0"/>
                <w:numId w:val="86"/>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B25162" w:rsidRPr="00B25162" w:rsidRDefault="00B25162" w:rsidP="000564BC">
            <w:pPr>
              <w:spacing w:after="0" w:line="240" w:lineRule="auto"/>
              <w:rPr>
                <w:rFonts w:ascii="Franklin Gothic Book" w:hAnsi="Franklin Gothic Book" w:cs="Arial"/>
                <w:sz w:val="18"/>
                <w:szCs w:val="18"/>
              </w:rPr>
            </w:pPr>
            <w:r w:rsidRPr="00B25162">
              <w:rPr>
                <w:rFonts w:ascii="Franklin Gothic Book" w:hAnsi="Franklin Gothic Book" w:cs="Arial"/>
                <w:sz w:val="18"/>
                <w:szCs w:val="18"/>
              </w:rPr>
              <w:t>Počet zrekonštruovaných zariadení výskumnej infraštruktúry</w:t>
            </w:r>
            <w:r w:rsidRPr="00B25162" w:rsidDel="00C30ADC">
              <w:rPr>
                <w:rFonts w:ascii="Franklin Gothic Book" w:hAnsi="Franklin Gothic Book" w:cs="Arial"/>
                <w:sz w:val="18"/>
                <w:szCs w:val="18"/>
              </w:rPr>
              <w:t xml:space="preserve"> </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6B737F">
              <w:rPr>
                <w:rFonts w:ascii="Franklin Gothic Book" w:eastAsia="MS ??" w:hAnsi="Franklin Gothic Book" w:cs="Arial"/>
                <w:color w:val="auto"/>
                <w:sz w:val="18"/>
                <w:szCs w:val="18"/>
                <w:lang w:eastAsia="sk-SK"/>
              </w:rPr>
              <w:t>Počet</w:t>
            </w:r>
          </w:p>
        </w:tc>
        <w:tc>
          <w:tcPr>
            <w:tcW w:w="504" w:type="dxa"/>
            <w:tcBorders>
              <w:top w:val="single" w:sz="6" w:space="0" w:color="auto"/>
              <w:left w:val="single" w:sz="6" w:space="0" w:color="auto"/>
              <w:bottom w:val="single" w:sz="6" w:space="0" w:color="auto"/>
              <w:right w:val="single" w:sz="6" w:space="0" w:color="auto"/>
            </w:tcBorders>
            <w:shd w:val="clear" w:color="auto" w:fill="auto"/>
            <w:vAlign w:val="center"/>
          </w:tcPr>
          <w:p w:rsidR="00B25162" w:rsidRPr="006B737F" w:rsidRDefault="000E1FED" w:rsidP="000564BC">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iCs/>
                <w:color w:val="auto"/>
                <w:sz w:val="18"/>
                <w:szCs w:val="18"/>
              </w:rPr>
            </w:pPr>
            <w:r w:rsidRPr="006B737F">
              <w:rPr>
                <w:rFonts w:ascii="Franklin Gothic Book" w:eastAsia="MS ??" w:hAnsi="Franklin Gothic Book" w:cs="Arial"/>
                <w:iCs/>
                <w:color w:val="auto"/>
                <w:sz w:val="18"/>
                <w:szCs w:val="18"/>
                <w:lang w:eastAsia="de-DE"/>
              </w:rPr>
              <w:t>menej rozvinutý región</w:t>
            </w:r>
          </w:p>
        </w:tc>
        <w:tc>
          <w:tcPr>
            <w:tcW w:w="1192" w:type="dxa"/>
            <w:tcBorders>
              <w:top w:val="single" w:sz="6" w:space="0" w:color="auto"/>
              <w:left w:val="single" w:sz="6" w:space="0" w:color="auto"/>
              <w:bottom w:val="single" w:sz="6" w:space="0" w:color="auto"/>
              <w:right w:val="single" w:sz="6" w:space="0" w:color="auto"/>
            </w:tcBorders>
            <w:shd w:val="clear" w:color="auto" w:fill="auto"/>
            <w:vAlign w:val="center"/>
          </w:tcPr>
          <w:p w:rsidR="00B25162" w:rsidRPr="006B737F" w:rsidRDefault="00B25162" w:rsidP="000564BC">
            <w:pPr>
              <w:autoSpaceDE w:val="0"/>
              <w:autoSpaceDN w:val="0"/>
              <w:adjustRightInd w:val="0"/>
              <w:spacing w:after="0" w:line="240" w:lineRule="auto"/>
              <w:ind w:right="376"/>
              <w:jc w:val="right"/>
              <w:rPr>
                <w:rFonts w:ascii="Franklin Gothic Book" w:eastAsia="MS ??" w:hAnsi="Franklin Gothic Book" w:cs="Arial"/>
                <w:bCs/>
                <w:color w:val="auto"/>
                <w:sz w:val="18"/>
                <w:szCs w:val="18"/>
              </w:rPr>
            </w:pPr>
            <w:r w:rsidRPr="006B737F">
              <w:rPr>
                <w:rFonts w:ascii="Franklin Gothic Book" w:eastAsia="MS ??" w:hAnsi="Franklin Gothic Book" w:cs="Arial"/>
                <w:bCs/>
                <w:color w:val="auto"/>
                <w:sz w:val="18"/>
                <w:szCs w:val="18"/>
              </w:rPr>
              <w:t>65</w:t>
            </w:r>
          </w:p>
        </w:tc>
        <w:tc>
          <w:tcPr>
            <w:tcW w:w="651" w:type="dxa"/>
            <w:tcBorders>
              <w:top w:val="single" w:sz="6" w:space="0" w:color="auto"/>
              <w:left w:val="single" w:sz="6" w:space="0" w:color="auto"/>
              <w:bottom w:val="single" w:sz="6" w:space="0" w:color="auto"/>
              <w:right w:val="single" w:sz="6" w:space="0" w:color="auto"/>
            </w:tcBorders>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bCs/>
                <w:color w:val="auto"/>
                <w:sz w:val="18"/>
                <w:szCs w:val="18"/>
              </w:rPr>
            </w:pPr>
            <w:r w:rsidRPr="006B737F">
              <w:rPr>
                <w:rFonts w:ascii="Franklin Gothic Book" w:eastAsia="MS ??" w:hAnsi="Franklin Gothic Book" w:cs="Arial"/>
                <w:bCs/>
                <w:color w:val="auto"/>
                <w:sz w:val="18"/>
                <w:szCs w:val="18"/>
              </w:rPr>
              <w:t>ITMS</w:t>
            </w:r>
          </w:p>
        </w:tc>
        <w:tc>
          <w:tcPr>
            <w:tcW w:w="708" w:type="dxa"/>
            <w:tcBorders>
              <w:top w:val="single" w:sz="6" w:space="0" w:color="auto"/>
              <w:left w:val="single" w:sz="6" w:space="0" w:color="auto"/>
              <w:bottom w:val="single" w:sz="6" w:space="0" w:color="auto"/>
              <w:right w:val="single" w:sz="6" w:space="0" w:color="auto"/>
            </w:tcBorders>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6B737F">
              <w:rPr>
                <w:rFonts w:ascii="Franklin Gothic Book" w:eastAsia="MS ??" w:hAnsi="Franklin Gothic Book" w:cs="Arial"/>
                <w:color w:val="auto"/>
                <w:sz w:val="18"/>
                <w:szCs w:val="18"/>
                <w:lang w:eastAsia="sk-SK"/>
              </w:rPr>
              <w:t>ročne</w:t>
            </w:r>
          </w:p>
        </w:tc>
      </w:tr>
      <w:tr w:rsidR="00B25162" w:rsidRPr="00A73E50" w:rsidTr="008102CF">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0564BC">
            <w:pPr>
              <w:pStyle w:val="Odsekzoznamu"/>
              <w:numPr>
                <w:ilvl w:val="0"/>
                <w:numId w:val="86"/>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rsidR="00B25162" w:rsidRPr="00B25162" w:rsidRDefault="00B25162" w:rsidP="000564BC">
            <w:pPr>
              <w:spacing w:after="0" w:line="240" w:lineRule="auto"/>
              <w:rPr>
                <w:rFonts w:ascii="Franklin Gothic Book" w:hAnsi="Franklin Gothic Book" w:cs="Arial"/>
                <w:sz w:val="18"/>
                <w:szCs w:val="18"/>
              </w:rPr>
            </w:pPr>
            <w:r w:rsidRPr="007115A0">
              <w:rPr>
                <w:rFonts w:ascii="Franklin Gothic Book" w:hAnsi="Franklin Gothic Book" w:cs="Arial"/>
                <w:sz w:val="18"/>
                <w:szCs w:val="18"/>
              </w:rPr>
              <w:t>Počet podaných patentových prihlášok</w:t>
            </w:r>
          </w:p>
        </w:tc>
        <w:tc>
          <w:tcPr>
            <w:tcW w:w="90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6B737F">
              <w:rPr>
                <w:rFonts w:ascii="Franklin Gothic Book" w:eastAsia="MS ??" w:hAnsi="Franklin Gothic Book" w:cs="Arial"/>
                <w:color w:val="auto"/>
                <w:sz w:val="18"/>
                <w:szCs w:val="18"/>
                <w:lang w:eastAsia="sk-SK"/>
              </w:rPr>
              <w:t>Počet</w:t>
            </w:r>
          </w:p>
        </w:tc>
        <w:tc>
          <w:tcPr>
            <w:tcW w:w="504" w:type="dxa"/>
            <w:tcBorders>
              <w:top w:val="single" w:sz="6" w:space="0" w:color="auto"/>
              <w:left w:val="single" w:sz="6" w:space="0" w:color="auto"/>
              <w:bottom w:val="single" w:sz="6" w:space="0" w:color="auto"/>
              <w:right w:val="single" w:sz="6" w:space="0" w:color="auto"/>
            </w:tcBorders>
            <w:shd w:val="clear" w:color="auto" w:fill="auto"/>
            <w:vAlign w:val="center"/>
          </w:tcPr>
          <w:p w:rsidR="00B25162" w:rsidRPr="006B737F" w:rsidRDefault="000E1FED" w:rsidP="000564BC">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iCs/>
                <w:color w:val="auto"/>
                <w:sz w:val="18"/>
                <w:szCs w:val="18"/>
              </w:rPr>
            </w:pPr>
            <w:r w:rsidRPr="006B737F">
              <w:rPr>
                <w:rFonts w:ascii="Franklin Gothic Book" w:eastAsia="MS ??" w:hAnsi="Franklin Gothic Book" w:cs="Arial"/>
                <w:iCs/>
                <w:color w:val="auto"/>
                <w:sz w:val="18"/>
                <w:szCs w:val="18"/>
                <w:lang w:eastAsia="de-DE"/>
              </w:rPr>
              <w:t>menej rozvinutý región</w:t>
            </w:r>
          </w:p>
        </w:tc>
        <w:tc>
          <w:tcPr>
            <w:tcW w:w="1192" w:type="dxa"/>
            <w:tcBorders>
              <w:top w:val="single" w:sz="6" w:space="0" w:color="auto"/>
              <w:left w:val="single" w:sz="6" w:space="0" w:color="auto"/>
              <w:bottom w:val="single" w:sz="6" w:space="0" w:color="auto"/>
              <w:right w:val="single" w:sz="6" w:space="0" w:color="auto"/>
            </w:tcBorders>
            <w:shd w:val="clear" w:color="auto" w:fill="auto"/>
            <w:vAlign w:val="center"/>
          </w:tcPr>
          <w:p w:rsidR="00B25162" w:rsidRPr="006B737F" w:rsidRDefault="00B25162" w:rsidP="000564BC">
            <w:pPr>
              <w:autoSpaceDE w:val="0"/>
              <w:autoSpaceDN w:val="0"/>
              <w:adjustRightInd w:val="0"/>
              <w:spacing w:after="0" w:line="240" w:lineRule="auto"/>
              <w:ind w:right="37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10</w:t>
            </w:r>
          </w:p>
        </w:tc>
        <w:tc>
          <w:tcPr>
            <w:tcW w:w="651" w:type="dxa"/>
            <w:tcBorders>
              <w:top w:val="single" w:sz="6" w:space="0" w:color="auto"/>
              <w:left w:val="single" w:sz="6" w:space="0" w:color="auto"/>
              <w:bottom w:val="single" w:sz="6" w:space="0" w:color="auto"/>
              <w:right w:val="single" w:sz="6" w:space="0" w:color="auto"/>
            </w:tcBorders>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bCs/>
                <w:color w:val="auto"/>
                <w:sz w:val="18"/>
                <w:szCs w:val="18"/>
              </w:rPr>
            </w:pPr>
            <w:r w:rsidRPr="006B737F">
              <w:rPr>
                <w:rFonts w:ascii="Franklin Gothic Book" w:eastAsia="MS ??" w:hAnsi="Franklin Gothic Book" w:cs="Arial"/>
                <w:bCs/>
                <w:color w:val="auto"/>
                <w:sz w:val="18"/>
                <w:szCs w:val="18"/>
              </w:rPr>
              <w:t>ITMS</w:t>
            </w:r>
          </w:p>
        </w:tc>
        <w:tc>
          <w:tcPr>
            <w:tcW w:w="708" w:type="dxa"/>
            <w:tcBorders>
              <w:top w:val="single" w:sz="6" w:space="0" w:color="auto"/>
              <w:left w:val="single" w:sz="6" w:space="0" w:color="auto"/>
              <w:bottom w:val="single" w:sz="6" w:space="0" w:color="auto"/>
              <w:right w:val="single" w:sz="6" w:space="0" w:color="auto"/>
            </w:tcBorders>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6B737F">
              <w:rPr>
                <w:rFonts w:ascii="Franklin Gothic Book" w:eastAsia="MS ??" w:hAnsi="Franklin Gothic Book" w:cs="Arial"/>
                <w:color w:val="auto"/>
                <w:sz w:val="18"/>
                <w:szCs w:val="18"/>
                <w:lang w:eastAsia="sk-SK"/>
              </w:rPr>
              <w:t>ročne</w:t>
            </w:r>
          </w:p>
        </w:tc>
      </w:tr>
      <w:tr w:rsidR="00B25162" w:rsidRPr="00A73E50" w:rsidTr="008102CF">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0564BC">
            <w:pPr>
              <w:pStyle w:val="Odsekzoznamu"/>
              <w:numPr>
                <w:ilvl w:val="0"/>
                <w:numId w:val="86"/>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0564BC">
            <w:pPr>
              <w:spacing w:after="0" w:line="240" w:lineRule="auto"/>
              <w:rPr>
                <w:rFonts w:ascii="Franklin Gothic Book" w:hAnsi="Franklin Gothic Book" w:cs="Arial"/>
                <w:sz w:val="18"/>
                <w:szCs w:val="18"/>
              </w:rPr>
            </w:pPr>
            <w:r w:rsidRPr="006B737F">
              <w:rPr>
                <w:rFonts w:ascii="Franklin Gothic Book" w:hAnsi="Franklin Gothic Book" w:cs="Arial"/>
                <w:sz w:val="18"/>
                <w:szCs w:val="18"/>
              </w:rPr>
              <w:t>Počet vzniknutých start-up a spin-off podnikov</w:t>
            </w:r>
          </w:p>
        </w:tc>
        <w:tc>
          <w:tcPr>
            <w:tcW w:w="904" w:type="dxa"/>
            <w:tcBorders>
              <w:top w:val="single" w:sz="6" w:space="0" w:color="auto"/>
              <w:left w:val="single" w:sz="6" w:space="0" w:color="auto"/>
              <w:bottom w:val="single" w:sz="6" w:space="0" w:color="auto"/>
              <w:right w:val="single" w:sz="6" w:space="0" w:color="auto"/>
            </w:tcBorders>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6B737F">
              <w:rPr>
                <w:rFonts w:ascii="Franklin Gothic Book" w:eastAsia="MS ??" w:hAnsi="Franklin Gothic Book" w:cs="Arial"/>
                <w:color w:val="auto"/>
                <w:sz w:val="18"/>
                <w:szCs w:val="18"/>
                <w:lang w:eastAsia="sk-SK"/>
              </w:rPr>
              <w:t>Počet</w:t>
            </w:r>
          </w:p>
        </w:tc>
        <w:tc>
          <w:tcPr>
            <w:tcW w:w="504" w:type="dxa"/>
            <w:tcBorders>
              <w:top w:val="single" w:sz="6" w:space="0" w:color="auto"/>
              <w:left w:val="single" w:sz="6" w:space="0" w:color="auto"/>
              <w:bottom w:val="single" w:sz="6" w:space="0" w:color="auto"/>
              <w:right w:val="single" w:sz="6" w:space="0" w:color="auto"/>
            </w:tcBorders>
            <w:vAlign w:val="center"/>
          </w:tcPr>
          <w:p w:rsidR="00B25162" w:rsidRPr="006B737F" w:rsidRDefault="000E1FED" w:rsidP="000564BC">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iCs/>
                <w:color w:val="auto"/>
                <w:sz w:val="18"/>
                <w:szCs w:val="18"/>
              </w:rPr>
            </w:pPr>
            <w:r w:rsidRPr="006B737F">
              <w:rPr>
                <w:rFonts w:ascii="Franklin Gothic Book" w:eastAsia="MS ??" w:hAnsi="Franklin Gothic Book" w:cs="Arial"/>
                <w:iCs/>
                <w:color w:val="auto"/>
                <w:sz w:val="18"/>
                <w:szCs w:val="18"/>
                <w:lang w:eastAsia="de-DE"/>
              </w:rPr>
              <w:t>menej rozvinutý región</w:t>
            </w:r>
          </w:p>
        </w:tc>
        <w:tc>
          <w:tcPr>
            <w:tcW w:w="1192"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0564BC">
            <w:pPr>
              <w:autoSpaceDE w:val="0"/>
              <w:autoSpaceDN w:val="0"/>
              <w:adjustRightInd w:val="0"/>
              <w:spacing w:after="0" w:line="240" w:lineRule="auto"/>
              <w:ind w:right="37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15</w:t>
            </w:r>
          </w:p>
        </w:tc>
        <w:tc>
          <w:tcPr>
            <w:tcW w:w="651" w:type="dxa"/>
            <w:tcBorders>
              <w:top w:val="single" w:sz="6" w:space="0" w:color="auto"/>
              <w:left w:val="single" w:sz="6" w:space="0" w:color="auto"/>
              <w:bottom w:val="single" w:sz="6" w:space="0" w:color="auto"/>
              <w:right w:val="single" w:sz="6" w:space="0" w:color="auto"/>
            </w:tcBorders>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bCs/>
                <w:color w:val="auto"/>
                <w:sz w:val="18"/>
                <w:szCs w:val="18"/>
              </w:rPr>
            </w:pPr>
            <w:r w:rsidRPr="006B737F">
              <w:rPr>
                <w:rFonts w:ascii="Franklin Gothic Book" w:eastAsia="MS ??" w:hAnsi="Franklin Gothic Book" w:cs="Arial"/>
                <w:bCs/>
                <w:color w:val="auto"/>
                <w:sz w:val="18"/>
                <w:szCs w:val="18"/>
              </w:rPr>
              <w:t>ITMS</w:t>
            </w:r>
          </w:p>
        </w:tc>
        <w:tc>
          <w:tcPr>
            <w:tcW w:w="708" w:type="dxa"/>
            <w:tcBorders>
              <w:top w:val="single" w:sz="6" w:space="0" w:color="auto"/>
              <w:left w:val="single" w:sz="6" w:space="0" w:color="auto"/>
              <w:bottom w:val="single" w:sz="6" w:space="0" w:color="auto"/>
              <w:right w:val="single" w:sz="6" w:space="0" w:color="auto"/>
            </w:tcBorders>
            <w:vAlign w:val="center"/>
            <w:hideMark/>
          </w:tcPr>
          <w:p w:rsidR="00B25162" w:rsidRPr="006B737F" w:rsidRDefault="00B25162" w:rsidP="000564BC">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6B737F">
              <w:rPr>
                <w:rFonts w:ascii="Franklin Gothic Book" w:eastAsia="MS ??" w:hAnsi="Franklin Gothic Book" w:cs="Arial"/>
                <w:color w:val="auto"/>
                <w:sz w:val="18"/>
                <w:szCs w:val="18"/>
                <w:lang w:eastAsia="sk-SK"/>
              </w:rPr>
              <w:t>ročne</w:t>
            </w:r>
          </w:p>
        </w:tc>
      </w:tr>
      <w:bookmarkEnd w:id="505"/>
      <w:bookmarkEnd w:id="506"/>
      <w:bookmarkEnd w:id="507"/>
      <w:bookmarkEnd w:id="508"/>
      <w:bookmarkEnd w:id="509"/>
      <w:bookmarkEnd w:id="510"/>
      <w:bookmarkEnd w:id="511"/>
    </w:tbl>
    <w:p w:rsidR="00004F1E" w:rsidRPr="00CB0E42" w:rsidRDefault="00004F1E" w:rsidP="00DE23DD">
      <w:pPr>
        <w:pStyle w:val="Style3"/>
        <w:widowControl/>
        <w:spacing w:before="240"/>
        <w:rPr>
          <w:rStyle w:val="Siln"/>
          <w:b/>
          <w:bCs/>
          <w:spacing w:val="20"/>
          <w:szCs w:val="22"/>
          <w:lang w:eastAsia="en-US"/>
        </w:rPr>
      </w:pPr>
    </w:p>
    <w:p w:rsidR="00004F1E" w:rsidRPr="00CB0E42" w:rsidRDefault="00004F1E" w:rsidP="002D3805">
      <w:pPr>
        <w:spacing w:line="1" w:lineRule="exact"/>
        <w:rPr>
          <w:rFonts w:ascii="Franklin Gothic Book" w:hAnsi="Franklin Gothic Book"/>
          <w:sz w:val="2"/>
          <w:szCs w:val="2"/>
        </w:rPr>
      </w:pPr>
    </w:p>
    <w:p w:rsidR="00004F1E" w:rsidRPr="00CB0E42" w:rsidRDefault="00004F1E" w:rsidP="00126F4C">
      <w:pPr>
        <w:pStyle w:val="Nadpis3"/>
        <w:tabs>
          <w:tab w:val="clear" w:pos="1701"/>
          <w:tab w:val="num" w:pos="709"/>
        </w:tabs>
        <w:jc w:val="both"/>
        <w:rPr>
          <w:rStyle w:val="Siln"/>
          <w:b w:val="0"/>
          <w:bCs w:val="0"/>
        </w:rPr>
      </w:pPr>
      <w:bookmarkStart w:id="512" w:name="_Toc362798851"/>
      <w:bookmarkStart w:id="513" w:name="_Toc362800095"/>
      <w:bookmarkStart w:id="514" w:name="_Toc362800587"/>
      <w:bookmarkStart w:id="515" w:name="_Toc362801100"/>
      <w:bookmarkStart w:id="516" w:name="_Toc362801605"/>
      <w:bookmarkStart w:id="517" w:name="_Toc362802211"/>
      <w:bookmarkStart w:id="518" w:name="_Toc362802818"/>
      <w:bookmarkStart w:id="519" w:name="_Toc362803424"/>
      <w:bookmarkStart w:id="520" w:name="_Toc362804054"/>
      <w:bookmarkStart w:id="521" w:name="_Toc362804684"/>
      <w:bookmarkStart w:id="522" w:name="_Toc362805312"/>
      <w:bookmarkStart w:id="523" w:name="_Toc362805940"/>
      <w:bookmarkStart w:id="524" w:name="_Toc362806567"/>
      <w:bookmarkStart w:id="525" w:name="_Toc362807195"/>
      <w:bookmarkStart w:id="526" w:name="_Toc362798852"/>
      <w:bookmarkStart w:id="527" w:name="_Toc362800096"/>
      <w:bookmarkStart w:id="528" w:name="_Toc362800588"/>
      <w:bookmarkStart w:id="529" w:name="_Toc362801101"/>
      <w:bookmarkStart w:id="530" w:name="_Toc362801606"/>
      <w:bookmarkStart w:id="531" w:name="_Toc362802212"/>
      <w:bookmarkStart w:id="532" w:name="_Toc362802819"/>
      <w:bookmarkStart w:id="533" w:name="_Toc362803425"/>
      <w:bookmarkStart w:id="534" w:name="_Toc362804055"/>
      <w:bookmarkStart w:id="535" w:name="_Toc362804685"/>
      <w:bookmarkStart w:id="536" w:name="_Toc362805313"/>
      <w:bookmarkStart w:id="537" w:name="_Toc362805941"/>
      <w:bookmarkStart w:id="538" w:name="_Toc362806568"/>
      <w:bookmarkStart w:id="539" w:name="_Toc362807196"/>
      <w:bookmarkStart w:id="540" w:name="_Toc362798853"/>
      <w:bookmarkStart w:id="541" w:name="_Toc362800097"/>
      <w:bookmarkStart w:id="542" w:name="_Toc362800589"/>
      <w:bookmarkStart w:id="543" w:name="_Toc362801102"/>
      <w:bookmarkStart w:id="544" w:name="_Toc362801607"/>
      <w:bookmarkStart w:id="545" w:name="_Toc362802213"/>
      <w:bookmarkStart w:id="546" w:name="_Toc362802820"/>
      <w:bookmarkStart w:id="547" w:name="_Toc362803426"/>
      <w:bookmarkStart w:id="548" w:name="_Toc362804056"/>
      <w:bookmarkStart w:id="549" w:name="_Toc362804686"/>
      <w:bookmarkStart w:id="550" w:name="_Toc362805314"/>
      <w:bookmarkStart w:id="551" w:name="_Toc362805942"/>
      <w:bookmarkStart w:id="552" w:name="_Toc362806569"/>
      <w:bookmarkStart w:id="553" w:name="_Toc362807197"/>
      <w:bookmarkStart w:id="554" w:name="_Toc362798854"/>
      <w:bookmarkStart w:id="555" w:name="_Toc362800098"/>
      <w:bookmarkStart w:id="556" w:name="_Toc362800590"/>
      <w:bookmarkStart w:id="557" w:name="_Toc362801103"/>
      <w:bookmarkStart w:id="558" w:name="_Toc362801608"/>
      <w:bookmarkStart w:id="559" w:name="_Toc362802214"/>
      <w:bookmarkStart w:id="560" w:name="_Toc362802821"/>
      <w:bookmarkStart w:id="561" w:name="_Toc362803427"/>
      <w:bookmarkStart w:id="562" w:name="_Toc362804057"/>
      <w:bookmarkStart w:id="563" w:name="_Toc362804687"/>
      <w:bookmarkStart w:id="564" w:name="_Toc362805315"/>
      <w:bookmarkStart w:id="565" w:name="_Toc362805943"/>
      <w:bookmarkStart w:id="566" w:name="_Toc362806570"/>
      <w:bookmarkStart w:id="567" w:name="_Toc362807198"/>
      <w:bookmarkStart w:id="568" w:name="_Toc362798863"/>
      <w:bookmarkStart w:id="569" w:name="_Toc362800107"/>
      <w:bookmarkStart w:id="570" w:name="_Toc362800599"/>
      <w:bookmarkStart w:id="571" w:name="_Toc362801112"/>
      <w:bookmarkStart w:id="572" w:name="_Toc362801617"/>
      <w:bookmarkStart w:id="573" w:name="_Toc362802223"/>
      <w:bookmarkStart w:id="574" w:name="_Toc362802830"/>
      <w:bookmarkStart w:id="575" w:name="_Toc362803436"/>
      <w:bookmarkStart w:id="576" w:name="_Toc362804066"/>
      <w:bookmarkStart w:id="577" w:name="_Toc362804696"/>
      <w:bookmarkStart w:id="578" w:name="_Toc362805324"/>
      <w:bookmarkStart w:id="579" w:name="_Toc362805952"/>
      <w:bookmarkStart w:id="580" w:name="_Toc362806579"/>
      <w:bookmarkStart w:id="581" w:name="_Toc362807207"/>
      <w:bookmarkStart w:id="582" w:name="_Toc362798871"/>
      <w:bookmarkStart w:id="583" w:name="_Toc362800115"/>
      <w:bookmarkStart w:id="584" w:name="_Toc362800607"/>
      <w:bookmarkStart w:id="585" w:name="_Toc362801120"/>
      <w:bookmarkStart w:id="586" w:name="_Toc362801625"/>
      <w:bookmarkStart w:id="587" w:name="_Toc362802231"/>
      <w:bookmarkStart w:id="588" w:name="_Toc362802838"/>
      <w:bookmarkStart w:id="589" w:name="_Toc362803444"/>
      <w:bookmarkStart w:id="590" w:name="_Toc362804074"/>
      <w:bookmarkStart w:id="591" w:name="_Toc362804704"/>
      <w:bookmarkStart w:id="592" w:name="_Toc362805332"/>
      <w:bookmarkStart w:id="593" w:name="_Toc362805960"/>
      <w:bookmarkStart w:id="594" w:name="_Toc362806587"/>
      <w:bookmarkStart w:id="595" w:name="_Toc362807215"/>
      <w:bookmarkStart w:id="596" w:name="_Toc362798879"/>
      <w:bookmarkStart w:id="597" w:name="_Toc362800123"/>
      <w:bookmarkStart w:id="598" w:name="_Toc362800615"/>
      <w:bookmarkStart w:id="599" w:name="_Toc362801128"/>
      <w:bookmarkStart w:id="600" w:name="_Toc362801633"/>
      <w:bookmarkStart w:id="601" w:name="_Toc362802239"/>
      <w:bookmarkStart w:id="602" w:name="_Toc362802846"/>
      <w:bookmarkStart w:id="603" w:name="_Toc362803452"/>
      <w:bookmarkStart w:id="604" w:name="_Toc362804082"/>
      <w:bookmarkStart w:id="605" w:name="_Toc362804712"/>
      <w:bookmarkStart w:id="606" w:name="_Toc362805340"/>
      <w:bookmarkStart w:id="607" w:name="_Toc362805968"/>
      <w:bookmarkStart w:id="608" w:name="_Toc362806595"/>
      <w:bookmarkStart w:id="609" w:name="_Toc362807223"/>
      <w:bookmarkStart w:id="610" w:name="_Toc362798880"/>
      <w:bookmarkStart w:id="611" w:name="_Toc362800124"/>
      <w:bookmarkStart w:id="612" w:name="_Toc362800616"/>
      <w:bookmarkStart w:id="613" w:name="_Toc362801129"/>
      <w:bookmarkStart w:id="614" w:name="_Toc362801634"/>
      <w:bookmarkStart w:id="615" w:name="_Toc362802240"/>
      <w:bookmarkStart w:id="616" w:name="_Toc362802847"/>
      <w:bookmarkStart w:id="617" w:name="_Toc362803453"/>
      <w:bookmarkStart w:id="618" w:name="_Toc362804083"/>
      <w:bookmarkStart w:id="619" w:name="_Toc362804713"/>
      <w:bookmarkStart w:id="620" w:name="_Toc362805341"/>
      <w:bookmarkStart w:id="621" w:name="_Toc362805969"/>
      <w:bookmarkStart w:id="622" w:name="_Toc362806596"/>
      <w:bookmarkStart w:id="623" w:name="_Toc362807224"/>
      <w:bookmarkStart w:id="624" w:name="_Toc362701737"/>
      <w:bookmarkStart w:id="625" w:name="_Toc384223685"/>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CB0E42">
        <w:rPr>
          <w:rStyle w:val="Siln"/>
          <w:b w:val="0"/>
        </w:rPr>
        <w:t xml:space="preserve">INVESTIČNÁ PRIORITA </w:t>
      </w:r>
      <w:r w:rsidR="00532228" w:rsidRPr="00CB0E42">
        <w:rPr>
          <w:rStyle w:val="Siln"/>
          <w:b w:val="0"/>
        </w:rPr>
        <w:t>1</w:t>
      </w:r>
      <w:r w:rsidR="000026FB" w:rsidRPr="00CB0E42">
        <w:rPr>
          <w:rStyle w:val="Siln"/>
          <w:b w:val="0"/>
        </w:rPr>
        <w:t>.</w:t>
      </w:r>
      <w:r w:rsidR="00532228" w:rsidRPr="00CB0E42">
        <w:rPr>
          <w:rStyle w:val="Siln"/>
          <w:b w:val="0"/>
        </w:rPr>
        <w:t>2</w:t>
      </w:r>
      <w:r w:rsidRPr="00CB0E42">
        <w:rPr>
          <w:rStyle w:val="Siln"/>
          <w:b w:val="0"/>
        </w:rPr>
        <w:t xml:space="preserve"> </w:t>
      </w:r>
      <w:r w:rsidR="007D055A">
        <w:rPr>
          <w:rStyle w:val="Siln"/>
          <w:b w:val="0"/>
        </w:rPr>
        <w:t>Podpora</w:t>
      </w:r>
      <w:r w:rsidR="007D055A" w:rsidRPr="007D055A">
        <w:rPr>
          <w:rStyle w:val="Siln"/>
          <w:b w:val="0"/>
        </w:rPr>
        <w:t xml:space="preserve"> investovania podnikov do výskumu a inovácie a vytvárania prepojení a synergií medzi podnikmi, centrami výskumu a vývoja a vysokoškolským vzdelávacím prostredím, najmä podpory investovania do vývoja produktov a služieb, prenosu technológií, sociálnej inovácie, ekologických inovácií, aplikácií verejných služieb, stimulácie dopytu, vytvárania sietí, zoskupení a otvorenej inovácie prostredníctvom inteligentnej špecializácie za podpory technologického a aplikovaného výskumu, pilotných projektov, opatrení skorého overovania výrobkov, rozšírených výrobných kapacít, prvej výroby, najmä v základných podporných technológiách, a šírenia technológií na všeobecný účel;</w:t>
      </w:r>
      <w:bookmarkEnd w:id="624"/>
      <w:bookmarkEnd w:id="625"/>
    </w:p>
    <w:p w:rsidR="001203D6" w:rsidRPr="00CB0E42" w:rsidRDefault="001203D6" w:rsidP="00004B3C">
      <w:pPr>
        <w:pStyle w:val="Nadpis4"/>
        <w:ind w:hanging="1004"/>
        <w:jc w:val="both"/>
        <w:rPr>
          <w:i/>
          <w:color w:val="9F2936"/>
        </w:rPr>
      </w:pPr>
      <w:bookmarkStart w:id="626" w:name="_Toc384223686"/>
      <w:bookmarkStart w:id="627" w:name="_Toc360311659"/>
      <w:r w:rsidRPr="00CB0E42">
        <w:rPr>
          <w:b w:val="0"/>
          <w:i/>
          <w:color w:val="9F2936"/>
        </w:rPr>
        <w:t>Špecifické ciele</w:t>
      </w:r>
      <w:r w:rsidR="0075787E" w:rsidRPr="00CB0E42">
        <w:rPr>
          <w:b w:val="0"/>
          <w:i/>
          <w:color w:val="9F2936"/>
        </w:rPr>
        <w:t xml:space="preserve"> investičnej priority</w:t>
      </w:r>
      <w:r w:rsidRPr="00CB0E42">
        <w:rPr>
          <w:b w:val="0"/>
          <w:i/>
          <w:color w:val="9F2936"/>
        </w:rPr>
        <w:t xml:space="preserve"> a očakávané výsledky</w:t>
      </w:r>
      <w:bookmarkEnd w:id="626"/>
    </w:p>
    <w:p w:rsidR="00004F1E" w:rsidRPr="00CB0E42" w:rsidRDefault="00004F1E" w:rsidP="00496382">
      <w:pPr>
        <w:spacing w:before="120" w:after="120" w:line="240" w:lineRule="auto"/>
        <w:jc w:val="both"/>
        <w:outlineLvl w:val="2"/>
        <w:rPr>
          <w:rFonts w:ascii="Franklin Gothic Book" w:hAnsi="Franklin Gothic Book"/>
          <w:color w:val="9F2936"/>
        </w:rPr>
      </w:pPr>
      <w:bookmarkStart w:id="628" w:name="_Toc362701738"/>
      <w:bookmarkStart w:id="629" w:name="_Toc384223687"/>
      <w:r w:rsidRPr="00CB0E42">
        <w:rPr>
          <w:rFonts w:ascii="Franklin Gothic Book" w:hAnsi="Franklin Gothic Book"/>
          <w:i/>
          <w:caps/>
          <w:color w:val="9F2936"/>
        </w:rPr>
        <w:t xml:space="preserve">Špecifický cieľ </w:t>
      </w:r>
      <w:r w:rsidR="00532228" w:rsidRPr="00CB0E42">
        <w:rPr>
          <w:rFonts w:ascii="Franklin Gothic Book" w:hAnsi="Franklin Gothic Book"/>
          <w:i/>
          <w:caps/>
          <w:color w:val="9F2936"/>
        </w:rPr>
        <w:t>1</w:t>
      </w:r>
      <w:r w:rsidR="000026FB" w:rsidRPr="00CB0E42">
        <w:rPr>
          <w:rFonts w:ascii="Franklin Gothic Book" w:hAnsi="Franklin Gothic Book"/>
          <w:i/>
          <w:caps/>
          <w:color w:val="9F2936"/>
        </w:rPr>
        <w:t>.</w:t>
      </w:r>
      <w:r w:rsidR="00532228" w:rsidRPr="00CB0E42">
        <w:rPr>
          <w:rFonts w:ascii="Franklin Gothic Book" w:hAnsi="Franklin Gothic Book"/>
          <w:i/>
          <w:caps/>
          <w:color w:val="9F2936"/>
        </w:rPr>
        <w:t>2</w:t>
      </w:r>
      <w:r w:rsidR="000026FB" w:rsidRPr="00CB0E42">
        <w:rPr>
          <w:rFonts w:ascii="Franklin Gothic Book" w:hAnsi="Franklin Gothic Book"/>
          <w:i/>
          <w:caps/>
          <w:color w:val="9F2936"/>
        </w:rPr>
        <w:t>.</w:t>
      </w:r>
      <w:r w:rsidR="001E18BA" w:rsidRPr="00CB0E42">
        <w:rPr>
          <w:rFonts w:ascii="Franklin Gothic Book" w:hAnsi="Franklin Gothic Book"/>
          <w:i/>
          <w:caps/>
          <w:color w:val="9F2936"/>
        </w:rPr>
        <w:t>1</w:t>
      </w:r>
      <w:r w:rsidRPr="00CB0E42">
        <w:rPr>
          <w:rFonts w:ascii="Franklin Gothic Book" w:hAnsi="Franklin Gothic Book"/>
          <w:i/>
          <w:caps/>
          <w:color w:val="9F2936"/>
        </w:rPr>
        <w:t xml:space="preserve">: </w:t>
      </w:r>
      <w:r w:rsidR="003E18C0" w:rsidRPr="00CB0E42">
        <w:rPr>
          <w:rFonts w:ascii="Franklin Gothic Book" w:hAnsi="Franklin Gothic Book"/>
          <w:b/>
          <w:i/>
          <w:color w:val="9F2936"/>
        </w:rPr>
        <w:t xml:space="preserve">Zvýšenie </w:t>
      </w:r>
      <w:r w:rsidR="006970E5">
        <w:rPr>
          <w:rFonts w:ascii="Franklin Gothic Book" w:hAnsi="Franklin Gothic Book"/>
          <w:b/>
          <w:i/>
          <w:color w:val="9F2936"/>
        </w:rPr>
        <w:t>súkromných invest</w:t>
      </w:r>
      <w:r w:rsidR="00D60837">
        <w:rPr>
          <w:rFonts w:ascii="Franklin Gothic Book" w:hAnsi="Franklin Gothic Book"/>
          <w:b/>
          <w:i/>
          <w:color w:val="9F2936"/>
        </w:rPr>
        <w:t>í</w:t>
      </w:r>
      <w:r w:rsidR="006970E5">
        <w:rPr>
          <w:rFonts w:ascii="Franklin Gothic Book" w:hAnsi="Franklin Gothic Book"/>
          <w:b/>
          <w:i/>
          <w:color w:val="9F2936"/>
        </w:rPr>
        <w:t>cií prostredníctvom</w:t>
      </w:r>
      <w:r w:rsidR="006970E5" w:rsidRPr="00CB0E42">
        <w:rPr>
          <w:rFonts w:ascii="Franklin Gothic Book" w:hAnsi="Franklin Gothic Book"/>
          <w:b/>
          <w:i/>
          <w:color w:val="9F2936"/>
        </w:rPr>
        <w:t xml:space="preserve"> </w:t>
      </w:r>
      <w:r w:rsidR="003E18C0" w:rsidRPr="00CB0E42">
        <w:rPr>
          <w:rFonts w:ascii="Franklin Gothic Book" w:hAnsi="Franklin Gothic Book"/>
          <w:b/>
          <w:i/>
          <w:color w:val="9F2936"/>
        </w:rPr>
        <w:t>spolupráce výskumných inštitúcií a podnikateľskej sféry</w:t>
      </w:r>
      <w:bookmarkEnd w:id="627"/>
      <w:bookmarkEnd w:id="628"/>
      <w:bookmarkEnd w:id="629"/>
    </w:p>
    <w:p w:rsidR="003E18C0" w:rsidRPr="00CB0E42" w:rsidRDefault="003E18C0" w:rsidP="003E18C0">
      <w:pPr>
        <w:spacing w:after="0" w:line="240" w:lineRule="auto"/>
        <w:jc w:val="both"/>
        <w:rPr>
          <w:rFonts w:ascii="Franklin Gothic Book" w:hAnsi="Franklin Gothic Book"/>
          <w:color w:val="auto"/>
        </w:rPr>
      </w:pPr>
      <w:r w:rsidRPr="00CB0E42">
        <w:rPr>
          <w:rFonts w:ascii="Franklin Gothic Book" w:hAnsi="Franklin Gothic Book"/>
          <w:color w:val="auto"/>
        </w:rPr>
        <w:t xml:space="preserve">V oblasti zvýšenia príspevku výskumu a vývoja k hospodárskemu rozvoju Slovenskej republiky je nevyhnutné po vzore najlepšej praxe zaviesť podporu dlhodobých (časový horizont </w:t>
      </w:r>
      <w:r w:rsidR="00211796">
        <w:rPr>
          <w:rFonts w:ascii="Franklin Gothic Book" w:hAnsi="Franklin Gothic Book"/>
          <w:color w:val="auto"/>
        </w:rPr>
        <w:t>do konca programového obdobia</w:t>
      </w:r>
      <w:r w:rsidRPr="00CB0E42">
        <w:rPr>
          <w:rFonts w:ascii="Franklin Gothic Book" w:hAnsi="Franklin Gothic Book"/>
          <w:color w:val="auto"/>
        </w:rPr>
        <w:t xml:space="preserve">) </w:t>
      </w:r>
      <w:r w:rsidR="008764E9">
        <w:rPr>
          <w:rFonts w:ascii="Franklin Gothic Book" w:hAnsi="Franklin Gothic Book"/>
          <w:color w:val="auto"/>
        </w:rPr>
        <w:t xml:space="preserve">projektov </w:t>
      </w:r>
      <w:r w:rsidRPr="00CB0E42">
        <w:rPr>
          <w:rFonts w:ascii="Franklin Gothic Book" w:hAnsi="Franklin Gothic Book"/>
          <w:color w:val="auto"/>
        </w:rPr>
        <w:t>strategick</w:t>
      </w:r>
      <w:r w:rsidR="008764E9">
        <w:rPr>
          <w:rFonts w:ascii="Franklin Gothic Book" w:hAnsi="Franklin Gothic Book"/>
          <w:color w:val="auto"/>
        </w:rPr>
        <w:t>ého</w:t>
      </w:r>
      <w:r w:rsidRPr="00CB0E42">
        <w:rPr>
          <w:rFonts w:ascii="Franklin Gothic Book" w:hAnsi="Franklin Gothic Book"/>
          <w:color w:val="auto"/>
        </w:rPr>
        <w:t xml:space="preserve"> výskum</w:t>
      </w:r>
      <w:r w:rsidR="008764E9">
        <w:rPr>
          <w:rFonts w:ascii="Franklin Gothic Book" w:hAnsi="Franklin Gothic Book"/>
          <w:color w:val="auto"/>
        </w:rPr>
        <w:t>u</w:t>
      </w:r>
      <w:r w:rsidRPr="00CB0E42">
        <w:rPr>
          <w:rFonts w:ascii="Franklin Gothic Book" w:hAnsi="Franklin Gothic Book"/>
          <w:color w:val="auto"/>
        </w:rPr>
        <w:t xml:space="preserve"> realizovan</w:t>
      </w:r>
      <w:r w:rsidR="008764E9">
        <w:rPr>
          <w:rFonts w:ascii="Franklin Gothic Book" w:hAnsi="Franklin Gothic Book"/>
          <w:color w:val="auto"/>
        </w:rPr>
        <w:t>ého</w:t>
      </w:r>
      <w:r w:rsidRPr="00CB0E42">
        <w:rPr>
          <w:rFonts w:ascii="Franklin Gothic Book" w:hAnsi="Franklin Gothic Book"/>
          <w:color w:val="auto"/>
        </w:rPr>
        <w:t xml:space="preserve"> spoločne </w:t>
      </w:r>
      <w:r w:rsidR="008764E9">
        <w:rPr>
          <w:rFonts w:ascii="Franklin Gothic Book" w:hAnsi="Franklin Gothic Book"/>
          <w:color w:val="auto"/>
        </w:rPr>
        <w:t>výskumnými inštitúciami</w:t>
      </w:r>
      <w:r w:rsidRPr="00CB0E42">
        <w:rPr>
          <w:rFonts w:ascii="Franklin Gothic Book" w:hAnsi="Franklin Gothic Book"/>
          <w:color w:val="auto"/>
        </w:rPr>
        <w:t>, priemyslom</w:t>
      </w:r>
      <w:r w:rsidR="008764E9">
        <w:rPr>
          <w:rFonts w:ascii="Franklin Gothic Book" w:hAnsi="Franklin Gothic Book"/>
          <w:color w:val="auto"/>
        </w:rPr>
        <w:t xml:space="preserve"> a</w:t>
      </w:r>
      <w:r w:rsidRPr="00CB0E42">
        <w:rPr>
          <w:rFonts w:ascii="Franklin Gothic Book" w:hAnsi="Franklin Gothic Book"/>
          <w:color w:val="auto"/>
        </w:rPr>
        <w:t xml:space="preserve"> odberateľskou praxou v interdisciplinárnych prioritných témach </w:t>
      </w:r>
      <w:r w:rsidR="00DC218A" w:rsidRPr="00CB0E42">
        <w:rPr>
          <w:rFonts w:ascii="Franklin Gothic Book" w:hAnsi="Franklin Gothic Book"/>
        </w:rPr>
        <w:t>RIS3 SK</w:t>
      </w:r>
      <w:r w:rsidRPr="00CB0E42">
        <w:rPr>
          <w:rFonts w:ascii="Franklin Gothic Book" w:hAnsi="Franklin Gothic Book"/>
          <w:color w:val="auto"/>
        </w:rPr>
        <w:t>.</w:t>
      </w:r>
    </w:p>
    <w:p w:rsidR="003E18C0" w:rsidRPr="00CB0E42" w:rsidRDefault="003E18C0" w:rsidP="003E18C0">
      <w:pPr>
        <w:spacing w:after="0" w:line="240" w:lineRule="auto"/>
        <w:jc w:val="both"/>
        <w:rPr>
          <w:rFonts w:ascii="Franklin Gothic Book" w:hAnsi="Franklin Gothic Book"/>
          <w:color w:val="auto"/>
        </w:rPr>
      </w:pPr>
    </w:p>
    <w:p w:rsidR="00374ACA" w:rsidRDefault="003E18C0" w:rsidP="003E18C0">
      <w:pPr>
        <w:spacing w:after="0" w:line="240" w:lineRule="auto"/>
        <w:jc w:val="both"/>
        <w:rPr>
          <w:rFonts w:ascii="Franklin Gothic Book" w:hAnsi="Franklin Gothic Book"/>
          <w:color w:val="auto"/>
        </w:rPr>
      </w:pPr>
      <w:r w:rsidRPr="00CB0E42">
        <w:rPr>
          <w:rFonts w:ascii="Franklin Gothic Book" w:hAnsi="Franklin Gothic Book"/>
          <w:color w:val="auto"/>
        </w:rPr>
        <w:t xml:space="preserve">Súčasne budú v týchto oblastiach podporované aj dlhodobé partnerstvá priemyslu a akademickej sféry na úrovni výskumno-vývojových centier - tak </w:t>
      </w:r>
      <w:r w:rsidR="008764E9">
        <w:rPr>
          <w:rFonts w:ascii="Franklin Gothic Book" w:hAnsi="Franklin Gothic Book"/>
          <w:color w:val="auto"/>
        </w:rPr>
        <w:t xml:space="preserve">pokračujúca </w:t>
      </w:r>
      <w:r w:rsidRPr="00CB0E42">
        <w:rPr>
          <w:rFonts w:ascii="Franklin Gothic Book" w:hAnsi="Franklin Gothic Book"/>
          <w:color w:val="auto"/>
        </w:rPr>
        <w:t xml:space="preserve">podpora kvalitných centier zriadených v rámci programového obdobia 2007 - 2013, ako aj podpora zriaďovania nových výskumno-vývojových centier v prioritných oblastiach </w:t>
      </w:r>
      <w:r w:rsidR="00DC218A" w:rsidRPr="00CB0E42">
        <w:rPr>
          <w:rFonts w:ascii="Franklin Gothic Book" w:hAnsi="Franklin Gothic Book"/>
        </w:rPr>
        <w:t>RIS3 SK</w:t>
      </w:r>
      <w:r w:rsidR="00DC218A" w:rsidRPr="00CB0E42">
        <w:rPr>
          <w:rFonts w:ascii="Franklin Gothic Book" w:hAnsi="Franklin Gothic Book"/>
          <w:color w:val="auto"/>
        </w:rPr>
        <w:t>.</w:t>
      </w:r>
    </w:p>
    <w:p w:rsidR="00374ACA" w:rsidRPr="008102CF" w:rsidRDefault="00374ACA" w:rsidP="00374ACA">
      <w:pPr>
        <w:spacing w:line="240" w:lineRule="auto"/>
        <w:jc w:val="both"/>
        <w:rPr>
          <w:rFonts w:ascii="Franklin Gothic Book" w:hAnsi="Franklin Gothic Book"/>
        </w:rPr>
      </w:pPr>
      <w:r>
        <w:rPr>
          <w:rFonts w:ascii="Franklin Gothic Book" w:hAnsi="Franklin Gothic Book"/>
        </w:rPr>
        <w:t xml:space="preserve">V rámci špecifického cieľa 1.2.1 bude využívaná forma nenávratného finančného príspevku formou dopytových výziev na predkladanie projektov a v prípade špecifických odôvodnených prípadoch aj forma národných projektov (relevantné len pre prípad projektov dlhodobého strategického výskumu). Vo všetkých aktivitách špecifického cieľa 1.2.1 bude možné využívať aj princíp partnerstva. </w:t>
      </w:r>
    </w:p>
    <w:p w:rsidR="00374ACA" w:rsidRPr="00CB0E42" w:rsidRDefault="00374ACA" w:rsidP="003E18C0">
      <w:pPr>
        <w:spacing w:after="0" w:line="240" w:lineRule="auto"/>
        <w:jc w:val="both"/>
        <w:rPr>
          <w:rFonts w:ascii="Franklin Gothic Book" w:hAnsi="Franklin Gothic Book"/>
          <w:color w:val="auto"/>
        </w:rPr>
      </w:pPr>
    </w:p>
    <w:p w:rsidR="00584CF2" w:rsidRDefault="00584CF2" w:rsidP="00616DEF">
      <w:pPr>
        <w:spacing w:after="0" w:line="240" w:lineRule="auto"/>
        <w:jc w:val="both"/>
        <w:rPr>
          <w:rFonts w:ascii="Franklin Gothic Book" w:hAnsi="Franklin Gothic Book"/>
          <w:i/>
          <w:caps/>
          <w:color w:val="9F2936"/>
        </w:rPr>
      </w:pPr>
    </w:p>
    <w:p w:rsidR="003E18C0" w:rsidRPr="00CB0E42" w:rsidRDefault="003E18C0" w:rsidP="003E18C0">
      <w:pPr>
        <w:spacing w:before="240" w:after="120" w:line="240" w:lineRule="auto"/>
        <w:jc w:val="both"/>
        <w:rPr>
          <w:rFonts w:ascii="Franklin Gothic Book" w:hAnsi="Franklin Gothic Book"/>
          <w:i/>
          <w:caps/>
          <w:color w:val="9F2936"/>
        </w:rPr>
      </w:pPr>
      <w:r w:rsidRPr="00CB0E42">
        <w:rPr>
          <w:rFonts w:ascii="Franklin Gothic Book" w:hAnsi="Franklin Gothic Book"/>
          <w:i/>
          <w:caps/>
          <w:color w:val="9F2936"/>
        </w:rPr>
        <w:t>Očakávané výsledky:</w:t>
      </w:r>
    </w:p>
    <w:p w:rsidR="003E18C0" w:rsidRPr="00CB0E42" w:rsidRDefault="003E18C0" w:rsidP="003E18C0">
      <w:pPr>
        <w:ind w:right="-1"/>
        <w:jc w:val="both"/>
        <w:rPr>
          <w:rFonts w:ascii="Franklin Gothic Book" w:hAnsi="Franklin Gothic Book"/>
        </w:rPr>
      </w:pPr>
      <w:r w:rsidRPr="00CB0E42">
        <w:rPr>
          <w:rFonts w:ascii="Franklin Gothic Book" w:hAnsi="Franklin Gothic Book"/>
          <w:lang w:eastAsia="en-GB"/>
        </w:rPr>
        <w:t xml:space="preserve">Vzhľadom na povahu podporených projektov – t. j. rôznych foriem partnerstiev medzi vedecko-výskumnou sférou a priemyslom, v rámci ktorých bude realizovaný výskum a vývoj sa očakáva/jú  </w:t>
      </w:r>
    </w:p>
    <w:p w:rsidR="00D60837" w:rsidRDefault="00D60837" w:rsidP="00C62D3A">
      <w:pPr>
        <w:numPr>
          <w:ilvl w:val="0"/>
          <w:numId w:val="33"/>
        </w:numPr>
        <w:ind w:right="-1"/>
        <w:contextualSpacing/>
        <w:jc w:val="both"/>
        <w:rPr>
          <w:rFonts w:ascii="Franklin Gothic Book" w:hAnsi="Franklin Gothic Book"/>
        </w:rPr>
      </w:pPr>
      <w:r>
        <w:rPr>
          <w:rFonts w:ascii="Franklin Gothic Book" w:hAnsi="Franklin Gothic Book"/>
        </w:rPr>
        <w:t>zvýšený objem súkromných investícií do výskumu a vývoja,</w:t>
      </w:r>
    </w:p>
    <w:p w:rsidR="003E18C0" w:rsidRPr="00CB0E42" w:rsidRDefault="003E18C0" w:rsidP="00C62D3A">
      <w:pPr>
        <w:numPr>
          <w:ilvl w:val="0"/>
          <w:numId w:val="33"/>
        </w:numPr>
        <w:ind w:right="-1"/>
        <w:contextualSpacing/>
        <w:jc w:val="both"/>
        <w:rPr>
          <w:rFonts w:ascii="Franklin Gothic Book" w:hAnsi="Franklin Gothic Book"/>
        </w:rPr>
      </w:pPr>
      <w:r w:rsidRPr="00CB0E42">
        <w:rPr>
          <w:rFonts w:ascii="Franklin Gothic Book" w:hAnsi="Franklin Gothic Book"/>
          <w:lang w:eastAsia="en-GB"/>
        </w:rPr>
        <w:t>výstupy projektov následne využiteľné v rámci technologických inovácií v priemysle, ktoré vyústia do nových výrobkov a služieb,</w:t>
      </w:r>
    </w:p>
    <w:p w:rsidR="003E18C0" w:rsidRPr="00CB0E42" w:rsidRDefault="003E18C0" w:rsidP="00C62D3A">
      <w:pPr>
        <w:numPr>
          <w:ilvl w:val="0"/>
          <w:numId w:val="33"/>
        </w:numPr>
        <w:ind w:right="-1"/>
        <w:contextualSpacing/>
        <w:jc w:val="both"/>
        <w:rPr>
          <w:rFonts w:ascii="Franklin Gothic Book" w:hAnsi="Franklin Gothic Book"/>
        </w:rPr>
      </w:pPr>
      <w:r w:rsidRPr="00CB0E42">
        <w:rPr>
          <w:rFonts w:ascii="Franklin Gothic Book" w:hAnsi="Franklin Gothic Book"/>
          <w:lang w:eastAsia="en-GB"/>
        </w:rPr>
        <w:t>kreovania nových firiem aj prostredníctvom inkubátorov v prostredí univerzitných vedeckých parkov</w:t>
      </w:r>
    </w:p>
    <w:p w:rsidR="003E18C0" w:rsidRPr="00CB0E42" w:rsidRDefault="003E18C0" w:rsidP="00C62D3A">
      <w:pPr>
        <w:numPr>
          <w:ilvl w:val="0"/>
          <w:numId w:val="33"/>
        </w:numPr>
        <w:ind w:right="-1"/>
        <w:contextualSpacing/>
        <w:jc w:val="both"/>
        <w:rPr>
          <w:rFonts w:ascii="Franklin Gothic Book" w:hAnsi="Franklin Gothic Book"/>
        </w:rPr>
      </w:pPr>
      <w:r w:rsidRPr="00CB0E42">
        <w:rPr>
          <w:rFonts w:ascii="Franklin Gothic Book" w:hAnsi="Franklin Gothic Book"/>
          <w:lang w:eastAsia="en-GB"/>
        </w:rPr>
        <w:t>vytvárania nových pracovných miest</w:t>
      </w:r>
      <w:r w:rsidR="00422782">
        <w:rPr>
          <w:rFonts w:ascii="Franklin Gothic Book" w:hAnsi="Franklin Gothic Book"/>
          <w:lang w:eastAsia="en-GB"/>
        </w:rPr>
        <w:t xml:space="preserve"> vo vedeckých parkoch</w:t>
      </w:r>
      <w:r w:rsidRPr="00CB0E42">
        <w:rPr>
          <w:rFonts w:ascii="Franklin Gothic Book" w:hAnsi="Franklin Gothic Book"/>
          <w:lang w:eastAsia="en-GB"/>
        </w:rPr>
        <w:t>.</w:t>
      </w:r>
    </w:p>
    <w:p w:rsidR="0049374A" w:rsidRPr="00CB0E42" w:rsidRDefault="0049374A" w:rsidP="0049374A">
      <w:pPr>
        <w:ind w:left="720" w:right="-1"/>
        <w:contextualSpacing/>
        <w:jc w:val="both"/>
        <w:rPr>
          <w:rFonts w:ascii="Franklin Gothic Book" w:hAnsi="Franklin Gothic Book"/>
        </w:rPr>
      </w:pPr>
    </w:p>
    <w:p w:rsidR="00042293" w:rsidRDefault="00042293" w:rsidP="008102CF">
      <w:pPr>
        <w:pStyle w:val="Popis"/>
      </w:pPr>
      <w:r>
        <w:t xml:space="preserve">Tabuľka </w:t>
      </w:r>
      <w:r w:rsidR="00125E39">
        <w:fldChar w:fldCharType="begin"/>
      </w:r>
      <w:r w:rsidR="00125E39">
        <w:instrText xml:space="preserve"> STYLERE</w:instrText>
      </w:r>
      <w:r w:rsidR="00125E39">
        <w:instrText xml:space="preserve">F 1 \s </w:instrText>
      </w:r>
      <w:r w:rsidR="00125E39">
        <w:fldChar w:fldCharType="separate"/>
      </w:r>
      <w:r w:rsidR="000C5237">
        <w:rPr>
          <w:noProof/>
        </w:rPr>
        <w:t>2</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6</w:t>
      </w:r>
      <w:r w:rsidR="00125E39">
        <w:rPr>
          <w:noProof/>
        </w:rPr>
        <w:fldChar w:fldCharType="end"/>
      </w:r>
      <w:r>
        <w:tab/>
      </w:r>
      <w:r w:rsidRPr="00042293">
        <w:t>Špecifické ukazovatele výsledkov programu zodpovedajúce špecifickému cieľu 1.2.1</w:t>
      </w:r>
    </w:p>
    <w:tbl>
      <w:tblPr>
        <w:tblpPr w:leftFromText="141" w:rightFromText="141" w:vertAnchor="text" w:horzAnchor="margin" w:tblpY="56"/>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24"/>
        <w:gridCol w:w="1786"/>
        <w:gridCol w:w="851"/>
        <w:gridCol w:w="849"/>
        <w:gridCol w:w="1135"/>
        <w:gridCol w:w="1166"/>
        <w:gridCol w:w="1204"/>
        <w:gridCol w:w="620"/>
        <w:gridCol w:w="1016"/>
      </w:tblGrid>
      <w:tr w:rsidR="00B25162" w:rsidRPr="004B4A6C" w:rsidTr="00152304">
        <w:trPr>
          <w:cantSplit/>
          <w:trHeight w:val="423"/>
          <w:tblHeader/>
        </w:trPr>
        <w:tc>
          <w:tcPr>
            <w:tcW w:w="286" w:type="pct"/>
            <w:tcBorders>
              <w:bottom w:val="single" w:sz="6" w:space="0" w:color="auto"/>
            </w:tcBorders>
            <w:shd w:val="clear" w:color="auto" w:fill="943634" w:themeFill="accent2" w:themeFillShade="BF"/>
            <w:vAlign w:val="center"/>
          </w:tcPr>
          <w:p w:rsidR="00B25162" w:rsidRPr="002F64D0" w:rsidRDefault="00B25162" w:rsidP="009B19DE">
            <w:pPr>
              <w:pStyle w:val="Style42"/>
              <w:keepLines/>
              <w:widowControl/>
              <w:spacing w:line="240" w:lineRule="auto"/>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Por. číslo</w:t>
            </w:r>
          </w:p>
        </w:tc>
        <w:tc>
          <w:tcPr>
            <w:tcW w:w="976" w:type="pct"/>
            <w:tcBorders>
              <w:bottom w:val="single" w:sz="6" w:space="0" w:color="auto"/>
            </w:tcBorders>
            <w:shd w:val="clear" w:color="auto" w:fill="943634" w:themeFill="accent2" w:themeFillShade="BF"/>
            <w:vAlign w:val="center"/>
          </w:tcPr>
          <w:p w:rsidR="00B25162" w:rsidRPr="002F64D0" w:rsidRDefault="00B25162" w:rsidP="009B19DE">
            <w:pPr>
              <w:pStyle w:val="Style42"/>
              <w:keepLines/>
              <w:widowControl/>
              <w:spacing w:line="240" w:lineRule="auto"/>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Ukazovateľ</w:t>
            </w:r>
          </w:p>
        </w:tc>
        <w:tc>
          <w:tcPr>
            <w:tcW w:w="465" w:type="pct"/>
            <w:tcBorders>
              <w:bottom w:val="single" w:sz="6" w:space="0" w:color="auto"/>
            </w:tcBorders>
            <w:shd w:val="clear" w:color="auto" w:fill="943634" w:themeFill="accent2" w:themeFillShade="BF"/>
            <w:vAlign w:val="center"/>
          </w:tcPr>
          <w:p w:rsidR="00B25162" w:rsidRPr="002F64D0" w:rsidRDefault="00B25162" w:rsidP="009B19DE">
            <w:pPr>
              <w:pStyle w:val="Style38"/>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Merná jednotka</w:t>
            </w:r>
          </w:p>
        </w:tc>
        <w:tc>
          <w:tcPr>
            <w:tcW w:w="464" w:type="pct"/>
            <w:tcBorders>
              <w:bottom w:val="single" w:sz="6" w:space="0" w:color="auto"/>
            </w:tcBorders>
            <w:shd w:val="clear" w:color="auto" w:fill="943634" w:themeFill="accent2" w:themeFillShade="BF"/>
            <w:vAlign w:val="center"/>
          </w:tcPr>
          <w:p w:rsidR="00B25162" w:rsidRPr="002F64D0" w:rsidRDefault="00B25162" w:rsidP="009B19DE">
            <w:pPr>
              <w:pStyle w:val="Style42"/>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Kategória regiónu</w:t>
            </w:r>
          </w:p>
        </w:tc>
        <w:tc>
          <w:tcPr>
            <w:tcW w:w="620" w:type="pct"/>
            <w:tcBorders>
              <w:bottom w:val="single" w:sz="6" w:space="0" w:color="auto"/>
            </w:tcBorders>
            <w:shd w:val="clear" w:color="auto" w:fill="943634" w:themeFill="accent2" w:themeFillShade="BF"/>
            <w:vAlign w:val="center"/>
          </w:tcPr>
          <w:p w:rsidR="00B25162" w:rsidRPr="002F64D0" w:rsidRDefault="00B25162" w:rsidP="009B19DE">
            <w:pPr>
              <w:pStyle w:val="Style42"/>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Východisková hodnota</w:t>
            </w:r>
          </w:p>
        </w:tc>
        <w:tc>
          <w:tcPr>
            <w:tcW w:w="637" w:type="pct"/>
            <w:tcBorders>
              <w:bottom w:val="single" w:sz="6" w:space="0" w:color="auto"/>
            </w:tcBorders>
            <w:shd w:val="clear" w:color="auto" w:fill="943634" w:themeFill="accent2" w:themeFillShade="BF"/>
            <w:vAlign w:val="center"/>
          </w:tcPr>
          <w:p w:rsidR="00B25162" w:rsidRPr="002F64D0" w:rsidRDefault="00B25162" w:rsidP="009B19DE">
            <w:pPr>
              <w:pStyle w:val="Style42"/>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Východiskový rok</w:t>
            </w:r>
          </w:p>
        </w:tc>
        <w:tc>
          <w:tcPr>
            <w:tcW w:w="658" w:type="pct"/>
            <w:tcBorders>
              <w:bottom w:val="single" w:sz="6" w:space="0" w:color="auto"/>
            </w:tcBorders>
            <w:shd w:val="clear" w:color="auto" w:fill="943634" w:themeFill="accent2" w:themeFillShade="BF"/>
            <w:vAlign w:val="center"/>
          </w:tcPr>
          <w:p w:rsidR="00B25162" w:rsidRPr="002F64D0" w:rsidRDefault="00B25162" w:rsidP="009B19DE">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Cieľová hodnota</w:t>
            </w:r>
          </w:p>
          <w:p w:rsidR="00B25162" w:rsidRPr="002F64D0" w:rsidRDefault="00B25162" w:rsidP="006F3298">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(2023)</w:t>
            </w:r>
          </w:p>
        </w:tc>
        <w:tc>
          <w:tcPr>
            <w:tcW w:w="339" w:type="pct"/>
            <w:tcBorders>
              <w:bottom w:val="single" w:sz="6" w:space="0" w:color="auto"/>
            </w:tcBorders>
            <w:shd w:val="clear" w:color="auto" w:fill="943634" w:themeFill="accent2" w:themeFillShade="BF"/>
            <w:vAlign w:val="center"/>
          </w:tcPr>
          <w:p w:rsidR="00B25162" w:rsidRPr="002F64D0" w:rsidRDefault="00B25162" w:rsidP="009B19DE">
            <w:pPr>
              <w:pStyle w:val="Style42"/>
              <w:keepLines/>
              <w:widowControl/>
              <w:ind w:firstLine="10"/>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Zdroj údajov</w:t>
            </w:r>
          </w:p>
        </w:tc>
        <w:tc>
          <w:tcPr>
            <w:tcW w:w="555" w:type="pct"/>
            <w:tcBorders>
              <w:bottom w:val="single" w:sz="6" w:space="0" w:color="auto"/>
            </w:tcBorders>
            <w:shd w:val="clear" w:color="auto" w:fill="943634" w:themeFill="accent2" w:themeFillShade="BF"/>
            <w:vAlign w:val="center"/>
          </w:tcPr>
          <w:p w:rsidR="00B25162" w:rsidRPr="002F64D0" w:rsidRDefault="00B25162" w:rsidP="009B19DE">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Interval vykazovania</w:t>
            </w:r>
          </w:p>
        </w:tc>
      </w:tr>
      <w:tr w:rsidR="00B25162" w:rsidRPr="004B4A6C" w:rsidTr="009B19DE">
        <w:trPr>
          <w:cantSplit/>
          <w:trHeight w:val="476"/>
        </w:trPr>
        <w:tc>
          <w:tcPr>
            <w:tcW w:w="286" w:type="pct"/>
            <w:tcBorders>
              <w:bottom w:val="single" w:sz="4" w:space="0" w:color="auto"/>
            </w:tcBorders>
            <w:vAlign w:val="center"/>
          </w:tcPr>
          <w:p w:rsidR="00B25162" w:rsidRPr="004B4A6C" w:rsidRDefault="00B25162" w:rsidP="009B19DE">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1.</w:t>
            </w:r>
          </w:p>
        </w:tc>
        <w:tc>
          <w:tcPr>
            <w:tcW w:w="976" w:type="pct"/>
            <w:tcBorders>
              <w:bottom w:val="single" w:sz="4" w:space="0" w:color="auto"/>
            </w:tcBorders>
            <w:vAlign w:val="center"/>
          </w:tcPr>
          <w:p w:rsidR="00B25162" w:rsidRPr="00887F13" w:rsidRDefault="00B25162" w:rsidP="009B19DE">
            <w:pPr>
              <w:pStyle w:val="Style62"/>
              <w:keepLines/>
              <w:widowControl/>
              <w:ind w:hanging="5"/>
              <w:rPr>
                <w:rFonts w:ascii="Franklin Gothic Book" w:hAnsi="Franklin Gothic Book"/>
                <w:iCs/>
                <w:sz w:val="18"/>
                <w:szCs w:val="18"/>
                <w:lang w:eastAsia="en-US"/>
              </w:rPr>
            </w:pPr>
            <w:r w:rsidRPr="006E75D1">
              <w:rPr>
                <w:rFonts w:ascii="Franklin Gothic Book" w:hAnsi="Franklin Gothic Book"/>
                <w:iCs/>
                <w:sz w:val="18"/>
                <w:szCs w:val="18"/>
              </w:rPr>
              <w:t>Výška súkromných investícií na výskum a vývoj v SR</w:t>
            </w:r>
          </w:p>
        </w:tc>
        <w:tc>
          <w:tcPr>
            <w:tcW w:w="465" w:type="pct"/>
            <w:tcBorders>
              <w:bottom w:val="single" w:sz="4" w:space="0" w:color="auto"/>
            </w:tcBorders>
            <w:vAlign w:val="center"/>
          </w:tcPr>
          <w:p w:rsidR="00B25162" w:rsidRPr="004B4A6C" w:rsidRDefault="00B25162" w:rsidP="009B19DE">
            <w:pPr>
              <w:pStyle w:val="Style62"/>
              <w:keepLines/>
              <w:widowControl/>
              <w:ind w:hanging="5"/>
              <w:jc w:val="center"/>
              <w:rPr>
                <w:rStyle w:val="FontStyle77"/>
                <w:rFonts w:ascii="Franklin Gothic Book" w:hAnsi="Franklin Gothic Book"/>
                <w:i w:val="0"/>
                <w:iCs/>
                <w:sz w:val="18"/>
                <w:szCs w:val="18"/>
                <w:lang w:eastAsia="en-US"/>
              </w:rPr>
            </w:pPr>
            <w:r>
              <w:rPr>
                <w:rStyle w:val="FontStyle77"/>
                <w:rFonts w:ascii="Franklin Gothic Book" w:hAnsi="Franklin Gothic Book"/>
                <w:i w:val="0"/>
                <w:iCs/>
                <w:sz w:val="18"/>
                <w:szCs w:val="18"/>
                <w:lang w:eastAsia="en-US"/>
              </w:rPr>
              <w:t>EUR</w:t>
            </w:r>
          </w:p>
        </w:tc>
        <w:tc>
          <w:tcPr>
            <w:tcW w:w="464" w:type="pct"/>
            <w:tcBorders>
              <w:bottom w:val="single" w:sz="4" w:space="0" w:color="auto"/>
            </w:tcBorders>
            <w:vAlign w:val="center"/>
          </w:tcPr>
          <w:p w:rsidR="00B25162" w:rsidRPr="002F64D0" w:rsidRDefault="00B25162" w:rsidP="009B19DE">
            <w:pPr>
              <w:pStyle w:val="Style62"/>
              <w:keepLines/>
              <w:widowControl/>
              <w:spacing w:line="240" w:lineRule="auto"/>
              <w:jc w:val="center"/>
              <w:rPr>
                <w:rStyle w:val="FontStyle77"/>
                <w:rFonts w:ascii="Franklin Gothic Book" w:hAnsi="Franklin Gothic Book"/>
                <w:iCs/>
                <w:sz w:val="18"/>
                <w:szCs w:val="18"/>
                <w:lang w:eastAsia="de-DE"/>
              </w:rPr>
            </w:pPr>
            <w:r w:rsidRPr="004B4A6C">
              <w:rPr>
                <w:rFonts w:ascii="Franklin Gothic Book" w:eastAsia="MS ??" w:hAnsi="Franklin Gothic Book" w:cs="Arial"/>
                <w:iCs/>
                <w:sz w:val="18"/>
                <w:szCs w:val="18"/>
                <w:lang w:eastAsia="de-DE"/>
              </w:rPr>
              <w:t>menej rozvinutý región</w:t>
            </w:r>
          </w:p>
        </w:tc>
        <w:tc>
          <w:tcPr>
            <w:tcW w:w="620" w:type="pct"/>
            <w:tcBorders>
              <w:bottom w:val="single" w:sz="4" w:space="0" w:color="auto"/>
            </w:tcBorders>
            <w:vAlign w:val="center"/>
          </w:tcPr>
          <w:p w:rsidR="00B25162" w:rsidRPr="002F64D0" w:rsidRDefault="00B25162" w:rsidP="009B19DE">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220 664 000</w:t>
            </w:r>
          </w:p>
        </w:tc>
        <w:tc>
          <w:tcPr>
            <w:tcW w:w="637" w:type="pct"/>
            <w:tcBorders>
              <w:bottom w:val="single" w:sz="4" w:space="0" w:color="auto"/>
            </w:tcBorders>
            <w:vAlign w:val="center"/>
          </w:tcPr>
          <w:p w:rsidR="00B25162" w:rsidRPr="002F64D0" w:rsidRDefault="00B25162" w:rsidP="009B19DE">
            <w:pPr>
              <w:pStyle w:val="Style62"/>
              <w:keepLines/>
              <w:widowControl/>
              <w:spacing w:line="240" w:lineRule="auto"/>
              <w:jc w:val="center"/>
              <w:rPr>
                <w:rStyle w:val="FontStyle77"/>
                <w:rFonts w:ascii="Franklin Gothic Book" w:hAnsi="Franklin Gothic Book"/>
                <w:i w:val="0"/>
                <w:iCs/>
                <w:sz w:val="18"/>
                <w:szCs w:val="18"/>
                <w:lang w:eastAsia="de-DE"/>
              </w:rPr>
            </w:pPr>
            <w:r w:rsidRPr="006B737F">
              <w:rPr>
                <w:rStyle w:val="FontStyle77"/>
                <w:rFonts w:ascii="Franklin Gothic Book" w:hAnsi="Franklin Gothic Book"/>
                <w:i w:val="0"/>
                <w:iCs/>
                <w:sz w:val="18"/>
                <w:szCs w:val="18"/>
                <w:lang w:eastAsia="de-DE"/>
              </w:rPr>
              <w:t>2012</w:t>
            </w:r>
          </w:p>
        </w:tc>
        <w:tc>
          <w:tcPr>
            <w:tcW w:w="658" w:type="pct"/>
            <w:tcBorders>
              <w:bottom w:val="single" w:sz="4" w:space="0" w:color="auto"/>
            </w:tcBorders>
            <w:vAlign w:val="center"/>
          </w:tcPr>
          <w:p w:rsidR="00C431EB" w:rsidRPr="009A5F12" w:rsidRDefault="00B25162" w:rsidP="00FC29CD">
            <w:pPr>
              <w:pStyle w:val="Style62"/>
              <w:keepLines/>
              <w:widowControl/>
              <w:spacing w:line="240" w:lineRule="auto"/>
              <w:jc w:val="center"/>
              <w:rPr>
                <w:rStyle w:val="FontStyle77"/>
                <w:rFonts w:ascii="Franklin Gothic Book" w:hAnsi="Franklin Gothic Book"/>
                <w:i w:val="0"/>
                <w:iCs/>
                <w:sz w:val="18"/>
                <w:szCs w:val="18"/>
                <w:lang w:eastAsia="de-DE"/>
              </w:rPr>
            </w:pPr>
            <w:r w:rsidRPr="009A5F12">
              <w:rPr>
                <w:rStyle w:val="FontStyle77"/>
                <w:rFonts w:ascii="Franklin Gothic Book" w:hAnsi="Franklin Gothic Book"/>
                <w:i w:val="0"/>
                <w:iCs/>
                <w:sz w:val="18"/>
                <w:szCs w:val="18"/>
                <w:lang w:eastAsia="de-DE"/>
              </w:rPr>
              <w:t>97</w:t>
            </w:r>
            <w:r w:rsidR="00FC29CD">
              <w:rPr>
                <w:rStyle w:val="FontStyle77"/>
                <w:rFonts w:ascii="Franklin Gothic Book" w:hAnsi="Franklin Gothic Book"/>
                <w:i w:val="0"/>
                <w:iCs/>
                <w:sz w:val="18"/>
                <w:szCs w:val="18"/>
                <w:lang w:eastAsia="de-DE"/>
              </w:rPr>
              <w:t>0 000 000</w:t>
            </w:r>
          </w:p>
        </w:tc>
        <w:tc>
          <w:tcPr>
            <w:tcW w:w="339" w:type="pct"/>
            <w:tcBorders>
              <w:bottom w:val="single" w:sz="4" w:space="0" w:color="auto"/>
            </w:tcBorders>
            <w:vAlign w:val="center"/>
          </w:tcPr>
          <w:p w:rsidR="00B25162" w:rsidRPr="002F64D0" w:rsidRDefault="00B25162" w:rsidP="009B19DE">
            <w:pPr>
              <w:pStyle w:val="Style62"/>
              <w:keepLines/>
              <w:widowControl/>
              <w:spacing w:line="240" w:lineRule="auto"/>
              <w:jc w:val="center"/>
              <w:rPr>
                <w:rStyle w:val="FontStyle77"/>
                <w:rFonts w:ascii="Franklin Gothic Book" w:hAnsi="Franklin Gothic Book"/>
                <w:i w:val="0"/>
                <w:iCs/>
                <w:sz w:val="18"/>
                <w:szCs w:val="18"/>
                <w:lang w:eastAsia="en-US"/>
              </w:rPr>
            </w:pPr>
            <w:r>
              <w:rPr>
                <w:rStyle w:val="FontStyle77"/>
                <w:rFonts w:ascii="Franklin Gothic Book" w:hAnsi="Franklin Gothic Book"/>
                <w:i w:val="0"/>
                <w:iCs/>
                <w:sz w:val="18"/>
                <w:szCs w:val="18"/>
              </w:rPr>
              <w:t>ŠÚ SR</w:t>
            </w:r>
          </w:p>
        </w:tc>
        <w:tc>
          <w:tcPr>
            <w:tcW w:w="555" w:type="pct"/>
            <w:tcBorders>
              <w:bottom w:val="single" w:sz="4" w:space="0" w:color="auto"/>
            </w:tcBorders>
            <w:vAlign w:val="center"/>
          </w:tcPr>
          <w:p w:rsidR="00B25162" w:rsidRPr="002F64D0" w:rsidRDefault="00B25162" w:rsidP="009B19DE">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ročne</w:t>
            </w:r>
          </w:p>
        </w:tc>
      </w:tr>
    </w:tbl>
    <w:p w:rsidR="00B25162" w:rsidRDefault="00B25162" w:rsidP="00B25162">
      <w:pPr>
        <w:spacing w:before="120" w:after="0" w:line="240" w:lineRule="auto"/>
        <w:ind w:left="2552" w:hanging="2552"/>
        <w:jc w:val="both"/>
        <w:rPr>
          <w:rFonts w:ascii="Franklin Gothic Book" w:hAnsi="Franklin Gothic Book"/>
          <w:i/>
          <w:caps/>
          <w:color w:val="9F2936"/>
        </w:rPr>
      </w:pPr>
    </w:p>
    <w:p w:rsidR="00197720" w:rsidRDefault="00197720" w:rsidP="00197720">
      <w:pPr>
        <w:spacing w:before="120" w:after="0" w:line="240" w:lineRule="auto"/>
        <w:ind w:left="2552" w:hanging="2552"/>
        <w:jc w:val="both"/>
        <w:rPr>
          <w:rFonts w:ascii="Franklin Gothic Book" w:hAnsi="Franklin Gothic Book"/>
          <w:i/>
          <w:caps/>
          <w:color w:val="9F2936"/>
        </w:rPr>
      </w:pPr>
    </w:p>
    <w:p w:rsidR="00197720" w:rsidRPr="00197720" w:rsidRDefault="00197720" w:rsidP="00496382">
      <w:pPr>
        <w:spacing w:before="120" w:after="0" w:line="240" w:lineRule="auto"/>
        <w:ind w:left="2552" w:hanging="2552"/>
        <w:jc w:val="both"/>
        <w:outlineLvl w:val="2"/>
        <w:rPr>
          <w:rFonts w:ascii="Franklin Gothic Book" w:eastAsia="MS Mincho" w:hAnsi="Franklin Gothic Book" w:cs="Arial"/>
          <w:i/>
          <w:color w:val="9F2936"/>
        </w:rPr>
      </w:pPr>
      <w:bookmarkStart w:id="630" w:name="_Toc384223688"/>
      <w:r w:rsidRPr="00197720">
        <w:rPr>
          <w:rFonts w:ascii="Franklin Gothic Book" w:hAnsi="Franklin Gothic Book"/>
          <w:i/>
          <w:caps/>
          <w:color w:val="9F2936"/>
        </w:rPr>
        <w:t xml:space="preserve">Špecifický cieľ 1.2.2 : </w:t>
      </w:r>
      <w:r w:rsidRPr="00197720">
        <w:rPr>
          <w:rFonts w:ascii="Franklin Gothic Book" w:eastAsia="MS Mincho" w:hAnsi="Franklin Gothic Book" w:cs="Arial"/>
          <w:b/>
          <w:i/>
          <w:color w:val="9F2936"/>
        </w:rPr>
        <w:t>Rast výskumno-vývojových a inovačných kapacít v priemysle a službách</w:t>
      </w:r>
      <w:bookmarkEnd w:id="630"/>
    </w:p>
    <w:p w:rsidR="00197720" w:rsidRPr="00197720" w:rsidRDefault="00197720" w:rsidP="00197720">
      <w:pPr>
        <w:spacing w:before="120" w:after="0" w:line="240" w:lineRule="auto"/>
        <w:jc w:val="both"/>
        <w:rPr>
          <w:rFonts w:ascii="Franklin Gothic Book" w:eastAsia="MS Mincho" w:hAnsi="Franklin Gothic Book" w:cs="Arial"/>
          <w:color w:val="9F2936"/>
        </w:rPr>
      </w:pPr>
    </w:p>
    <w:p w:rsidR="00197720" w:rsidRPr="00197720" w:rsidRDefault="00197720" w:rsidP="00197720">
      <w:pPr>
        <w:suppressAutoHyphens/>
        <w:spacing w:after="200"/>
        <w:jc w:val="both"/>
        <w:rPr>
          <w:rFonts w:ascii="Franklin Gothic Book" w:eastAsia="MS Mincho" w:hAnsi="Franklin Gothic Book" w:cs="Arial"/>
          <w:color w:val="auto"/>
        </w:rPr>
      </w:pPr>
      <w:r w:rsidRPr="00197720">
        <w:rPr>
          <w:rFonts w:ascii="Franklin Gothic Book" w:eastAsia="MS Mincho" w:hAnsi="Franklin Gothic Book" w:cs="Arial"/>
          <w:color w:val="auto"/>
        </w:rPr>
        <w:t xml:space="preserve">Špecifický cieľ je zameraný na podporu výskumno-vývojových a inovačných aktivít podnikov, s cieľom zvýšiť ich konkurencieschopnosť v medzinárodnom/globálnom meradle. </w:t>
      </w:r>
    </w:p>
    <w:p w:rsidR="00197720" w:rsidRPr="00197720" w:rsidRDefault="00197720" w:rsidP="00197720">
      <w:pPr>
        <w:suppressAutoHyphens/>
        <w:spacing w:after="200"/>
        <w:jc w:val="both"/>
        <w:rPr>
          <w:rFonts w:ascii="Franklin Gothic Book" w:eastAsia="MS Mincho" w:hAnsi="Franklin Gothic Book" w:cs="Arial"/>
          <w:color w:val="auto"/>
          <w:lang w:eastAsia="sk-SK"/>
        </w:rPr>
      </w:pPr>
      <w:r w:rsidRPr="00197720">
        <w:rPr>
          <w:rFonts w:ascii="Franklin Gothic Book" w:eastAsia="MS Mincho" w:hAnsi="Franklin Gothic Book" w:cs="Arial"/>
          <w:color w:val="auto"/>
        </w:rPr>
        <w:t>V rámci špecifického cieľa budú podporované aktivity zamerané na budovanie a rozvoj výskumno-vývojových a inovačných kapacít v podnikoch, ako aj projekty s inovačným potenciálom.</w:t>
      </w:r>
      <w:r w:rsidRPr="00197720">
        <w:rPr>
          <w:rFonts w:ascii="Franklin Gothic Book" w:eastAsia="MS Mincho" w:hAnsi="Franklin Gothic Book" w:cs="Arial"/>
          <w:color w:val="auto"/>
          <w:lang w:eastAsia="sk-SK"/>
        </w:rPr>
        <w:t xml:space="preserve"> </w:t>
      </w:r>
    </w:p>
    <w:p w:rsidR="00197720" w:rsidRPr="00197720" w:rsidRDefault="00197720" w:rsidP="00197720">
      <w:pPr>
        <w:suppressAutoHyphens/>
        <w:spacing w:after="200"/>
        <w:jc w:val="both"/>
        <w:rPr>
          <w:rFonts w:ascii="Franklin Gothic Book" w:eastAsia="MS Mincho" w:hAnsi="Franklin Gothic Book" w:cs="Arial"/>
          <w:color w:val="auto"/>
        </w:rPr>
      </w:pPr>
      <w:r w:rsidRPr="00197720">
        <w:rPr>
          <w:rFonts w:ascii="Franklin Gothic Book" w:eastAsia="MS Mincho" w:hAnsi="Franklin Gothic Book" w:cs="Arial"/>
          <w:color w:val="auto"/>
          <w:lang w:eastAsia="sk-SK"/>
        </w:rPr>
        <w:t>Taktiež bude podporovaný výskum, vývoj a zavádzanie ekologicky prijateľných technológií podporujúcich racionalizáciu spotreby energií vo všetkých odvetviach hospodárstva.</w:t>
      </w:r>
    </w:p>
    <w:p w:rsidR="00197720" w:rsidRPr="00197720" w:rsidRDefault="00197720" w:rsidP="00197720">
      <w:pPr>
        <w:suppressAutoHyphens/>
        <w:spacing w:after="200"/>
        <w:jc w:val="both"/>
        <w:rPr>
          <w:rFonts w:ascii="Franklin Gothic Book" w:eastAsia="MS Mincho" w:hAnsi="Franklin Gothic Book" w:cs="Arial"/>
          <w:color w:val="auto"/>
        </w:rPr>
      </w:pPr>
      <w:r w:rsidRPr="00197720">
        <w:rPr>
          <w:rFonts w:ascii="Franklin Gothic Book" w:eastAsia="MS Mincho" w:hAnsi="Franklin Gothic Book" w:cs="Arial"/>
          <w:color w:val="auto"/>
        </w:rPr>
        <w:t xml:space="preserve">Okrem toho budú podporované spoločné aktivity inovačných aktérov a ochrana práv duševného vlastníctva, ako aj medzisektorová mobilita, ktoré vytvoria podmienky pre spill over efekty. </w:t>
      </w:r>
    </w:p>
    <w:p w:rsidR="00197720" w:rsidRPr="00197720" w:rsidRDefault="00197720" w:rsidP="00197720">
      <w:pPr>
        <w:suppressAutoHyphens/>
        <w:spacing w:after="200"/>
        <w:jc w:val="both"/>
        <w:rPr>
          <w:rFonts w:ascii="Franklin Gothic Book" w:eastAsia="MS Mincho" w:hAnsi="Franklin Gothic Book" w:cs="Arial"/>
          <w:color w:val="auto"/>
        </w:rPr>
      </w:pPr>
      <w:r w:rsidRPr="00D035A8">
        <w:rPr>
          <w:rFonts w:ascii="Franklin Gothic Book" w:eastAsia="MS Mincho" w:hAnsi="Franklin Gothic Book" w:cs="Arial"/>
          <w:color w:val="auto"/>
        </w:rPr>
        <w:t>Podpora bude orientovaná jednak na MSP,</w:t>
      </w:r>
      <w:r w:rsidRPr="00197720">
        <w:rPr>
          <w:rFonts w:ascii="Franklin Gothic Book" w:eastAsia="MS Mincho" w:hAnsi="Franklin Gothic Book" w:cs="Arial"/>
          <w:color w:val="auto"/>
        </w:rPr>
        <w:t xml:space="preserve"> ale aj na veľké podniky s cieľom stimulovať ich rast založený na inováciách. Prioritnou je podpora MSP.</w:t>
      </w:r>
    </w:p>
    <w:p w:rsidR="00197720" w:rsidRPr="00197720" w:rsidRDefault="00197720" w:rsidP="00197720">
      <w:pPr>
        <w:widowControl w:val="0"/>
        <w:autoSpaceDE w:val="0"/>
        <w:autoSpaceDN w:val="0"/>
        <w:adjustRightInd w:val="0"/>
        <w:spacing w:before="120" w:after="0"/>
        <w:jc w:val="both"/>
        <w:rPr>
          <w:rFonts w:ascii="Franklin Gothic Book" w:eastAsia="MS ??" w:hAnsi="Franklin Gothic Book" w:cs="Arial"/>
        </w:rPr>
      </w:pPr>
      <w:r w:rsidRPr="00197720">
        <w:rPr>
          <w:rFonts w:ascii="Franklin Gothic Book" w:eastAsia="MS ??" w:hAnsi="Franklin Gothic Book" w:cs="Arial"/>
        </w:rPr>
        <w:t>V rámci špecifického cieľa sa predpokladá s využívaním návratnej formy pomoci, nenávratnej formy pomoci a národných projektov.</w:t>
      </w:r>
    </w:p>
    <w:p w:rsidR="00197720" w:rsidRPr="00197720" w:rsidRDefault="00197720" w:rsidP="00197720">
      <w:pPr>
        <w:widowControl w:val="0"/>
        <w:autoSpaceDE w:val="0"/>
        <w:autoSpaceDN w:val="0"/>
        <w:adjustRightInd w:val="0"/>
        <w:spacing w:before="120" w:after="0" w:line="240" w:lineRule="auto"/>
        <w:jc w:val="both"/>
        <w:rPr>
          <w:rFonts w:ascii="Franklin Gothic Book" w:eastAsia="MS ??" w:hAnsi="Franklin Gothic Book" w:cs="Arial"/>
          <w:b/>
        </w:rPr>
      </w:pPr>
      <w:r w:rsidRPr="00197720">
        <w:rPr>
          <w:rFonts w:ascii="Franklin Gothic Book" w:eastAsia="MS ??" w:hAnsi="Franklin Gothic Book" w:cs="Arial"/>
          <w:b/>
        </w:rPr>
        <w:t>V rámci špecifického cieľa 1.2.2</w:t>
      </w:r>
      <w:r w:rsidRPr="00197720">
        <w:rPr>
          <w:rFonts w:ascii="Franklin Gothic Book" w:eastAsia="MS ??" w:hAnsi="Franklin Gothic Book" w:cs="Arial"/>
        </w:rPr>
        <w:t xml:space="preserve"> </w:t>
      </w:r>
      <w:r w:rsidRPr="00197720">
        <w:rPr>
          <w:rFonts w:ascii="Franklin Gothic Book" w:eastAsia="MS ??" w:hAnsi="Franklin Gothic Book" w:cs="Arial"/>
          <w:i/>
        </w:rPr>
        <w:t xml:space="preserve">„Rast výskumno-vývojových a inovačných kapacít v priemysle a službách“ </w:t>
      </w:r>
      <w:r w:rsidRPr="00197720">
        <w:rPr>
          <w:rFonts w:ascii="Franklin Gothic Book" w:eastAsia="MS ??" w:hAnsi="Franklin Gothic Book" w:cs="Arial"/>
        </w:rPr>
        <w:t xml:space="preserve">investičnej priority </w:t>
      </w:r>
      <w:r w:rsidRPr="00197720">
        <w:rPr>
          <w:rFonts w:ascii="Franklin Gothic Book" w:eastAsia="MS ??" w:hAnsi="Franklin Gothic Book" w:cs="Arial"/>
          <w:i/>
        </w:rPr>
        <w:t>„Podpora investovania podnikov do  výskumu a inovácie a vytvárania prepojení a synergií medzi podnikmi, centrami výskumu a vývoja a vysokoškolským vzdelávacím prostredím,  najmä investovania do vývoja produktov a služieb, prenosu technológií, sociálnej inovácie, ekologických inovácií, aplikácií verejných služieb, stimulácie dopytu, vytvárania sietí, zoskupení a otvorenej inovácie prostredníctvom inteligentnej špecializácie za podpory technologického a aplikovaného výskumu, pilotných projektov, opatrení skorého overovania výrobkov, rozšírených výrobných kapacít, prvej výroby, najmä v základných podporných technológiách, a šírenia technológií na všeobecný účel“</w:t>
      </w:r>
      <w:r w:rsidRPr="00197720">
        <w:rPr>
          <w:rFonts w:ascii="Franklin Gothic Book" w:eastAsia="MS ??" w:hAnsi="Franklin Gothic Book" w:cs="Arial"/>
        </w:rPr>
        <w:t xml:space="preserve">, </w:t>
      </w:r>
      <w:r w:rsidRPr="00197720">
        <w:rPr>
          <w:rFonts w:ascii="Franklin Gothic Book" w:eastAsia="MS ??" w:hAnsi="Franklin Gothic Book" w:cs="Arial"/>
          <w:b/>
        </w:rPr>
        <w:t>budú uplatňované aj schémy štátnej pomoci a pomoci de minimis (zahŕňa aj implementáciu nástrojov finančného inžinierstva).</w:t>
      </w:r>
    </w:p>
    <w:p w:rsidR="00197720" w:rsidRPr="00197720" w:rsidRDefault="00197720" w:rsidP="00197720">
      <w:pPr>
        <w:spacing w:before="120" w:after="0"/>
        <w:jc w:val="both"/>
        <w:rPr>
          <w:rFonts w:ascii="Franklin Gothic Book" w:eastAsia="MS Mincho" w:hAnsi="Franklin Gothic Book" w:cs="Arial"/>
          <w:i/>
          <w:caps/>
          <w:color w:val="9F2936"/>
        </w:rPr>
      </w:pPr>
    </w:p>
    <w:p w:rsidR="00197720" w:rsidRPr="00197720" w:rsidRDefault="00197720" w:rsidP="00197720">
      <w:pPr>
        <w:spacing w:before="120" w:after="0" w:line="240" w:lineRule="auto"/>
        <w:jc w:val="both"/>
        <w:rPr>
          <w:rFonts w:ascii="Franklin Gothic Book" w:eastAsia="MS Mincho" w:hAnsi="Franklin Gothic Book" w:cs="Arial"/>
          <w:b/>
          <w:i/>
          <w:caps/>
          <w:color w:val="9F2936"/>
        </w:rPr>
      </w:pPr>
      <w:r w:rsidRPr="00197720">
        <w:rPr>
          <w:rFonts w:ascii="Franklin Gothic Book" w:eastAsia="MS Mincho" w:hAnsi="Franklin Gothic Book" w:cs="Arial"/>
          <w:i/>
          <w:caps/>
          <w:color w:val="9F2936"/>
        </w:rPr>
        <w:t>Očakávané Výsledky:</w:t>
      </w:r>
    </w:p>
    <w:p w:rsidR="00197720" w:rsidRPr="00197720" w:rsidRDefault="00197720" w:rsidP="00C62D3A">
      <w:pPr>
        <w:numPr>
          <w:ilvl w:val="0"/>
          <w:numId w:val="19"/>
        </w:numPr>
        <w:spacing w:before="120" w:after="0" w:line="240" w:lineRule="auto"/>
        <w:ind w:left="714" w:hanging="357"/>
        <w:jc w:val="both"/>
        <w:rPr>
          <w:rFonts w:ascii="Franklin Gothic Book" w:eastAsia="MS Mincho" w:hAnsi="Franklin Gothic Book" w:cs="Arial"/>
          <w:lang w:eastAsia="sk-SK"/>
        </w:rPr>
      </w:pPr>
      <w:r w:rsidRPr="00197720">
        <w:rPr>
          <w:rFonts w:ascii="Franklin Gothic Book" w:eastAsia="MS Mincho" w:hAnsi="Franklin Gothic Book" w:cs="Arial"/>
          <w:lang w:eastAsia="sk-SK"/>
        </w:rPr>
        <w:t>Zvýšenie výskumnej, vývojovej a inovačnej kapacity podnikateľského sektora;</w:t>
      </w:r>
    </w:p>
    <w:p w:rsidR="00197720" w:rsidRPr="00197720" w:rsidRDefault="00197720" w:rsidP="00C62D3A">
      <w:pPr>
        <w:numPr>
          <w:ilvl w:val="0"/>
          <w:numId w:val="19"/>
        </w:numPr>
        <w:spacing w:before="120" w:after="0" w:line="240" w:lineRule="auto"/>
        <w:ind w:left="714" w:hanging="357"/>
        <w:jc w:val="both"/>
        <w:rPr>
          <w:rFonts w:ascii="Franklin Gothic Book" w:eastAsia="MS Mincho" w:hAnsi="Franklin Gothic Book" w:cs="Arial"/>
          <w:lang w:eastAsia="sk-SK"/>
        </w:rPr>
      </w:pPr>
      <w:r w:rsidRPr="00197720">
        <w:rPr>
          <w:rFonts w:ascii="Franklin Gothic Book" w:eastAsia="MS Mincho" w:hAnsi="Franklin Gothic Book" w:cs="Arial"/>
          <w:lang w:eastAsia="sk-SK"/>
        </w:rPr>
        <w:t>Zvýšenie podielu súkromných zdrojov do výskumu a vývoja;</w:t>
      </w:r>
    </w:p>
    <w:p w:rsidR="00197720" w:rsidRPr="00197720" w:rsidRDefault="00197720" w:rsidP="00C62D3A">
      <w:pPr>
        <w:numPr>
          <w:ilvl w:val="0"/>
          <w:numId w:val="19"/>
        </w:numPr>
        <w:spacing w:before="120" w:after="0" w:line="240" w:lineRule="auto"/>
        <w:ind w:left="714" w:hanging="357"/>
        <w:jc w:val="both"/>
        <w:rPr>
          <w:rFonts w:ascii="Franklin Gothic Book" w:eastAsia="MS Mincho" w:hAnsi="Franklin Gothic Book" w:cs="Arial"/>
          <w:lang w:eastAsia="sk-SK"/>
        </w:rPr>
      </w:pPr>
      <w:r w:rsidRPr="00197720">
        <w:rPr>
          <w:rFonts w:ascii="Franklin Gothic Book" w:eastAsia="MS Mincho" w:hAnsi="Franklin Gothic Book" w:cs="Arial"/>
          <w:lang w:eastAsia="sk-SK"/>
        </w:rPr>
        <w:t>Zvýšenie miery konkurencieschopnosti podnikov;</w:t>
      </w:r>
    </w:p>
    <w:p w:rsidR="00197720" w:rsidRPr="00197720" w:rsidRDefault="00197720" w:rsidP="00C62D3A">
      <w:pPr>
        <w:numPr>
          <w:ilvl w:val="0"/>
          <w:numId w:val="19"/>
        </w:numPr>
        <w:spacing w:before="120" w:after="0" w:line="240" w:lineRule="auto"/>
        <w:ind w:left="714" w:hanging="357"/>
        <w:jc w:val="both"/>
        <w:rPr>
          <w:rFonts w:ascii="Franklin Gothic Book" w:eastAsia="MS Mincho" w:hAnsi="Franklin Gothic Book" w:cs="Arial"/>
          <w:lang w:eastAsia="sk-SK"/>
        </w:rPr>
      </w:pPr>
      <w:r w:rsidRPr="00197720">
        <w:rPr>
          <w:rFonts w:ascii="Franklin Gothic Book" w:eastAsia="MS Mincho" w:hAnsi="Franklin Gothic Book" w:cs="Arial"/>
          <w:lang w:eastAsia="sk-SK"/>
        </w:rPr>
        <w:t xml:space="preserve">Zvýšenie počtu inovujúcich podnikov a organizácií; </w:t>
      </w:r>
    </w:p>
    <w:p w:rsidR="00197720" w:rsidRPr="00197720" w:rsidRDefault="00197720" w:rsidP="00C62D3A">
      <w:pPr>
        <w:numPr>
          <w:ilvl w:val="0"/>
          <w:numId w:val="19"/>
        </w:numPr>
        <w:spacing w:before="120" w:after="0" w:line="240" w:lineRule="auto"/>
        <w:ind w:left="714" w:hanging="357"/>
        <w:jc w:val="both"/>
        <w:rPr>
          <w:rFonts w:ascii="Franklin Gothic Book" w:eastAsia="MS Mincho" w:hAnsi="Franklin Gothic Book" w:cs="Arial"/>
          <w:lang w:eastAsia="sk-SK"/>
        </w:rPr>
      </w:pPr>
      <w:r w:rsidRPr="00197720">
        <w:rPr>
          <w:rFonts w:ascii="Franklin Gothic Book" w:eastAsia="MS Mincho" w:hAnsi="Franklin Gothic Book" w:cs="Arial"/>
          <w:lang w:eastAsia="sk-SK"/>
        </w:rPr>
        <w:t>Vytvorenie podmienok pre rast doma vytvorenej pridanej hodnoty na celkovom exporte SR;</w:t>
      </w:r>
    </w:p>
    <w:p w:rsidR="00197720" w:rsidRPr="00197720" w:rsidRDefault="00197720" w:rsidP="00C62D3A">
      <w:pPr>
        <w:numPr>
          <w:ilvl w:val="0"/>
          <w:numId w:val="19"/>
        </w:numPr>
        <w:spacing w:before="120" w:after="0" w:line="240" w:lineRule="auto"/>
        <w:ind w:left="714" w:hanging="357"/>
        <w:jc w:val="both"/>
        <w:rPr>
          <w:rFonts w:ascii="Franklin Gothic Book" w:eastAsia="MS Mincho" w:hAnsi="Franklin Gothic Book" w:cs="Arial"/>
          <w:lang w:eastAsia="sk-SK"/>
        </w:rPr>
      </w:pPr>
      <w:r w:rsidRPr="00197720">
        <w:rPr>
          <w:rFonts w:ascii="Franklin Gothic Book" w:eastAsia="MS Mincho" w:hAnsi="Franklin Gothic Book" w:cs="Arial"/>
          <w:lang w:eastAsia="sk-SK"/>
        </w:rPr>
        <w:t>Zvýšenie využívania ochrany práv duševného vlastníctva podnikmi;</w:t>
      </w:r>
    </w:p>
    <w:p w:rsidR="00197720" w:rsidRPr="00197720" w:rsidRDefault="00197720" w:rsidP="00C62D3A">
      <w:pPr>
        <w:numPr>
          <w:ilvl w:val="0"/>
          <w:numId w:val="19"/>
        </w:numPr>
        <w:spacing w:before="120" w:after="0" w:line="240" w:lineRule="auto"/>
        <w:ind w:left="714" w:hanging="357"/>
        <w:jc w:val="both"/>
        <w:rPr>
          <w:rFonts w:ascii="Franklin Gothic Book" w:eastAsia="MS Mincho" w:hAnsi="Franklin Gothic Book" w:cs="Arial"/>
          <w:lang w:eastAsia="sk-SK"/>
        </w:rPr>
      </w:pPr>
      <w:r w:rsidRPr="00197720">
        <w:rPr>
          <w:rFonts w:ascii="Franklin Gothic Book" w:eastAsia="MS Mincho" w:hAnsi="Franklin Gothic Book" w:cs="Arial"/>
          <w:lang w:eastAsia="sk-SK"/>
        </w:rPr>
        <w:t>Vytvorenie priaznivého prostredia pre zvyšovanie odbornej úrovne, technických zručností, kreativity a zavádzania inovácií,</w:t>
      </w:r>
    </w:p>
    <w:p w:rsidR="00197720" w:rsidRPr="00197720" w:rsidRDefault="00197720" w:rsidP="00C62D3A">
      <w:pPr>
        <w:numPr>
          <w:ilvl w:val="0"/>
          <w:numId w:val="19"/>
        </w:numPr>
        <w:spacing w:before="120" w:after="0" w:line="240" w:lineRule="auto"/>
        <w:ind w:left="714" w:hanging="357"/>
        <w:jc w:val="both"/>
        <w:rPr>
          <w:rFonts w:ascii="Franklin Gothic Book" w:eastAsia="MS Mincho" w:hAnsi="Franklin Gothic Book" w:cs="Arial"/>
          <w:lang w:eastAsia="sk-SK"/>
        </w:rPr>
      </w:pPr>
      <w:r w:rsidRPr="00197720">
        <w:rPr>
          <w:rFonts w:ascii="Franklin Gothic Book" w:eastAsia="MS Mincho" w:hAnsi="Franklin Gothic Book" w:cs="Arial"/>
          <w:lang w:eastAsia="sk-SK"/>
        </w:rPr>
        <w:t>Zintenzívnenie a zrýchlenie transferu inovácií do podnikateľskej praxe a na trh;</w:t>
      </w:r>
    </w:p>
    <w:p w:rsidR="00197720" w:rsidRPr="00197720" w:rsidRDefault="00197720" w:rsidP="00C62D3A">
      <w:pPr>
        <w:numPr>
          <w:ilvl w:val="0"/>
          <w:numId w:val="19"/>
        </w:numPr>
        <w:spacing w:before="120" w:after="0" w:line="240" w:lineRule="auto"/>
        <w:ind w:left="714" w:hanging="357"/>
        <w:jc w:val="both"/>
        <w:rPr>
          <w:rFonts w:ascii="Franklin Gothic Book" w:eastAsia="MS Mincho" w:hAnsi="Franklin Gothic Book" w:cs="Arial"/>
          <w:lang w:eastAsia="sk-SK"/>
        </w:rPr>
      </w:pPr>
      <w:r w:rsidRPr="00197720">
        <w:rPr>
          <w:rFonts w:ascii="Franklin Gothic Book" w:eastAsia="MS Mincho" w:hAnsi="Franklin Gothic Book" w:cs="Arial"/>
          <w:lang w:eastAsia="sk-SK"/>
        </w:rPr>
        <w:t>Zvýšenie počtu spoločností, ktoré sa posunú na vyššiu úroveň dodávateľského rebríčka nadnárodných spoločností;</w:t>
      </w:r>
    </w:p>
    <w:p w:rsidR="00197720" w:rsidRPr="00197720" w:rsidRDefault="00197720" w:rsidP="00C62D3A">
      <w:pPr>
        <w:numPr>
          <w:ilvl w:val="0"/>
          <w:numId w:val="19"/>
        </w:numPr>
        <w:spacing w:before="120" w:after="0" w:line="240" w:lineRule="auto"/>
        <w:ind w:left="714" w:hanging="357"/>
        <w:jc w:val="both"/>
        <w:rPr>
          <w:rFonts w:ascii="Franklin Gothic Book" w:eastAsia="MS Mincho" w:hAnsi="Franklin Gothic Book" w:cs="Arial"/>
          <w:lang w:eastAsia="sk-SK"/>
        </w:rPr>
      </w:pPr>
      <w:r w:rsidRPr="00197720">
        <w:rPr>
          <w:rFonts w:ascii="Franklin Gothic Book" w:eastAsia="MS Mincho" w:hAnsi="Franklin Gothic Book" w:cs="Arial"/>
          <w:lang w:eastAsia="sk-SK"/>
        </w:rPr>
        <w:t>Zlepšenie prepojenia domácich MSP s dodávateľmi pre veľké nadnárodné spoločnosti;</w:t>
      </w:r>
    </w:p>
    <w:p w:rsidR="00197720" w:rsidRPr="00197720" w:rsidRDefault="00197720" w:rsidP="00C62D3A">
      <w:pPr>
        <w:numPr>
          <w:ilvl w:val="0"/>
          <w:numId w:val="19"/>
        </w:numPr>
        <w:spacing w:before="120" w:after="0" w:line="240" w:lineRule="auto"/>
        <w:ind w:left="714" w:hanging="357"/>
        <w:jc w:val="both"/>
        <w:rPr>
          <w:rFonts w:ascii="Franklin Gothic Book" w:eastAsia="MS Mincho" w:hAnsi="Franklin Gothic Book" w:cs="Arial"/>
          <w:b/>
          <w:i/>
          <w:lang w:eastAsia="sk-SK"/>
        </w:rPr>
      </w:pPr>
      <w:r w:rsidRPr="00197720">
        <w:rPr>
          <w:rFonts w:ascii="Franklin Gothic Book" w:eastAsia="MS Mincho" w:hAnsi="Franklin Gothic Book" w:cs="Arial"/>
          <w:lang w:eastAsia="sk-SK"/>
        </w:rPr>
        <w:t>Zvýšenie miery inovatívnosti v technologických a výrobných procesoch s ohľadom na inovačný potenciál podnikov a zvýšenie efektívnosti výrobných procesov;</w:t>
      </w:r>
    </w:p>
    <w:p w:rsidR="00197720" w:rsidRPr="00197720" w:rsidRDefault="00197720" w:rsidP="00C62D3A">
      <w:pPr>
        <w:numPr>
          <w:ilvl w:val="0"/>
          <w:numId w:val="19"/>
        </w:numPr>
        <w:spacing w:before="120" w:after="0" w:line="240" w:lineRule="auto"/>
        <w:ind w:left="714" w:hanging="357"/>
        <w:jc w:val="both"/>
        <w:rPr>
          <w:rFonts w:ascii="Franklin Gothic Book" w:eastAsia="MS Mincho" w:hAnsi="Franklin Gothic Book" w:cs="Arial"/>
          <w:b/>
          <w:i/>
          <w:sz w:val="20"/>
          <w:szCs w:val="20"/>
          <w:lang w:eastAsia="sk-SK"/>
        </w:rPr>
      </w:pPr>
      <w:r w:rsidRPr="00197720">
        <w:rPr>
          <w:rFonts w:ascii="Franklin Gothic Book" w:eastAsia="MS Mincho" w:hAnsi="Franklin Gothic Book" w:cs="Arial"/>
          <w:lang w:eastAsia="sk-SK"/>
        </w:rPr>
        <w:t>Zvýšenie stupňa spolupráce podnikov a ich zoskupení na regionálnej, národnej a medzinárodnej úrovni.</w:t>
      </w:r>
    </w:p>
    <w:p w:rsidR="00BE5CEB" w:rsidRPr="00197720" w:rsidRDefault="00197720" w:rsidP="00C62D3A">
      <w:pPr>
        <w:numPr>
          <w:ilvl w:val="0"/>
          <w:numId w:val="19"/>
        </w:numPr>
        <w:spacing w:before="120" w:after="0" w:line="240" w:lineRule="auto"/>
        <w:ind w:left="714" w:hanging="357"/>
        <w:jc w:val="both"/>
        <w:rPr>
          <w:rFonts w:ascii="Franklin Gothic Book" w:eastAsia="MS Mincho" w:hAnsi="Franklin Gothic Book" w:cs="Arial"/>
          <w:b/>
          <w:i/>
          <w:sz w:val="20"/>
          <w:szCs w:val="20"/>
          <w:lang w:eastAsia="sk-SK"/>
        </w:rPr>
      </w:pPr>
      <w:r w:rsidRPr="00197720">
        <w:rPr>
          <w:rFonts w:ascii="Franklin Gothic Book" w:eastAsia="MS Mincho" w:hAnsi="Franklin Gothic Book" w:cs="Arial"/>
          <w:lang w:eastAsia="sk-SK"/>
        </w:rPr>
        <w:t xml:space="preserve">Zvýšenie využívania nových biznis modelov </w:t>
      </w:r>
    </w:p>
    <w:p w:rsidR="004E53AB" w:rsidRPr="00197720" w:rsidRDefault="004E53AB" w:rsidP="007115A0">
      <w:pPr>
        <w:spacing w:before="120" w:after="0" w:line="240" w:lineRule="auto"/>
        <w:ind w:left="714"/>
        <w:jc w:val="both"/>
        <w:rPr>
          <w:rFonts w:ascii="Franklin Gothic Book" w:hAnsi="Franklin Gothic Book"/>
          <w:b/>
          <w:bCs/>
          <w:color w:val="9F2936"/>
          <w:sz w:val="20"/>
          <w:szCs w:val="20"/>
        </w:rPr>
      </w:pPr>
    </w:p>
    <w:p w:rsidR="00042293" w:rsidRDefault="00042293" w:rsidP="008102CF">
      <w:pPr>
        <w:pStyle w:val="Popis"/>
      </w:pPr>
      <w:r>
        <w:t xml:space="preserve">Tabuľka </w:t>
      </w:r>
      <w:r w:rsidR="00125E39">
        <w:fldChar w:fldCharType="begin"/>
      </w:r>
      <w:r w:rsidR="00125E39">
        <w:instrText xml:space="preserve"> STYLEREF 1 \s </w:instrText>
      </w:r>
      <w:r w:rsidR="00125E39">
        <w:fldChar w:fldCharType="separate"/>
      </w:r>
      <w:r w:rsidR="000C5237">
        <w:rPr>
          <w:noProof/>
        </w:rPr>
        <w:t>2</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7</w:t>
      </w:r>
      <w:r w:rsidR="00125E39">
        <w:rPr>
          <w:noProof/>
        </w:rPr>
        <w:fldChar w:fldCharType="end"/>
      </w:r>
      <w:r>
        <w:tab/>
      </w:r>
      <w:r w:rsidRPr="00042293">
        <w:t>Špecifické ukazovatele výsledkov programu zodpovedajúce špecifickému cieľu 1.2.2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22"/>
        <w:gridCol w:w="1927"/>
        <w:gridCol w:w="853"/>
        <w:gridCol w:w="849"/>
        <w:gridCol w:w="1135"/>
        <w:gridCol w:w="1124"/>
        <w:gridCol w:w="769"/>
        <w:gridCol w:w="965"/>
        <w:gridCol w:w="1007"/>
      </w:tblGrid>
      <w:tr w:rsidR="008102CF" w:rsidRPr="004B4A6C" w:rsidTr="008102CF">
        <w:trPr>
          <w:cantSplit/>
          <w:trHeight w:val="423"/>
          <w:tblHeader/>
        </w:trPr>
        <w:tc>
          <w:tcPr>
            <w:tcW w:w="285" w:type="pct"/>
            <w:tcBorders>
              <w:bottom w:val="single" w:sz="6" w:space="0" w:color="auto"/>
            </w:tcBorders>
            <w:shd w:val="clear" w:color="auto" w:fill="943634" w:themeFill="accent2" w:themeFillShade="BF"/>
            <w:vAlign w:val="center"/>
          </w:tcPr>
          <w:p w:rsidR="00B25162" w:rsidRPr="002F64D0" w:rsidRDefault="00B25162" w:rsidP="000564BC">
            <w:pPr>
              <w:pStyle w:val="Style42"/>
              <w:keepLines/>
              <w:widowControl/>
              <w:spacing w:line="240" w:lineRule="auto"/>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Por. číslo</w:t>
            </w:r>
          </w:p>
        </w:tc>
        <w:tc>
          <w:tcPr>
            <w:tcW w:w="1053" w:type="pct"/>
            <w:tcBorders>
              <w:bottom w:val="single" w:sz="6" w:space="0" w:color="auto"/>
            </w:tcBorders>
            <w:shd w:val="clear" w:color="auto" w:fill="943634" w:themeFill="accent2" w:themeFillShade="BF"/>
            <w:vAlign w:val="center"/>
          </w:tcPr>
          <w:p w:rsidR="00B25162" w:rsidRPr="002F64D0" w:rsidRDefault="00B25162" w:rsidP="000564BC">
            <w:pPr>
              <w:pStyle w:val="Style42"/>
              <w:keepLines/>
              <w:widowControl/>
              <w:spacing w:line="240" w:lineRule="auto"/>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Ukazovateľ</w:t>
            </w:r>
          </w:p>
        </w:tc>
        <w:tc>
          <w:tcPr>
            <w:tcW w:w="466" w:type="pct"/>
            <w:tcBorders>
              <w:bottom w:val="single" w:sz="6" w:space="0" w:color="auto"/>
            </w:tcBorders>
            <w:shd w:val="clear" w:color="auto" w:fill="943634" w:themeFill="accent2" w:themeFillShade="BF"/>
            <w:vAlign w:val="center"/>
          </w:tcPr>
          <w:p w:rsidR="00B25162" w:rsidRPr="002F64D0" w:rsidRDefault="00B25162" w:rsidP="000564BC">
            <w:pPr>
              <w:pStyle w:val="Style38"/>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Merná jednotka</w:t>
            </w:r>
          </w:p>
        </w:tc>
        <w:tc>
          <w:tcPr>
            <w:tcW w:w="464" w:type="pct"/>
            <w:tcBorders>
              <w:bottom w:val="single" w:sz="6" w:space="0" w:color="auto"/>
            </w:tcBorders>
            <w:shd w:val="clear" w:color="auto" w:fill="943634" w:themeFill="accent2" w:themeFillShade="BF"/>
            <w:vAlign w:val="center"/>
          </w:tcPr>
          <w:p w:rsidR="00B25162" w:rsidRPr="002F64D0" w:rsidRDefault="00B25162" w:rsidP="000564BC">
            <w:pPr>
              <w:pStyle w:val="Style42"/>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Kategória regiónu</w:t>
            </w:r>
          </w:p>
        </w:tc>
        <w:tc>
          <w:tcPr>
            <w:tcW w:w="620" w:type="pct"/>
            <w:tcBorders>
              <w:bottom w:val="single" w:sz="6" w:space="0" w:color="auto"/>
            </w:tcBorders>
            <w:shd w:val="clear" w:color="auto" w:fill="943634" w:themeFill="accent2" w:themeFillShade="BF"/>
            <w:vAlign w:val="center"/>
          </w:tcPr>
          <w:p w:rsidR="00B25162" w:rsidRPr="002F64D0" w:rsidRDefault="00B25162" w:rsidP="000564BC">
            <w:pPr>
              <w:pStyle w:val="Style42"/>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Východisková hodnota</w:t>
            </w:r>
          </w:p>
        </w:tc>
        <w:tc>
          <w:tcPr>
            <w:tcW w:w="614" w:type="pct"/>
            <w:tcBorders>
              <w:bottom w:val="single" w:sz="6" w:space="0" w:color="auto"/>
            </w:tcBorders>
            <w:shd w:val="clear" w:color="auto" w:fill="943634" w:themeFill="accent2" w:themeFillShade="BF"/>
            <w:vAlign w:val="center"/>
          </w:tcPr>
          <w:p w:rsidR="00B25162" w:rsidRPr="002F64D0" w:rsidRDefault="00B25162" w:rsidP="000564BC">
            <w:pPr>
              <w:pStyle w:val="Style42"/>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Východiskový rok</w:t>
            </w:r>
          </w:p>
        </w:tc>
        <w:tc>
          <w:tcPr>
            <w:tcW w:w="420" w:type="pct"/>
            <w:tcBorders>
              <w:bottom w:val="single" w:sz="6" w:space="0" w:color="auto"/>
            </w:tcBorders>
            <w:shd w:val="clear" w:color="auto" w:fill="943634" w:themeFill="accent2" w:themeFillShade="BF"/>
            <w:vAlign w:val="center"/>
          </w:tcPr>
          <w:p w:rsidR="00B25162" w:rsidRPr="002F64D0" w:rsidRDefault="00B25162" w:rsidP="000564BC">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Cieľová hodnota</w:t>
            </w:r>
          </w:p>
          <w:p w:rsidR="00B25162" w:rsidRPr="002F64D0" w:rsidRDefault="00B25162" w:rsidP="000564BC">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(2023</w:t>
            </w:r>
            <w:r w:rsidRPr="002F64D0">
              <w:rPr>
                <w:rStyle w:val="Odkaznapoznmkupodiarou"/>
                <w:rFonts w:ascii="Franklin Gothic Book" w:hAnsi="Franklin Gothic Book"/>
                <w:b/>
                <w:bCs/>
                <w:color w:val="FFFFFF"/>
                <w:sz w:val="18"/>
                <w:szCs w:val="18"/>
                <w:lang w:eastAsia="en-US"/>
              </w:rPr>
              <w:footnoteReference w:id="58"/>
            </w:r>
            <w:r w:rsidRPr="002F64D0">
              <w:rPr>
                <w:rStyle w:val="FontStyle83"/>
                <w:rFonts w:ascii="Franklin Gothic Book" w:hAnsi="Franklin Gothic Book"/>
                <w:bCs/>
                <w:color w:val="FFFFFF"/>
                <w:sz w:val="18"/>
                <w:szCs w:val="18"/>
                <w:lang w:eastAsia="en-US"/>
              </w:rPr>
              <w:t>)</w:t>
            </w:r>
          </w:p>
        </w:tc>
        <w:tc>
          <w:tcPr>
            <w:tcW w:w="527" w:type="pct"/>
            <w:tcBorders>
              <w:bottom w:val="single" w:sz="6" w:space="0" w:color="auto"/>
            </w:tcBorders>
            <w:shd w:val="clear" w:color="auto" w:fill="943634" w:themeFill="accent2" w:themeFillShade="BF"/>
            <w:vAlign w:val="center"/>
          </w:tcPr>
          <w:p w:rsidR="00B25162" w:rsidRPr="002F64D0" w:rsidRDefault="00B25162" w:rsidP="000564BC">
            <w:pPr>
              <w:pStyle w:val="Style42"/>
              <w:keepLines/>
              <w:widowControl/>
              <w:ind w:firstLine="10"/>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Zdroj údajov</w:t>
            </w:r>
          </w:p>
        </w:tc>
        <w:tc>
          <w:tcPr>
            <w:tcW w:w="550" w:type="pct"/>
            <w:tcBorders>
              <w:bottom w:val="single" w:sz="6" w:space="0" w:color="auto"/>
            </w:tcBorders>
            <w:shd w:val="clear" w:color="auto" w:fill="943634" w:themeFill="accent2" w:themeFillShade="BF"/>
            <w:vAlign w:val="center"/>
          </w:tcPr>
          <w:p w:rsidR="00B25162" w:rsidRPr="002F64D0" w:rsidRDefault="00B25162" w:rsidP="000564BC">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Interval vykazovania</w:t>
            </w:r>
          </w:p>
        </w:tc>
      </w:tr>
      <w:tr w:rsidR="00B25162" w:rsidRPr="004B4A6C" w:rsidTr="008102CF">
        <w:trPr>
          <w:cantSplit/>
          <w:trHeight w:val="476"/>
        </w:trPr>
        <w:tc>
          <w:tcPr>
            <w:tcW w:w="285" w:type="pct"/>
            <w:tcBorders>
              <w:bottom w:val="single" w:sz="4" w:space="0" w:color="auto"/>
            </w:tcBorders>
            <w:vAlign w:val="center"/>
          </w:tcPr>
          <w:p w:rsidR="00B25162" w:rsidRPr="004B4A6C" w:rsidRDefault="00B25162" w:rsidP="000564BC">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1.</w:t>
            </w:r>
          </w:p>
        </w:tc>
        <w:tc>
          <w:tcPr>
            <w:tcW w:w="1053" w:type="pct"/>
            <w:tcBorders>
              <w:bottom w:val="single" w:sz="4" w:space="0" w:color="auto"/>
            </w:tcBorders>
            <w:vAlign w:val="center"/>
          </w:tcPr>
          <w:p w:rsidR="00B25162" w:rsidRPr="00887F13" w:rsidRDefault="00B25162" w:rsidP="000564BC">
            <w:pPr>
              <w:pStyle w:val="Style62"/>
              <w:keepLines/>
              <w:widowControl/>
              <w:ind w:hanging="5"/>
              <w:rPr>
                <w:rFonts w:ascii="Franklin Gothic Book" w:hAnsi="Franklin Gothic Book"/>
                <w:iCs/>
                <w:sz w:val="18"/>
                <w:szCs w:val="18"/>
                <w:lang w:eastAsia="en-US"/>
              </w:rPr>
            </w:pPr>
            <w:r w:rsidRPr="00DB5ED9">
              <w:rPr>
                <w:rFonts w:ascii="Franklin Gothic Book" w:hAnsi="Franklin Gothic Book"/>
                <w:iCs/>
                <w:sz w:val="18"/>
                <w:szCs w:val="18"/>
              </w:rPr>
              <w:t>Podiel podnikov uplatňujúcich výskum, vývoj a inovácie</w:t>
            </w:r>
          </w:p>
        </w:tc>
        <w:tc>
          <w:tcPr>
            <w:tcW w:w="466" w:type="pct"/>
            <w:tcBorders>
              <w:bottom w:val="single" w:sz="4" w:space="0" w:color="auto"/>
            </w:tcBorders>
            <w:vAlign w:val="center"/>
          </w:tcPr>
          <w:p w:rsidR="00B25162" w:rsidRPr="004B4A6C" w:rsidRDefault="00B25162" w:rsidP="000564BC">
            <w:pPr>
              <w:pStyle w:val="Style62"/>
              <w:keepLines/>
              <w:widowControl/>
              <w:ind w:hanging="5"/>
              <w:jc w:val="center"/>
              <w:rPr>
                <w:rStyle w:val="FontStyle77"/>
                <w:rFonts w:ascii="Franklin Gothic Book" w:hAnsi="Franklin Gothic Book"/>
                <w:i w:val="0"/>
                <w:iCs/>
                <w:sz w:val="18"/>
                <w:szCs w:val="18"/>
                <w:lang w:eastAsia="en-US"/>
              </w:rPr>
            </w:pPr>
            <w:r>
              <w:rPr>
                <w:rStyle w:val="FontStyle77"/>
                <w:rFonts w:ascii="Franklin Gothic Book" w:hAnsi="Franklin Gothic Book"/>
                <w:i w:val="0"/>
                <w:iCs/>
                <w:sz w:val="18"/>
                <w:szCs w:val="18"/>
                <w:lang w:eastAsia="en-US"/>
              </w:rPr>
              <w:t>%</w:t>
            </w:r>
          </w:p>
        </w:tc>
        <w:tc>
          <w:tcPr>
            <w:tcW w:w="464" w:type="pct"/>
            <w:tcBorders>
              <w:bottom w:val="single" w:sz="4" w:space="0" w:color="auto"/>
            </w:tcBorders>
            <w:vAlign w:val="center"/>
          </w:tcPr>
          <w:p w:rsidR="00B25162" w:rsidRPr="002F64D0" w:rsidRDefault="00B25162" w:rsidP="000564BC">
            <w:pPr>
              <w:pStyle w:val="Style62"/>
              <w:keepLines/>
              <w:widowControl/>
              <w:spacing w:line="240" w:lineRule="auto"/>
              <w:jc w:val="center"/>
              <w:rPr>
                <w:rStyle w:val="FontStyle77"/>
                <w:rFonts w:ascii="Franklin Gothic Book" w:hAnsi="Franklin Gothic Book"/>
                <w:iCs/>
                <w:sz w:val="18"/>
                <w:szCs w:val="18"/>
                <w:lang w:eastAsia="de-DE"/>
              </w:rPr>
            </w:pPr>
            <w:r w:rsidRPr="004B4A6C">
              <w:rPr>
                <w:rFonts w:ascii="Franklin Gothic Book" w:eastAsia="MS ??" w:hAnsi="Franklin Gothic Book" w:cs="Arial"/>
                <w:iCs/>
                <w:sz w:val="18"/>
                <w:szCs w:val="18"/>
                <w:lang w:eastAsia="de-DE"/>
              </w:rPr>
              <w:t>menej rozvinutý región</w:t>
            </w:r>
          </w:p>
        </w:tc>
        <w:tc>
          <w:tcPr>
            <w:tcW w:w="620" w:type="pct"/>
            <w:tcBorders>
              <w:bottom w:val="single" w:sz="4" w:space="0" w:color="auto"/>
            </w:tcBorders>
            <w:vAlign w:val="center"/>
          </w:tcPr>
          <w:p w:rsidR="00B25162" w:rsidRPr="002F64D0" w:rsidRDefault="00B25162" w:rsidP="000564BC">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26,02</w:t>
            </w:r>
          </w:p>
        </w:tc>
        <w:tc>
          <w:tcPr>
            <w:tcW w:w="614" w:type="pct"/>
            <w:tcBorders>
              <w:bottom w:val="single" w:sz="4" w:space="0" w:color="auto"/>
            </w:tcBorders>
            <w:vAlign w:val="center"/>
          </w:tcPr>
          <w:p w:rsidR="00B25162" w:rsidRPr="002F64D0" w:rsidRDefault="00B25162" w:rsidP="000564BC">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2013</w:t>
            </w:r>
          </w:p>
        </w:tc>
        <w:tc>
          <w:tcPr>
            <w:tcW w:w="420" w:type="pct"/>
            <w:tcBorders>
              <w:bottom w:val="single" w:sz="4" w:space="0" w:color="auto"/>
            </w:tcBorders>
            <w:vAlign w:val="center"/>
          </w:tcPr>
          <w:p w:rsidR="00B25162" w:rsidRPr="002F64D0" w:rsidRDefault="00B25162" w:rsidP="000564BC">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46</w:t>
            </w:r>
          </w:p>
        </w:tc>
        <w:tc>
          <w:tcPr>
            <w:tcW w:w="527" w:type="pct"/>
            <w:tcBorders>
              <w:bottom w:val="single" w:sz="4" w:space="0" w:color="auto"/>
            </w:tcBorders>
            <w:vAlign w:val="center"/>
          </w:tcPr>
          <w:p w:rsidR="00B25162" w:rsidRPr="002F64D0" w:rsidRDefault="00B25162" w:rsidP="000564BC">
            <w:pPr>
              <w:pStyle w:val="Style62"/>
              <w:keepLines/>
              <w:widowControl/>
              <w:spacing w:line="240" w:lineRule="auto"/>
              <w:jc w:val="center"/>
              <w:rPr>
                <w:rStyle w:val="FontStyle77"/>
                <w:rFonts w:ascii="Franklin Gothic Book" w:hAnsi="Franklin Gothic Book"/>
                <w:i w:val="0"/>
                <w:iCs/>
                <w:sz w:val="18"/>
                <w:szCs w:val="18"/>
                <w:lang w:eastAsia="en-US"/>
              </w:rPr>
            </w:pPr>
            <w:r w:rsidRPr="00DB5ED9">
              <w:rPr>
                <w:rStyle w:val="FontStyle77"/>
                <w:rFonts w:ascii="Franklin Gothic Book" w:hAnsi="Franklin Gothic Book"/>
                <w:i w:val="0"/>
                <w:iCs/>
                <w:sz w:val="18"/>
                <w:szCs w:val="18"/>
              </w:rPr>
              <w:t>Innovation Union Scoreboard</w:t>
            </w:r>
          </w:p>
        </w:tc>
        <w:tc>
          <w:tcPr>
            <w:tcW w:w="550" w:type="pct"/>
            <w:tcBorders>
              <w:bottom w:val="single" w:sz="4" w:space="0" w:color="auto"/>
            </w:tcBorders>
            <w:vAlign w:val="center"/>
          </w:tcPr>
          <w:p w:rsidR="00B25162" w:rsidRPr="002F64D0" w:rsidRDefault="00B25162" w:rsidP="000564BC">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ročne</w:t>
            </w:r>
          </w:p>
        </w:tc>
      </w:tr>
    </w:tbl>
    <w:p w:rsidR="001E09C6" w:rsidRPr="00CB0E42" w:rsidRDefault="001E09C6" w:rsidP="003E18C0">
      <w:pPr>
        <w:spacing w:before="120" w:after="120" w:line="240" w:lineRule="auto"/>
        <w:jc w:val="both"/>
        <w:rPr>
          <w:rFonts w:ascii="Franklin Gothic Book" w:hAnsi="Franklin Gothic Book"/>
          <w:i/>
          <w:color w:val="9F2936"/>
        </w:rPr>
      </w:pPr>
    </w:p>
    <w:p w:rsidR="001E18BA" w:rsidRPr="00CB0E42" w:rsidRDefault="001E18BA" w:rsidP="001E18BA">
      <w:pPr>
        <w:spacing w:line="1" w:lineRule="exact"/>
        <w:rPr>
          <w:rFonts w:ascii="Franklin Gothic Book" w:hAnsi="Franklin Gothic Book"/>
          <w:sz w:val="2"/>
          <w:szCs w:val="2"/>
        </w:rPr>
      </w:pPr>
    </w:p>
    <w:p w:rsidR="00004F1E" w:rsidRPr="00126F4C" w:rsidRDefault="00004F1E" w:rsidP="007115A0">
      <w:pPr>
        <w:pStyle w:val="Nadpis4"/>
        <w:tabs>
          <w:tab w:val="clear" w:pos="1288"/>
          <w:tab w:val="num" w:pos="851"/>
        </w:tabs>
        <w:ind w:hanging="1288"/>
        <w:jc w:val="both"/>
        <w:rPr>
          <w:color w:val="9F2936"/>
          <w:spacing w:val="0"/>
          <w:szCs w:val="22"/>
        </w:rPr>
      </w:pPr>
      <w:bookmarkStart w:id="631" w:name="_Toc362801638"/>
      <w:bookmarkStart w:id="632" w:name="_Toc362802244"/>
      <w:bookmarkStart w:id="633" w:name="_Toc362802851"/>
      <w:bookmarkStart w:id="634" w:name="_Toc362803457"/>
      <w:bookmarkStart w:id="635" w:name="_Toc362804087"/>
      <w:bookmarkStart w:id="636" w:name="_Toc362804717"/>
      <w:bookmarkStart w:id="637" w:name="_Toc362805345"/>
      <w:bookmarkStart w:id="638" w:name="_Toc362805973"/>
      <w:bookmarkStart w:id="639" w:name="_Toc362806600"/>
      <w:bookmarkStart w:id="640" w:name="_Toc362807228"/>
      <w:bookmarkStart w:id="641" w:name="_Toc362801639"/>
      <w:bookmarkStart w:id="642" w:name="_Toc362802245"/>
      <w:bookmarkStart w:id="643" w:name="_Toc362802852"/>
      <w:bookmarkStart w:id="644" w:name="_Toc362803458"/>
      <w:bookmarkStart w:id="645" w:name="_Toc362804088"/>
      <w:bookmarkStart w:id="646" w:name="_Toc362804718"/>
      <w:bookmarkStart w:id="647" w:name="_Toc362805346"/>
      <w:bookmarkStart w:id="648" w:name="_Toc362805974"/>
      <w:bookmarkStart w:id="649" w:name="_Toc362806601"/>
      <w:bookmarkStart w:id="650" w:name="_Toc362807229"/>
      <w:bookmarkStart w:id="651" w:name="_Toc362801640"/>
      <w:bookmarkStart w:id="652" w:name="_Toc362802246"/>
      <w:bookmarkStart w:id="653" w:name="_Toc362802853"/>
      <w:bookmarkStart w:id="654" w:name="_Toc362803459"/>
      <w:bookmarkStart w:id="655" w:name="_Toc362804089"/>
      <w:bookmarkStart w:id="656" w:name="_Toc362804719"/>
      <w:bookmarkStart w:id="657" w:name="_Toc362805347"/>
      <w:bookmarkStart w:id="658" w:name="_Toc362805975"/>
      <w:bookmarkStart w:id="659" w:name="_Toc362806602"/>
      <w:bookmarkStart w:id="660" w:name="_Toc362807230"/>
      <w:bookmarkStart w:id="661" w:name="_Toc362801641"/>
      <w:bookmarkStart w:id="662" w:name="_Toc362802247"/>
      <w:bookmarkStart w:id="663" w:name="_Toc362802854"/>
      <w:bookmarkStart w:id="664" w:name="_Toc362803460"/>
      <w:bookmarkStart w:id="665" w:name="_Toc362804090"/>
      <w:bookmarkStart w:id="666" w:name="_Toc362804720"/>
      <w:bookmarkStart w:id="667" w:name="_Toc362805348"/>
      <w:bookmarkStart w:id="668" w:name="_Toc362805976"/>
      <w:bookmarkStart w:id="669" w:name="_Toc362806603"/>
      <w:bookmarkStart w:id="670" w:name="_Toc362807231"/>
      <w:bookmarkStart w:id="671" w:name="_Toc362801653"/>
      <w:bookmarkStart w:id="672" w:name="_Toc362802259"/>
      <w:bookmarkStart w:id="673" w:name="_Toc362802866"/>
      <w:bookmarkStart w:id="674" w:name="_Toc362803472"/>
      <w:bookmarkStart w:id="675" w:name="_Toc362804102"/>
      <w:bookmarkStart w:id="676" w:name="_Toc362804732"/>
      <w:bookmarkStart w:id="677" w:name="_Toc362805360"/>
      <w:bookmarkStart w:id="678" w:name="_Toc362805988"/>
      <w:bookmarkStart w:id="679" w:name="_Toc362806615"/>
      <w:bookmarkStart w:id="680" w:name="_Toc362807243"/>
      <w:bookmarkStart w:id="681" w:name="_Toc362801663"/>
      <w:bookmarkStart w:id="682" w:name="_Toc362802269"/>
      <w:bookmarkStart w:id="683" w:name="_Toc362802876"/>
      <w:bookmarkStart w:id="684" w:name="_Toc362803482"/>
      <w:bookmarkStart w:id="685" w:name="_Toc362804112"/>
      <w:bookmarkStart w:id="686" w:name="_Toc362804742"/>
      <w:bookmarkStart w:id="687" w:name="_Toc362805370"/>
      <w:bookmarkStart w:id="688" w:name="_Toc362805998"/>
      <w:bookmarkStart w:id="689" w:name="_Toc362806625"/>
      <w:bookmarkStart w:id="690" w:name="_Toc362807253"/>
      <w:bookmarkStart w:id="691" w:name="_Toc362801673"/>
      <w:bookmarkStart w:id="692" w:name="_Toc362802279"/>
      <w:bookmarkStart w:id="693" w:name="_Toc362802886"/>
      <w:bookmarkStart w:id="694" w:name="_Toc362803492"/>
      <w:bookmarkStart w:id="695" w:name="_Toc362804122"/>
      <w:bookmarkStart w:id="696" w:name="_Toc362804752"/>
      <w:bookmarkStart w:id="697" w:name="_Toc362805380"/>
      <w:bookmarkStart w:id="698" w:name="_Toc362806008"/>
      <w:bookmarkStart w:id="699" w:name="_Toc362806635"/>
      <w:bookmarkStart w:id="700" w:name="_Toc362807263"/>
      <w:bookmarkStart w:id="701" w:name="_Toc362801683"/>
      <w:bookmarkStart w:id="702" w:name="_Toc362802289"/>
      <w:bookmarkStart w:id="703" w:name="_Toc362802896"/>
      <w:bookmarkStart w:id="704" w:name="_Toc362803502"/>
      <w:bookmarkStart w:id="705" w:name="_Toc362804132"/>
      <w:bookmarkStart w:id="706" w:name="_Toc362804762"/>
      <w:bookmarkStart w:id="707" w:name="_Toc362805390"/>
      <w:bookmarkStart w:id="708" w:name="_Toc362806018"/>
      <w:bookmarkStart w:id="709" w:name="_Toc362806645"/>
      <w:bookmarkStart w:id="710" w:name="_Toc362807273"/>
      <w:bookmarkStart w:id="711" w:name="_Toc362801684"/>
      <w:bookmarkStart w:id="712" w:name="_Toc362802290"/>
      <w:bookmarkStart w:id="713" w:name="_Toc362802897"/>
      <w:bookmarkStart w:id="714" w:name="_Toc362803503"/>
      <w:bookmarkStart w:id="715" w:name="_Toc362804133"/>
      <w:bookmarkStart w:id="716" w:name="_Toc362804763"/>
      <w:bookmarkStart w:id="717" w:name="_Toc362805391"/>
      <w:bookmarkStart w:id="718" w:name="_Toc362806019"/>
      <w:bookmarkStart w:id="719" w:name="_Toc362806646"/>
      <w:bookmarkStart w:id="720" w:name="_Toc362807274"/>
      <w:bookmarkStart w:id="721" w:name="_Toc360311661"/>
      <w:bookmarkStart w:id="722" w:name="_Toc36270174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sidRPr="00126F4C">
        <w:rPr>
          <w:color w:val="9F2936"/>
          <w:spacing w:val="0"/>
          <w:szCs w:val="22"/>
        </w:rPr>
        <w:t xml:space="preserve"> </w:t>
      </w:r>
      <w:bookmarkStart w:id="723" w:name="_Toc384223689"/>
      <w:r w:rsidRPr="00126F4C">
        <w:rPr>
          <w:color w:val="9F2936"/>
          <w:spacing w:val="0"/>
          <w:szCs w:val="22"/>
        </w:rPr>
        <w:t>Opis typu a príklady aktivít ktoré budú podporené v rámci investičnej priority 1.</w:t>
      </w:r>
      <w:bookmarkEnd w:id="721"/>
      <w:r w:rsidRPr="00126F4C">
        <w:rPr>
          <w:color w:val="9F2936"/>
          <w:spacing w:val="0"/>
          <w:szCs w:val="22"/>
        </w:rPr>
        <w:t>2</w:t>
      </w:r>
      <w:bookmarkEnd w:id="722"/>
      <w:bookmarkEnd w:id="723"/>
    </w:p>
    <w:p w:rsidR="00807D17" w:rsidRDefault="00807D17" w:rsidP="00126F4C"/>
    <w:p w:rsidR="00197720" w:rsidRPr="00126F4C" w:rsidRDefault="00197720" w:rsidP="00126F4C">
      <w:pPr>
        <w:rPr>
          <w:i/>
          <w:lang w:eastAsia="en-GB"/>
        </w:rPr>
      </w:pPr>
      <w:r w:rsidRPr="00126F4C">
        <w:rPr>
          <w:rFonts w:ascii="Franklin Gothic Book" w:hAnsi="Franklin Gothic Book"/>
          <w:b/>
          <w:i/>
          <w:lang w:eastAsia="en-GB"/>
        </w:rPr>
        <w:t>Príklady aktivít pre špecifický cieľ  1.2.1</w:t>
      </w:r>
    </w:p>
    <w:p w:rsidR="000E5CBE" w:rsidRDefault="000E5CBE" w:rsidP="00126F4C">
      <w:pPr>
        <w:spacing w:after="0" w:line="240" w:lineRule="auto"/>
        <w:jc w:val="both"/>
        <w:rPr>
          <w:rFonts w:ascii="Franklin Gothic Book" w:hAnsi="Franklin Gothic Book"/>
          <w:b/>
          <w:lang w:eastAsia="en-GB"/>
        </w:rPr>
      </w:pPr>
      <w:r w:rsidRPr="00126F4C">
        <w:rPr>
          <w:rFonts w:ascii="Franklin Gothic Book" w:hAnsi="Franklin Gothic Book"/>
          <w:b/>
          <w:lang w:eastAsia="en-GB"/>
        </w:rPr>
        <w:t xml:space="preserve">Podpora výskumu a vývoja v rámci individuálnych priemyselných výskumno-vývojových centier (priemyselný subjekt priamy príjemca NFP) v prioritných oblastiach RIS3 SK </w:t>
      </w:r>
    </w:p>
    <w:p w:rsidR="00211796" w:rsidRDefault="00211796" w:rsidP="00126F4C">
      <w:pPr>
        <w:spacing w:after="0" w:line="240" w:lineRule="auto"/>
        <w:jc w:val="both"/>
        <w:rPr>
          <w:rFonts w:ascii="Franklin Gothic Book" w:hAnsi="Franklin Gothic Book"/>
          <w:b/>
          <w:lang w:eastAsia="en-GB"/>
        </w:rPr>
      </w:pPr>
    </w:p>
    <w:p w:rsidR="00211796" w:rsidRDefault="000E5CBE" w:rsidP="000E5CBE">
      <w:pPr>
        <w:spacing w:after="0" w:line="240" w:lineRule="auto"/>
        <w:jc w:val="both"/>
        <w:rPr>
          <w:rFonts w:ascii="Franklin Gothic Book" w:hAnsi="Franklin Gothic Book"/>
          <w:lang w:eastAsia="en-GB"/>
        </w:rPr>
      </w:pPr>
      <w:r w:rsidRPr="00126F4C">
        <w:rPr>
          <w:rFonts w:ascii="Franklin Gothic Book" w:hAnsi="Franklin Gothic Book"/>
          <w:lang w:eastAsia="en-GB"/>
        </w:rPr>
        <w:t xml:space="preserve">V rámci programového obdobia 2007 - 2013 bolo podporených cca. </w:t>
      </w:r>
      <w:r w:rsidR="00211796">
        <w:rPr>
          <w:rFonts w:ascii="Franklin Gothic Book" w:hAnsi="Franklin Gothic Book"/>
          <w:lang w:eastAsia="en-GB"/>
        </w:rPr>
        <w:t>60</w:t>
      </w:r>
      <w:r w:rsidR="00211796" w:rsidRPr="00126F4C">
        <w:rPr>
          <w:rFonts w:ascii="Franklin Gothic Book" w:hAnsi="Franklin Gothic Book"/>
          <w:lang w:eastAsia="en-GB"/>
        </w:rPr>
        <w:t xml:space="preserve"> </w:t>
      </w:r>
      <w:r w:rsidRPr="00126F4C">
        <w:rPr>
          <w:rFonts w:ascii="Franklin Gothic Book" w:hAnsi="Franklin Gothic Book"/>
          <w:lang w:eastAsia="en-GB"/>
        </w:rPr>
        <w:t xml:space="preserve">výskumných centier s účasťou priemyslu. Koordinátorom a zriaďovateľom výskumného centra bol podnik, pričom ako jeho partneri boli subjekty zo sektora MSP a/alebo výskumné inštitúcie mimo schémy štátnej pomoci (univerzity, Slovenská akadémia vied, rezortné výskumné inštitúcie, neziskové organizácie výskumu a vývoja). Záujem podnikov 4-násobne prevyšoval možnosti alokácie. </w:t>
      </w:r>
    </w:p>
    <w:p w:rsidR="00211796" w:rsidRDefault="00211796" w:rsidP="000E5CBE">
      <w:pPr>
        <w:spacing w:after="0" w:line="240" w:lineRule="auto"/>
        <w:jc w:val="both"/>
        <w:rPr>
          <w:rFonts w:ascii="Franklin Gothic Book" w:hAnsi="Franklin Gothic Book"/>
          <w:lang w:eastAsia="en-GB"/>
        </w:rPr>
      </w:pPr>
    </w:p>
    <w:p w:rsidR="000E5CBE" w:rsidRPr="00126F4C" w:rsidRDefault="00211796" w:rsidP="000E5CBE">
      <w:pPr>
        <w:spacing w:after="0" w:line="240" w:lineRule="auto"/>
        <w:jc w:val="both"/>
        <w:rPr>
          <w:rFonts w:ascii="Franklin Gothic Book" w:hAnsi="Franklin Gothic Book"/>
          <w:lang w:eastAsia="en-GB"/>
        </w:rPr>
      </w:pPr>
      <w:r>
        <w:rPr>
          <w:rFonts w:ascii="Franklin Gothic Book" w:hAnsi="Franklin Gothic Book"/>
          <w:lang w:eastAsia="en-GB"/>
        </w:rPr>
        <w:t xml:space="preserve">Bude podporovaná aj </w:t>
      </w:r>
      <w:r w:rsidR="000E5CBE" w:rsidRPr="00126F4C">
        <w:rPr>
          <w:rFonts w:ascii="Franklin Gothic Book" w:hAnsi="Franklin Gothic Book"/>
          <w:lang w:eastAsia="en-GB"/>
        </w:rPr>
        <w:t>účasť zahraničných špičkových vedcov/odborníkov z praxe, resp. návrat slovenských vedcov pôsobiacich v zahraničí do prostredia takýchto priemyselných výskumno-vyvojových centier</w:t>
      </w:r>
      <w:r>
        <w:rPr>
          <w:rFonts w:ascii="Franklin Gothic Book" w:hAnsi="Franklin Gothic Book"/>
          <w:lang w:eastAsia="en-GB"/>
        </w:rPr>
        <w:t>, ako aj medzinárodná výskumno-vývojová spolupráca s renonovanými zahraničnými inštitúciami</w:t>
      </w:r>
      <w:r w:rsidR="000E5CBE" w:rsidRPr="00126F4C">
        <w:rPr>
          <w:rFonts w:ascii="Franklin Gothic Book" w:hAnsi="Franklin Gothic Book"/>
          <w:lang w:eastAsia="en-GB"/>
        </w:rPr>
        <w:t>.</w:t>
      </w:r>
    </w:p>
    <w:p w:rsidR="000E5CBE" w:rsidRPr="00126F4C" w:rsidRDefault="000E5CBE" w:rsidP="000E5CBE">
      <w:pPr>
        <w:spacing w:after="0" w:line="240" w:lineRule="auto"/>
        <w:jc w:val="both"/>
        <w:rPr>
          <w:rFonts w:ascii="Franklin Gothic Book" w:hAnsi="Franklin Gothic Book"/>
          <w:lang w:eastAsia="en-GB"/>
        </w:rPr>
      </w:pPr>
    </w:p>
    <w:p w:rsidR="000E5CBE" w:rsidRPr="00126F4C" w:rsidRDefault="00211796" w:rsidP="000E5CBE">
      <w:pPr>
        <w:spacing w:after="0" w:line="240" w:lineRule="auto"/>
        <w:jc w:val="both"/>
        <w:rPr>
          <w:rFonts w:ascii="Franklin Gothic Book" w:hAnsi="Franklin Gothic Book"/>
          <w:lang w:eastAsia="en-GB"/>
        </w:rPr>
      </w:pPr>
      <w:r>
        <w:rPr>
          <w:rFonts w:ascii="Franklin Gothic Book" w:hAnsi="Franklin Gothic Book"/>
          <w:lang w:eastAsia="en-GB"/>
        </w:rPr>
        <w:t>C</w:t>
      </w:r>
      <w:r w:rsidR="000E5CBE" w:rsidRPr="00126F4C">
        <w:rPr>
          <w:rFonts w:ascii="Franklin Gothic Book" w:hAnsi="Franklin Gothic Book"/>
          <w:lang w:eastAsia="en-GB"/>
        </w:rPr>
        <w:t xml:space="preserve">ieľom je vytvoriť dlhodobé partnerstvo podniku a kvalitných výskumných inštitúcií. </w:t>
      </w:r>
    </w:p>
    <w:p w:rsidR="000E5CBE" w:rsidRPr="00126F4C" w:rsidRDefault="000E5CBE" w:rsidP="000E5CBE">
      <w:pPr>
        <w:spacing w:after="0" w:line="240" w:lineRule="auto"/>
        <w:jc w:val="both"/>
        <w:rPr>
          <w:rFonts w:ascii="Franklin Gothic Book" w:hAnsi="Franklin Gothic Book"/>
          <w:lang w:eastAsia="en-GB"/>
        </w:rPr>
      </w:pPr>
    </w:p>
    <w:p w:rsidR="000E5CBE" w:rsidRPr="00126F4C" w:rsidRDefault="000E5CBE" w:rsidP="000E5CBE">
      <w:pPr>
        <w:spacing w:after="0" w:line="240" w:lineRule="auto"/>
        <w:jc w:val="both"/>
        <w:rPr>
          <w:rFonts w:ascii="Franklin Gothic Book" w:hAnsi="Franklin Gothic Book"/>
          <w:lang w:eastAsia="en-GB"/>
        </w:rPr>
      </w:pPr>
      <w:r w:rsidRPr="00126F4C">
        <w:rPr>
          <w:rFonts w:ascii="Franklin Gothic Book" w:hAnsi="Franklin Gothic Book"/>
          <w:lang w:eastAsia="en-GB"/>
        </w:rPr>
        <w:t>V rámci takýchto výskumných centier bude podporovaná celá škála činnosti pokrývajúca excelentný výskum a experimentálny vývoj</w:t>
      </w:r>
      <w:r w:rsidR="00211796">
        <w:rPr>
          <w:rFonts w:ascii="Franklin Gothic Book" w:hAnsi="Franklin Gothic Book"/>
          <w:lang w:eastAsia="en-GB"/>
        </w:rPr>
        <w:t xml:space="preserve"> v rámci jedného projektu tak, ako budú prirodzene potrebné pre konkrétny projekt</w:t>
      </w:r>
      <w:r w:rsidRPr="00126F4C">
        <w:rPr>
          <w:rFonts w:ascii="Franklin Gothic Book" w:hAnsi="Franklin Gothic Book"/>
          <w:lang w:eastAsia="en-GB"/>
        </w:rPr>
        <w:t xml:space="preserve">. Podporené budú ak aktivity pred-komerčnej povahy (pre-competitive) - výskum s vyšším rizikom, ale súčasne s vysokým následným potenciálom na dosiahnutie prelomových/unikátnych výsledkov. </w:t>
      </w:r>
    </w:p>
    <w:p w:rsidR="000E5CBE" w:rsidRPr="00126F4C" w:rsidRDefault="000E5CBE" w:rsidP="000E5CBE">
      <w:pPr>
        <w:spacing w:after="0" w:line="240" w:lineRule="auto"/>
        <w:jc w:val="both"/>
        <w:rPr>
          <w:rFonts w:ascii="Franklin Gothic Book" w:hAnsi="Franklin Gothic Book"/>
          <w:lang w:eastAsia="en-GB"/>
        </w:rPr>
      </w:pPr>
    </w:p>
    <w:p w:rsidR="00BE5CEB" w:rsidRDefault="000E5CBE" w:rsidP="00126F4C">
      <w:pPr>
        <w:spacing w:after="0" w:line="240" w:lineRule="auto"/>
        <w:jc w:val="both"/>
        <w:rPr>
          <w:rFonts w:ascii="Franklin Gothic Book" w:hAnsi="Franklin Gothic Book"/>
          <w:lang w:eastAsia="en-GB"/>
        </w:rPr>
      </w:pPr>
      <w:r w:rsidRPr="00126F4C">
        <w:rPr>
          <w:rFonts w:ascii="Franklin Gothic Book" w:hAnsi="Franklin Gothic Book"/>
          <w:lang w:eastAsia="en-GB"/>
        </w:rPr>
        <w:t>Ide o schému kolaboratívneho výskumu, kde tému výskumu/vývoja určuje podnik, ako nositeľ výskumného centra</w:t>
      </w:r>
      <w:r w:rsidR="00211796" w:rsidRPr="00126F4C">
        <w:rPr>
          <w:rFonts w:ascii="Franklin Gothic Book" w:hAnsi="Franklin Gothic Book"/>
          <w:lang w:eastAsia="en-GB"/>
        </w:rPr>
        <w:t>.</w:t>
      </w:r>
      <w:r w:rsidR="00211796">
        <w:rPr>
          <w:rFonts w:ascii="Franklin Gothic Book" w:hAnsi="Franklin Gothic Book"/>
          <w:lang w:eastAsia="en-GB"/>
        </w:rPr>
        <w:t xml:space="preserve"> Partnermi projektu môžu byť ďalšie podnikateľské subjekty, ako výskumné inštitúcie nevykonávajúce hospodársku činnosť. </w:t>
      </w:r>
      <w:r w:rsidRPr="00126F4C">
        <w:rPr>
          <w:rFonts w:ascii="Franklin Gothic Book" w:hAnsi="Franklin Gothic Book"/>
          <w:lang w:eastAsia="en-GB"/>
        </w:rPr>
        <w:t xml:space="preserve">Cieľom </w:t>
      </w:r>
      <w:r w:rsidR="00211796">
        <w:rPr>
          <w:rFonts w:ascii="Franklin Gothic Book" w:hAnsi="Franklin Gothic Book"/>
          <w:lang w:eastAsia="en-GB"/>
        </w:rPr>
        <w:t>každého projektu</w:t>
      </w:r>
      <w:r w:rsidRPr="00126F4C">
        <w:rPr>
          <w:rFonts w:ascii="Franklin Gothic Book" w:hAnsi="Franklin Gothic Book"/>
          <w:lang w:eastAsia="en-GB"/>
        </w:rPr>
        <w:t xml:space="preserve"> je vytvoriť konkrétne výsledky, následne využiteľné v praxi (prototyp/patentovateľné duševné vlastníctvo</w:t>
      </w:r>
      <w:r w:rsidR="00211796">
        <w:rPr>
          <w:rFonts w:ascii="Franklin Gothic Book" w:hAnsi="Franklin Gothic Book"/>
          <w:lang w:eastAsia="en-GB"/>
        </w:rPr>
        <w:t>/nový postup/metóda</w:t>
      </w:r>
      <w:r w:rsidRPr="00126F4C">
        <w:rPr>
          <w:rFonts w:ascii="Franklin Gothic Book" w:hAnsi="Franklin Gothic Book"/>
          <w:lang w:eastAsia="en-GB"/>
        </w:rPr>
        <w:t xml:space="preserve"> a pod.).</w:t>
      </w:r>
    </w:p>
    <w:p w:rsidR="00590F63" w:rsidRDefault="00590F63" w:rsidP="007115A0">
      <w:pPr>
        <w:spacing w:after="0" w:line="240" w:lineRule="auto"/>
        <w:jc w:val="both"/>
        <w:rPr>
          <w:rFonts w:ascii="Franklin Gothic Book" w:hAnsi="Franklin Gothic Book"/>
          <w:lang w:eastAsia="en-GB"/>
        </w:rPr>
      </w:pPr>
    </w:p>
    <w:p w:rsidR="00941B0B" w:rsidRPr="00126F4C" w:rsidRDefault="000E5CBE" w:rsidP="00126F4C">
      <w:pPr>
        <w:spacing w:after="0" w:line="240" w:lineRule="auto"/>
        <w:jc w:val="both"/>
        <w:rPr>
          <w:rFonts w:ascii="Franklin Gothic Book" w:hAnsi="Franklin Gothic Book"/>
          <w:b/>
        </w:rPr>
      </w:pPr>
      <w:r w:rsidRPr="00126F4C">
        <w:rPr>
          <w:rFonts w:ascii="Franklin Gothic Book" w:hAnsi="Franklin Gothic Book"/>
          <w:b/>
          <w:lang w:eastAsia="en-GB"/>
        </w:rPr>
        <w:t>Podpora dlhodobého strategického výskumu (7-10 rokov) v prioritných oblastiach RIS3 SK</w:t>
      </w:r>
    </w:p>
    <w:p w:rsidR="000E5CBE" w:rsidRDefault="000E5CBE" w:rsidP="000E5CBE">
      <w:pPr>
        <w:spacing w:after="0" w:line="240" w:lineRule="auto"/>
        <w:jc w:val="both"/>
        <w:rPr>
          <w:rFonts w:ascii="Franklin Gothic Book" w:hAnsi="Franklin Gothic Book"/>
          <w:lang w:eastAsia="en-GB"/>
        </w:rPr>
      </w:pPr>
    </w:p>
    <w:p w:rsidR="000E5CBE" w:rsidRPr="000E5CBE" w:rsidRDefault="000E5CBE" w:rsidP="000E5CBE">
      <w:pPr>
        <w:spacing w:after="0" w:line="240" w:lineRule="auto"/>
        <w:jc w:val="both"/>
        <w:rPr>
          <w:rFonts w:ascii="Franklin Gothic Book" w:hAnsi="Franklin Gothic Book"/>
          <w:lang w:eastAsia="en-GB"/>
        </w:rPr>
      </w:pPr>
      <w:r w:rsidRPr="000E5CBE">
        <w:rPr>
          <w:rFonts w:ascii="Franklin Gothic Book" w:hAnsi="Franklin Gothic Book"/>
          <w:lang w:eastAsia="en-GB"/>
        </w:rPr>
        <w:t xml:space="preserve">RIS3 SK definovala prioritné oblasti výskumu a vývoja, ako aj kľúčové oblasti priemyslu (pozri </w:t>
      </w:r>
      <w:r w:rsidR="001B6F37">
        <w:rPr>
          <w:rFonts w:ascii="Franklin Gothic Book" w:hAnsi="Franklin Gothic Book"/>
          <w:lang w:eastAsia="en-GB"/>
        </w:rPr>
        <w:t xml:space="preserve">prílohu č. </w:t>
      </w:r>
      <w:r w:rsidR="007115A0">
        <w:rPr>
          <w:rFonts w:ascii="Franklin Gothic Book" w:hAnsi="Franklin Gothic Book"/>
          <w:lang w:eastAsia="en-GB"/>
        </w:rPr>
        <w:t xml:space="preserve">3 </w:t>
      </w:r>
      <w:r w:rsidR="001B6F37">
        <w:rPr>
          <w:rFonts w:ascii="Franklin Gothic Book" w:hAnsi="Franklin Gothic Book"/>
          <w:lang w:eastAsia="en-GB"/>
        </w:rPr>
        <w:t>OP VaI pre presné znenie priorít</w:t>
      </w:r>
      <w:r w:rsidR="001B6F37" w:rsidRPr="000E5CBE">
        <w:rPr>
          <w:rFonts w:ascii="Franklin Gothic Book" w:hAnsi="Franklin Gothic Book"/>
          <w:lang w:eastAsia="en-GB"/>
        </w:rPr>
        <w:t>)</w:t>
      </w:r>
      <w:r w:rsidRPr="000E5CBE">
        <w:rPr>
          <w:rFonts w:ascii="Franklin Gothic Book" w:hAnsi="Franklin Gothic Book"/>
          <w:lang w:eastAsia="en-GB"/>
        </w:rPr>
        <w:t xml:space="preserve">). V rámci každej </w:t>
      </w:r>
      <w:r w:rsidR="001B6F37">
        <w:rPr>
          <w:rFonts w:ascii="Franklin Gothic Book" w:hAnsi="Franklin Gothic Book"/>
          <w:lang w:eastAsia="en-GB"/>
        </w:rPr>
        <w:t xml:space="preserve">z </w:t>
      </w:r>
      <w:r w:rsidRPr="000E5CBE">
        <w:rPr>
          <w:rFonts w:ascii="Franklin Gothic Book" w:hAnsi="Franklin Gothic Book"/>
          <w:lang w:eastAsia="en-GB"/>
        </w:rPr>
        <w:t xml:space="preserve">prioritných tém RIS3 SK bude vytvorený v rámci konkretizácie témy tzv. dlhodobý strategický výskumný program </w:t>
      </w:r>
      <w:r w:rsidR="001C4E39">
        <w:rPr>
          <w:rFonts w:ascii="Franklin Gothic Book" w:hAnsi="Franklin Gothic Book"/>
          <w:lang w:eastAsia="en-GB"/>
        </w:rPr>
        <w:t>, ktorý bude z časového hľadiska pokrývať celé programové obdobie 2014 - 2020. Výskumný program bude predstavovať konkretizáciu výskumnej priority RIS3 SK a bude tvoriť základný obsah pre dopytovú výzvu na predkladanie projektov v rámci konkrétnej prioritnej témy RIS3 SK. Pre dlhodobé strategické výskumné projekty bude preferovaná aj</w:t>
      </w:r>
      <w:r w:rsidRPr="000E5CBE">
        <w:rPr>
          <w:rFonts w:ascii="Franklin Gothic Book" w:hAnsi="Franklin Gothic Book"/>
          <w:lang w:eastAsia="en-GB"/>
        </w:rPr>
        <w:t xml:space="preserve"> priama väzba na pracovný program obdobnej témy v rámci Horizontu 2020</w:t>
      </w:r>
      <w:r w:rsidR="001C4E39">
        <w:rPr>
          <w:rFonts w:ascii="Franklin Gothic Book" w:hAnsi="Franklin Gothic Book"/>
          <w:lang w:eastAsia="en-GB"/>
        </w:rPr>
        <w:t>/alebo</w:t>
      </w:r>
      <w:r w:rsidRPr="000E5CBE">
        <w:rPr>
          <w:rFonts w:ascii="Franklin Gothic Book" w:hAnsi="Franklin Gothic Book"/>
          <w:lang w:eastAsia="en-GB"/>
        </w:rPr>
        <w:t xml:space="preserve"> realizácia aktívnej medzinárodnej vedecko-technickej spolupráce s </w:t>
      </w:r>
      <w:r w:rsidR="008764E9">
        <w:rPr>
          <w:rFonts w:ascii="Franklin Gothic Book" w:hAnsi="Franklin Gothic Book"/>
          <w:lang w:eastAsia="en-GB"/>
        </w:rPr>
        <w:t>renomovanými</w:t>
      </w:r>
      <w:r w:rsidR="008764E9" w:rsidRPr="000E5CBE">
        <w:rPr>
          <w:rFonts w:ascii="Franklin Gothic Book" w:hAnsi="Franklin Gothic Book"/>
          <w:lang w:eastAsia="en-GB"/>
        </w:rPr>
        <w:t xml:space="preserve"> </w:t>
      </w:r>
      <w:r w:rsidRPr="000E5CBE">
        <w:rPr>
          <w:rFonts w:ascii="Franklin Gothic Book" w:hAnsi="Franklin Gothic Book"/>
          <w:lang w:eastAsia="en-GB"/>
        </w:rPr>
        <w:t>výskum</w:t>
      </w:r>
      <w:r w:rsidR="001C4E39">
        <w:rPr>
          <w:rFonts w:ascii="Franklin Gothic Book" w:hAnsi="Franklin Gothic Book"/>
          <w:lang w:eastAsia="en-GB"/>
        </w:rPr>
        <w:t>n</w:t>
      </w:r>
      <w:r w:rsidRPr="000E5CBE">
        <w:rPr>
          <w:rFonts w:ascii="Franklin Gothic Book" w:hAnsi="Franklin Gothic Book"/>
          <w:lang w:eastAsia="en-GB"/>
        </w:rPr>
        <w:t xml:space="preserve">ými inštitúciami v rámci Európskeho výskumného priestoru. </w:t>
      </w:r>
    </w:p>
    <w:p w:rsidR="000E5CBE" w:rsidRPr="000E5CBE" w:rsidRDefault="000E5CBE" w:rsidP="000E5CBE">
      <w:pPr>
        <w:spacing w:after="0" w:line="240" w:lineRule="auto"/>
        <w:jc w:val="both"/>
        <w:rPr>
          <w:rFonts w:ascii="Franklin Gothic Book" w:hAnsi="Franklin Gothic Book"/>
          <w:lang w:eastAsia="en-GB"/>
        </w:rPr>
      </w:pPr>
    </w:p>
    <w:p w:rsidR="001C4E39" w:rsidRDefault="001C4E39" w:rsidP="001C4E39">
      <w:pPr>
        <w:spacing w:after="0" w:line="240" w:lineRule="auto"/>
        <w:jc w:val="both"/>
        <w:rPr>
          <w:rFonts w:ascii="Franklin Gothic Book" w:hAnsi="Franklin Gothic Book"/>
          <w:lang w:eastAsia="en-GB"/>
        </w:rPr>
      </w:pPr>
      <w:r>
        <w:rPr>
          <w:rFonts w:ascii="Franklin Gothic Book" w:hAnsi="Franklin Gothic Book"/>
          <w:lang w:eastAsia="en-GB"/>
        </w:rPr>
        <w:t xml:space="preserve">Pre projekty strategického výskumu bude využívaný dvojkolový spôsob výberu projektov. V rámci výzvy v prvom kole bude predložený projektový zámer schvaľovaný panelom zahraničných expertov (zámerom je využívať expertov z databázy Európskej komisie pre Horizont 2020). Po schválení projektového zámeru bude možné predložiť v rámci druhého kola plnohodnotný projekt. </w:t>
      </w:r>
    </w:p>
    <w:p w:rsidR="001C4E39" w:rsidRDefault="001C4E39" w:rsidP="00126F4C">
      <w:pPr>
        <w:spacing w:after="0" w:line="240" w:lineRule="auto"/>
        <w:jc w:val="both"/>
        <w:rPr>
          <w:rFonts w:ascii="Franklin Gothic Book" w:hAnsi="Franklin Gothic Book"/>
          <w:lang w:eastAsia="en-GB"/>
        </w:rPr>
      </w:pPr>
    </w:p>
    <w:p w:rsidR="00792826" w:rsidRDefault="001C4E39" w:rsidP="00126F4C">
      <w:pPr>
        <w:spacing w:after="0" w:line="240" w:lineRule="auto"/>
        <w:jc w:val="both"/>
        <w:rPr>
          <w:rFonts w:ascii="Franklin Gothic Book" w:hAnsi="Franklin Gothic Book"/>
          <w:lang w:eastAsia="en-GB"/>
        </w:rPr>
      </w:pPr>
      <w:r>
        <w:rPr>
          <w:rFonts w:ascii="Franklin Gothic Book" w:hAnsi="Franklin Gothic Book"/>
          <w:lang w:eastAsia="en-GB"/>
        </w:rPr>
        <w:t>Projekty</w:t>
      </w:r>
      <w:r w:rsidR="000E5CBE" w:rsidRPr="000E5CBE">
        <w:rPr>
          <w:rFonts w:ascii="Franklin Gothic Book" w:hAnsi="Franklin Gothic Book"/>
          <w:lang w:eastAsia="en-GB"/>
        </w:rPr>
        <w:t xml:space="preserve"> budú realizovať zmiešané konzorciá priemyselných subjektov a výskumných inštitúcií, za využitia národného potenciálu najkvalitnejších inštitúcií a individualít v danej téme.  Dôraz sa bude klásť aj na to, aby v nich aktívne participovali kapacity univerzitných vedeckých parkov, výskumných centier podporených v rámci programového obdobia 2007 - 2013. Dôraz bude kladený na podporu výskumu a vývoja s reálnymi výsledkami pre prax</w:t>
      </w:r>
      <w:r w:rsidR="008764E9">
        <w:rPr>
          <w:rFonts w:ascii="Franklin Gothic Book" w:hAnsi="Franklin Gothic Book"/>
          <w:lang w:eastAsia="en-GB"/>
        </w:rPr>
        <w:t xml:space="preserve"> (podpora ľudských zdrojov, spotrebného materiálu a pod. - štruktúra výdavkov podobná štruktúre výdavkov v projektoch Horizontu 2020),</w:t>
      </w:r>
      <w:r w:rsidR="008764E9" w:rsidRPr="000E5CBE">
        <w:rPr>
          <w:rFonts w:ascii="Franklin Gothic Book" w:hAnsi="Franklin Gothic Book"/>
          <w:lang w:eastAsia="en-GB"/>
        </w:rPr>
        <w:t xml:space="preserve"> </w:t>
      </w:r>
      <w:r w:rsidR="000E5CBE" w:rsidRPr="000E5CBE">
        <w:rPr>
          <w:rFonts w:ascii="Franklin Gothic Book" w:hAnsi="Franklin Gothic Book"/>
          <w:lang w:eastAsia="en-GB"/>
        </w:rPr>
        <w:t xml:space="preserve">menší dôraz bude kladený na infraštruktúru, ktorá sa bude financovať len v nevyhnutnej miere ako potrebný upgrade existujúcich zariadení, resp. budovanie unikátnych zariadení, ktoré </w:t>
      </w:r>
      <w:r w:rsidR="008764E9">
        <w:rPr>
          <w:rFonts w:ascii="Franklin Gothic Book" w:hAnsi="Franklin Gothic Book"/>
          <w:lang w:eastAsia="en-GB"/>
        </w:rPr>
        <w:t>bud</w:t>
      </w:r>
      <w:r w:rsidR="008764E9" w:rsidRPr="000E5CBE">
        <w:rPr>
          <w:rFonts w:ascii="Franklin Gothic Book" w:hAnsi="Franklin Gothic Book"/>
          <w:lang w:eastAsia="en-GB"/>
        </w:rPr>
        <w:t xml:space="preserve">ú </w:t>
      </w:r>
      <w:r w:rsidR="000E5CBE" w:rsidRPr="000E5CBE">
        <w:rPr>
          <w:rFonts w:ascii="Franklin Gothic Book" w:hAnsi="Franklin Gothic Book"/>
          <w:lang w:eastAsia="en-GB"/>
        </w:rPr>
        <w:t xml:space="preserve">potrebné pre </w:t>
      </w:r>
      <w:r w:rsidR="008764E9">
        <w:rPr>
          <w:rFonts w:ascii="Franklin Gothic Book" w:hAnsi="Franklin Gothic Book"/>
          <w:lang w:eastAsia="en-GB"/>
        </w:rPr>
        <w:t xml:space="preserve">strategický </w:t>
      </w:r>
      <w:r w:rsidR="000E5CBE" w:rsidRPr="000E5CBE">
        <w:rPr>
          <w:rFonts w:ascii="Franklin Gothic Book" w:hAnsi="Franklin Gothic Book"/>
          <w:lang w:eastAsia="en-GB"/>
        </w:rPr>
        <w:t>výskum a na Slovensku neexistujú</w:t>
      </w:r>
      <w:r w:rsidR="008764E9">
        <w:rPr>
          <w:rFonts w:ascii="Franklin Gothic Book" w:hAnsi="Franklin Gothic Book"/>
          <w:lang w:eastAsia="en-GB"/>
        </w:rPr>
        <w:t>, resp. existujúce ale v nevyhovujúcom stave</w:t>
      </w:r>
      <w:r w:rsidR="000E5CBE" w:rsidRPr="000E5CBE">
        <w:rPr>
          <w:rFonts w:ascii="Franklin Gothic Book" w:hAnsi="Franklin Gothic Book"/>
          <w:lang w:eastAsia="en-GB"/>
        </w:rPr>
        <w:t xml:space="preserve"> a z kapacitného hľadiska (počet výskumníkov, ktorí by tieto zariadenia využívali) sú odôvodnené.</w:t>
      </w:r>
    </w:p>
    <w:p w:rsidR="00792826" w:rsidRDefault="00792826" w:rsidP="007115A0">
      <w:pPr>
        <w:spacing w:before="240" w:after="120" w:line="240" w:lineRule="auto"/>
        <w:jc w:val="both"/>
        <w:rPr>
          <w:rFonts w:ascii="Franklin Gothic Book" w:hAnsi="Franklin Gothic Book"/>
        </w:rPr>
      </w:pPr>
      <w:r w:rsidRPr="00CB0E42">
        <w:rPr>
          <w:rFonts w:ascii="Franklin Gothic Book" w:hAnsi="Franklin Gothic Book"/>
          <w:lang w:eastAsia="en-GB"/>
        </w:rPr>
        <w:t xml:space="preserve">V rámci </w:t>
      </w:r>
      <w:r>
        <w:rPr>
          <w:rFonts w:ascii="Franklin Gothic Book" w:hAnsi="Franklin Gothic Book"/>
          <w:lang w:eastAsia="en-GB"/>
        </w:rPr>
        <w:t>špecifického cieľa</w:t>
      </w:r>
      <w:r w:rsidRPr="00CB0E42">
        <w:rPr>
          <w:rFonts w:ascii="Franklin Gothic Book" w:hAnsi="Franklin Gothic Book"/>
          <w:lang w:eastAsia="en-GB"/>
        </w:rPr>
        <w:t xml:space="preserve"> 1.2</w:t>
      </w:r>
      <w:r>
        <w:rPr>
          <w:rFonts w:ascii="Franklin Gothic Book" w:hAnsi="Franklin Gothic Book"/>
          <w:lang w:eastAsia="en-GB"/>
        </w:rPr>
        <w:t>.1</w:t>
      </w:r>
      <w:r w:rsidRPr="00CB0E42">
        <w:rPr>
          <w:rFonts w:ascii="Franklin Gothic Book" w:hAnsi="Franklin Gothic Book"/>
          <w:lang w:eastAsia="en-GB"/>
        </w:rPr>
        <w:t xml:space="preserve">  bude využitá aj schéma štátnej pomoci, resp. schémy štátnej pomoci, keďže vo väčšine plánovaných aktivít budú oprávnenými prijímateľmi, resp. oprávnenými partnermi aj priemyselné subjekty. </w:t>
      </w:r>
    </w:p>
    <w:p w:rsidR="00197720" w:rsidRDefault="00197720" w:rsidP="00126F4C">
      <w:pPr>
        <w:spacing w:after="0" w:line="240" w:lineRule="auto"/>
        <w:ind w:left="357"/>
        <w:jc w:val="both"/>
        <w:rPr>
          <w:rFonts w:ascii="Franklin Gothic Book" w:hAnsi="Franklin Gothic Book"/>
        </w:rPr>
      </w:pPr>
    </w:p>
    <w:p w:rsidR="00197720" w:rsidRPr="00126F4C" w:rsidRDefault="00197720" w:rsidP="00197720">
      <w:pPr>
        <w:rPr>
          <w:rFonts w:ascii="Franklin Gothic Book" w:hAnsi="Franklin Gothic Book"/>
          <w:b/>
          <w:i/>
          <w:lang w:eastAsia="en-GB"/>
        </w:rPr>
      </w:pPr>
      <w:r w:rsidRPr="00126F4C">
        <w:rPr>
          <w:rFonts w:ascii="Franklin Gothic Book" w:hAnsi="Franklin Gothic Book"/>
          <w:b/>
          <w:i/>
          <w:lang w:eastAsia="en-GB"/>
        </w:rPr>
        <w:t>Príklady aktivít pre špecifický cieľ  1.2.2</w:t>
      </w:r>
    </w:p>
    <w:p w:rsidR="00DC6282" w:rsidRPr="00DC6282" w:rsidRDefault="00DC6282" w:rsidP="00DC6282">
      <w:pPr>
        <w:suppressAutoHyphens/>
        <w:spacing w:after="200"/>
        <w:jc w:val="both"/>
        <w:rPr>
          <w:rFonts w:ascii="Franklin Gothic Book" w:eastAsia="MS Gothic" w:hAnsi="Franklin Gothic Book" w:cs="Arial"/>
          <w:color w:val="auto"/>
        </w:rPr>
      </w:pPr>
      <w:r w:rsidRPr="00DC6282">
        <w:rPr>
          <w:rFonts w:ascii="Franklin Gothic Book" w:eastAsia="MS Mincho" w:hAnsi="Franklin Gothic Book" w:cs="Arial"/>
          <w:color w:val="auto"/>
        </w:rPr>
        <w:t>Aktivity sú zamerané na zvýšenie konkurencieschopnosti podnikateľského sektora zvýšením podnikových výdavkov na aplikovaný výskum, vývoj a inovácie, a to najmä prostredníctvom realizácie opatrení definovaných v RIS3 SK. Prioritou je vlastný výskum a vývoj, ochrana práv duševného vlastníctva a ich komercionalizácia, transfer technológií s vysokou pridanou hodnotou a realizácia inovácií. Podporované budú inovácie technologického aj netechnologického charakteru, t.j. inovácie produktov, procesov, organizačné, analyticko – informačné, marketingové</w:t>
      </w:r>
      <w:r w:rsidR="008F044B">
        <w:rPr>
          <w:rFonts w:ascii="Franklin Gothic Book" w:eastAsia="MS Mincho" w:hAnsi="Franklin Gothic Book" w:cs="Arial"/>
          <w:color w:val="auto"/>
        </w:rPr>
        <w:t>,</w:t>
      </w:r>
      <w:r w:rsidRPr="00DC6282">
        <w:rPr>
          <w:rFonts w:ascii="Franklin Gothic Book" w:eastAsia="MS Mincho" w:hAnsi="Franklin Gothic Book" w:cs="Arial"/>
          <w:color w:val="auto"/>
        </w:rPr>
        <w:t xml:space="preserve"> sociálne </w:t>
      </w:r>
      <w:r w:rsidR="008F044B">
        <w:rPr>
          <w:rFonts w:ascii="Franklin Gothic Book" w:eastAsia="MS Mincho" w:hAnsi="Franklin Gothic Book" w:cs="Arial"/>
          <w:color w:val="auto"/>
        </w:rPr>
        <w:t xml:space="preserve">a ekologické </w:t>
      </w:r>
      <w:r w:rsidRPr="00DC6282">
        <w:rPr>
          <w:rFonts w:ascii="Franklin Gothic Book" w:eastAsia="MS Mincho" w:hAnsi="Franklin Gothic Book" w:cs="Arial"/>
          <w:color w:val="auto"/>
        </w:rPr>
        <w:t xml:space="preserve">inovácie. Aktivity prispievajú k rozvoju spolupráce jednotlivých aktérov inovačného procesu. </w:t>
      </w:r>
    </w:p>
    <w:p w:rsidR="00DC6282" w:rsidRPr="00DC6282" w:rsidRDefault="00DC6282" w:rsidP="00DC6282">
      <w:pPr>
        <w:spacing w:before="120" w:after="0" w:line="240" w:lineRule="auto"/>
        <w:jc w:val="both"/>
        <w:rPr>
          <w:rFonts w:ascii="Franklin Gothic Book" w:eastAsia="MS Gothic" w:hAnsi="Franklin Gothic Book" w:cs="Arial"/>
          <w:color w:val="auto"/>
        </w:rPr>
      </w:pPr>
      <w:r w:rsidRPr="00DC6282">
        <w:rPr>
          <w:rFonts w:ascii="Franklin Gothic Book" w:eastAsia="MS Gothic" w:hAnsi="Franklin Gothic Book" w:cs="Arial"/>
          <w:color w:val="auto"/>
        </w:rPr>
        <w:t>Špecifický cieľ 1.2.2 „Rast výskumno-vývojových a inovačných kapacít v priemysle a službách“ bude napĺňaný prostredníctvom nasledujúcich typov aktivít:</w:t>
      </w:r>
    </w:p>
    <w:p w:rsidR="00DC6282" w:rsidRPr="00DC6282" w:rsidRDefault="00DC6282" w:rsidP="00C62D3A">
      <w:pPr>
        <w:numPr>
          <w:ilvl w:val="0"/>
          <w:numId w:val="36"/>
        </w:numPr>
        <w:spacing w:before="120" w:after="0" w:line="240" w:lineRule="auto"/>
        <w:jc w:val="both"/>
        <w:rPr>
          <w:rFonts w:ascii="Franklin Gothic Book" w:eastAsia="MS Gothic" w:hAnsi="Franklin Gothic Book" w:cs="Arial"/>
          <w:color w:val="auto"/>
        </w:rPr>
      </w:pPr>
      <w:r w:rsidRPr="00DC6282">
        <w:rPr>
          <w:rFonts w:ascii="Franklin Gothic Book" w:eastAsia="MS Gothic" w:hAnsi="Franklin Gothic Book" w:cs="Arial"/>
          <w:b/>
          <w:color w:val="auto"/>
        </w:rPr>
        <w:t xml:space="preserve">Budovanie nových a podpora existujúcich výskumných, vývojových a inovačných kapacít v podnikoch a/alebo zoskupeniach podnikov (najmä v klastroch) za účelom realizácie projektov s inovačným potenciálom. </w:t>
      </w:r>
      <w:r w:rsidRPr="00DC6282">
        <w:rPr>
          <w:rFonts w:ascii="Franklin Gothic Book" w:eastAsia="MS Gothic" w:hAnsi="Franklin Gothic Book" w:cs="Arial"/>
          <w:color w:val="auto"/>
        </w:rPr>
        <w:t>Pre efektívnu realizáciu výskumno-vývojových a inovačných aktivít v súčasnej dobe nie sú vytvorené dostatočné podmienky z hľadiska potrebných kapacít v podnikoch, bez ohľadu na ich veľkosť. To znamená, že ani veľké slovenské podniky nemajú vytvorené dostatočné odborné kapacity (z hľadiska inovačnej schopnosti) pre  zabezpečenie udržateľnej konkurencieschopnosti na globálnych trhoch. Preto bude podporovaný vznik</w:t>
      </w:r>
      <w:r w:rsidR="00F86901">
        <w:rPr>
          <w:rFonts w:ascii="Franklin Gothic Book" w:eastAsia="MS Gothic" w:hAnsi="Franklin Gothic Book" w:cs="Arial"/>
          <w:color w:val="auto"/>
        </w:rPr>
        <w:t xml:space="preserve"> nových</w:t>
      </w:r>
      <w:r w:rsidRPr="00DC6282">
        <w:rPr>
          <w:rFonts w:ascii="Franklin Gothic Book" w:eastAsia="MS Gothic" w:hAnsi="Franklin Gothic Book" w:cs="Arial"/>
          <w:color w:val="auto"/>
        </w:rPr>
        <w:t xml:space="preserve"> a rozvoj existujúcich výskumno-vývojových a inovačných kapacít v podnikoch v prostredí MSP, ako aj veľkých podnikov. Aktivity budú smerovať aj k budovaniu spoločnej infraštruktúry, čo v prípade prioritných odvetví definovaných v RIS3 SK prispeje k efektívnejšiemu ukotvovaniu nadnárodných spoločností v domácej ekonomike.</w:t>
      </w:r>
    </w:p>
    <w:p w:rsidR="00DC6282" w:rsidRPr="00DC6282" w:rsidRDefault="00DC6282" w:rsidP="00C62D3A">
      <w:pPr>
        <w:numPr>
          <w:ilvl w:val="0"/>
          <w:numId w:val="36"/>
        </w:numPr>
        <w:spacing w:before="120" w:after="0" w:line="240" w:lineRule="auto"/>
        <w:jc w:val="both"/>
        <w:rPr>
          <w:rFonts w:ascii="Franklin Gothic Book" w:eastAsia="MS Gothic" w:hAnsi="Franklin Gothic Book" w:cs="Arial"/>
          <w:color w:val="auto"/>
        </w:rPr>
      </w:pPr>
      <w:r w:rsidRPr="00DC6282">
        <w:rPr>
          <w:rFonts w:ascii="Franklin Gothic Book" w:eastAsia="MS Gothic" w:hAnsi="Franklin Gothic Book" w:cs="Arial"/>
          <w:b/>
          <w:color w:val="auto"/>
        </w:rPr>
        <w:t>Podpora sieťovania podnikov, vrátane klastrov a technologických</w:t>
      </w:r>
      <w:r w:rsidRPr="00DC6282">
        <w:t xml:space="preserve"> </w:t>
      </w:r>
      <w:r w:rsidRPr="00DC6282">
        <w:rPr>
          <w:rFonts w:ascii="Franklin Gothic Book" w:eastAsia="MS Gothic" w:hAnsi="Franklin Gothic Book" w:cs="Arial"/>
          <w:b/>
          <w:color w:val="auto"/>
        </w:rPr>
        <w:t>platforiem, zapojených do výskumno-vývojových a inovačných aktivít</w:t>
      </w:r>
      <w:r w:rsidRPr="00DC6282">
        <w:rPr>
          <w:rFonts w:ascii="Franklin Gothic Book" w:eastAsia="MS Gothic" w:hAnsi="Franklin Gothic Book" w:cs="Arial"/>
          <w:color w:val="auto"/>
        </w:rPr>
        <w:t>. Aktivity podnikateľských subjektov, nie len inovačné, sa realizujú na individuálnej báze ale aj v rámci spolupráce.  Cieľom aktivity bude podporiť sieťovanie subjektov najmä prostredníctvom podpory klastrovej spolupráce a rozvoja klastrových organizácií, ktoré poskytujú činnosti v prospech svojich členov aj prostredníctvom realizácie spoločných, najmä výskumno-vývojových a inovačných projektov s cieľom zvyšovať konkurencieschopnosť jednotlivých členov. Spolupráca s VaV pracoviskami bude podporená prostredníctvom budovania technologických platforiem V rámci tohto mechanizmu bude podporovaný aj vznik a rozvoj klastrov v nových perspektívnych odvetviach. Podpora bude stimulovať klastre pri hľadaní nových strategických segmentov a implementácií rozvojových stratégií.</w:t>
      </w:r>
    </w:p>
    <w:p w:rsidR="00FB7361" w:rsidRPr="007115A0" w:rsidRDefault="00DC6282" w:rsidP="00C62D3A">
      <w:pPr>
        <w:numPr>
          <w:ilvl w:val="0"/>
          <w:numId w:val="36"/>
        </w:numPr>
        <w:spacing w:before="120" w:after="0" w:line="240" w:lineRule="auto"/>
        <w:jc w:val="both"/>
        <w:rPr>
          <w:rFonts w:ascii="Franklin Gothic Book" w:eastAsia="MS Gothic" w:hAnsi="Franklin Gothic Book" w:cs="Arial"/>
          <w:color w:val="auto"/>
        </w:rPr>
      </w:pPr>
      <w:r w:rsidRPr="00FB7361">
        <w:rPr>
          <w:rFonts w:ascii="Franklin Gothic Book" w:eastAsia="MS Gothic" w:hAnsi="Franklin Gothic Book" w:cs="Arial"/>
          <w:b/>
          <w:color w:val="auto"/>
        </w:rPr>
        <w:t xml:space="preserve">Podpora medzisektorových partnerstiev a spolupráce podnikov a výskumných inštitúcií.  </w:t>
      </w:r>
      <w:r w:rsidRPr="00FB7361">
        <w:rPr>
          <w:rFonts w:ascii="Franklin Gothic Book" w:eastAsia="MS Gothic" w:hAnsi="Franklin Gothic Book" w:cs="Arial"/>
          <w:color w:val="auto"/>
        </w:rPr>
        <w:t>Medzisektorová spolupráca inovačných aktérov je dlhodobo nedostatočná, pričom spájanie aktérov inovačného procesu je kľúčovou výzvou pre rozvoj inovačnej výkonnosti ekonomiky a významnou úlohou, ktorej nositeľom bude technologická agentúra. Cieľom aktivity bude iniciovať a podporovať medzisektorovú výmenu znalostí a ľudských zdrojov najmä medzi podnikateľským sektorom, vzdelávacími a VaV organizáciami. Budú realizované aktivity zamerané na spájanie škôl a podnikov s cieľom najmä</w:t>
      </w:r>
      <w:r w:rsidR="006162A6" w:rsidRPr="006162A6">
        <w:t xml:space="preserve"> </w:t>
      </w:r>
      <w:r w:rsidR="006162A6" w:rsidRPr="006162A6">
        <w:rPr>
          <w:rFonts w:ascii="Franklin Gothic Book" w:eastAsia="MS Gothic" w:hAnsi="Franklin Gothic Book" w:cs="Arial"/>
          <w:color w:val="auto"/>
        </w:rPr>
        <w:t xml:space="preserve">prehlbovať kvalitu a úroveň vzájomného transferu </w:t>
      </w:r>
      <w:r w:rsidR="008F044B" w:rsidRPr="00AC3CB4">
        <w:rPr>
          <w:rFonts w:ascii="Franklin Gothic Book" w:eastAsia="MS Gothic" w:hAnsi="Franklin Gothic Book" w:cs="Arial"/>
          <w:color w:val="auto"/>
        </w:rPr>
        <w:t>a tým prispievať k rozvoju najperspektívnejších odborov v odvetviach definovaných v RIS3 SK</w:t>
      </w:r>
      <w:r w:rsidR="008F044B">
        <w:rPr>
          <w:rFonts w:ascii="Franklin Gothic Book" w:eastAsia="MS Gothic" w:hAnsi="Franklin Gothic Book" w:cs="Arial"/>
          <w:color w:val="auto"/>
        </w:rPr>
        <w:t xml:space="preserve"> a v súlade s potrebami praxe. </w:t>
      </w:r>
      <w:r w:rsidRPr="00FB7361">
        <w:rPr>
          <w:rFonts w:ascii="Franklin Gothic Book" w:eastAsia="MS Gothic" w:hAnsi="Franklin Gothic Book" w:cs="Arial"/>
          <w:color w:val="auto"/>
        </w:rPr>
        <w:t>V rámci aktivity budú realizované aj konferencie, workshopy a súťaže podporujúce rozvoj kreativity a vzájomnú spoluprácu všetkých relevantných aktérov. Taktiež budú podporované cielené projekty spoločnej spolupráce aktérov výskumných, vývojových a inovačných procesov zameraných na zvyšovanie odborných vedomostí, technických zručností, kreativity s cieľom prenosu poznatkov medzi oblasťou vzdelávania a</w:t>
      </w:r>
      <w:r w:rsidR="006162A6">
        <w:rPr>
          <w:rFonts w:ascii="Franklin Gothic Book" w:eastAsia="MS Gothic" w:hAnsi="Franklin Gothic Book" w:cs="Arial"/>
          <w:color w:val="auto"/>
        </w:rPr>
        <w:t> </w:t>
      </w:r>
      <w:r w:rsidRPr="00FB7361">
        <w:rPr>
          <w:rFonts w:ascii="Franklin Gothic Book" w:eastAsia="MS Gothic" w:hAnsi="Franklin Gothic Book" w:cs="Arial"/>
          <w:color w:val="auto"/>
        </w:rPr>
        <w:t>praxou</w:t>
      </w:r>
      <w:r w:rsidR="006162A6">
        <w:rPr>
          <w:rFonts w:ascii="Franklin Gothic Book" w:eastAsia="MS Gothic" w:hAnsi="Franklin Gothic Book" w:cs="Arial"/>
          <w:color w:val="auto"/>
        </w:rPr>
        <w:t>.</w:t>
      </w:r>
    </w:p>
    <w:p w:rsidR="00DC6282" w:rsidRPr="00FB7361" w:rsidRDefault="006162A6" w:rsidP="00C62D3A">
      <w:pPr>
        <w:numPr>
          <w:ilvl w:val="0"/>
          <w:numId w:val="36"/>
        </w:numPr>
        <w:spacing w:before="120" w:after="0" w:line="240" w:lineRule="auto"/>
        <w:jc w:val="both"/>
        <w:rPr>
          <w:rFonts w:ascii="Franklin Gothic Book" w:eastAsia="MS Gothic" w:hAnsi="Franklin Gothic Book" w:cs="Arial"/>
          <w:color w:val="auto"/>
        </w:rPr>
      </w:pPr>
      <w:r w:rsidRPr="00FB7361">
        <w:rPr>
          <w:rFonts w:ascii="Franklin Gothic Book" w:eastAsia="MS Gothic" w:hAnsi="Franklin Gothic Book" w:cs="Arial"/>
          <w:b/>
          <w:color w:val="auto"/>
        </w:rPr>
        <w:t>Podpora výskumných, vývojových a inovačných aktivít (technologických a netechnologických) v podnikoch a/alebo zoskupeniach podnikov (najmä v klastroch).</w:t>
      </w:r>
      <w:r w:rsidRPr="00FB7361">
        <w:rPr>
          <w:rFonts w:ascii="Franklin Gothic Book" w:eastAsia="MS Gothic" w:hAnsi="Franklin Gothic Book" w:cs="Arial"/>
          <w:color w:val="auto"/>
        </w:rPr>
        <w:t xml:space="preserve"> Úroveň investícií podnikateľských subjektov do výskumno-vývojových a inovačných projektov je na Slovensku dlhodobo nízka, preto bud</w:t>
      </w:r>
      <w:r>
        <w:rPr>
          <w:rFonts w:ascii="Franklin Gothic Book" w:eastAsia="MS Gothic" w:hAnsi="Franklin Gothic Book" w:cs="Arial"/>
          <w:color w:val="auto"/>
        </w:rPr>
        <w:t xml:space="preserve">e intervencia smerovať do </w:t>
      </w:r>
      <w:r w:rsidRPr="00FB7361">
        <w:rPr>
          <w:rFonts w:ascii="Franklin Gothic Book" w:eastAsia="MS Gothic" w:hAnsi="Franklin Gothic Book" w:cs="Arial"/>
          <w:color w:val="auto"/>
        </w:rPr>
        <w:t>činnost</w:t>
      </w:r>
      <w:r>
        <w:rPr>
          <w:rFonts w:ascii="Franklin Gothic Book" w:eastAsia="MS Gothic" w:hAnsi="Franklin Gothic Book" w:cs="Arial"/>
          <w:color w:val="auto"/>
        </w:rPr>
        <w:t>í</w:t>
      </w:r>
      <w:r w:rsidRPr="00FB7361">
        <w:rPr>
          <w:rFonts w:ascii="Franklin Gothic Book" w:eastAsia="MS Gothic" w:hAnsi="Franklin Gothic Book" w:cs="Arial"/>
          <w:color w:val="auto"/>
        </w:rPr>
        <w:t>, ktoré  podporia realizáciu VaV a I projektov v prostredí slovenských podniko</w:t>
      </w:r>
      <w:r>
        <w:rPr>
          <w:rFonts w:ascii="Franklin Gothic Book" w:eastAsia="MS Gothic" w:hAnsi="Franklin Gothic Book" w:cs="Arial"/>
          <w:color w:val="auto"/>
        </w:rPr>
        <w:t>v</w:t>
      </w:r>
      <w:r w:rsidRPr="00FB7361">
        <w:rPr>
          <w:rFonts w:ascii="Franklin Gothic Book" w:eastAsia="MS Gothic" w:hAnsi="Franklin Gothic Book" w:cs="Arial"/>
          <w:color w:val="auto"/>
        </w:rPr>
        <w:t>. Cieľom aktivity bude umožnenie realizácie takýchto projektov na podnikovej úrovni, ako aj</w:t>
      </w:r>
      <w:r w:rsidRPr="00FB7361">
        <w:rPr>
          <w:rFonts w:ascii="Franklin Gothic Book" w:eastAsia="MS Mincho" w:hAnsi="Franklin Gothic Book"/>
          <w:b/>
          <w:i/>
          <w:color w:val="381FD1"/>
        </w:rPr>
        <w:t xml:space="preserve"> </w:t>
      </w:r>
      <w:r w:rsidRPr="00FB7361">
        <w:rPr>
          <w:rFonts w:ascii="Franklin Gothic Book" w:eastAsia="MS Gothic" w:hAnsi="Franklin Gothic Book" w:cs="Arial"/>
          <w:color w:val="auto"/>
        </w:rPr>
        <w:t>na úrovni klastrových organizácií.</w:t>
      </w:r>
    </w:p>
    <w:p w:rsidR="00DC6282" w:rsidRPr="00DC6282" w:rsidRDefault="006162A6" w:rsidP="00C62D3A">
      <w:pPr>
        <w:numPr>
          <w:ilvl w:val="0"/>
          <w:numId w:val="36"/>
        </w:numPr>
        <w:spacing w:before="120" w:after="0" w:line="240" w:lineRule="auto"/>
        <w:jc w:val="both"/>
        <w:rPr>
          <w:rFonts w:ascii="Franklin Gothic Book" w:eastAsia="MS Gothic" w:hAnsi="Franklin Gothic Book" w:cs="Arial"/>
          <w:color w:val="auto"/>
          <w:lang w:eastAsia="en-GB"/>
        </w:rPr>
      </w:pPr>
      <w:r w:rsidRPr="00DC6282">
        <w:rPr>
          <w:rFonts w:ascii="Franklin Gothic Book" w:eastAsia="MS Gothic" w:hAnsi="Franklin Gothic Book" w:cs="Arial"/>
          <w:b/>
          <w:color w:val="auto"/>
        </w:rPr>
        <w:t xml:space="preserve">Podpora aktivít zameraných na ochranu práv duševného vlastníctva. </w:t>
      </w:r>
      <w:r w:rsidRPr="00DC6282">
        <w:rPr>
          <w:rFonts w:ascii="Franklin Gothic Book" w:eastAsia="MS Gothic" w:hAnsi="Franklin Gothic Book" w:cs="Arial"/>
          <w:color w:val="auto"/>
        </w:rPr>
        <w:t>Ochrana práv duševného vlastníctva, najmä v prípade  výsledkov tvorivej činnosti osobitne v perspektívnych oblastiach priemyslu a výskumno-vývojových a inovačných projektov</w:t>
      </w:r>
      <w:r>
        <w:rPr>
          <w:rFonts w:ascii="Franklin Gothic Book" w:eastAsia="MS Gothic" w:hAnsi="Franklin Gothic Book" w:cs="Arial"/>
          <w:color w:val="auto"/>
        </w:rPr>
        <w:t>,</w:t>
      </w:r>
      <w:r w:rsidRPr="00DC6282">
        <w:rPr>
          <w:rFonts w:ascii="Franklin Gothic Book" w:eastAsia="MS Gothic" w:hAnsi="Franklin Gothic Book" w:cs="Arial"/>
          <w:color w:val="auto"/>
        </w:rPr>
        <w:t xml:space="preserve"> nie je dostatočne využívaná. Z tohto dôvodu budú vytvorené mechanizmy zvyšovania celkového povedomia spoločnosti o potrebe ochrany práv duševného vlastníctva, ako aj priame mechanizmy ochrany v rámci Európskeho patentového úradu (EPO). Aktivity budú zamerané</w:t>
      </w:r>
      <w:r>
        <w:rPr>
          <w:rFonts w:ascii="Franklin Gothic Book" w:eastAsia="MS Gothic" w:hAnsi="Franklin Gothic Book" w:cs="Arial"/>
          <w:color w:val="auto"/>
        </w:rPr>
        <w:t>, okrem</w:t>
      </w:r>
      <w:r w:rsidRPr="00DC6282">
        <w:rPr>
          <w:rFonts w:ascii="Franklin Gothic Book" w:eastAsia="MS Gothic" w:hAnsi="Franklin Gothic Book" w:cs="Arial"/>
          <w:color w:val="auto"/>
        </w:rPr>
        <w:t xml:space="preserve"> zvyšovani</w:t>
      </w:r>
      <w:r>
        <w:rPr>
          <w:rFonts w:ascii="Franklin Gothic Book" w:eastAsia="MS Gothic" w:hAnsi="Franklin Gothic Book" w:cs="Arial"/>
          <w:color w:val="auto"/>
        </w:rPr>
        <w:t>a</w:t>
      </w:r>
      <w:r w:rsidRPr="00DC6282">
        <w:rPr>
          <w:rFonts w:ascii="Franklin Gothic Book" w:eastAsia="MS Gothic" w:hAnsi="Franklin Gothic Book" w:cs="Arial"/>
          <w:color w:val="auto"/>
        </w:rPr>
        <w:t xml:space="preserve"> povedomia</w:t>
      </w:r>
      <w:r>
        <w:rPr>
          <w:rFonts w:ascii="Franklin Gothic Book" w:eastAsia="MS Gothic" w:hAnsi="Franklin Gothic Book" w:cs="Arial"/>
          <w:color w:val="auto"/>
        </w:rPr>
        <w:t xml:space="preserve"> a zintenzívnenia</w:t>
      </w:r>
      <w:r w:rsidRPr="00DC6282">
        <w:rPr>
          <w:rFonts w:ascii="Franklin Gothic Book" w:eastAsia="MS Gothic" w:hAnsi="Franklin Gothic Book" w:cs="Arial"/>
          <w:color w:val="auto"/>
        </w:rPr>
        <w:t xml:space="preserve"> znalostí pri ochrane práv duševného vlastníctva</w:t>
      </w:r>
      <w:r>
        <w:rPr>
          <w:rFonts w:ascii="Franklin Gothic Book" w:eastAsia="MS Gothic" w:hAnsi="Franklin Gothic Book" w:cs="Arial"/>
          <w:color w:val="auto"/>
        </w:rPr>
        <w:t xml:space="preserve">, aj na </w:t>
      </w:r>
      <w:r w:rsidRPr="00DC6282">
        <w:rPr>
          <w:rFonts w:ascii="Franklin Gothic Book" w:eastAsia="MS Gothic" w:hAnsi="Franklin Gothic Book" w:cs="Arial"/>
          <w:color w:val="auto"/>
        </w:rPr>
        <w:t>celkov</w:t>
      </w:r>
      <w:r>
        <w:rPr>
          <w:rFonts w:ascii="Franklin Gothic Book" w:eastAsia="MS Gothic" w:hAnsi="Franklin Gothic Book" w:cs="Arial"/>
          <w:color w:val="auto"/>
        </w:rPr>
        <w:t>é</w:t>
      </w:r>
      <w:r w:rsidRPr="00DC6282">
        <w:rPr>
          <w:rFonts w:ascii="Franklin Gothic Book" w:eastAsia="MS Gothic" w:hAnsi="Franklin Gothic Book" w:cs="Arial"/>
          <w:color w:val="auto"/>
        </w:rPr>
        <w:t xml:space="preserve"> zvyšovanie</w:t>
      </w:r>
      <w:r>
        <w:rPr>
          <w:rFonts w:ascii="Franklin Gothic Book" w:eastAsia="MS Gothic" w:hAnsi="Franklin Gothic Book" w:cs="Arial"/>
          <w:color w:val="auto"/>
        </w:rPr>
        <w:t xml:space="preserve"> a realizáciu</w:t>
      </w:r>
      <w:r w:rsidRPr="00DC6282">
        <w:rPr>
          <w:rFonts w:ascii="Franklin Gothic Book" w:eastAsia="MS Gothic" w:hAnsi="Franklin Gothic Book" w:cs="Arial"/>
          <w:color w:val="auto"/>
        </w:rPr>
        <w:t xml:space="preserve"> ochrany práv duševného vlastníctva</w:t>
      </w:r>
      <w:r>
        <w:rPr>
          <w:rFonts w:ascii="Franklin Gothic Book" w:eastAsia="MS Gothic" w:hAnsi="Franklin Gothic Book" w:cs="Arial"/>
          <w:color w:val="auto"/>
        </w:rPr>
        <w:t xml:space="preserve"> na strane </w:t>
      </w:r>
      <w:r w:rsidRPr="00DC6282">
        <w:rPr>
          <w:rFonts w:ascii="Franklin Gothic Book" w:eastAsia="MS Gothic" w:hAnsi="Franklin Gothic Book" w:cs="Arial"/>
          <w:color w:val="auto"/>
        </w:rPr>
        <w:t>podnikateľov. Aktivita počíta s osobitným zapojením technologickej agentúry a Úradu priemyselného vlastníctva.</w:t>
      </w:r>
    </w:p>
    <w:p w:rsidR="00DC6282" w:rsidRPr="00DC6282" w:rsidRDefault="00DC6282" w:rsidP="00C62D3A">
      <w:pPr>
        <w:numPr>
          <w:ilvl w:val="0"/>
          <w:numId w:val="36"/>
        </w:numPr>
        <w:spacing w:before="120" w:after="0" w:line="240" w:lineRule="auto"/>
        <w:jc w:val="both"/>
        <w:rPr>
          <w:rFonts w:ascii="Franklin Gothic Book" w:eastAsia="MS Gothic" w:hAnsi="Franklin Gothic Book" w:cs="Arial"/>
          <w:color w:val="auto"/>
          <w:lang w:eastAsia="en-GB"/>
        </w:rPr>
      </w:pPr>
      <w:r w:rsidRPr="00DC6282">
        <w:rPr>
          <w:rFonts w:ascii="Franklin Gothic Book" w:eastAsia="MS Gothic" w:hAnsi="Franklin Gothic Book" w:cs="Arial"/>
          <w:b/>
          <w:color w:val="auto"/>
          <w:lang w:eastAsia="en-GB"/>
        </w:rPr>
        <w:t xml:space="preserve">Zvyšovanie kvality a efektivity výrobných a technologických procesov prostredníctvom  zvyšovania technologickej a inovačnej úrovne v podnikoch. </w:t>
      </w:r>
      <w:r w:rsidRPr="00DC6282">
        <w:rPr>
          <w:rFonts w:ascii="Franklin Gothic Book" w:eastAsia="MS Gothic" w:hAnsi="Franklin Gothic Book" w:cs="Arial"/>
          <w:color w:val="auto"/>
          <w:lang w:eastAsia="en-GB"/>
        </w:rPr>
        <w:t xml:space="preserve"> </w:t>
      </w:r>
      <w:r w:rsidRPr="00DC6282">
        <w:rPr>
          <w:rFonts w:ascii="Franklin Gothic Book" w:eastAsia="MS Gothic" w:hAnsi="Franklin Gothic Book" w:cs="Arial"/>
          <w:lang w:eastAsia="en-GB"/>
        </w:rPr>
        <w:t>Technologická úroveň podnikov významne determinuje ich konkurencieschopnosť. Slovenské podniky v porovnaní s podnikmi z vyspelých ekonomík stále trpia tzv. technologickou medzerou. V snahe zvýšiť inovačnú úroveň podnikov budú podporované aktivity, ktoré prostredníctvom zníženia technologickej medzery umožnia realizáciu produktových a procesných inovácií. Cieľom aktivity bude aj realizácia efektívneho technologického transferu s cieľom zvyšovania technologickej úrovne firiem a ich konkurencieschopnosti. Získané technológie budú ďalej rozvíjané, adaptované alebo integrované s inými technológiami alebo službami. Prioritná podpora bude orientovaná na podporu technologického transferu z prostredia vedecko-výskumných organizácií.</w:t>
      </w:r>
    </w:p>
    <w:p w:rsidR="00DC6282" w:rsidRDefault="00DC6282" w:rsidP="00C62D3A">
      <w:pPr>
        <w:numPr>
          <w:ilvl w:val="0"/>
          <w:numId w:val="36"/>
        </w:numPr>
        <w:spacing w:before="120" w:after="0" w:line="240" w:lineRule="auto"/>
        <w:jc w:val="both"/>
        <w:rPr>
          <w:rFonts w:ascii="Franklin Gothic Book" w:eastAsia="MS Gothic" w:hAnsi="Franklin Gothic Book" w:cs="Arial"/>
          <w:color w:val="auto"/>
        </w:rPr>
      </w:pPr>
      <w:r w:rsidRPr="00DC6282">
        <w:rPr>
          <w:rFonts w:ascii="Franklin Gothic Book" w:eastAsia="MS Gothic" w:hAnsi="Franklin Gothic Book" w:cs="Arial"/>
          <w:b/>
          <w:color w:val="auto"/>
        </w:rPr>
        <w:t>Podpora zavádzania inovatívnych výrobkov a služieb na trh</w:t>
      </w:r>
      <w:r w:rsidRPr="00DC6282">
        <w:rPr>
          <w:rFonts w:ascii="Franklin Gothic Book" w:eastAsia="MS Gothic" w:hAnsi="Franklin Gothic Book" w:cs="Arial"/>
          <w:color w:val="auto"/>
        </w:rPr>
        <w:t>.</w:t>
      </w:r>
      <w:r w:rsidRPr="00DC6282">
        <w:rPr>
          <w:rFonts w:ascii="Franklin Gothic Book" w:eastAsia="MS Mincho" w:hAnsi="Franklin Gothic Book"/>
          <w:b/>
          <w:i/>
          <w:color w:val="381FD1"/>
        </w:rPr>
        <w:t xml:space="preserve"> </w:t>
      </w:r>
      <w:r w:rsidRPr="00DC6282">
        <w:rPr>
          <w:rFonts w:ascii="Franklin Gothic Book" w:eastAsia="MS Gothic" w:hAnsi="Franklin Gothic Book" w:cs="Arial"/>
          <w:color w:val="auto"/>
        </w:rPr>
        <w:t>Výsledky výskumno-vývojových a inovačných procesov je potrebné presadiť na trhoch. Cieľom aktivity bude podpora technickej spôsobilosti produktov a riešení ich následnej komercionalizácie. Aktivitou  bude podporený vznik napr. poloprevádzok, tvorby prototypov, pilotných aktivít , pilotného testovania a rozširovania na trhoch.</w:t>
      </w:r>
    </w:p>
    <w:p w:rsidR="00DC6282" w:rsidRPr="00126F4C" w:rsidRDefault="00DC6282" w:rsidP="00C62D3A">
      <w:pPr>
        <w:numPr>
          <w:ilvl w:val="0"/>
          <w:numId w:val="36"/>
        </w:numPr>
        <w:spacing w:before="120" w:after="0" w:line="240" w:lineRule="auto"/>
        <w:jc w:val="both"/>
        <w:rPr>
          <w:rFonts w:ascii="Franklin Gothic Book" w:eastAsia="MS Gothic" w:hAnsi="Franklin Gothic Book" w:cs="Arial"/>
          <w:color w:val="auto"/>
        </w:rPr>
      </w:pPr>
      <w:r w:rsidRPr="000C4C36">
        <w:rPr>
          <w:rFonts w:ascii="Franklin Gothic Book" w:eastAsia="MS Gothic" w:hAnsi="Franklin Gothic Book" w:cs="Arial"/>
          <w:b/>
          <w:color w:val="auto"/>
        </w:rPr>
        <w:t>Zvyšovanie inovačnej výkonnosti formou špecializovaného poradenstva a technologického predvídania.</w:t>
      </w:r>
    </w:p>
    <w:p w:rsidR="00DC6282" w:rsidRDefault="00DC6282" w:rsidP="00126F4C">
      <w:pPr>
        <w:pStyle w:val="Odsekzoznamu"/>
        <w:jc w:val="both"/>
        <w:rPr>
          <w:rFonts w:ascii="Franklin Gothic Book" w:eastAsia="MS Gothic" w:hAnsi="Franklin Gothic Book" w:cs="Arial"/>
          <w:color w:val="auto"/>
        </w:rPr>
      </w:pPr>
      <w:r w:rsidRPr="00A708F5">
        <w:rPr>
          <w:rFonts w:ascii="Franklin Gothic Book" w:eastAsia="MS Gothic" w:hAnsi="Franklin Gothic Book" w:cs="Arial"/>
          <w:color w:val="auto"/>
        </w:rPr>
        <w:t>Rozvoj podnikateľských subjektov, najmä MSP je limitovaný nedostatkom kvalitných a včasných informácií. Tento stav bude prekonaný realizáciou cieleného predvídania trendov najmä v oblasti rozvoja technológií, ale aj kľúčových globálnych výziev a odhadu dopadov. Pozornosť bude venovaná aj oblasti  sociálnych a environmentálnych inovácií. Inovačná úroveň podnikov bude zvyšovaná poskytovaním odborného poradenstva prostredníctvom siete konzultačných pracovísk technologickej agentúry. Cielene bude zvyšované inovačné povedomie podnikov a ich uvedomenie si dôležitosti vlastných inovačných aktivít, ako aj prospešnosti spolupráce s inými aktérmi, najmä VaV organizáciami. V tejto súvislosti bude realizované pravidelné hodnotenie inovačnej výkonnosti a potrieb slovenskej ekonomiky.</w:t>
      </w:r>
    </w:p>
    <w:p w:rsidR="00DC6282" w:rsidRPr="00126F4C" w:rsidRDefault="00DC6282" w:rsidP="00126F4C">
      <w:pPr>
        <w:pStyle w:val="Odsekzoznamu"/>
        <w:jc w:val="both"/>
        <w:rPr>
          <w:i/>
          <w:color w:val="9F2936"/>
        </w:rPr>
      </w:pPr>
    </w:p>
    <w:p w:rsidR="003E18C0" w:rsidRPr="00CB0E42" w:rsidRDefault="003E18C0" w:rsidP="003E18C0">
      <w:pPr>
        <w:spacing w:before="240" w:after="120" w:line="240" w:lineRule="auto"/>
        <w:rPr>
          <w:rFonts w:ascii="Franklin Gothic Book" w:hAnsi="Franklin Gothic Book"/>
          <w:i/>
        </w:rPr>
      </w:pPr>
      <w:r w:rsidRPr="00CB0E42">
        <w:rPr>
          <w:rFonts w:ascii="Franklin Gothic Book" w:hAnsi="Franklin Gothic Book"/>
          <w:i/>
          <w:lang w:eastAsia="en-GB"/>
        </w:rPr>
        <w:t>Zoznam oprávnených prijímateľov</w:t>
      </w:r>
      <w:r w:rsidR="00DC6282">
        <w:rPr>
          <w:rFonts w:ascii="Franklin Gothic Book" w:hAnsi="Franklin Gothic Book"/>
          <w:i/>
          <w:lang w:eastAsia="en-GB"/>
        </w:rPr>
        <w:t xml:space="preserve"> v rámci špecifického cieľa 1.2.1</w:t>
      </w:r>
    </w:p>
    <w:p w:rsidR="003E18C0" w:rsidRPr="00126F4C" w:rsidRDefault="003E18C0" w:rsidP="00C62D3A">
      <w:pPr>
        <w:numPr>
          <w:ilvl w:val="0"/>
          <w:numId w:val="21"/>
        </w:numPr>
        <w:autoSpaceDE w:val="0"/>
        <w:autoSpaceDN w:val="0"/>
        <w:adjustRightInd w:val="0"/>
        <w:spacing w:after="0"/>
        <w:ind w:left="709" w:right="-1" w:hanging="709"/>
        <w:jc w:val="both"/>
        <w:rPr>
          <w:rFonts w:ascii="Franklin Gothic Book" w:hAnsi="Franklin Gothic Book"/>
        </w:rPr>
      </w:pPr>
      <w:r w:rsidRPr="00CB0E42">
        <w:rPr>
          <w:rFonts w:ascii="Franklin Gothic Book" w:hAnsi="Franklin Gothic Book"/>
          <w:b/>
          <w:bCs/>
          <w:lang w:eastAsia="sk-SK"/>
        </w:rPr>
        <w:t>Centrum vedecko-technických informácií Slovenskej republiky (v prípade národných projektov)</w:t>
      </w:r>
    </w:p>
    <w:p w:rsidR="003E18C0" w:rsidRPr="00126F4C" w:rsidRDefault="003E18C0" w:rsidP="00C62D3A">
      <w:pPr>
        <w:numPr>
          <w:ilvl w:val="0"/>
          <w:numId w:val="21"/>
        </w:numPr>
        <w:autoSpaceDE w:val="0"/>
        <w:autoSpaceDN w:val="0"/>
        <w:adjustRightInd w:val="0"/>
        <w:spacing w:after="0"/>
        <w:ind w:left="709" w:right="-1" w:hanging="709"/>
        <w:jc w:val="both"/>
        <w:rPr>
          <w:rFonts w:ascii="Franklin Gothic Book" w:hAnsi="Franklin Gothic Book"/>
          <w:b/>
          <w:bCs/>
          <w:lang w:eastAsia="sk-SK"/>
        </w:rPr>
      </w:pPr>
      <w:r w:rsidRPr="00B40015">
        <w:rPr>
          <w:rFonts w:ascii="Franklin Gothic Book" w:hAnsi="Franklin Gothic Book"/>
          <w:b/>
          <w:bCs/>
          <w:lang w:eastAsia="sk-SK"/>
        </w:rPr>
        <w:t xml:space="preserve">výskumné organizácie </w:t>
      </w:r>
      <w:r w:rsidR="00B40015" w:rsidRPr="00126F4C">
        <w:rPr>
          <w:rFonts w:ascii="Franklin Gothic Book" w:hAnsi="Franklin Gothic Book"/>
          <w:b/>
          <w:bCs/>
          <w:lang w:eastAsia="sk-SK"/>
        </w:rPr>
        <w:t>v oblasti činností, ktoré nepredstavujú hospodársku činnosť.</w:t>
      </w:r>
    </w:p>
    <w:p w:rsidR="003E18C0" w:rsidRPr="00CB0E42" w:rsidRDefault="003E18C0" w:rsidP="00C62D3A">
      <w:pPr>
        <w:numPr>
          <w:ilvl w:val="1"/>
          <w:numId w:val="21"/>
        </w:numPr>
        <w:autoSpaceDE w:val="0"/>
        <w:autoSpaceDN w:val="0"/>
        <w:adjustRightInd w:val="0"/>
        <w:spacing w:after="0"/>
        <w:ind w:left="1418" w:right="-1" w:hanging="567"/>
        <w:jc w:val="both"/>
        <w:rPr>
          <w:rFonts w:ascii="Franklin Gothic Book" w:hAnsi="Franklin Gothic Book"/>
          <w:lang w:eastAsia="sk-SK"/>
        </w:rPr>
      </w:pPr>
      <w:r w:rsidRPr="00CB0E42">
        <w:rPr>
          <w:rFonts w:ascii="Franklin Gothic Book" w:hAnsi="Franklin Gothic Book"/>
          <w:lang w:eastAsia="sk-SK"/>
        </w:rPr>
        <w:t xml:space="preserve">verejnoprávne ustanovizne a inštitúcie </w:t>
      </w:r>
      <w:r w:rsidR="00CC0DE6" w:rsidRPr="00CC0DE6">
        <w:rPr>
          <w:rFonts w:ascii="Franklin Gothic Book" w:hAnsi="Franklin Gothic Book"/>
          <w:lang w:eastAsia="sk-SK"/>
        </w:rPr>
        <w:t>uskutočňujúce výskum a</w:t>
      </w:r>
      <w:r w:rsidR="00CC0DE6">
        <w:rPr>
          <w:rFonts w:ascii="Franklin Gothic Book" w:hAnsi="Franklin Gothic Book"/>
          <w:lang w:eastAsia="sk-SK"/>
        </w:rPr>
        <w:t> </w:t>
      </w:r>
      <w:r w:rsidR="00CC0DE6" w:rsidRPr="00CC0DE6">
        <w:rPr>
          <w:rFonts w:ascii="Franklin Gothic Book" w:hAnsi="Franklin Gothic Book"/>
          <w:lang w:eastAsia="sk-SK"/>
        </w:rPr>
        <w:t>vývoj</w:t>
      </w:r>
      <w:r w:rsidR="00CC0DE6">
        <w:rPr>
          <w:rFonts w:ascii="Franklin Gothic Book" w:hAnsi="Franklin Gothic Book"/>
          <w:lang w:eastAsia="sk-SK"/>
        </w:rPr>
        <w:t xml:space="preserve"> v </w:t>
      </w:r>
      <w:r w:rsidR="00CC0DE6" w:rsidRPr="009914E4">
        <w:rPr>
          <w:rFonts w:ascii="Franklin Gothic Book" w:hAnsi="Franklin Gothic Book"/>
          <w:lang w:eastAsia="sk-SK"/>
        </w:rPr>
        <w:t>oblasti činností, ktoré nepredstavujú hospodársku činnosť</w:t>
      </w:r>
    </w:p>
    <w:p w:rsidR="003E18C0" w:rsidRDefault="003E18C0" w:rsidP="00C62D3A">
      <w:pPr>
        <w:numPr>
          <w:ilvl w:val="1"/>
          <w:numId w:val="21"/>
        </w:numPr>
        <w:autoSpaceDE w:val="0"/>
        <w:autoSpaceDN w:val="0"/>
        <w:adjustRightInd w:val="0"/>
        <w:spacing w:after="0"/>
        <w:ind w:left="1418" w:right="-1" w:hanging="567"/>
        <w:jc w:val="both"/>
        <w:rPr>
          <w:rFonts w:ascii="Franklin Gothic Book" w:hAnsi="Franklin Gothic Book"/>
          <w:lang w:eastAsia="sk-SK"/>
        </w:rPr>
      </w:pPr>
      <w:r w:rsidRPr="00CB0E42">
        <w:rPr>
          <w:rFonts w:ascii="Franklin Gothic Book" w:hAnsi="Franklin Gothic Book"/>
          <w:lang w:eastAsia="sk-SK"/>
        </w:rPr>
        <w:t xml:space="preserve">verejné a štátne vysoké školy </w:t>
      </w:r>
      <w:r w:rsidR="00CC0DE6">
        <w:rPr>
          <w:rFonts w:ascii="Franklin Gothic Book" w:hAnsi="Franklin Gothic Book"/>
          <w:lang w:eastAsia="sk-SK"/>
        </w:rPr>
        <w:t xml:space="preserve">v </w:t>
      </w:r>
      <w:r w:rsidR="00CC0DE6" w:rsidRPr="009914E4">
        <w:rPr>
          <w:rFonts w:ascii="Franklin Gothic Book" w:hAnsi="Franklin Gothic Book"/>
          <w:lang w:eastAsia="sk-SK"/>
        </w:rPr>
        <w:t>oblasti činností, ktoré nepredstavujú hospodársku činnosť</w:t>
      </w:r>
      <w:r w:rsidRPr="00CB0E42">
        <w:rPr>
          <w:rFonts w:ascii="Franklin Gothic Book" w:hAnsi="Franklin Gothic Book"/>
          <w:lang w:eastAsia="sk-SK"/>
        </w:rPr>
        <w:t>,</w:t>
      </w:r>
    </w:p>
    <w:p w:rsidR="0044686C" w:rsidRPr="00CB0E42" w:rsidRDefault="0044686C" w:rsidP="00C62D3A">
      <w:pPr>
        <w:numPr>
          <w:ilvl w:val="1"/>
          <w:numId w:val="21"/>
        </w:numPr>
        <w:autoSpaceDE w:val="0"/>
        <w:autoSpaceDN w:val="0"/>
        <w:adjustRightInd w:val="0"/>
        <w:spacing w:after="0"/>
        <w:ind w:left="1418" w:right="-1" w:hanging="567"/>
        <w:jc w:val="both"/>
        <w:rPr>
          <w:rFonts w:ascii="Franklin Gothic Book" w:hAnsi="Franklin Gothic Book"/>
          <w:lang w:eastAsia="sk-SK"/>
        </w:rPr>
      </w:pPr>
      <w:r>
        <w:rPr>
          <w:rFonts w:ascii="Franklin Gothic Book" w:hAnsi="Franklin Gothic Book"/>
          <w:lang w:eastAsia="sk-SK"/>
        </w:rPr>
        <w:t>súkromné vysoké školy v oblas</w:t>
      </w:r>
      <w:r w:rsidR="00293657">
        <w:rPr>
          <w:rFonts w:ascii="Franklin Gothic Book" w:hAnsi="Franklin Gothic Book"/>
          <w:lang w:eastAsia="sk-SK"/>
        </w:rPr>
        <w:t>ti činností, ktoré nepredstavujú</w:t>
      </w:r>
      <w:r>
        <w:rPr>
          <w:rFonts w:ascii="Franklin Gothic Book" w:hAnsi="Franklin Gothic Book"/>
          <w:lang w:eastAsia="sk-SK"/>
        </w:rPr>
        <w:t xml:space="preserve"> hospodársku činnosť;</w:t>
      </w:r>
    </w:p>
    <w:p w:rsidR="003E18C0" w:rsidRPr="00CB0E42" w:rsidRDefault="003E18C0" w:rsidP="00C62D3A">
      <w:pPr>
        <w:numPr>
          <w:ilvl w:val="1"/>
          <w:numId w:val="21"/>
        </w:numPr>
        <w:autoSpaceDE w:val="0"/>
        <w:autoSpaceDN w:val="0"/>
        <w:adjustRightInd w:val="0"/>
        <w:spacing w:after="0"/>
        <w:ind w:left="1418" w:right="-1" w:hanging="567"/>
        <w:jc w:val="both"/>
        <w:rPr>
          <w:rFonts w:ascii="Franklin Gothic Book" w:hAnsi="Franklin Gothic Book"/>
          <w:lang w:eastAsia="sk-SK"/>
        </w:rPr>
      </w:pPr>
      <w:r w:rsidRPr="00CB0E42">
        <w:rPr>
          <w:rFonts w:ascii="Franklin Gothic Book" w:hAnsi="Franklin Gothic Book"/>
          <w:lang w:eastAsia="sk-SK"/>
        </w:rPr>
        <w:t xml:space="preserve">SAV a jej ústavy </w:t>
      </w:r>
      <w:r w:rsidR="00CC0DE6">
        <w:rPr>
          <w:rFonts w:ascii="Franklin Gothic Book" w:hAnsi="Franklin Gothic Book"/>
          <w:lang w:eastAsia="sk-SK"/>
        </w:rPr>
        <w:t xml:space="preserve">v </w:t>
      </w:r>
      <w:r w:rsidR="00CC0DE6" w:rsidRPr="009914E4">
        <w:rPr>
          <w:rFonts w:ascii="Franklin Gothic Book" w:hAnsi="Franklin Gothic Book"/>
          <w:lang w:eastAsia="sk-SK"/>
        </w:rPr>
        <w:t>oblasti činností, ktoré nepredstavujú hospodársku činnosť</w:t>
      </w:r>
      <w:r w:rsidRPr="00CB0E42">
        <w:rPr>
          <w:rFonts w:ascii="Franklin Gothic Book" w:hAnsi="Franklin Gothic Book"/>
          <w:lang w:eastAsia="sk-SK"/>
        </w:rPr>
        <w:t>,</w:t>
      </w:r>
    </w:p>
    <w:p w:rsidR="003E18C0" w:rsidRPr="00CB0E42" w:rsidRDefault="003E18C0" w:rsidP="00C62D3A">
      <w:pPr>
        <w:numPr>
          <w:ilvl w:val="1"/>
          <w:numId w:val="21"/>
        </w:numPr>
        <w:autoSpaceDE w:val="0"/>
        <w:autoSpaceDN w:val="0"/>
        <w:adjustRightInd w:val="0"/>
        <w:spacing w:after="0"/>
        <w:ind w:left="1418" w:right="-1" w:hanging="567"/>
        <w:jc w:val="both"/>
        <w:rPr>
          <w:rFonts w:ascii="Franklin Gothic Book" w:hAnsi="Franklin Gothic Book"/>
          <w:lang w:eastAsia="sk-SK"/>
        </w:rPr>
      </w:pPr>
      <w:r w:rsidRPr="00CB0E42">
        <w:rPr>
          <w:rFonts w:ascii="Franklin Gothic Book" w:hAnsi="Franklin Gothic Book"/>
          <w:lang w:eastAsia="sk-SK"/>
        </w:rPr>
        <w:t>organizácie, resp. inštitúcie uskutočňujúce výskum a vývoj zriadené ústrednými</w:t>
      </w:r>
    </w:p>
    <w:p w:rsidR="003E18C0" w:rsidRPr="00CB0E42" w:rsidRDefault="003E18C0" w:rsidP="00126F4C">
      <w:pPr>
        <w:autoSpaceDE w:val="0"/>
        <w:autoSpaceDN w:val="0"/>
        <w:adjustRightInd w:val="0"/>
        <w:spacing w:after="0"/>
        <w:ind w:left="1418" w:right="-1"/>
        <w:jc w:val="both"/>
        <w:rPr>
          <w:rFonts w:ascii="Franklin Gothic Book" w:hAnsi="Franklin Gothic Book"/>
          <w:lang w:eastAsia="sk-SK"/>
        </w:rPr>
      </w:pPr>
      <w:r w:rsidRPr="00CB0E42">
        <w:rPr>
          <w:rFonts w:ascii="Franklin Gothic Book" w:hAnsi="Franklin Gothic Book"/>
          <w:lang w:eastAsia="sk-SK"/>
        </w:rPr>
        <w:t xml:space="preserve">orgánmi štátnej správy </w:t>
      </w:r>
      <w:r w:rsidR="00CC0DE6">
        <w:rPr>
          <w:rFonts w:ascii="Franklin Gothic Book" w:hAnsi="Franklin Gothic Book"/>
          <w:lang w:eastAsia="sk-SK"/>
        </w:rPr>
        <w:t xml:space="preserve">v </w:t>
      </w:r>
      <w:r w:rsidR="00CC0DE6" w:rsidRPr="009914E4">
        <w:rPr>
          <w:rFonts w:ascii="Franklin Gothic Book" w:hAnsi="Franklin Gothic Book"/>
          <w:lang w:eastAsia="sk-SK"/>
        </w:rPr>
        <w:t>oblasti činností, ktoré nepredstavujú hospodársku činnosť</w:t>
      </w:r>
      <w:r w:rsidR="00CC0DE6" w:rsidRPr="00CB0E42" w:rsidDel="00CC0DE6">
        <w:rPr>
          <w:rFonts w:ascii="Franklin Gothic Book" w:hAnsi="Franklin Gothic Book"/>
          <w:lang w:eastAsia="sk-SK"/>
        </w:rPr>
        <w:t xml:space="preserve"> </w:t>
      </w:r>
      <w:r w:rsidRPr="00CB0E42">
        <w:rPr>
          <w:rFonts w:ascii="Franklin Gothic Book" w:hAnsi="Franklin Gothic Book"/>
          <w:lang w:eastAsia="sk-SK"/>
        </w:rPr>
        <w:t>(štátne rozpočtové a</w:t>
      </w:r>
      <w:r w:rsidR="00CC0DE6">
        <w:rPr>
          <w:rFonts w:ascii="Franklin Gothic Book" w:hAnsi="Franklin Gothic Book"/>
          <w:lang w:eastAsia="sk-SK"/>
        </w:rPr>
        <w:t> </w:t>
      </w:r>
      <w:r w:rsidRPr="00CB0E42">
        <w:rPr>
          <w:rFonts w:ascii="Franklin Gothic Book" w:hAnsi="Franklin Gothic Book"/>
          <w:lang w:eastAsia="sk-SK"/>
        </w:rPr>
        <w:t>štátne</w:t>
      </w:r>
      <w:r w:rsidR="00CC0DE6">
        <w:rPr>
          <w:rFonts w:ascii="Franklin Gothic Book" w:hAnsi="Franklin Gothic Book"/>
          <w:lang w:eastAsia="sk-SK"/>
        </w:rPr>
        <w:t xml:space="preserve"> </w:t>
      </w:r>
      <w:r w:rsidRPr="00CB0E42">
        <w:rPr>
          <w:rFonts w:ascii="Franklin Gothic Book" w:hAnsi="Franklin Gothic Book"/>
          <w:lang w:eastAsia="sk-SK"/>
        </w:rPr>
        <w:t>príspevkové organizácie),</w:t>
      </w:r>
    </w:p>
    <w:p w:rsidR="003E18C0" w:rsidRDefault="003E18C0" w:rsidP="00C62D3A">
      <w:pPr>
        <w:numPr>
          <w:ilvl w:val="1"/>
          <w:numId w:val="21"/>
        </w:numPr>
        <w:spacing w:after="0"/>
        <w:ind w:left="1418" w:right="-1" w:hanging="567"/>
        <w:jc w:val="both"/>
        <w:rPr>
          <w:rFonts w:ascii="Franklin Gothic Book" w:hAnsi="Franklin Gothic Book"/>
        </w:rPr>
      </w:pPr>
      <w:r w:rsidRPr="00CB0E42">
        <w:rPr>
          <w:rFonts w:ascii="Franklin Gothic Book" w:hAnsi="Franklin Gothic Book"/>
          <w:lang w:eastAsia="sk-SK"/>
        </w:rPr>
        <w:t xml:space="preserve">mimovládne </w:t>
      </w:r>
      <w:r w:rsidR="008B5F4C">
        <w:rPr>
          <w:rFonts w:ascii="Franklin Gothic Book" w:hAnsi="Franklin Gothic Book"/>
          <w:lang w:eastAsia="sk-SK"/>
        </w:rPr>
        <w:t xml:space="preserve">neziskové </w:t>
      </w:r>
      <w:r w:rsidRPr="00CB0E42">
        <w:rPr>
          <w:rFonts w:ascii="Franklin Gothic Book" w:hAnsi="Franklin Gothic Book"/>
          <w:lang w:eastAsia="sk-SK"/>
        </w:rPr>
        <w:t xml:space="preserve">organizácie výskumu a vývoja </w:t>
      </w:r>
      <w:r w:rsidR="00CC0DE6">
        <w:rPr>
          <w:rFonts w:ascii="Franklin Gothic Book" w:hAnsi="Franklin Gothic Book"/>
          <w:lang w:eastAsia="sk-SK"/>
        </w:rPr>
        <w:t xml:space="preserve">v </w:t>
      </w:r>
      <w:r w:rsidR="00CC0DE6" w:rsidRPr="009914E4">
        <w:rPr>
          <w:rFonts w:ascii="Franklin Gothic Book" w:hAnsi="Franklin Gothic Book"/>
          <w:lang w:eastAsia="sk-SK"/>
        </w:rPr>
        <w:t>oblasti činností, ktoré nepredstavujú hospodársku činnosť</w:t>
      </w:r>
      <w:r w:rsidRPr="00CB0E42">
        <w:rPr>
          <w:rFonts w:ascii="Franklin Gothic Book" w:hAnsi="Franklin Gothic Book"/>
          <w:lang w:eastAsia="sk-SK"/>
        </w:rPr>
        <w:t>.</w:t>
      </w:r>
    </w:p>
    <w:p w:rsidR="0055346F" w:rsidRPr="00616DEF" w:rsidRDefault="0055346F" w:rsidP="0055346F">
      <w:pPr>
        <w:pStyle w:val="Odsekzoznamu"/>
        <w:numPr>
          <w:ilvl w:val="0"/>
          <w:numId w:val="21"/>
        </w:numPr>
        <w:spacing w:after="0" w:line="240" w:lineRule="auto"/>
        <w:ind w:left="851" w:right="-1" w:hanging="851"/>
        <w:jc w:val="both"/>
        <w:rPr>
          <w:rFonts w:ascii="Franklin Gothic Book" w:hAnsi="Franklin Gothic Book"/>
          <w:b/>
          <w:bCs/>
          <w:lang w:eastAsia="sk-SK"/>
        </w:rPr>
      </w:pPr>
      <w:r w:rsidRPr="00616DEF">
        <w:rPr>
          <w:rFonts w:ascii="Franklin Gothic Book" w:hAnsi="Franklin Gothic Book"/>
          <w:b/>
          <w:bCs/>
          <w:lang w:eastAsia="sk-SK"/>
        </w:rPr>
        <w:t>Záujmové združenia právnických osôb v zmysle § 20f Občianskeho zákonníka</w:t>
      </w:r>
      <w:r w:rsidRPr="006F6B7F">
        <w:rPr>
          <w:rFonts w:ascii="Franklin Gothic Book" w:hAnsi="Franklin Gothic Book"/>
          <w:b/>
          <w:bCs/>
          <w:lang w:eastAsia="sk-SK"/>
        </w:rPr>
        <w:t>, registrované na území SR, ktoré vykonávajú činnosti výskumu a vývoja</w:t>
      </w:r>
      <w:r w:rsidRPr="00616DEF">
        <w:rPr>
          <w:rFonts w:ascii="Franklin Gothic Book" w:hAnsi="Franklin Gothic Book"/>
          <w:b/>
          <w:bCs/>
          <w:lang w:eastAsia="sk-SK"/>
        </w:rPr>
        <w:t xml:space="preserve"> </w:t>
      </w:r>
    </w:p>
    <w:p w:rsidR="00584CF2" w:rsidRPr="00616DEF" w:rsidRDefault="007C10B4" w:rsidP="00616DEF">
      <w:pPr>
        <w:pStyle w:val="Odsekzoznamu"/>
        <w:numPr>
          <w:ilvl w:val="1"/>
          <w:numId w:val="21"/>
        </w:numPr>
        <w:spacing w:after="0" w:line="240" w:lineRule="auto"/>
        <w:ind w:left="1418" w:right="-1" w:hanging="567"/>
        <w:jc w:val="both"/>
        <w:rPr>
          <w:rFonts w:ascii="Franklin Gothic Book" w:hAnsi="Franklin Gothic Book"/>
          <w:bCs/>
          <w:lang w:eastAsia="sk-SK"/>
        </w:rPr>
      </w:pPr>
      <w:r w:rsidRPr="00616DEF">
        <w:rPr>
          <w:rFonts w:ascii="Franklin Gothic Book" w:hAnsi="Franklin Gothic Book"/>
          <w:bCs/>
          <w:lang w:eastAsia="sk-SK"/>
        </w:rPr>
        <w:t xml:space="preserve"> napr. </w:t>
      </w:r>
      <w:r w:rsidR="0055346F" w:rsidRPr="00616DEF">
        <w:rPr>
          <w:rFonts w:ascii="Franklin Gothic Book" w:hAnsi="Franklin Gothic Book"/>
          <w:bCs/>
          <w:lang w:eastAsia="sk-SK"/>
        </w:rPr>
        <w:t>klastre</w:t>
      </w:r>
    </w:p>
    <w:p w:rsidR="003E18C0" w:rsidRPr="00CB0E42" w:rsidRDefault="003E18C0" w:rsidP="00C62D3A">
      <w:pPr>
        <w:numPr>
          <w:ilvl w:val="0"/>
          <w:numId w:val="21"/>
        </w:numPr>
        <w:autoSpaceDE w:val="0"/>
        <w:autoSpaceDN w:val="0"/>
        <w:adjustRightInd w:val="0"/>
        <w:spacing w:after="0"/>
        <w:ind w:left="851" w:right="-1" w:hanging="851"/>
        <w:jc w:val="both"/>
        <w:rPr>
          <w:rFonts w:ascii="Franklin Gothic Book" w:hAnsi="Franklin Gothic Book"/>
          <w:b/>
          <w:bCs/>
          <w:lang w:eastAsia="sk-SK"/>
        </w:rPr>
      </w:pPr>
      <w:r w:rsidRPr="00CB0E42">
        <w:rPr>
          <w:rFonts w:ascii="Franklin Gothic Book" w:hAnsi="Franklin Gothic Book"/>
          <w:b/>
          <w:bCs/>
          <w:lang w:eastAsia="sk-SK"/>
        </w:rPr>
        <w:t>právnické osoby oprávnené na podnikanie v zmysle § 2 ods. 2 Obchodného zákonníka, registrované na území SR</w:t>
      </w:r>
      <w:r w:rsidR="00293657">
        <w:rPr>
          <w:rFonts w:ascii="Franklin Gothic Book" w:hAnsi="Franklin Gothic Book"/>
          <w:b/>
          <w:bCs/>
          <w:lang w:eastAsia="sk-SK"/>
        </w:rPr>
        <w:t xml:space="preserve"> </w:t>
      </w:r>
      <w:r w:rsidR="00293657" w:rsidRPr="00DC6282">
        <w:rPr>
          <w:rFonts w:ascii="Franklin Gothic Book" w:hAnsi="Franklin Gothic Book"/>
          <w:b/>
          <w:bCs/>
          <w:lang w:eastAsia="sk-SK"/>
        </w:rPr>
        <w:t>realizujúce aktivity v oblasti výskumu a vývoja</w:t>
      </w:r>
      <w:r w:rsidR="00293657">
        <w:rPr>
          <w:rFonts w:ascii="Franklin Gothic Book" w:hAnsi="Franklin Gothic Book"/>
          <w:b/>
          <w:bCs/>
          <w:lang w:eastAsia="sk-SK"/>
        </w:rPr>
        <w:t xml:space="preserve"> </w:t>
      </w:r>
    </w:p>
    <w:p w:rsidR="003E18C0" w:rsidRPr="00CB0E42" w:rsidRDefault="003E18C0" w:rsidP="00C62D3A">
      <w:pPr>
        <w:numPr>
          <w:ilvl w:val="1"/>
          <w:numId w:val="21"/>
        </w:numPr>
        <w:autoSpaceDE w:val="0"/>
        <w:autoSpaceDN w:val="0"/>
        <w:adjustRightInd w:val="0"/>
        <w:spacing w:after="0"/>
        <w:ind w:left="851" w:right="-1" w:firstLine="0"/>
        <w:jc w:val="both"/>
        <w:rPr>
          <w:rFonts w:ascii="Franklin Gothic Book" w:hAnsi="Franklin Gothic Book"/>
          <w:lang w:eastAsia="sk-SK"/>
        </w:rPr>
      </w:pPr>
      <w:r w:rsidRPr="00CB0E42">
        <w:rPr>
          <w:rFonts w:ascii="Franklin Gothic Book" w:hAnsi="Franklin Gothic Book"/>
          <w:lang w:eastAsia="sk-SK"/>
        </w:rPr>
        <w:t>malé (vrátane mikropodnikov) a stredné podniky,</w:t>
      </w:r>
      <w:r w:rsidR="0044686C">
        <w:rPr>
          <w:rFonts w:ascii="Franklin Gothic Book" w:hAnsi="Franklin Gothic Book"/>
          <w:lang w:eastAsia="sk-SK"/>
        </w:rPr>
        <w:t xml:space="preserve"> </w:t>
      </w:r>
      <w:r w:rsidRPr="00CB0E42">
        <w:rPr>
          <w:rFonts w:ascii="Franklin Gothic Book" w:hAnsi="Franklin Gothic Book"/>
          <w:lang w:eastAsia="sk-SK"/>
        </w:rPr>
        <w:t>veľké podniky,</w:t>
      </w:r>
    </w:p>
    <w:p w:rsidR="003E18C0" w:rsidRPr="00CB0E42" w:rsidRDefault="003E18C0" w:rsidP="00C62D3A">
      <w:pPr>
        <w:numPr>
          <w:ilvl w:val="1"/>
          <w:numId w:val="21"/>
        </w:numPr>
        <w:autoSpaceDE w:val="0"/>
        <w:autoSpaceDN w:val="0"/>
        <w:adjustRightInd w:val="0"/>
        <w:spacing w:after="0"/>
        <w:ind w:left="851" w:right="-1" w:firstLine="0"/>
        <w:jc w:val="both"/>
        <w:rPr>
          <w:rFonts w:ascii="Franklin Gothic Book" w:hAnsi="Franklin Gothic Book"/>
          <w:lang w:eastAsia="sk-SK"/>
        </w:rPr>
      </w:pPr>
      <w:r w:rsidRPr="00CB0E42">
        <w:rPr>
          <w:rFonts w:ascii="Franklin Gothic Book" w:hAnsi="Franklin Gothic Book"/>
          <w:lang w:eastAsia="sk-SK"/>
        </w:rPr>
        <w:t>združenia právnických osôb (napr. klastre).</w:t>
      </w:r>
    </w:p>
    <w:p w:rsidR="003E18C0" w:rsidRPr="006E78BE" w:rsidRDefault="003E18C0" w:rsidP="00C62D3A">
      <w:pPr>
        <w:numPr>
          <w:ilvl w:val="0"/>
          <w:numId w:val="21"/>
        </w:numPr>
        <w:autoSpaceDE w:val="0"/>
        <w:autoSpaceDN w:val="0"/>
        <w:adjustRightInd w:val="0"/>
        <w:spacing w:after="0"/>
        <w:ind w:left="851" w:right="-1" w:hanging="851"/>
        <w:jc w:val="both"/>
        <w:rPr>
          <w:rFonts w:ascii="Franklin Gothic Book" w:hAnsi="Franklin Gothic Book" w:cs="Arial"/>
          <w:b/>
          <w:color w:val="auto"/>
          <w:lang w:eastAsia="sk-SK"/>
        </w:rPr>
      </w:pPr>
      <w:r w:rsidRPr="00CB0E42">
        <w:rPr>
          <w:rFonts w:ascii="Franklin Gothic Book" w:hAnsi="Franklin Gothic Book" w:cs="Arial"/>
          <w:b/>
          <w:color w:val="auto"/>
          <w:lang w:eastAsia="sk-SK"/>
        </w:rPr>
        <w:t xml:space="preserve">servisné organizácie v oblasti VVI </w:t>
      </w:r>
      <w:r w:rsidR="006E78BE" w:rsidRPr="00126F4C">
        <w:rPr>
          <w:rFonts w:ascii="Franklin Gothic Book" w:hAnsi="Franklin Gothic Book"/>
          <w:b/>
          <w:lang w:eastAsia="sk-SK"/>
        </w:rPr>
        <w:t>v oblasti činností, ktoré nepredstavujú hospodársku činnosť</w:t>
      </w:r>
    </w:p>
    <w:p w:rsidR="003E18C0" w:rsidRPr="00CB0E42" w:rsidRDefault="003E18C0" w:rsidP="00C62D3A">
      <w:pPr>
        <w:numPr>
          <w:ilvl w:val="1"/>
          <w:numId w:val="21"/>
        </w:numPr>
        <w:autoSpaceDE w:val="0"/>
        <w:autoSpaceDN w:val="0"/>
        <w:adjustRightInd w:val="0"/>
        <w:spacing w:after="0"/>
        <w:ind w:left="851" w:right="-1" w:firstLine="0"/>
        <w:jc w:val="both"/>
        <w:rPr>
          <w:rFonts w:ascii="Franklin Gothic Book" w:hAnsi="Franklin Gothic Book" w:cs="Arial"/>
          <w:color w:val="auto"/>
          <w:lang w:eastAsia="sk-SK"/>
        </w:rPr>
      </w:pPr>
      <w:r w:rsidRPr="00CB0E42">
        <w:rPr>
          <w:rFonts w:ascii="Franklin Gothic Book" w:hAnsi="Franklin Gothic Book" w:cs="Arial"/>
          <w:color w:val="auto"/>
          <w:lang w:eastAsia="sk-SK"/>
        </w:rPr>
        <w:t>grantové a štipendijné organizácie,</w:t>
      </w:r>
    </w:p>
    <w:p w:rsidR="003E18C0" w:rsidRPr="00CB0E42" w:rsidRDefault="003E18C0" w:rsidP="00C62D3A">
      <w:pPr>
        <w:numPr>
          <w:ilvl w:val="1"/>
          <w:numId w:val="21"/>
        </w:numPr>
        <w:autoSpaceDE w:val="0"/>
        <w:autoSpaceDN w:val="0"/>
        <w:adjustRightInd w:val="0"/>
        <w:spacing w:after="0"/>
        <w:ind w:left="851" w:right="-1" w:firstLine="0"/>
        <w:jc w:val="both"/>
        <w:rPr>
          <w:rFonts w:ascii="Franklin Gothic Book" w:hAnsi="Franklin Gothic Book" w:cs="Arial"/>
          <w:color w:val="auto"/>
          <w:lang w:eastAsia="sk-SK"/>
        </w:rPr>
      </w:pPr>
      <w:r w:rsidRPr="00CB0E42">
        <w:rPr>
          <w:rFonts w:ascii="Franklin Gothic Book" w:hAnsi="Franklin Gothic Book" w:cs="Arial"/>
          <w:color w:val="auto"/>
          <w:lang w:eastAsia="sk-SK"/>
        </w:rPr>
        <w:t>organizácie poskytujúce podporné služby VVI organizáciám,</w:t>
      </w:r>
    </w:p>
    <w:p w:rsidR="003E18C0" w:rsidRDefault="003E18C0" w:rsidP="00C62D3A">
      <w:pPr>
        <w:numPr>
          <w:ilvl w:val="1"/>
          <w:numId w:val="21"/>
        </w:numPr>
        <w:autoSpaceDE w:val="0"/>
        <w:autoSpaceDN w:val="0"/>
        <w:adjustRightInd w:val="0"/>
        <w:spacing w:after="0"/>
        <w:ind w:left="851" w:right="-1" w:firstLine="0"/>
        <w:jc w:val="both"/>
        <w:rPr>
          <w:rFonts w:ascii="Franklin Gothic Book" w:hAnsi="Franklin Gothic Book" w:cs="Arial"/>
          <w:color w:val="auto"/>
          <w:lang w:eastAsia="sk-SK"/>
        </w:rPr>
      </w:pPr>
      <w:r w:rsidRPr="00CB0E42">
        <w:rPr>
          <w:rFonts w:ascii="Franklin Gothic Book" w:hAnsi="Franklin Gothic Book" w:cs="Arial"/>
          <w:color w:val="auto"/>
          <w:lang w:eastAsia="sk-SK"/>
        </w:rPr>
        <w:t>mimovládne organizácie.</w:t>
      </w:r>
    </w:p>
    <w:p w:rsidR="00DC6282" w:rsidRPr="00CB0E42" w:rsidRDefault="00DC6282" w:rsidP="00126F4C">
      <w:pPr>
        <w:autoSpaceDE w:val="0"/>
        <w:autoSpaceDN w:val="0"/>
        <w:adjustRightInd w:val="0"/>
        <w:spacing w:after="0"/>
        <w:ind w:left="851" w:right="-1"/>
        <w:jc w:val="both"/>
        <w:rPr>
          <w:rFonts w:ascii="Franklin Gothic Book" w:hAnsi="Franklin Gothic Book" w:cs="Arial"/>
          <w:color w:val="auto"/>
          <w:lang w:eastAsia="sk-SK"/>
        </w:rPr>
      </w:pPr>
    </w:p>
    <w:p w:rsidR="003E18C0" w:rsidRDefault="003E18C0" w:rsidP="00126F4C">
      <w:pPr>
        <w:spacing w:before="240" w:after="120"/>
        <w:jc w:val="both"/>
        <w:rPr>
          <w:rFonts w:ascii="Franklin Gothic Book" w:hAnsi="Franklin Gothic Book"/>
          <w:lang w:eastAsia="en-GB"/>
        </w:rPr>
      </w:pPr>
      <w:r w:rsidRPr="00CB0E42">
        <w:rPr>
          <w:rFonts w:ascii="Franklin Gothic Book" w:hAnsi="Franklin Gothic Book"/>
          <w:lang w:eastAsia="en-GB"/>
        </w:rPr>
        <w:t>V nadväznosti na pozitívne skúsenosti z programového obdobia 2007 - 2013 bude v rámci aktivít prioritnej osi 1 uplatňovaný inštitút partnerstva – t. j. predpokladom podporenia projektu je vznik konzorcia výskumných inštitúcií, pričom každá z participujúcich inštitúcií v projekte má pridelené konkrétne úlohy aj finančné prostriedky</w:t>
      </w:r>
    </w:p>
    <w:p w:rsidR="00DC6282" w:rsidRDefault="00DC6282" w:rsidP="00DC6282">
      <w:pPr>
        <w:spacing w:before="240" w:after="120" w:line="240" w:lineRule="auto"/>
        <w:rPr>
          <w:rFonts w:ascii="Franklin Gothic Book" w:hAnsi="Franklin Gothic Book"/>
          <w:i/>
          <w:lang w:eastAsia="en-GB"/>
        </w:rPr>
      </w:pPr>
      <w:r w:rsidRPr="00CB0E42">
        <w:rPr>
          <w:rFonts w:ascii="Franklin Gothic Book" w:hAnsi="Franklin Gothic Book"/>
          <w:i/>
          <w:lang w:eastAsia="en-GB"/>
        </w:rPr>
        <w:t>Zoznam oprávnených prijímateľov</w:t>
      </w:r>
      <w:r>
        <w:rPr>
          <w:rFonts w:ascii="Franklin Gothic Book" w:hAnsi="Franklin Gothic Book"/>
          <w:i/>
          <w:lang w:eastAsia="en-GB"/>
        </w:rPr>
        <w:t xml:space="preserve"> v rámci špecifického cieľa 1.2.2</w:t>
      </w:r>
    </w:p>
    <w:p w:rsidR="00DC6282" w:rsidRPr="00126F4C" w:rsidRDefault="00DC6282" w:rsidP="00C62D3A">
      <w:pPr>
        <w:pStyle w:val="Odsekzoznamu"/>
        <w:numPr>
          <w:ilvl w:val="0"/>
          <w:numId w:val="71"/>
        </w:numPr>
        <w:spacing w:before="240" w:after="120" w:line="240" w:lineRule="auto"/>
        <w:rPr>
          <w:rFonts w:ascii="Franklin Gothic Book" w:hAnsi="Franklin Gothic Book"/>
          <w:i/>
        </w:rPr>
      </w:pPr>
      <w:r w:rsidRPr="00CB0E42">
        <w:rPr>
          <w:rFonts w:ascii="Franklin Gothic Book" w:eastAsia="MS Gothic" w:hAnsi="Franklin Gothic Book" w:cs="Arial"/>
          <w:color w:val="auto"/>
        </w:rPr>
        <w:t xml:space="preserve">SIEA, </w:t>
      </w:r>
    </w:p>
    <w:p w:rsidR="00DC6282" w:rsidRPr="00126F4C" w:rsidRDefault="00DC6282" w:rsidP="00C62D3A">
      <w:pPr>
        <w:pStyle w:val="Odsekzoznamu"/>
        <w:numPr>
          <w:ilvl w:val="0"/>
          <w:numId w:val="71"/>
        </w:numPr>
        <w:spacing w:before="240" w:after="120" w:line="240" w:lineRule="auto"/>
        <w:rPr>
          <w:rFonts w:ascii="Franklin Gothic Book" w:hAnsi="Franklin Gothic Book"/>
          <w:i/>
        </w:rPr>
      </w:pPr>
      <w:r w:rsidRPr="00CB0E42">
        <w:rPr>
          <w:rFonts w:ascii="Franklin Gothic Book" w:eastAsia="MS Gothic" w:hAnsi="Franklin Gothic Book" w:cs="Arial"/>
          <w:color w:val="auto"/>
        </w:rPr>
        <w:t>podnikateľské subjekty</w:t>
      </w:r>
      <w:r>
        <w:rPr>
          <w:rStyle w:val="Odkaznapoznmkupodiarou"/>
          <w:rFonts w:eastAsia="MS Gothic"/>
          <w:color w:val="auto"/>
        </w:rPr>
        <w:footnoteReference w:id="59"/>
      </w:r>
      <w:r w:rsidRPr="00CB0E42">
        <w:rPr>
          <w:rFonts w:ascii="Franklin Gothic Book" w:eastAsia="MS Gothic" w:hAnsi="Franklin Gothic Book" w:cs="Arial"/>
          <w:color w:val="auto"/>
        </w:rPr>
        <w:t xml:space="preserve">, </w:t>
      </w:r>
    </w:p>
    <w:p w:rsidR="00DC6282" w:rsidRPr="00126F4C" w:rsidRDefault="00DC6282" w:rsidP="00C62D3A">
      <w:pPr>
        <w:pStyle w:val="Odsekzoznamu"/>
        <w:numPr>
          <w:ilvl w:val="0"/>
          <w:numId w:val="71"/>
        </w:numPr>
        <w:spacing w:before="240" w:after="120" w:line="240" w:lineRule="auto"/>
        <w:rPr>
          <w:rFonts w:ascii="Franklin Gothic Book" w:hAnsi="Franklin Gothic Book"/>
          <w:i/>
        </w:rPr>
      </w:pPr>
      <w:r w:rsidRPr="00CB0E42">
        <w:rPr>
          <w:rFonts w:ascii="Franklin Gothic Book" w:eastAsia="MS Gothic" w:hAnsi="Franklin Gothic Book" w:cs="Arial"/>
          <w:color w:val="auto"/>
        </w:rPr>
        <w:t xml:space="preserve">podnikateľské združenia, </w:t>
      </w:r>
    </w:p>
    <w:p w:rsidR="00DC6282" w:rsidRPr="00152304" w:rsidRDefault="00DC6282" w:rsidP="00C62D3A">
      <w:pPr>
        <w:pStyle w:val="Odsekzoznamu"/>
        <w:numPr>
          <w:ilvl w:val="0"/>
          <w:numId w:val="71"/>
        </w:numPr>
        <w:spacing w:before="240" w:after="120" w:line="240" w:lineRule="auto"/>
        <w:rPr>
          <w:rFonts w:ascii="Franklin Gothic Book" w:hAnsi="Franklin Gothic Book"/>
          <w:i/>
        </w:rPr>
      </w:pPr>
      <w:r w:rsidRPr="00CB0E42">
        <w:rPr>
          <w:rFonts w:ascii="Franklin Gothic Book" w:eastAsia="MS Gothic" w:hAnsi="Franklin Gothic Book" w:cs="Arial"/>
          <w:color w:val="auto"/>
        </w:rPr>
        <w:t>klastre</w:t>
      </w:r>
    </w:p>
    <w:p w:rsidR="006162A6" w:rsidRPr="00126F4C" w:rsidRDefault="006162A6" w:rsidP="00C62D3A">
      <w:pPr>
        <w:pStyle w:val="Odsekzoznamu"/>
        <w:numPr>
          <w:ilvl w:val="0"/>
          <w:numId w:val="71"/>
        </w:numPr>
        <w:spacing w:before="240" w:after="120" w:line="240" w:lineRule="auto"/>
        <w:rPr>
          <w:rFonts w:ascii="Franklin Gothic Book" w:hAnsi="Franklin Gothic Book"/>
          <w:i/>
        </w:rPr>
      </w:pPr>
      <w:r w:rsidRPr="009A5FB2">
        <w:rPr>
          <w:rFonts w:ascii="Franklin Gothic Book" w:hAnsi="Franklin Gothic Book"/>
        </w:rPr>
        <w:t>rozpočtové a príspevkové organizácie</w:t>
      </w:r>
      <w:r>
        <w:rPr>
          <w:rFonts w:ascii="Franklin Gothic Book" w:hAnsi="Franklin Gothic Book"/>
        </w:rPr>
        <w:t>.</w:t>
      </w:r>
    </w:p>
    <w:p w:rsidR="00DC6282" w:rsidRPr="00126F4C" w:rsidRDefault="00DC6282" w:rsidP="00126F4C">
      <w:pPr>
        <w:tabs>
          <w:tab w:val="left" w:pos="1843"/>
        </w:tabs>
        <w:spacing w:before="240" w:after="0" w:line="240" w:lineRule="auto"/>
        <w:ind w:left="1785" w:hanging="1785"/>
        <w:jc w:val="both"/>
        <w:rPr>
          <w:rFonts w:ascii="Franklin Gothic Book" w:eastAsia="MS Gothic" w:hAnsi="Franklin Gothic Book" w:cs="Arial"/>
          <w:color w:val="381FD1"/>
        </w:rPr>
      </w:pPr>
      <w:r w:rsidRPr="00126F4C">
        <w:rPr>
          <w:rFonts w:ascii="Franklin Gothic Book" w:eastAsia="MS Gothic" w:hAnsi="Franklin Gothic Book" w:cs="Arial"/>
          <w:i/>
          <w:color w:val="auto"/>
        </w:rPr>
        <w:t>Cieľové skupiny:</w:t>
      </w:r>
      <w:r w:rsidRPr="00126F4C">
        <w:rPr>
          <w:rFonts w:ascii="Franklin Gothic Book" w:eastAsia="MS Gothic" w:hAnsi="Franklin Gothic Book" w:cs="Arial"/>
          <w:i/>
          <w:color w:val="auto"/>
        </w:rPr>
        <w:tab/>
      </w:r>
      <w:r w:rsidRPr="00126F4C">
        <w:rPr>
          <w:rFonts w:ascii="Franklin Gothic Book" w:eastAsia="MS Gothic" w:hAnsi="Franklin Gothic Book" w:cs="Arial"/>
          <w:color w:val="auto"/>
        </w:rPr>
        <w:t>podnikateľské subjekty, akademická sféra, vedecko-výskumné inštitúcie, samospráva.</w:t>
      </w:r>
    </w:p>
    <w:p w:rsidR="00DC6282" w:rsidRPr="00126F4C" w:rsidRDefault="00DC6282" w:rsidP="00126F4C">
      <w:pPr>
        <w:tabs>
          <w:tab w:val="left" w:pos="1843"/>
        </w:tabs>
        <w:spacing w:before="240" w:after="0" w:line="240" w:lineRule="auto"/>
        <w:jc w:val="both"/>
        <w:rPr>
          <w:rFonts w:ascii="Franklin Gothic Book" w:eastAsia="MS Gothic" w:hAnsi="Franklin Gothic Book"/>
          <w:i/>
        </w:rPr>
      </w:pPr>
      <w:r w:rsidRPr="00DC6282">
        <w:rPr>
          <w:rFonts w:ascii="Franklin Gothic Book" w:eastAsia="MS Gothic" w:hAnsi="Franklin Gothic Book" w:cs="Arial"/>
          <w:i/>
          <w:color w:val="auto"/>
        </w:rPr>
        <w:t>Cieľové územie:</w:t>
      </w:r>
      <w:r w:rsidRPr="00DC6282">
        <w:rPr>
          <w:rFonts w:ascii="Franklin Gothic Book" w:eastAsia="MS Gothic" w:hAnsi="Franklin Gothic Book" w:cs="Arial"/>
          <w:i/>
          <w:color w:val="auto"/>
        </w:rPr>
        <w:tab/>
      </w:r>
      <w:r w:rsidRPr="00126F4C">
        <w:rPr>
          <w:rFonts w:ascii="Franklin Gothic Book" w:eastAsia="MS Gothic" w:hAnsi="Franklin Gothic Book" w:cs="Arial"/>
          <w:color w:val="auto"/>
        </w:rPr>
        <w:t>menej rozvinuté regióny</w:t>
      </w:r>
    </w:p>
    <w:p w:rsidR="00DC6282" w:rsidRPr="00CB0E42" w:rsidRDefault="00DC6282" w:rsidP="003E18C0">
      <w:pPr>
        <w:spacing w:before="240" w:after="120" w:line="240" w:lineRule="auto"/>
        <w:jc w:val="both"/>
        <w:rPr>
          <w:rFonts w:ascii="Franklin Gothic Book" w:hAnsi="Franklin Gothic Book"/>
        </w:rPr>
      </w:pPr>
    </w:p>
    <w:p w:rsidR="00004F1E" w:rsidRPr="00CB0E42" w:rsidRDefault="00004F1E" w:rsidP="00004B3C">
      <w:pPr>
        <w:pStyle w:val="Nadpis4"/>
        <w:tabs>
          <w:tab w:val="num" w:pos="851"/>
        </w:tabs>
        <w:ind w:hanging="1004"/>
        <w:jc w:val="both"/>
        <w:rPr>
          <w:color w:val="9F2936"/>
          <w:spacing w:val="0"/>
          <w:szCs w:val="22"/>
        </w:rPr>
      </w:pPr>
      <w:bookmarkStart w:id="724" w:name="_Toc360311662"/>
      <w:bookmarkStart w:id="725" w:name="_Toc362701741"/>
      <w:r w:rsidRPr="00CB0E42">
        <w:rPr>
          <w:color w:val="9F2936"/>
          <w:spacing w:val="0"/>
          <w:szCs w:val="22"/>
        </w:rPr>
        <w:t xml:space="preserve"> </w:t>
      </w:r>
      <w:bookmarkStart w:id="726" w:name="_Toc384223690"/>
      <w:r w:rsidRPr="00CB0E42">
        <w:rPr>
          <w:color w:val="9F2936"/>
          <w:spacing w:val="0"/>
          <w:szCs w:val="22"/>
        </w:rPr>
        <w:t>Hlavné zásady výberu projektov</w:t>
      </w:r>
      <w:bookmarkEnd w:id="726"/>
      <w:r w:rsidRPr="00CB0E42">
        <w:rPr>
          <w:color w:val="9F2936"/>
          <w:spacing w:val="0"/>
          <w:szCs w:val="22"/>
        </w:rPr>
        <w:t xml:space="preserve"> </w:t>
      </w:r>
      <w:bookmarkStart w:id="727" w:name="_Toc360311663"/>
      <w:bookmarkEnd w:id="724"/>
      <w:bookmarkEnd w:id="725"/>
    </w:p>
    <w:p w:rsidR="001F1375" w:rsidRPr="00CB0E42" w:rsidRDefault="0096485D" w:rsidP="0096485D">
      <w:pPr>
        <w:pStyle w:val="Style13"/>
        <w:tabs>
          <w:tab w:val="left" w:pos="696"/>
        </w:tabs>
        <w:spacing w:line="240" w:lineRule="auto"/>
        <w:rPr>
          <w:rFonts w:ascii="Franklin Gothic Book" w:hAnsi="Franklin Gothic Book"/>
          <w:i/>
          <w:color w:val="000000"/>
          <w:sz w:val="22"/>
          <w:szCs w:val="22"/>
          <w:lang w:eastAsia="en-GB"/>
        </w:rPr>
      </w:pPr>
      <w:r w:rsidRPr="00CB0E42">
        <w:rPr>
          <w:rFonts w:ascii="Franklin Gothic Book" w:hAnsi="Franklin Gothic Book"/>
          <w:i/>
          <w:color w:val="000000"/>
          <w:sz w:val="22"/>
          <w:szCs w:val="22"/>
          <w:lang w:eastAsia="en-GB"/>
        </w:rPr>
        <w:t xml:space="preserve">      </w:t>
      </w:r>
    </w:p>
    <w:p w:rsidR="003E18C0" w:rsidRPr="00CB0E42" w:rsidRDefault="008A5CB5" w:rsidP="00126F4C">
      <w:pPr>
        <w:pStyle w:val="Style13"/>
        <w:tabs>
          <w:tab w:val="left" w:pos="696"/>
        </w:tabs>
        <w:spacing w:line="276" w:lineRule="auto"/>
        <w:rPr>
          <w:rFonts w:ascii="Franklin Gothic Book" w:hAnsi="Franklin Gothic Book"/>
          <w:color w:val="000000"/>
          <w:sz w:val="22"/>
          <w:szCs w:val="22"/>
          <w:lang w:eastAsia="en-GB"/>
        </w:rPr>
      </w:pPr>
      <w:r w:rsidRPr="00CB0E42">
        <w:rPr>
          <w:rFonts w:ascii="Franklin Gothic Book" w:hAnsi="Franklin Gothic Book"/>
          <w:i/>
          <w:color w:val="000000"/>
          <w:sz w:val="22"/>
          <w:szCs w:val="22"/>
          <w:lang w:eastAsia="en-GB"/>
        </w:rPr>
        <w:tab/>
      </w:r>
      <w:r w:rsidR="003E18C0" w:rsidRPr="00CB0E42">
        <w:rPr>
          <w:rFonts w:ascii="Franklin Gothic Book" w:hAnsi="Franklin Gothic Book"/>
          <w:color w:val="000000"/>
          <w:sz w:val="22"/>
          <w:szCs w:val="22"/>
          <w:lang w:eastAsia="en-GB"/>
        </w:rPr>
        <w:t>Vo vzťahu k výzvam na predkladanie žiadostí o NFP budú zohľadnené najmä nasledujúce princípy:</w:t>
      </w:r>
    </w:p>
    <w:p w:rsidR="003E18C0" w:rsidRPr="00CB0E42" w:rsidRDefault="003E18C0" w:rsidP="00C62D3A">
      <w:pPr>
        <w:pStyle w:val="Style13"/>
        <w:numPr>
          <w:ilvl w:val="0"/>
          <w:numId w:val="28"/>
        </w:numPr>
        <w:tabs>
          <w:tab w:val="left" w:pos="284"/>
          <w:tab w:val="left" w:pos="696"/>
        </w:tabs>
        <w:spacing w:line="276"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využitie možnosti dvojstupňového výberu projektov pri vybraných výzvach predpokladajúcich veľký záujem verejnosti a/alebo pri výzvach, kde bude zavedenie tohto systému znamenať zníženie administratívnej a finančnej náročnosti pre potenciálnych žiadateľov a to na báze ,,projektový zámer  - žiadosť o NFP“, s cieľom zvýšiť kvalitu predkladaných projektov, znížiť administratívne a finančné nároky spojené s predkladaním kompletnej žiadosti o NFP, vrátane obmedzenia počtu neúspešných projektov iba z dôvodov nedostatočného množstva finančných prostriedkov vyčlenených na výzvu. Prvý stupeň výberu takto zabezpečí, že poskytovateľ pomoci bude môcť vo výzve na predkladanie žiadostí o NFP vyčleniť zodpovedajúcu alokáciu vzhľadom na aktuálne možnosti a dopyt po pomoci prejavený na základe prvého stupňa výberu;</w:t>
      </w:r>
    </w:p>
    <w:p w:rsidR="00512C8B" w:rsidRDefault="003E18C0" w:rsidP="00C62D3A">
      <w:pPr>
        <w:pStyle w:val="Style13"/>
        <w:numPr>
          <w:ilvl w:val="0"/>
          <w:numId w:val="28"/>
        </w:numPr>
        <w:tabs>
          <w:tab w:val="left" w:pos="284"/>
          <w:tab w:val="left" w:pos="696"/>
        </w:tabs>
        <w:spacing w:line="276"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nastavenie transparentných a objektívnych podmienok, ktorých overenie je potrebné pre financovanie národných projektov, spolu so zvýšením dôrazu na kvalitnú prípravu takýchto projektov</w:t>
      </w:r>
    </w:p>
    <w:p w:rsidR="003E18C0" w:rsidRPr="00CB0E42" w:rsidRDefault="00512C8B" w:rsidP="00C62D3A">
      <w:pPr>
        <w:pStyle w:val="Style13"/>
        <w:numPr>
          <w:ilvl w:val="0"/>
          <w:numId w:val="28"/>
        </w:numPr>
        <w:tabs>
          <w:tab w:val="left" w:pos="284"/>
          <w:tab w:val="left" w:pos="696"/>
        </w:tabs>
        <w:spacing w:line="276" w:lineRule="auto"/>
        <w:ind w:left="284" w:hanging="284"/>
        <w:rPr>
          <w:rFonts w:ascii="Franklin Gothic Book" w:hAnsi="Franklin Gothic Book"/>
          <w:color w:val="000000"/>
          <w:sz w:val="22"/>
          <w:szCs w:val="22"/>
          <w:lang w:eastAsia="en-GB"/>
        </w:rPr>
      </w:pPr>
      <w:r w:rsidRPr="00FD3C40">
        <w:rPr>
          <w:rFonts w:ascii="Franklin Gothic Book" w:hAnsi="Franklin Gothic Book"/>
          <w:sz w:val="22"/>
          <w:lang w:eastAsia="en-GB"/>
        </w:rPr>
        <w:t>zabezpečenie špecifického výberového procesu pre projekty, resp. časti projektov v kontexte podpory účasti v medzinárodných aktivitách v rámci Európskeho výskumného priestoru vrátane využitia priebežnej uzávierky predkladania projektov a optimalizácie trvania výberového procesu</w:t>
      </w:r>
      <w:r w:rsidR="003E18C0" w:rsidRPr="00CB0E42">
        <w:rPr>
          <w:rFonts w:ascii="Franklin Gothic Book" w:hAnsi="Franklin Gothic Book"/>
          <w:color w:val="000000"/>
          <w:sz w:val="22"/>
          <w:szCs w:val="22"/>
          <w:lang w:eastAsia="en-GB"/>
        </w:rPr>
        <w:t>.</w:t>
      </w:r>
    </w:p>
    <w:p w:rsidR="003E18C0" w:rsidRPr="00CB0E42" w:rsidRDefault="003E18C0" w:rsidP="00126F4C">
      <w:pPr>
        <w:pStyle w:val="Style13"/>
        <w:tabs>
          <w:tab w:val="left" w:pos="696"/>
        </w:tabs>
        <w:spacing w:line="276" w:lineRule="auto"/>
        <w:rPr>
          <w:rFonts w:ascii="Franklin Gothic Book" w:hAnsi="Franklin Gothic Book"/>
          <w:color w:val="000000"/>
          <w:sz w:val="22"/>
          <w:szCs w:val="22"/>
          <w:lang w:eastAsia="en-GB"/>
        </w:rPr>
      </w:pPr>
    </w:p>
    <w:p w:rsidR="00DC6282" w:rsidRPr="00CB0E42" w:rsidRDefault="003E18C0" w:rsidP="00126F4C">
      <w:pPr>
        <w:pStyle w:val="Style13"/>
        <w:widowControl/>
        <w:tabs>
          <w:tab w:val="left" w:pos="696"/>
        </w:tabs>
        <w:spacing w:line="276" w:lineRule="auto"/>
        <w:ind w:firstLine="0"/>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 xml:space="preserve">Kľúčovou úlohou schvaľovacieho procesu, s cieľom zabezpečenia transparentného a efektívneho výberového procesu je zadefinovane jasných a objektívnych kritérií výberu operácií umožňujúcich objektívne posúdiť a vyhodnotiť mieru prínosu projektu k naplneniu špecifických cieľov OP VaI. </w:t>
      </w:r>
    </w:p>
    <w:p w:rsidR="003E18C0" w:rsidRPr="00CB0E42" w:rsidRDefault="003E18C0" w:rsidP="00126F4C">
      <w:pPr>
        <w:pStyle w:val="Style13"/>
        <w:widowControl/>
        <w:tabs>
          <w:tab w:val="left" w:pos="696"/>
        </w:tabs>
        <w:spacing w:line="276" w:lineRule="auto"/>
        <w:ind w:firstLine="0"/>
      </w:pPr>
    </w:p>
    <w:p w:rsidR="00D764DA" w:rsidRPr="00CB0E42" w:rsidRDefault="008E6737" w:rsidP="00126F4C">
      <w:pPr>
        <w:widowControl w:val="0"/>
        <w:tabs>
          <w:tab w:val="left" w:pos="69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V projektoch v rámci špecifického cieľa 1.2.1</w:t>
      </w:r>
      <w:r w:rsidR="00D764DA" w:rsidRPr="00CB0E42">
        <w:rPr>
          <w:rFonts w:ascii="Franklin Gothic Book" w:hAnsi="Franklin Gothic Book"/>
          <w:lang w:eastAsia="en-GB"/>
        </w:rPr>
        <w:t xml:space="preserve"> bude oproti programovému obdobiu 2007 - 2013 zvýšený dôraz na obsahovú stránku projektov, pričom hlavné črty tejto zmeny budú pozostávať z nasledovných zásad:</w:t>
      </w:r>
    </w:p>
    <w:p w:rsidR="00D764DA" w:rsidRPr="00CB0E42" w:rsidRDefault="00D764DA" w:rsidP="00126F4C">
      <w:pPr>
        <w:widowControl w:val="0"/>
        <w:tabs>
          <w:tab w:val="left" w:pos="696"/>
        </w:tabs>
        <w:autoSpaceDE w:val="0"/>
        <w:autoSpaceDN w:val="0"/>
        <w:adjustRightInd w:val="0"/>
        <w:spacing w:after="0"/>
        <w:jc w:val="both"/>
        <w:rPr>
          <w:rFonts w:ascii="Franklin Gothic Book" w:hAnsi="Franklin Gothic Book"/>
          <w:lang w:eastAsia="en-GB"/>
        </w:rPr>
      </w:pPr>
    </w:p>
    <w:p w:rsidR="00D764DA" w:rsidRPr="00CB0E42" w:rsidRDefault="008E7E9D" w:rsidP="00C62D3A">
      <w:pPr>
        <w:widowControl w:val="0"/>
        <w:numPr>
          <w:ilvl w:val="0"/>
          <w:numId w:val="28"/>
        </w:numPr>
        <w:tabs>
          <w:tab w:val="left" w:pos="284"/>
        </w:tabs>
        <w:autoSpaceDE w:val="0"/>
        <w:autoSpaceDN w:val="0"/>
        <w:adjustRightInd w:val="0"/>
        <w:spacing w:after="0"/>
        <w:ind w:hanging="720"/>
        <w:jc w:val="both"/>
        <w:rPr>
          <w:rFonts w:ascii="Franklin Gothic Book" w:hAnsi="Franklin Gothic Book"/>
          <w:lang w:eastAsia="en-GB"/>
        </w:rPr>
      </w:pPr>
      <w:r w:rsidRPr="008E7E9D">
        <w:rPr>
          <w:rFonts w:ascii="Franklin Gothic Book" w:hAnsi="Franklin Gothic Book"/>
          <w:lang w:eastAsia="en-GB"/>
        </w:rPr>
        <w:t xml:space="preserve">zvýšenie štandardov </w:t>
      </w:r>
      <w:r w:rsidR="00D764DA" w:rsidRPr="00CB0E42">
        <w:rPr>
          <w:rFonts w:ascii="Franklin Gothic Book" w:hAnsi="Franklin Gothic Book"/>
          <w:lang w:eastAsia="en-GB"/>
        </w:rPr>
        <w:t>výber</w:t>
      </w:r>
      <w:r>
        <w:rPr>
          <w:rFonts w:ascii="Franklin Gothic Book" w:hAnsi="Franklin Gothic Book"/>
          <w:lang w:eastAsia="en-GB"/>
        </w:rPr>
        <w:t>u</w:t>
      </w:r>
      <w:r w:rsidR="00D764DA" w:rsidRPr="00CB0E42">
        <w:rPr>
          <w:rFonts w:ascii="Franklin Gothic Book" w:hAnsi="Franklin Gothic Book"/>
          <w:lang w:eastAsia="en-GB"/>
        </w:rPr>
        <w:t xml:space="preserve"> projektov v rámci </w:t>
      </w:r>
      <w:r>
        <w:rPr>
          <w:rFonts w:ascii="Franklin Gothic Book" w:hAnsi="Franklin Gothic Book"/>
          <w:lang w:eastAsia="en-GB"/>
        </w:rPr>
        <w:t xml:space="preserve">odborného </w:t>
      </w:r>
      <w:r w:rsidR="00D764DA" w:rsidRPr="00CB0E42">
        <w:rPr>
          <w:rFonts w:ascii="Franklin Gothic Book" w:hAnsi="Franklin Gothic Book"/>
          <w:lang w:eastAsia="en-GB"/>
        </w:rPr>
        <w:t xml:space="preserve">hodnotenia </w:t>
      </w:r>
      <w:r w:rsidRPr="008E7E9D">
        <w:rPr>
          <w:rFonts w:ascii="Franklin Gothic Book" w:hAnsi="Franklin Gothic Book"/>
          <w:lang w:eastAsia="en-GB"/>
        </w:rPr>
        <w:t xml:space="preserve">so zameraním </w:t>
      </w:r>
      <w:r>
        <w:rPr>
          <w:rFonts w:ascii="Franklin Gothic Book" w:hAnsi="Franklin Gothic Book"/>
          <w:lang w:eastAsia="en-GB"/>
        </w:rPr>
        <w:t xml:space="preserve"> na </w:t>
      </w:r>
      <w:r w:rsidR="00D764DA" w:rsidRPr="00CB0E42">
        <w:rPr>
          <w:rFonts w:ascii="Franklin Gothic Book" w:hAnsi="Franklin Gothic Book"/>
          <w:lang w:eastAsia="en-GB"/>
        </w:rPr>
        <w:t>tr</w:t>
      </w:r>
      <w:r>
        <w:rPr>
          <w:rFonts w:ascii="Franklin Gothic Book" w:hAnsi="Franklin Gothic Book"/>
          <w:lang w:eastAsia="en-GB"/>
        </w:rPr>
        <w:t>i</w:t>
      </w:r>
      <w:r w:rsidR="00D764DA" w:rsidRPr="00CB0E42">
        <w:rPr>
          <w:rFonts w:ascii="Franklin Gothic Book" w:hAnsi="Franklin Gothic Book"/>
          <w:lang w:eastAsia="en-GB"/>
        </w:rPr>
        <w:t xml:space="preserve"> skup</w:t>
      </w:r>
      <w:r>
        <w:rPr>
          <w:rFonts w:ascii="Franklin Gothic Book" w:hAnsi="Franklin Gothic Book"/>
          <w:lang w:eastAsia="en-GB"/>
        </w:rPr>
        <w:t>i</w:t>
      </w:r>
      <w:r w:rsidR="00D764DA" w:rsidRPr="00CB0E42">
        <w:rPr>
          <w:rFonts w:ascii="Franklin Gothic Book" w:hAnsi="Franklin Gothic Book"/>
          <w:lang w:eastAsia="en-GB"/>
        </w:rPr>
        <w:t>n</w:t>
      </w:r>
      <w:r>
        <w:rPr>
          <w:rFonts w:ascii="Franklin Gothic Book" w:hAnsi="Franklin Gothic Book"/>
          <w:lang w:eastAsia="en-GB"/>
        </w:rPr>
        <w:t>y</w:t>
      </w:r>
      <w:r w:rsidR="00D764DA" w:rsidRPr="00CB0E42">
        <w:rPr>
          <w:rFonts w:ascii="Franklin Gothic Book" w:hAnsi="Franklin Gothic Book"/>
          <w:lang w:eastAsia="en-GB"/>
        </w:rPr>
        <w:t xml:space="preserve"> kritérií: </w:t>
      </w:r>
    </w:p>
    <w:p w:rsidR="00D764DA" w:rsidRPr="00CB0E42" w:rsidRDefault="00D764DA" w:rsidP="00C62D3A">
      <w:pPr>
        <w:pStyle w:val="Odsekzoznamu"/>
        <w:widowControl w:val="0"/>
        <w:numPr>
          <w:ilvl w:val="0"/>
          <w:numId w:val="59"/>
        </w:numPr>
        <w:tabs>
          <w:tab w:val="left" w:pos="284"/>
        </w:tabs>
        <w:autoSpaceDE w:val="0"/>
        <w:autoSpaceDN w:val="0"/>
        <w:adjustRightInd w:val="0"/>
        <w:spacing w:after="0"/>
        <w:jc w:val="both"/>
        <w:rPr>
          <w:rFonts w:ascii="Franklin Gothic Book" w:hAnsi="Franklin Gothic Book"/>
          <w:lang w:eastAsia="en-GB"/>
        </w:rPr>
      </w:pPr>
      <w:r w:rsidRPr="00CB0E42">
        <w:rPr>
          <w:rFonts w:ascii="Franklin Gothic Book" w:hAnsi="Franklin Gothic Book"/>
          <w:lang w:eastAsia="en-GB"/>
        </w:rPr>
        <w:t xml:space="preserve">kvalita zámeru - vedecká excelentnosť, resp. príspevok k nej, </w:t>
      </w:r>
    </w:p>
    <w:p w:rsidR="00D764DA" w:rsidRPr="00CB0E42" w:rsidRDefault="00D764DA" w:rsidP="00C62D3A">
      <w:pPr>
        <w:pStyle w:val="Odsekzoznamu"/>
        <w:widowControl w:val="0"/>
        <w:numPr>
          <w:ilvl w:val="0"/>
          <w:numId w:val="59"/>
        </w:numPr>
        <w:tabs>
          <w:tab w:val="left" w:pos="284"/>
        </w:tabs>
        <w:autoSpaceDE w:val="0"/>
        <w:autoSpaceDN w:val="0"/>
        <w:adjustRightInd w:val="0"/>
        <w:spacing w:after="0"/>
        <w:jc w:val="both"/>
        <w:rPr>
          <w:rFonts w:ascii="Franklin Gothic Book" w:hAnsi="Franklin Gothic Book"/>
          <w:lang w:eastAsia="en-GB"/>
        </w:rPr>
      </w:pPr>
      <w:r w:rsidRPr="00CB0E42">
        <w:rPr>
          <w:rFonts w:ascii="Franklin Gothic Book" w:hAnsi="Franklin Gothic Book"/>
          <w:lang w:eastAsia="en-GB"/>
        </w:rPr>
        <w:t xml:space="preserve">kvalita manažmentu, </w:t>
      </w:r>
    </w:p>
    <w:p w:rsidR="00D764DA" w:rsidRPr="00CB0E42" w:rsidRDefault="00D764DA" w:rsidP="00C62D3A">
      <w:pPr>
        <w:pStyle w:val="Odsekzoznamu"/>
        <w:widowControl w:val="0"/>
        <w:numPr>
          <w:ilvl w:val="0"/>
          <w:numId w:val="59"/>
        </w:numPr>
        <w:tabs>
          <w:tab w:val="left" w:pos="284"/>
        </w:tabs>
        <w:autoSpaceDE w:val="0"/>
        <w:autoSpaceDN w:val="0"/>
        <w:adjustRightInd w:val="0"/>
        <w:spacing w:after="0"/>
        <w:jc w:val="both"/>
        <w:rPr>
          <w:rFonts w:ascii="Franklin Gothic Book" w:hAnsi="Franklin Gothic Book"/>
          <w:lang w:eastAsia="en-GB"/>
        </w:rPr>
      </w:pPr>
      <w:r w:rsidRPr="00CB0E42">
        <w:rPr>
          <w:rFonts w:ascii="Franklin Gothic Book" w:hAnsi="Franklin Gothic Book"/>
          <w:lang w:eastAsia="en-GB"/>
        </w:rPr>
        <w:t>potenciálny účinok realizácie projektu</w:t>
      </w:r>
    </w:p>
    <w:p w:rsidR="00D764DA" w:rsidRPr="00CB0E42" w:rsidRDefault="00D764DA" w:rsidP="00126F4C">
      <w:pPr>
        <w:pStyle w:val="Odsekzoznamu"/>
        <w:widowControl w:val="0"/>
        <w:tabs>
          <w:tab w:val="left" w:pos="284"/>
        </w:tabs>
        <w:autoSpaceDE w:val="0"/>
        <w:autoSpaceDN w:val="0"/>
        <w:adjustRightInd w:val="0"/>
        <w:spacing w:after="0"/>
        <w:ind w:left="1440"/>
        <w:jc w:val="both"/>
        <w:rPr>
          <w:rFonts w:ascii="Franklin Gothic Book" w:hAnsi="Franklin Gothic Book"/>
          <w:lang w:eastAsia="en-GB"/>
        </w:rPr>
      </w:pPr>
    </w:p>
    <w:p w:rsidR="00D764DA" w:rsidRPr="00CB0E42" w:rsidRDefault="000854CD" w:rsidP="00C62D3A">
      <w:pPr>
        <w:widowControl w:val="0"/>
        <w:numPr>
          <w:ilvl w:val="0"/>
          <w:numId w:val="28"/>
        </w:numPr>
        <w:tabs>
          <w:tab w:val="left" w:pos="284"/>
        </w:tabs>
        <w:autoSpaceDE w:val="0"/>
        <w:autoSpaceDN w:val="0"/>
        <w:adjustRightInd w:val="0"/>
        <w:spacing w:after="0"/>
        <w:ind w:left="284" w:hanging="284"/>
        <w:jc w:val="both"/>
        <w:rPr>
          <w:rFonts w:ascii="Franklin Gothic Book" w:hAnsi="Franklin Gothic Book"/>
          <w:lang w:eastAsia="en-GB"/>
        </w:rPr>
      </w:pPr>
      <w:r>
        <w:rPr>
          <w:rFonts w:ascii="Franklin Gothic Book" w:hAnsi="Franklin Gothic Book"/>
          <w:lang w:eastAsia="en-GB"/>
        </w:rPr>
        <w:t>zintentívnenie fakultatívnej formy</w:t>
      </w:r>
      <w:r w:rsidR="00D764DA" w:rsidRPr="00CB0E42">
        <w:rPr>
          <w:rFonts w:ascii="Franklin Gothic Book" w:hAnsi="Franklin Gothic Book"/>
          <w:lang w:eastAsia="en-GB"/>
        </w:rPr>
        <w:t xml:space="preserve"> využívania zahraničných expertov pri hodnotení projektov,</w:t>
      </w:r>
    </w:p>
    <w:p w:rsidR="00D764DA" w:rsidRPr="00CB0E42" w:rsidRDefault="00D764DA" w:rsidP="00126F4C">
      <w:pPr>
        <w:widowControl w:val="0"/>
        <w:tabs>
          <w:tab w:val="left" w:pos="284"/>
        </w:tabs>
        <w:autoSpaceDE w:val="0"/>
        <w:autoSpaceDN w:val="0"/>
        <w:adjustRightInd w:val="0"/>
        <w:spacing w:after="0"/>
        <w:ind w:left="284"/>
        <w:jc w:val="both"/>
        <w:rPr>
          <w:rFonts w:ascii="Franklin Gothic Book" w:hAnsi="Franklin Gothic Book"/>
          <w:lang w:eastAsia="en-GB"/>
        </w:rPr>
      </w:pPr>
    </w:p>
    <w:p w:rsidR="00D764DA" w:rsidRPr="00CB0E42" w:rsidRDefault="00D764DA" w:rsidP="00C62D3A">
      <w:pPr>
        <w:widowControl w:val="0"/>
        <w:numPr>
          <w:ilvl w:val="0"/>
          <w:numId w:val="28"/>
        </w:numPr>
        <w:tabs>
          <w:tab w:val="left" w:pos="284"/>
        </w:tabs>
        <w:autoSpaceDE w:val="0"/>
        <w:autoSpaceDN w:val="0"/>
        <w:adjustRightInd w:val="0"/>
        <w:spacing w:after="0"/>
        <w:ind w:left="284" w:hanging="284"/>
        <w:jc w:val="both"/>
        <w:rPr>
          <w:rFonts w:ascii="Franklin Gothic Book" w:hAnsi="Franklin Gothic Book"/>
          <w:lang w:eastAsia="en-GB"/>
        </w:rPr>
      </w:pPr>
      <w:r w:rsidRPr="00CB0E42">
        <w:rPr>
          <w:rFonts w:ascii="Franklin Gothic Book" w:hAnsi="Franklin Gothic Book"/>
          <w:lang w:eastAsia="en-GB"/>
        </w:rPr>
        <w:t>pravidelné peer-review jednotlivých prioritných oblastí na úrovni priority zahraničnými expertmi</w:t>
      </w:r>
    </w:p>
    <w:p w:rsidR="00D764DA" w:rsidRPr="00CB0E42" w:rsidRDefault="00D764DA" w:rsidP="00126F4C">
      <w:pPr>
        <w:widowControl w:val="0"/>
        <w:tabs>
          <w:tab w:val="left" w:pos="284"/>
        </w:tabs>
        <w:autoSpaceDE w:val="0"/>
        <w:autoSpaceDN w:val="0"/>
        <w:adjustRightInd w:val="0"/>
        <w:spacing w:after="0"/>
        <w:jc w:val="both"/>
        <w:rPr>
          <w:rFonts w:ascii="Franklin Gothic Book" w:hAnsi="Franklin Gothic Book"/>
          <w:lang w:eastAsia="en-GB"/>
        </w:rPr>
      </w:pPr>
      <w:r w:rsidRPr="00CB0E42">
        <w:rPr>
          <w:rFonts w:ascii="Franklin Gothic Book" w:hAnsi="Franklin Gothic Book"/>
          <w:lang w:eastAsia="en-GB"/>
        </w:rPr>
        <w:t xml:space="preserve"> </w:t>
      </w:r>
    </w:p>
    <w:p w:rsidR="00491EAB" w:rsidRPr="00807D17" w:rsidRDefault="00D764DA" w:rsidP="00C62D3A">
      <w:pPr>
        <w:widowControl w:val="0"/>
        <w:numPr>
          <w:ilvl w:val="0"/>
          <w:numId w:val="28"/>
        </w:numPr>
        <w:tabs>
          <w:tab w:val="left" w:pos="284"/>
        </w:tabs>
        <w:autoSpaceDE w:val="0"/>
        <w:autoSpaceDN w:val="0"/>
        <w:adjustRightInd w:val="0"/>
        <w:spacing w:after="0"/>
        <w:ind w:left="284" w:hanging="284"/>
        <w:jc w:val="both"/>
        <w:rPr>
          <w:rFonts w:ascii="Franklin Gothic Book" w:hAnsi="Franklin Gothic Book"/>
          <w:lang w:eastAsia="en-GB"/>
        </w:rPr>
      </w:pPr>
      <w:r w:rsidRPr="00CB0E42">
        <w:rPr>
          <w:rFonts w:ascii="Franklin Gothic Book" w:hAnsi="Franklin Gothic Book"/>
          <w:lang w:eastAsia="en-GB"/>
        </w:rPr>
        <w:t xml:space="preserve">zavedenie priebežných a/alebo záverečných obsahových </w:t>
      </w:r>
      <w:r w:rsidR="004B78F1">
        <w:rPr>
          <w:rFonts w:ascii="Franklin Gothic Book" w:hAnsi="Franklin Gothic Book"/>
          <w:lang w:eastAsia="en-GB"/>
        </w:rPr>
        <w:t xml:space="preserve">verejných </w:t>
      </w:r>
      <w:r w:rsidRPr="00CB0E42">
        <w:rPr>
          <w:rFonts w:ascii="Franklin Gothic Book" w:hAnsi="Franklin Gothic Book"/>
          <w:lang w:eastAsia="en-GB"/>
        </w:rPr>
        <w:t>oponentúr projektov aj za účasti zahraničných expertov</w:t>
      </w:r>
    </w:p>
    <w:p w:rsidR="008E6737" w:rsidRDefault="008E6737" w:rsidP="00126F4C">
      <w:pPr>
        <w:tabs>
          <w:tab w:val="left" w:pos="696"/>
        </w:tabs>
        <w:autoSpaceDE w:val="0"/>
        <w:autoSpaceDN w:val="0"/>
        <w:adjustRightInd w:val="0"/>
        <w:spacing w:after="0"/>
        <w:jc w:val="both"/>
        <w:rPr>
          <w:rFonts w:ascii="Franklin Gothic Book" w:hAnsi="Franklin Gothic Book"/>
          <w:lang w:eastAsia="en-GB"/>
        </w:rPr>
      </w:pPr>
    </w:p>
    <w:p w:rsidR="008E6737" w:rsidRDefault="008E6737" w:rsidP="00126F4C">
      <w:pPr>
        <w:tabs>
          <w:tab w:val="left" w:pos="696"/>
        </w:tabs>
        <w:autoSpaceDE w:val="0"/>
        <w:autoSpaceDN w:val="0"/>
        <w:adjustRightInd w:val="0"/>
        <w:spacing w:after="0"/>
        <w:jc w:val="both"/>
        <w:rPr>
          <w:rFonts w:ascii="Franklin Gothic Book" w:hAnsi="Franklin Gothic Book"/>
          <w:lang w:eastAsia="en-GB"/>
        </w:rPr>
      </w:pPr>
    </w:p>
    <w:p w:rsidR="00FB7361" w:rsidRPr="004949A2" w:rsidRDefault="00FB7361" w:rsidP="00FB7361">
      <w:pPr>
        <w:tabs>
          <w:tab w:val="left" w:pos="696"/>
        </w:tabs>
        <w:autoSpaceDE w:val="0"/>
        <w:autoSpaceDN w:val="0"/>
        <w:adjustRightInd w:val="0"/>
        <w:spacing w:after="0"/>
        <w:jc w:val="both"/>
        <w:rPr>
          <w:rFonts w:ascii="Franklin Gothic Book" w:hAnsi="Franklin Gothic Book"/>
          <w:lang w:eastAsia="en-GB"/>
        </w:rPr>
      </w:pPr>
      <w:r w:rsidRPr="004949A2">
        <w:rPr>
          <w:rFonts w:ascii="Franklin Gothic Book" w:hAnsi="Franklin Gothic Book"/>
          <w:lang w:eastAsia="en-GB"/>
        </w:rPr>
        <w:t>Za účelom zabezpečenia efektívneho a transparentného spôsobu výberu projektov, ktoré</w:t>
      </w:r>
      <w:r>
        <w:rPr>
          <w:rFonts w:ascii="Franklin Gothic Book" w:hAnsi="Franklin Gothic Book"/>
          <w:lang w:eastAsia="en-GB"/>
        </w:rPr>
        <w:t> n</w:t>
      </w:r>
      <w:r w:rsidRPr="004949A2">
        <w:rPr>
          <w:rFonts w:ascii="Franklin Gothic Book" w:hAnsi="Franklin Gothic Book"/>
          <w:lang w:eastAsia="en-GB"/>
        </w:rPr>
        <w:t xml:space="preserve">ajvhodnejším spôsobom prispievajú k dosahovaniu cieľov operačného programu budú v procese výberu projektov </w:t>
      </w:r>
      <w:r>
        <w:rPr>
          <w:rFonts w:ascii="Franklin Gothic Book" w:hAnsi="Franklin Gothic Book"/>
          <w:lang w:eastAsia="en-GB"/>
        </w:rPr>
        <w:t>v rámci špecifického cieľa 1.2.2</w:t>
      </w:r>
      <w:r w:rsidRPr="008E6737">
        <w:rPr>
          <w:rFonts w:ascii="Franklin Gothic Book" w:hAnsi="Franklin Gothic Book"/>
          <w:lang w:eastAsia="en-GB"/>
        </w:rPr>
        <w:t xml:space="preserve"> využívané</w:t>
      </w:r>
      <w:r>
        <w:rPr>
          <w:rFonts w:ascii="Franklin Gothic Book" w:hAnsi="Franklin Gothic Book"/>
          <w:lang w:eastAsia="en-GB"/>
        </w:rPr>
        <w:t>:</w:t>
      </w:r>
    </w:p>
    <w:p w:rsidR="00FB7361" w:rsidRDefault="00FB7361" w:rsidP="00FB7361">
      <w:pPr>
        <w:tabs>
          <w:tab w:val="left" w:pos="696"/>
        </w:tabs>
        <w:autoSpaceDE w:val="0"/>
        <w:autoSpaceDN w:val="0"/>
        <w:adjustRightInd w:val="0"/>
        <w:spacing w:after="0"/>
        <w:jc w:val="both"/>
        <w:rPr>
          <w:rFonts w:ascii="Franklin Gothic Book" w:hAnsi="Franklin Gothic Book"/>
          <w:lang w:eastAsia="en-GB"/>
        </w:rPr>
      </w:pP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v prípade podpory smerovanej do oblasti budovania nových a podpory existujúcich výskumných, vývojových a inovačných kapacít a podpory sieťovania podnikov budú predmetom výberu projekty, ktoré zabezpečia prístup k vybudovanej infraštruktúre a činnostiam zoskupenia pre viacero používateľov, na základe transparentného a nediskriminačného základu za trhové ceny</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pri výbere projektov bude kladený dôraz na kvalitu projektu, t.j. odborné posúdenie stupňa riešenej výskumno-vývojovej alebo inovačnej infraštruktúry/aktivity s posúdením potenciálneho príspevku projektu na zlepšenie konkurencieschopnosti podnikov v regionálnom, národnom a európskom priestore, a pravdepodobnosti dosiahnutia stanovených cieľov,</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 xml:space="preserve">pri vypracovaní odborných posudkov pre posúdenie kvality projektu budú </w:t>
      </w:r>
      <w:r w:rsidR="00AA7D2E">
        <w:rPr>
          <w:rFonts w:ascii="Franklin Gothic Book" w:hAnsi="Franklin Gothic Book"/>
          <w:lang w:eastAsia="en-GB"/>
        </w:rPr>
        <w:t xml:space="preserve">vyberaní odborní </w:t>
      </w:r>
      <w:r>
        <w:rPr>
          <w:rFonts w:ascii="Franklin Gothic Book" w:hAnsi="Franklin Gothic Book"/>
          <w:lang w:eastAsia="en-GB"/>
        </w:rPr>
        <w:t>hodnotitelia z jednotlivých profesijných oblastí,</w:t>
      </w:r>
    </w:p>
    <w:p w:rsidR="00FB7361" w:rsidRPr="007115A0"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sidRPr="007115A0">
        <w:rPr>
          <w:rFonts w:ascii="Franklin Gothic Book" w:hAnsi="Franklin Gothic Book"/>
          <w:lang w:eastAsia="en-GB"/>
        </w:rPr>
        <w:t>zvýhodnené budú projekty zacielené do prioritných, resp. perspektívnych odvetví definovaných v RIS3 SK</w:t>
      </w:r>
    </w:p>
    <w:p w:rsidR="00FB7361" w:rsidRPr="007115A0"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sidRPr="007115A0">
        <w:rPr>
          <w:rFonts w:ascii="Franklin Gothic Book" w:hAnsi="Franklin Gothic Book"/>
          <w:lang w:eastAsia="en-GB"/>
        </w:rPr>
        <w:t>zvýhodnené budú projekty zacielené do strategických segmentov z hľadiska národného hospodárstva,</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zvýhodnené budú projekty, ktoré deklarujú spoluprácu s:</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výskumno-vývojovými inštitúciami,</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zahraničnými partnermi,</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MSP</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zvýhodnené budú projekty, ktoré majú potenciál vytvoriť viac významnejších výstupov - viac patentov, prototypov a pod. (na základe záverov odborného posudku),</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v prípade projektov zameraných na zníženie technologickej medzery</w:t>
      </w:r>
      <w:r w:rsidR="005F2EBB">
        <w:rPr>
          <w:rFonts w:ascii="Franklin Gothic Book" w:hAnsi="Franklin Gothic Book"/>
          <w:lang w:eastAsia="en-GB"/>
        </w:rPr>
        <w:t xml:space="preserve"> </w:t>
      </w:r>
      <w:r>
        <w:rPr>
          <w:rFonts w:ascii="Franklin Gothic Book" w:hAnsi="Franklin Gothic Book"/>
          <w:lang w:eastAsia="en-GB"/>
        </w:rPr>
        <w:t>sa okrem stupňa riešenej inovácie výrobného procesu v podniku (na základe záverov odborného posudku) bude prihliadať tiež na:</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cenu vytvoreného pracovného miesta, ktoré bude vytvorené v priamej súvislosti s realizáciou projektu,</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cenu vytvoreného pracovného miesta pre znevýhodnené skupiny ktoré bude vytvorené v priamej súvislosti s realizáciou projektu,</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zvýhodnené budú projekty realizované v regiónoch</w:t>
      </w:r>
      <w:r w:rsidRPr="00455524">
        <w:rPr>
          <w:rFonts w:ascii="Franklin Gothic Book" w:hAnsi="Franklin Gothic Book"/>
          <w:lang w:eastAsia="en-GB"/>
        </w:rPr>
        <w:t xml:space="preserve"> </w:t>
      </w:r>
      <w:r>
        <w:rPr>
          <w:rFonts w:ascii="Franklin Gothic Book" w:hAnsi="Franklin Gothic Book"/>
          <w:lang w:eastAsia="en-GB"/>
        </w:rPr>
        <w:t>s horšou sociálno-ekonomickej situáciou konkrétneho regiónu vo vzťahu k sociálno-ekonomickej situácii celej SR,</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zvýhodňovanie projektov realizovaných v regiónoch kam smerovala počas realizácie operačného programu nižšia hodnota pomoci v porovnaní s ostatnými regiónmi. Využitie tohto zvýhodnenia je objektívne možné až v priebehu implementácie operačného programu</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zvýhodňované budú najmä mikro, malé a stredné podniky,</w:t>
      </w:r>
    </w:p>
    <w:p w:rsidR="00FB7361" w:rsidRPr="004949A2" w:rsidRDefault="00FB7361" w:rsidP="00FB7361">
      <w:pPr>
        <w:widowControl w:val="0"/>
        <w:tabs>
          <w:tab w:val="left" w:pos="284"/>
        </w:tabs>
        <w:autoSpaceDE w:val="0"/>
        <w:autoSpaceDN w:val="0"/>
        <w:adjustRightInd w:val="0"/>
        <w:spacing w:after="0"/>
        <w:ind w:left="360"/>
        <w:jc w:val="both"/>
        <w:rPr>
          <w:rFonts w:ascii="Franklin Gothic Book" w:hAnsi="Franklin Gothic Book"/>
          <w:lang w:eastAsia="en-GB"/>
        </w:rPr>
      </w:pPr>
    </w:p>
    <w:p w:rsidR="00FB7361" w:rsidRPr="004949A2" w:rsidRDefault="00FB7361" w:rsidP="00FB7361">
      <w:pPr>
        <w:tabs>
          <w:tab w:val="left" w:pos="69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 xml:space="preserve">Na projekty </w:t>
      </w:r>
      <w:r w:rsidRPr="004949A2">
        <w:rPr>
          <w:rFonts w:ascii="Franklin Gothic Book" w:hAnsi="Franklin Gothic Book"/>
          <w:lang w:eastAsia="en-GB"/>
        </w:rPr>
        <w:t>implementované prostredníctvom národného projektu, resp. národných projektov</w:t>
      </w:r>
      <w:r>
        <w:rPr>
          <w:rFonts w:ascii="Franklin Gothic Book" w:hAnsi="Franklin Gothic Book"/>
          <w:lang w:eastAsia="en-GB"/>
        </w:rPr>
        <w:t xml:space="preserve"> n</w:t>
      </w:r>
      <w:r w:rsidRPr="004949A2">
        <w:rPr>
          <w:rFonts w:ascii="Franklin Gothic Book" w:hAnsi="Franklin Gothic Book"/>
          <w:lang w:eastAsia="en-GB"/>
        </w:rPr>
        <w:t>ebudú uplatňované žiadne špecifické výberové kritériá pre výber</w:t>
      </w:r>
      <w:r>
        <w:rPr>
          <w:rFonts w:ascii="Franklin Gothic Book" w:hAnsi="Franklin Gothic Book"/>
          <w:lang w:eastAsia="en-GB"/>
        </w:rPr>
        <w:t xml:space="preserve"> </w:t>
      </w:r>
      <w:r w:rsidRPr="004949A2">
        <w:rPr>
          <w:rFonts w:ascii="Franklin Gothic Book" w:hAnsi="Franklin Gothic Book"/>
          <w:lang w:eastAsia="en-GB"/>
        </w:rPr>
        <w:t>projektov. Pri výbere však bude prijímateľ povinný preukázať, či sú ciele národného projektu v </w:t>
      </w:r>
      <w:r w:rsidRPr="00F17C89">
        <w:rPr>
          <w:rFonts w:ascii="Franklin Gothic Book" w:hAnsi="Franklin Gothic Book"/>
          <w:lang w:eastAsia="en-GB"/>
        </w:rPr>
        <w:t>súlade s oprávnenými aktivitami</w:t>
      </w:r>
      <w:r>
        <w:rPr>
          <w:rFonts w:ascii="Franklin Gothic Book" w:hAnsi="Franklin Gothic Book"/>
          <w:lang w:eastAsia="en-GB"/>
        </w:rPr>
        <w:t>.</w:t>
      </w:r>
    </w:p>
    <w:p w:rsidR="008E6737" w:rsidRPr="008E6737" w:rsidRDefault="008E6737" w:rsidP="00126F4C">
      <w:pPr>
        <w:tabs>
          <w:tab w:val="left" w:pos="696"/>
        </w:tabs>
        <w:autoSpaceDE w:val="0"/>
        <w:autoSpaceDN w:val="0"/>
        <w:adjustRightInd w:val="0"/>
        <w:spacing w:after="0"/>
        <w:jc w:val="both"/>
        <w:rPr>
          <w:rFonts w:ascii="Franklin Gothic Book" w:hAnsi="Franklin Gothic Book"/>
          <w:lang w:eastAsia="en-GB"/>
        </w:rPr>
      </w:pPr>
    </w:p>
    <w:p w:rsidR="008E6737" w:rsidRPr="008E6737" w:rsidRDefault="008E6737" w:rsidP="00126F4C">
      <w:pPr>
        <w:tabs>
          <w:tab w:val="left" w:pos="696"/>
        </w:tabs>
        <w:autoSpaceDE w:val="0"/>
        <w:autoSpaceDN w:val="0"/>
        <w:adjustRightInd w:val="0"/>
        <w:spacing w:after="0"/>
        <w:jc w:val="both"/>
        <w:rPr>
          <w:rFonts w:ascii="Franklin Gothic Book" w:hAnsi="Franklin Gothic Book"/>
          <w:b/>
          <w:u w:val="single"/>
          <w:lang w:eastAsia="en-GB"/>
        </w:rPr>
      </w:pPr>
      <w:r w:rsidRPr="008E6737">
        <w:rPr>
          <w:rFonts w:ascii="Franklin Gothic Book" w:hAnsi="Franklin Gothic Book"/>
          <w:b/>
          <w:u w:val="single"/>
          <w:lang w:eastAsia="en-GB"/>
        </w:rPr>
        <w:t>Špecificky určené pomerové ukazovatele</w:t>
      </w:r>
    </w:p>
    <w:p w:rsidR="008E6737" w:rsidRPr="008E6737" w:rsidRDefault="008E6737" w:rsidP="00126F4C">
      <w:pPr>
        <w:tabs>
          <w:tab w:val="left" w:pos="696"/>
        </w:tabs>
        <w:autoSpaceDE w:val="0"/>
        <w:autoSpaceDN w:val="0"/>
        <w:adjustRightInd w:val="0"/>
        <w:spacing w:after="0"/>
        <w:jc w:val="both"/>
        <w:rPr>
          <w:rFonts w:ascii="Franklin Gothic Book" w:hAnsi="Franklin Gothic Book"/>
          <w:lang w:eastAsia="en-GB"/>
        </w:rPr>
      </w:pPr>
    </w:p>
    <w:p w:rsidR="008E6737" w:rsidRPr="008E6737" w:rsidRDefault="008E6737" w:rsidP="00126F4C">
      <w:pPr>
        <w:tabs>
          <w:tab w:val="left" w:pos="696"/>
        </w:tabs>
        <w:autoSpaceDE w:val="0"/>
        <w:autoSpaceDN w:val="0"/>
        <w:adjustRightInd w:val="0"/>
        <w:spacing w:after="0"/>
        <w:jc w:val="both"/>
        <w:rPr>
          <w:rFonts w:ascii="Franklin Gothic Book" w:hAnsi="Franklin Gothic Book"/>
          <w:lang w:eastAsia="en-GB"/>
        </w:rPr>
      </w:pPr>
      <w:r w:rsidRPr="008E6737">
        <w:rPr>
          <w:rFonts w:ascii="Franklin Gothic Book" w:hAnsi="Franklin Gothic Book"/>
          <w:lang w:eastAsia="en-GB"/>
        </w:rPr>
        <w:t>Tieto budú vypočítané na základe podielu schvaľovaného príspevku na realizáciu projektu a objektívne overiteľných a merateľných premenných (požadovaných výstupov projektu).</w:t>
      </w:r>
    </w:p>
    <w:p w:rsidR="008E6737" w:rsidRPr="008E6737" w:rsidRDefault="008E6737" w:rsidP="00126F4C">
      <w:pPr>
        <w:tabs>
          <w:tab w:val="left" w:pos="696"/>
        </w:tabs>
        <w:autoSpaceDE w:val="0"/>
        <w:autoSpaceDN w:val="0"/>
        <w:adjustRightInd w:val="0"/>
        <w:spacing w:after="0"/>
        <w:jc w:val="both"/>
        <w:rPr>
          <w:rFonts w:ascii="Franklin Gothic Book" w:hAnsi="Franklin Gothic Book"/>
          <w:lang w:eastAsia="en-GB"/>
        </w:rPr>
      </w:pPr>
    </w:p>
    <w:p w:rsidR="008E6737" w:rsidRPr="008E6737" w:rsidRDefault="008E6737" w:rsidP="00126F4C">
      <w:pPr>
        <w:tabs>
          <w:tab w:val="left" w:pos="696"/>
        </w:tabs>
        <w:autoSpaceDE w:val="0"/>
        <w:autoSpaceDN w:val="0"/>
        <w:adjustRightInd w:val="0"/>
        <w:spacing w:after="0"/>
        <w:jc w:val="both"/>
        <w:rPr>
          <w:rFonts w:ascii="Franklin Gothic Book" w:hAnsi="Franklin Gothic Book"/>
          <w:b/>
          <w:u w:val="single"/>
          <w:lang w:eastAsia="en-GB"/>
        </w:rPr>
      </w:pPr>
      <w:r w:rsidRPr="008E6737">
        <w:rPr>
          <w:rFonts w:ascii="Franklin Gothic Book" w:hAnsi="Franklin Gothic Book"/>
          <w:b/>
          <w:u w:val="single"/>
          <w:lang w:eastAsia="en-GB"/>
        </w:rPr>
        <w:t>Objektívne nominálne ukazovatele</w:t>
      </w:r>
    </w:p>
    <w:p w:rsidR="008E6737" w:rsidRPr="008E6737" w:rsidRDefault="008E6737" w:rsidP="00126F4C">
      <w:pPr>
        <w:tabs>
          <w:tab w:val="left" w:pos="696"/>
        </w:tabs>
        <w:autoSpaceDE w:val="0"/>
        <w:autoSpaceDN w:val="0"/>
        <w:adjustRightInd w:val="0"/>
        <w:spacing w:after="0"/>
        <w:jc w:val="both"/>
        <w:rPr>
          <w:rFonts w:ascii="Franklin Gothic Book" w:hAnsi="Franklin Gothic Book"/>
          <w:lang w:eastAsia="en-GB"/>
        </w:rPr>
      </w:pPr>
    </w:p>
    <w:p w:rsidR="008E6737" w:rsidRPr="008E6737" w:rsidRDefault="008E6737" w:rsidP="00126F4C">
      <w:pPr>
        <w:tabs>
          <w:tab w:val="left" w:pos="696"/>
        </w:tabs>
        <w:autoSpaceDE w:val="0"/>
        <w:autoSpaceDN w:val="0"/>
        <w:adjustRightInd w:val="0"/>
        <w:spacing w:after="0"/>
        <w:jc w:val="both"/>
        <w:rPr>
          <w:rFonts w:ascii="Franklin Gothic Book" w:hAnsi="Franklin Gothic Book"/>
          <w:lang w:eastAsia="en-GB"/>
        </w:rPr>
      </w:pPr>
      <w:r w:rsidRPr="008E6737">
        <w:rPr>
          <w:rFonts w:ascii="Franklin Gothic Book" w:hAnsi="Franklin Gothic Book"/>
          <w:lang w:eastAsia="en-GB"/>
        </w:rPr>
        <w:t>Tieto budú vypočítané podľa definícií príslušných premenných.</w:t>
      </w:r>
    </w:p>
    <w:p w:rsidR="008E6737" w:rsidRPr="008E6737" w:rsidRDefault="008E6737" w:rsidP="00126F4C">
      <w:pPr>
        <w:tabs>
          <w:tab w:val="left" w:pos="696"/>
        </w:tabs>
        <w:autoSpaceDE w:val="0"/>
        <w:autoSpaceDN w:val="0"/>
        <w:adjustRightInd w:val="0"/>
        <w:spacing w:after="0"/>
        <w:jc w:val="both"/>
        <w:rPr>
          <w:rFonts w:ascii="Franklin Gothic Book" w:hAnsi="Franklin Gothic Book"/>
          <w:lang w:eastAsia="en-GB"/>
        </w:rPr>
      </w:pPr>
    </w:p>
    <w:p w:rsidR="008E6737" w:rsidRPr="008E6737" w:rsidRDefault="008E6737" w:rsidP="00126F4C">
      <w:pPr>
        <w:tabs>
          <w:tab w:val="left" w:pos="696"/>
        </w:tabs>
        <w:autoSpaceDE w:val="0"/>
        <w:autoSpaceDN w:val="0"/>
        <w:adjustRightInd w:val="0"/>
        <w:spacing w:after="0"/>
        <w:jc w:val="both"/>
        <w:rPr>
          <w:rFonts w:ascii="Franklin Gothic Book" w:hAnsi="Franklin Gothic Book"/>
          <w:b/>
          <w:lang w:eastAsia="en-GB"/>
        </w:rPr>
      </w:pPr>
      <w:r w:rsidRPr="008E6737">
        <w:rPr>
          <w:rFonts w:ascii="Franklin Gothic Book" w:hAnsi="Franklin Gothic Book"/>
          <w:b/>
          <w:lang w:eastAsia="en-GB"/>
        </w:rPr>
        <w:t>Fakultatívne a obligatórne kritériá</w:t>
      </w:r>
    </w:p>
    <w:p w:rsidR="008E6737" w:rsidRPr="008E6737" w:rsidRDefault="008E6737" w:rsidP="00126F4C">
      <w:pPr>
        <w:tabs>
          <w:tab w:val="left" w:pos="696"/>
        </w:tabs>
        <w:autoSpaceDE w:val="0"/>
        <w:autoSpaceDN w:val="0"/>
        <w:adjustRightInd w:val="0"/>
        <w:spacing w:after="0"/>
        <w:jc w:val="both"/>
        <w:rPr>
          <w:rFonts w:ascii="Franklin Gothic Book" w:hAnsi="Franklin Gothic Book"/>
          <w:lang w:eastAsia="en-GB"/>
        </w:rPr>
      </w:pPr>
    </w:p>
    <w:p w:rsidR="008E6737" w:rsidRPr="008E6737" w:rsidRDefault="008E6737" w:rsidP="00126F4C">
      <w:pPr>
        <w:tabs>
          <w:tab w:val="left" w:pos="696"/>
        </w:tabs>
        <w:autoSpaceDE w:val="0"/>
        <w:autoSpaceDN w:val="0"/>
        <w:adjustRightInd w:val="0"/>
        <w:spacing w:after="0"/>
        <w:jc w:val="both"/>
        <w:rPr>
          <w:rFonts w:ascii="Franklin Gothic Book" w:hAnsi="Franklin Gothic Book"/>
          <w:lang w:eastAsia="en-GB"/>
        </w:rPr>
      </w:pPr>
      <w:r w:rsidRPr="008E6737">
        <w:rPr>
          <w:rFonts w:ascii="Franklin Gothic Book" w:hAnsi="Franklin Gothic Book"/>
          <w:lang w:eastAsia="en-GB"/>
        </w:rPr>
        <w:t>Vzhľadom na široký rozsah poskytovania pomoci, rôznych žiadateľov, rôzne aktivity, rôzne oprávnené výdavky, rôzne špecifiká budú kritériá pre výber projektov rozdelené do kategórií fakultatívnych a obligatórnych kritérií v členení po príslušných prioritných osiach a investičných prioritách. Fakultatívne kritériá budú povinné pre ich aplikáciu v rámci určených osí a investičných priorít. Obligatórne kritériá použije RO pri výzvach, kde je ich použitie aktuálne vhodné a účelné.</w:t>
      </w:r>
    </w:p>
    <w:p w:rsidR="0096485D" w:rsidRPr="00CB0E42" w:rsidRDefault="0096485D" w:rsidP="00DA5B2B">
      <w:pPr>
        <w:rPr>
          <w:rFonts w:ascii="Franklin Gothic Book" w:hAnsi="Franklin Gothic Book"/>
        </w:rPr>
      </w:pPr>
    </w:p>
    <w:p w:rsidR="00004F1E" w:rsidRPr="00CB0E42" w:rsidRDefault="00004F1E" w:rsidP="00126F4C">
      <w:pPr>
        <w:pStyle w:val="Nadpis4"/>
        <w:tabs>
          <w:tab w:val="clear" w:pos="1288"/>
          <w:tab w:val="num" w:pos="851"/>
          <w:tab w:val="num" w:pos="1276"/>
        </w:tabs>
        <w:spacing w:before="120"/>
        <w:ind w:left="1134" w:hanging="1134"/>
        <w:jc w:val="both"/>
        <w:rPr>
          <w:color w:val="9F2936"/>
          <w:spacing w:val="0"/>
          <w:szCs w:val="22"/>
        </w:rPr>
      </w:pPr>
      <w:bookmarkStart w:id="728" w:name="_Toc362701742"/>
      <w:r w:rsidRPr="00CB0E42">
        <w:rPr>
          <w:b w:val="0"/>
          <w:i/>
          <w:color w:val="9F2936"/>
          <w:spacing w:val="0"/>
          <w:szCs w:val="22"/>
        </w:rPr>
        <w:t xml:space="preserve"> </w:t>
      </w:r>
      <w:bookmarkStart w:id="729" w:name="_Toc384223691"/>
      <w:r w:rsidRPr="00CB0E42">
        <w:rPr>
          <w:color w:val="9F2936"/>
          <w:spacing w:val="0"/>
          <w:szCs w:val="22"/>
        </w:rPr>
        <w:t>Plánované</w:t>
      </w:r>
      <w:r w:rsidRPr="00CB0E42">
        <w:rPr>
          <w:b w:val="0"/>
          <w:i/>
          <w:color w:val="9F2936"/>
          <w:spacing w:val="0"/>
          <w:szCs w:val="22"/>
        </w:rPr>
        <w:t xml:space="preserve"> </w:t>
      </w:r>
      <w:r w:rsidRPr="00CB0E42">
        <w:rPr>
          <w:color w:val="9F2936"/>
          <w:spacing w:val="0"/>
          <w:szCs w:val="22"/>
        </w:rPr>
        <w:t>použitie finančných nástrojov</w:t>
      </w:r>
      <w:bookmarkEnd w:id="727"/>
      <w:bookmarkEnd w:id="728"/>
      <w:bookmarkEnd w:id="729"/>
    </w:p>
    <w:p w:rsidR="006F3298" w:rsidRDefault="006F3298" w:rsidP="00126F4C">
      <w:pPr>
        <w:spacing w:after="0"/>
        <w:jc w:val="both"/>
        <w:rPr>
          <w:rFonts w:ascii="Franklin Gothic Book" w:hAnsi="Franklin Gothic Book"/>
          <w:lang w:eastAsia="en-GB"/>
        </w:rPr>
      </w:pPr>
    </w:p>
    <w:p w:rsidR="008E6737" w:rsidRPr="008E6737" w:rsidRDefault="008E6737" w:rsidP="00126F4C">
      <w:pPr>
        <w:spacing w:after="0"/>
        <w:jc w:val="both"/>
        <w:rPr>
          <w:rFonts w:ascii="Franklin Gothic Book" w:hAnsi="Franklin Gothic Book" w:cs="Arial"/>
        </w:rPr>
      </w:pPr>
      <w:r w:rsidRPr="008E6737">
        <w:rPr>
          <w:rFonts w:ascii="Franklin Gothic Book" w:hAnsi="Franklin Gothic Book" w:cs="Arial"/>
        </w:rPr>
        <w:t xml:space="preserve">Finančné nástroje </w:t>
      </w:r>
      <w:r w:rsidR="00FB7361">
        <w:rPr>
          <w:rFonts w:ascii="Franklin Gothic Book" w:hAnsi="Franklin Gothic Book" w:cs="Arial"/>
        </w:rPr>
        <w:t>môžu byť</w:t>
      </w:r>
      <w:r w:rsidR="00FB7361" w:rsidRPr="008E6737">
        <w:rPr>
          <w:rFonts w:ascii="Franklin Gothic Book" w:hAnsi="Franklin Gothic Book" w:cs="Arial"/>
        </w:rPr>
        <w:t xml:space="preserve"> </w:t>
      </w:r>
      <w:r w:rsidRPr="008E6737">
        <w:rPr>
          <w:rFonts w:ascii="Franklin Gothic Book" w:hAnsi="Franklin Gothic Book" w:cs="Arial"/>
        </w:rPr>
        <w:t>použité</w:t>
      </w:r>
      <w:r>
        <w:rPr>
          <w:rFonts w:ascii="Franklin Gothic Book" w:hAnsi="Franklin Gothic Book" w:cs="Arial"/>
        </w:rPr>
        <w:t xml:space="preserve"> </w:t>
      </w:r>
      <w:r w:rsidRPr="008E6737">
        <w:rPr>
          <w:rFonts w:ascii="Franklin Gothic Book" w:hAnsi="Franklin Gothic Book" w:cs="Arial"/>
        </w:rPr>
        <w:t>na podporu implementácie tých aktivít, pri ktorých bude preukázané efektívnejšie využitie finančných prostriedkov z Európskych štrukturálnych a investičných fondov takouto formou podpory. Pri ekonomicky životaschopných projektoch, kde sa predpokladá návratnosť prostriedkov alebo úspora nákladov, predstavujú finančné nástroje vhodnejšiu formu podpory, ktorá vedie len k minimálnej, prípadne žiadnej deformácii trhu a nenarúša tak hospodársku súťaž. Finančné nástroje budú zamerané na podporu tých aktivít, ktoré nenachádzajú financovanie na trhu, prípadne nenachádzajú adekvátne financovanie, pri ktorom by ich realizácia bola efektívnou.</w:t>
      </w:r>
    </w:p>
    <w:p w:rsidR="008E6737" w:rsidRPr="008E6737" w:rsidRDefault="008E6737" w:rsidP="00126F4C">
      <w:pPr>
        <w:spacing w:after="0"/>
        <w:jc w:val="both"/>
        <w:rPr>
          <w:rFonts w:ascii="Franklin Gothic Book" w:hAnsi="Franklin Gothic Book" w:cs="Arial"/>
        </w:rPr>
      </w:pPr>
      <w:r w:rsidRPr="008E6737">
        <w:rPr>
          <w:rFonts w:ascii="Franklin Gothic Book" w:hAnsi="Franklin Gothic Book" w:cs="Arial"/>
        </w:rPr>
        <w:t xml:space="preserve">Okrem možnosti opakovateľného použitia prostriedkov spolu s akýmikoľvek ziskami na ciele prioritnej osi patrí medzi výhody využitia finančných nástrojov možnosť navýšenia  prostriedkov pre dosiahnutie príslušných cieľov prostredníctvom pritiahnutia dodatočného kapitálu vďaka atraktívnemu nastaveniu daných nástrojov. Pritiahnutie dodatočného kapitálu je potrebné aj vzhľadom na nedostatočný objem prostriedkov z Európskych štrukturálnych a investičných fondov na pokrytie všetkých investičných potrieb v príslušných oblastiach. Účasť súkromných investorov môže prispieť aj ku skvalitneniu implementácie projektov, a teda dodatočne prispieva k celkovo efektívnejšiemu použitiu finančných prostriedkov. </w:t>
      </w:r>
    </w:p>
    <w:p w:rsidR="008E6737" w:rsidRDefault="008E6737" w:rsidP="00126F4C">
      <w:pPr>
        <w:spacing w:after="0"/>
        <w:jc w:val="both"/>
        <w:rPr>
          <w:rFonts w:ascii="Franklin Gothic Book" w:hAnsi="Franklin Gothic Book" w:cs="Arial"/>
        </w:rPr>
      </w:pPr>
    </w:p>
    <w:p w:rsidR="008E6737" w:rsidRDefault="008E6737" w:rsidP="00126F4C">
      <w:pPr>
        <w:spacing w:after="0"/>
        <w:jc w:val="both"/>
        <w:rPr>
          <w:rFonts w:ascii="Franklin Gothic Book" w:hAnsi="Franklin Gothic Book" w:cs="Arial"/>
        </w:rPr>
      </w:pPr>
      <w:r w:rsidRPr="008E6737">
        <w:rPr>
          <w:rFonts w:ascii="Franklin Gothic Book" w:hAnsi="Franklin Gothic Book" w:cs="Arial"/>
        </w:rPr>
        <w:t>Príslušné aktivity bude možné podporiť rôznymi finančnými produktmi (úvery, záruky, kapitálové vklady, mezzanine a pod). Konkrétne aktivity, vhodný objem prostriedkov a podmienky implementácie konkrétnych finančných nástrojov vrátane možného znásobenia alokovaných prostriedkov a ich kombinácie s inými formami podpory budú vychádzať z výsledkov dodatočného ex-ante hodnotenia pre finančné nástroje, vyžadovaného legislatívou pre programové obdobie 2014 – 2020. Konkrétne využitie finančných nástrojov bude doplnené po realizácii uvedeného hodnotenia.</w:t>
      </w:r>
    </w:p>
    <w:p w:rsidR="00FB7361" w:rsidRDefault="00FB7361" w:rsidP="00126F4C">
      <w:pPr>
        <w:spacing w:after="0"/>
        <w:jc w:val="both"/>
        <w:rPr>
          <w:rFonts w:ascii="Franklin Gothic Book" w:hAnsi="Franklin Gothic Book" w:cs="Arial"/>
        </w:rPr>
      </w:pPr>
    </w:p>
    <w:p w:rsidR="00FB7361" w:rsidRDefault="00FB7361" w:rsidP="00FB7361">
      <w:pPr>
        <w:spacing w:after="0"/>
        <w:jc w:val="both"/>
        <w:rPr>
          <w:rFonts w:ascii="Franklin Gothic Book" w:hAnsi="Franklin Gothic Book" w:cs="Arial"/>
        </w:rPr>
      </w:pPr>
      <w:r w:rsidRPr="00FA7EE9">
        <w:rPr>
          <w:rFonts w:ascii="Franklin Gothic Book" w:hAnsi="Franklin Gothic Book" w:cs="Arial"/>
        </w:rPr>
        <w:t>Nasledujúce aktivity predstavujú príklady oblastí, v ktorých finančné nástroje predstavujú vhodnú formu podpory projektov:</w:t>
      </w:r>
    </w:p>
    <w:p w:rsidR="008E6737" w:rsidRDefault="008E6737" w:rsidP="00126F4C">
      <w:pPr>
        <w:spacing w:after="0"/>
        <w:jc w:val="both"/>
        <w:rPr>
          <w:rFonts w:ascii="Franklin Gothic Book" w:hAnsi="Franklin Gothic Book" w:cs="Arial"/>
        </w:rPr>
      </w:pPr>
    </w:p>
    <w:p w:rsidR="008E6737" w:rsidRPr="00CB0E42" w:rsidRDefault="008E6737" w:rsidP="00126F4C">
      <w:pPr>
        <w:spacing w:before="120" w:after="0"/>
        <w:jc w:val="both"/>
        <w:rPr>
          <w:rFonts w:ascii="Franklin Gothic Book" w:hAnsi="Franklin Gothic Book" w:cs="Arial"/>
          <w:b/>
          <w:i/>
          <w:color w:val="auto"/>
        </w:rPr>
      </w:pPr>
      <w:r w:rsidRPr="00CB0E42">
        <w:rPr>
          <w:rFonts w:ascii="Franklin Gothic Book" w:hAnsi="Franklin Gothic Book" w:cs="Arial"/>
          <w:b/>
          <w:i/>
          <w:color w:val="auto"/>
        </w:rPr>
        <w:t xml:space="preserve">Aktivita: Zvyšovanie kvality a efektivity výrobných a technologických procesov prostredníctvom  zvyšovania technologickej a inovačnej úrovne v podnikoch </w:t>
      </w:r>
    </w:p>
    <w:p w:rsidR="008E6737" w:rsidRPr="00CB0E42" w:rsidRDefault="008E6737" w:rsidP="00126F4C">
      <w:pPr>
        <w:spacing w:before="120" w:after="0"/>
        <w:rPr>
          <w:rFonts w:ascii="Franklin Gothic Book" w:hAnsi="Franklin Gothic Book" w:cs="Arial"/>
          <w:i/>
          <w:color w:val="auto"/>
        </w:rPr>
      </w:pPr>
      <w:r w:rsidRPr="00CB0E42">
        <w:rPr>
          <w:rFonts w:ascii="Franklin Gothic Book" w:hAnsi="Franklin Gothic Book" w:cs="Arial"/>
          <w:i/>
          <w:color w:val="auto"/>
        </w:rPr>
        <w:t xml:space="preserve">– finančné nástroje: </w:t>
      </w:r>
    </w:p>
    <w:p w:rsidR="008E6737" w:rsidRPr="00CB0E42" w:rsidRDefault="008E6737" w:rsidP="00C62D3A">
      <w:pPr>
        <w:numPr>
          <w:ilvl w:val="0"/>
          <w:numId w:val="36"/>
        </w:numPr>
        <w:spacing w:before="120" w:after="0"/>
        <w:rPr>
          <w:rFonts w:ascii="Franklin Gothic Book" w:hAnsi="Franklin Gothic Book" w:cs="Arial"/>
          <w:b/>
          <w:i/>
          <w:color w:val="auto"/>
        </w:rPr>
      </w:pPr>
      <w:r w:rsidRPr="00CB0E42">
        <w:rPr>
          <w:rFonts w:ascii="Franklin Gothic Book" w:hAnsi="Franklin Gothic Book" w:cs="Arial"/>
          <w:b/>
          <w:i/>
          <w:color w:val="auto"/>
        </w:rPr>
        <w:t xml:space="preserve">fond rizikového kapitálu pre rozvíjajúce sa podniky, </w:t>
      </w:r>
    </w:p>
    <w:p w:rsidR="008E6737" w:rsidRDefault="008E6737" w:rsidP="00C62D3A">
      <w:pPr>
        <w:numPr>
          <w:ilvl w:val="0"/>
          <w:numId w:val="36"/>
        </w:numPr>
        <w:spacing w:before="120" w:after="0"/>
        <w:rPr>
          <w:rFonts w:ascii="Franklin Gothic Book" w:hAnsi="Franklin Gothic Book" w:cs="Arial"/>
          <w:b/>
          <w:i/>
          <w:color w:val="auto"/>
        </w:rPr>
      </w:pPr>
      <w:r w:rsidRPr="00CB0E42">
        <w:rPr>
          <w:rFonts w:ascii="Franklin Gothic Book" w:hAnsi="Franklin Gothic Book" w:cs="Arial"/>
          <w:b/>
          <w:i/>
          <w:color w:val="auto"/>
        </w:rPr>
        <w:t>úverový program.</w:t>
      </w:r>
    </w:p>
    <w:p w:rsidR="00807D17" w:rsidRPr="00CB0E42" w:rsidRDefault="00807D17" w:rsidP="00DA5B2B">
      <w:pPr>
        <w:rPr>
          <w:rFonts w:ascii="Franklin Gothic Book" w:hAnsi="Franklin Gothic Book"/>
        </w:rPr>
      </w:pPr>
    </w:p>
    <w:p w:rsidR="008A5CB5" w:rsidRPr="00807D17" w:rsidRDefault="00004F1E" w:rsidP="00126F4C">
      <w:pPr>
        <w:pStyle w:val="Nadpis4"/>
        <w:tabs>
          <w:tab w:val="clear" w:pos="1288"/>
          <w:tab w:val="num" w:pos="851"/>
          <w:tab w:val="num" w:pos="1276"/>
        </w:tabs>
        <w:spacing w:before="120"/>
        <w:ind w:left="1134" w:hanging="1134"/>
        <w:jc w:val="both"/>
        <w:rPr>
          <w:lang w:eastAsia="en-GB"/>
        </w:rPr>
      </w:pPr>
      <w:bookmarkStart w:id="730" w:name="_Toc360311664"/>
      <w:bookmarkStart w:id="731" w:name="_Toc362701743"/>
      <w:r w:rsidRPr="00CB0E42">
        <w:rPr>
          <w:color w:val="9F2936"/>
          <w:spacing w:val="0"/>
          <w:szCs w:val="22"/>
        </w:rPr>
        <w:t xml:space="preserve"> </w:t>
      </w:r>
      <w:bookmarkStart w:id="732" w:name="_Toc384223692"/>
      <w:r w:rsidRPr="00CB0E42">
        <w:rPr>
          <w:color w:val="9F2936"/>
          <w:spacing w:val="0"/>
          <w:szCs w:val="22"/>
        </w:rPr>
        <w:t>Plánované použitie veľkých projektov</w:t>
      </w:r>
      <w:bookmarkEnd w:id="730"/>
      <w:bookmarkEnd w:id="731"/>
      <w:bookmarkEnd w:id="732"/>
    </w:p>
    <w:p w:rsidR="00584CF2" w:rsidRDefault="0085168A" w:rsidP="00616DEF">
      <w:pPr>
        <w:spacing w:before="120"/>
        <w:jc w:val="both"/>
        <w:rPr>
          <w:rFonts w:ascii="Franklin Gothic Book" w:hAnsi="Franklin Gothic Book"/>
        </w:rPr>
      </w:pPr>
      <w:r>
        <w:rPr>
          <w:rFonts w:ascii="Franklin Gothic Book" w:hAnsi="Franklin Gothic Book"/>
          <w:i/>
          <w:sz w:val="20"/>
          <w:szCs w:val="20"/>
          <w:lang w:eastAsia="en-GB"/>
        </w:rPr>
        <w:t xml:space="preserve">Vo vzťahu k použitiu veľkých projektov v rámci OP VaI bol urobený prieskum záujmu </w:t>
      </w:r>
      <w:r w:rsidR="008D1D47">
        <w:rPr>
          <w:rFonts w:ascii="Franklin Gothic Book" w:hAnsi="Franklin Gothic Book"/>
          <w:i/>
          <w:sz w:val="20"/>
          <w:szCs w:val="20"/>
          <w:lang w:eastAsia="en-GB"/>
        </w:rPr>
        <w:t xml:space="preserve">v rámci pracovnej skupiny pre prípravu OP VaI (Zoznam členov pracovnej skupiny je uvedený v kapitole 12.3 OP VaI) </w:t>
      </w:r>
      <w:r>
        <w:rPr>
          <w:rFonts w:ascii="Franklin Gothic Book" w:hAnsi="Franklin Gothic Book"/>
          <w:i/>
          <w:sz w:val="20"/>
          <w:szCs w:val="20"/>
          <w:lang w:eastAsia="en-GB"/>
        </w:rPr>
        <w:t>o prípadné realizovanie aktivít OP VaI prostredníctvom veľkého projektu, Na základe vyhodnotenia prieskumu bude dopracovaná táto časť OP VaI.</w:t>
      </w:r>
    </w:p>
    <w:p w:rsidR="00004F1E" w:rsidRPr="00CB0E42" w:rsidRDefault="00004F1E" w:rsidP="007115A0">
      <w:pPr>
        <w:pStyle w:val="Nadpis4"/>
        <w:tabs>
          <w:tab w:val="clear" w:pos="1288"/>
          <w:tab w:val="num" w:pos="993"/>
        </w:tabs>
        <w:ind w:left="993" w:hanging="993"/>
        <w:jc w:val="both"/>
        <w:rPr>
          <w:color w:val="9F2936"/>
        </w:rPr>
      </w:pPr>
      <w:bookmarkStart w:id="733" w:name="_Toc384223693"/>
      <w:bookmarkStart w:id="734" w:name="_Toc360311665"/>
      <w:bookmarkStart w:id="735" w:name="_Toc362701744"/>
      <w:r w:rsidRPr="00CB0E42">
        <w:rPr>
          <w:color w:val="9F2936"/>
          <w:spacing w:val="0"/>
          <w:szCs w:val="22"/>
        </w:rPr>
        <w:t>Ukazovatele výstupov</w:t>
      </w:r>
      <w:r w:rsidR="000C1DE9" w:rsidRPr="00CB0E42">
        <w:rPr>
          <w:color w:val="9F2936"/>
          <w:spacing w:val="0"/>
          <w:szCs w:val="22"/>
        </w:rPr>
        <w:t xml:space="preserve"> na úrovni investičnej priority</w:t>
      </w:r>
      <w:r w:rsidR="008A5CB5" w:rsidRPr="00CB0E42">
        <w:rPr>
          <w:color w:val="9F2936"/>
          <w:spacing w:val="0"/>
          <w:szCs w:val="22"/>
        </w:rPr>
        <w:t xml:space="preserve"> 1.2</w:t>
      </w:r>
      <w:bookmarkEnd w:id="733"/>
      <w:r w:rsidR="000C1DE9" w:rsidRPr="00CB0E42">
        <w:rPr>
          <w:color w:val="9F2936"/>
          <w:spacing w:val="0"/>
          <w:szCs w:val="22"/>
        </w:rPr>
        <w:t xml:space="preserve"> </w:t>
      </w:r>
      <w:bookmarkEnd w:id="734"/>
      <w:bookmarkEnd w:id="735"/>
    </w:p>
    <w:p w:rsidR="00042293" w:rsidRDefault="00042293" w:rsidP="008102CF">
      <w:pPr>
        <w:pStyle w:val="Popis"/>
      </w:pPr>
      <w:r>
        <w:t xml:space="preserve">Tabuľka </w:t>
      </w:r>
      <w:r w:rsidR="00125E39">
        <w:fldChar w:fldCharType="begin"/>
      </w:r>
      <w:r w:rsidR="00125E39">
        <w:instrText xml:space="preserve"> STYLEREF 1 \s </w:instrText>
      </w:r>
      <w:r w:rsidR="00125E39">
        <w:fldChar w:fldCharType="separate"/>
      </w:r>
      <w:r w:rsidR="000C5237">
        <w:rPr>
          <w:noProof/>
        </w:rPr>
        <w:t>2</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8</w:t>
      </w:r>
      <w:r w:rsidR="00125E39">
        <w:rPr>
          <w:noProof/>
        </w:rPr>
        <w:fldChar w:fldCharType="end"/>
      </w:r>
      <w:r>
        <w:tab/>
      </w:r>
      <w:r w:rsidRPr="007115A0">
        <w:t>Spoločné a špecifické ukazovatele výstupu na úrovni investičnej priority 1.2</w:t>
      </w:r>
    </w:p>
    <w:tbl>
      <w:tblPr>
        <w:tblW w:w="4957" w:type="pct"/>
        <w:tblInd w:w="40" w:type="dxa"/>
        <w:tblLayout w:type="fixed"/>
        <w:tblCellMar>
          <w:left w:w="40" w:type="dxa"/>
          <w:right w:w="40" w:type="dxa"/>
        </w:tblCellMar>
        <w:tblLook w:val="00A0" w:firstRow="1" w:lastRow="0" w:firstColumn="1" w:lastColumn="0" w:noHBand="0" w:noVBand="0"/>
      </w:tblPr>
      <w:tblGrid>
        <w:gridCol w:w="568"/>
        <w:gridCol w:w="3260"/>
        <w:gridCol w:w="778"/>
        <w:gridCol w:w="630"/>
        <w:gridCol w:w="1285"/>
        <w:gridCol w:w="1304"/>
        <w:gridCol w:w="588"/>
        <w:gridCol w:w="659"/>
      </w:tblGrid>
      <w:tr w:rsidR="00B25162" w:rsidRPr="004B4A6C" w:rsidTr="009B19DE">
        <w:trPr>
          <w:cantSplit/>
          <w:trHeight w:val="624"/>
          <w:tblHeader/>
        </w:trPr>
        <w:tc>
          <w:tcPr>
            <w:tcW w:w="568"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Por. číslo</w:t>
            </w:r>
          </w:p>
        </w:tc>
        <w:tc>
          <w:tcPr>
            <w:tcW w:w="3260"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
                <w:iCs/>
                <w:color w:val="FFFFFF"/>
                <w:sz w:val="18"/>
                <w:szCs w:val="18"/>
              </w:rPr>
            </w:pPr>
            <w:r w:rsidRPr="004B4A6C">
              <w:rPr>
                <w:rFonts w:ascii="Franklin Gothic Book" w:eastAsia="MS ??" w:hAnsi="Franklin Gothic Book" w:cs="Arial"/>
                <w:b/>
                <w:color w:val="FFFFFF"/>
                <w:sz w:val="18"/>
                <w:szCs w:val="18"/>
              </w:rPr>
              <w:t>Ukazovateľ</w:t>
            </w:r>
          </w:p>
        </w:tc>
        <w:tc>
          <w:tcPr>
            <w:tcW w:w="778"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Merná jednotka</w:t>
            </w:r>
          </w:p>
        </w:tc>
        <w:tc>
          <w:tcPr>
            <w:tcW w:w="630"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Fond</w:t>
            </w:r>
          </w:p>
        </w:tc>
        <w:tc>
          <w:tcPr>
            <w:tcW w:w="1285"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Kategória regiónu</w:t>
            </w:r>
          </w:p>
        </w:tc>
        <w:tc>
          <w:tcPr>
            <w:tcW w:w="1304" w:type="dxa"/>
            <w:tcBorders>
              <w:top w:val="single" w:sz="6" w:space="0" w:color="auto"/>
              <w:left w:val="single" w:sz="6" w:space="0" w:color="auto"/>
              <w:bottom w:val="single" w:sz="6" w:space="0" w:color="auto"/>
              <w:right w:val="single" w:sz="6" w:space="0" w:color="auto"/>
            </w:tcBorders>
            <w:shd w:val="clear" w:color="auto" w:fill="9F2936"/>
            <w:vAlign w:val="center"/>
          </w:tcPr>
          <w:p w:rsidR="00B25162" w:rsidRPr="004B4A6C" w:rsidRDefault="00B25162">
            <w:pPr>
              <w:autoSpaceDE w:val="0"/>
              <w:autoSpaceDN w:val="0"/>
              <w:adjustRightInd w:val="0"/>
              <w:spacing w:after="0" w:line="240" w:lineRule="auto"/>
              <w:jc w:val="center"/>
              <w:rPr>
                <w:rFonts w:ascii="Franklin Gothic Book" w:eastAsia="MS ??" w:hAnsi="Franklin Gothic Book" w:cs="Arial"/>
                <w:b/>
                <w:color w:val="FFFFFF"/>
                <w:sz w:val="18"/>
                <w:szCs w:val="18"/>
              </w:rPr>
            </w:pPr>
            <w:r>
              <w:rPr>
                <w:rFonts w:ascii="Franklin Gothic Book" w:eastAsia="MS ??" w:hAnsi="Franklin Gothic Book" w:cs="Arial"/>
                <w:b/>
                <w:color w:val="FFFFFF"/>
                <w:sz w:val="18"/>
                <w:szCs w:val="18"/>
              </w:rPr>
              <w:t>Cieľová hodnota</w:t>
            </w:r>
            <w:r w:rsidR="000564BC" w:rsidDel="000564BC">
              <w:rPr>
                <w:rFonts w:ascii="Franklin Gothic Book" w:eastAsia="MS ??" w:hAnsi="Franklin Gothic Book" w:cs="Arial"/>
                <w:b/>
                <w:color w:val="FFFFFF"/>
                <w:sz w:val="18"/>
                <w:szCs w:val="18"/>
              </w:rPr>
              <w:t xml:space="preserve"> </w:t>
            </w:r>
            <w:r w:rsidR="000564BC">
              <w:rPr>
                <w:rFonts w:ascii="Franklin Gothic Book" w:eastAsia="MS ??" w:hAnsi="Franklin Gothic Book" w:cs="Arial"/>
                <w:b/>
                <w:color w:val="FFFFFF"/>
                <w:sz w:val="18"/>
                <w:szCs w:val="18"/>
              </w:rPr>
              <w:br/>
            </w:r>
            <w:r w:rsidRPr="004B4A6C">
              <w:rPr>
                <w:rFonts w:ascii="Franklin Gothic Book" w:eastAsia="MS ??" w:hAnsi="Franklin Gothic Book" w:cs="Arial"/>
                <w:b/>
                <w:color w:val="FFFFFF"/>
                <w:sz w:val="18"/>
                <w:szCs w:val="18"/>
              </w:rPr>
              <w:t>(2023)</w:t>
            </w:r>
          </w:p>
        </w:tc>
        <w:tc>
          <w:tcPr>
            <w:tcW w:w="588"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
                <w:bCs/>
                <w:color w:val="FFFFFF"/>
                <w:sz w:val="18"/>
                <w:szCs w:val="18"/>
                <w:vertAlign w:val="superscript"/>
              </w:rPr>
            </w:pPr>
            <w:r w:rsidRPr="004B4A6C">
              <w:rPr>
                <w:rFonts w:ascii="Franklin Gothic Book" w:eastAsia="MS ??" w:hAnsi="Franklin Gothic Book" w:cs="Arial"/>
                <w:b/>
                <w:color w:val="FFFFFF"/>
                <w:sz w:val="18"/>
                <w:szCs w:val="18"/>
              </w:rPr>
              <w:t>Zdroj údajov</w:t>
            </w:r>
            <w:r w:rsidRPr="004B4A6C" w:rsidDel="00D81B37">
              <w:rPr>
                <w:rFonts w:ascii="Franklin Gothic Book" w:eastAsia="MS ??" w:hAnsi="Franklin Gothic Book" w:cs="Arial"/>
                <w:b/>
                <w:color w:val="FFFFFF"/>
                <w:sz w:val="18"/>
                <w:szCs w:val="18"/>
              </w:rPr>
              <w:t xml:space="preserve"> </w:t>
            </w:r>
          </w:p>
        </w:tc>
        <w:tc>
          <w:tcPr>
            <w:tcW w:w="659"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Interval zberu dát</w:t>
            </w:r>
          </w:p>
        </w:tc>
      </w:tr>
      <w:tr w:rsidR="00B25162"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C62D3A">
            <w:pPr>
              <w:pStyle w:val="Odsekzoznamu"/>
              <w:numPr>
                <w:ilvl w:val="0"/>
                <w:numId w:val="87"/>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spacing w:after="0" w:line="240" w:lineRule="auto"/>
              <w:rPr>
                <w:rFonts w:ascii="Franklin Gothic Book" w:hAnsi="Franklin Gothic Book" w:cs="Arial"/>
                <w:sz w:val="18"/>
                <w:szCs w:val="18"/>
              </w:rPr>
            </w:pPr>
            <w:r w:rsidRPr="004B4A6C">
              <w:rPr>
                <w:rFonts w:ascii="Franklin Gothic Book" w:hAnsi="Franklin Gothic Book" w:cs="Arial"/>
                <w:sz w:val="18"/>
                <w:szCs w:val="18"/>
              </w:rPr>
              <w:t>Počet podnikov, ktorým sa poskytuje podpora</w:t>
            </w:r>
          </w:p>
        </w:tc>
        <w:tc>
          <w:tcPr>
            <w:tcW w:w="778"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widowControl w:val="0"/>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B25162" w:rsidRPr="004B4A6C" w:rsidRDefault="000E1FED" w:rsidP="009B19DE">
            <w:pPr>
              <w:spacing w:after="0" w:line="240" w:lineRule="auto"/>
              <w:jc w:val="center"/>
              <w:rPr>
                <w:rFonts w:ascii="Franklin Gothic Book" w:eastAsia="MS ??" w:hAnsi="Franklin Gothic Book" w:cs="Arial"/>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3 240</w:t>
            </w:r>
          </w:p>
        </w:tc>
        <w:tc>
          <w:tcPr>
            <w:tcW w:w="588"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B25162"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2718A9" w:rsidRDefault="00B25162" w:rsidP="00C62D3A">
            <w:pPr>
              <w:pStyle w:val="Odsekzoznamu"/>
              <w:numPr>
                <w:ilvl w:val="0"/>
                <w:numId w:val="87"/>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spacing w:after="0" w:line="240" w:lineRule="auto"/>
              <w:rPr>
                <w:rFonts w:ascii="Franklin Gothic Book" w:hAnsi="Franklin Gothic Book" w:cs="Arial"/>
                <w:sz w:val="18"/>
                <w:szCs w:val="18"/>
              </w:rPr>
            </w:pPr>
            <w:r>
              <w:rPr>
                <w:rFonts w:ascii="Franklin Gothic Book" w:hAnsi="Franklin Gothic Book" w:cs="Arial"/>
                <w:sz w:val="18"/>
                <w:szCs w:val="18"/>
              </w:rPr>
              <w:t>Počet podnikov, ktoré dostávajú granty</w:t>
            </w:r>
          </w:p>
        </w:tc>
        <w:tc>
          <w:tcPr>
            <w:tcW w:w="77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B25162"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highlight w:val="yellow"/>
              </w:rPr>
            </w:pPr>
            <w:r>
              <w:rPr>
                <w:rFonts w:ascii="Franklin Gothic Book" w:eastAsia="MS ??" w:hAnsi="Franklin Gothic Book" w:cs="Arial"/>
                <w:bCs/>
                <w:color w:val="auto"/>
                <w:sz w:val="18"/>
                <w:szCs w:val="18"/>
              </w:rPr>
              <w:t>3 170</w:t>
            </w:r>
          </w:p>
        </w:tc>
        <w:tc>
          <w:tcPr>
            <w:tcW w:w="58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B25162"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2718A9" w:rsidRDefault="00B25162" w:rsidP="00C62D3A">
            <w:pPr>
              <w:pStyle w:val="Odsekzoznamu"/>
              <w:numPr>
                <w:ilvl w:val="0"/>
                <w:numId w:val="87"/>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spacing w:after="0" w:line="240" w:lineRule="auto"/>
              <w:rPr>
                <w:rFonts w:ascii="Franklin Gothic Book" w:hAnsi="Franklin Gothic Book" w:cs="Arial"/>
                <w:sz w:val="18"/>
                <w:szCs w:val="18"/>
              </w:rPr>
            </w:pPr>
            <w:r w:rsidRPr="00073895">
              <w:rPr>
                <w:rFonts w:ascii="Franklin Gothic Book" w:hAnsi="Franklin Gothic Book" w:cs="Arial"/>
                <w:sz w:val="18"/>
                <w:szCs w:val="18"/>
              </w:rPr>
              <w:t>Počet podnikov, ktoré dostávajú finančnú podporu inú ako granty</w:t>
            </w:r>
          </w:p>
        </w:tc>
        <w:tc>
          <w:tcPr>
            <w:tcW w:w="77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B25162"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80</w:t>
            </w:r>
          </w:p>
        </w:tc>
        <w:tc>
          <w:tcPr>
            <w:tcW w:w="58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B25162"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2718A9" w:rsidRDefault="00B25162" w:rsidP="00C62D3A">
            <w:pPr>
              <w:pStyle w:val="Odsekzoznamu"/>
              <w:numPr>
                <w:ilvl w:val="0"/>
                <w:numId w:val="87"/>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spacing w:after="0" w:line="240" w:lineRule="auto"/>
              <w:rPr>
                <w:rFonts w:ascii="Franklin Gothic Book" w:hAnsi="Franklin Gothic Book" w:cs="Arial"/>
                <w:sz w:val="18"/>
                <w:szCs w:val="18"/>
              </w:rPr>
            </w:pPr>
            <w:r w:rsidRPr="00073895">
              <w:rPr>
                <w:rFonts w:ascii="Franklin Gothic Book" w:hAnsi="Franklin Gothic Book" w:cs="Arial"/>
                <w:sz w:val="18"/>
                <w:szCs w:val="18"/>
              </w:rPr>
              <w:t xml:space="preserve">Počet podnikov, ktoré dostávajú nefinančnú podporu  </w:t>
            </w:r>
          </w:p>
        </w:tc>
        <w:tc>
          <w:tcPr>
            <w:tcW w:w="77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B25162"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2 500</w:t>
            </w:r>
          </w:p>
        </w:tc>
        <w:tc>
          <w:tcPr>
            <w:tcW w:w="58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B25162"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2718A9" w:rsidRDefault="00B25162" w:rsidP="00C62D3A">
            <w:pPr>
              <w:pStyle w:val="Odsekzoznamu"/>
              <w:numPr>
                <w:ilvl w:val="0"/>
                <w:numId w:val="87"/>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spacing w:after="0" w:line="240" w:lineRule="auto"/>
              <w:rPr>
                <w:rFonts w:ascii="Franklin Gothic Book" w:hAnsi="Franklin Gothic Book" w:cs="Arial"/>
                <w:sz w:val="18"/>
                <w:szCs w:val="18"/>
              </w:rPr>
            </w:pPr>
            <w:r w:rsidRPr="000B0ED9">
              <w:rPr>
                <w:rFonts w:ascii="Franklin Gothic Book" w:hAnsi="Franklin Gothic Book" w:cs="Arial"/>
                <w:sz w:val="18"/>
                <w:szCs w:val="18"/>
              </w:rPr>
              <w:t>Počet podporených nových podnikov</w:t>
            </w:r>
          </w:p>
        </w:tc>
        <w:tc>
          <w:tcPr>
            <w:tcW w:w="77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B25162"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sidRPr="006B737F">
              <w:rPr>
                <w:rFonts w:ascii="Franklin Gothic Book" w:eastAsia="MS ??" w:hAnsi="Franklin Gothic Book" w:cs="Arial"/>
                <w:bCs/>
                <w:color w:val="auto"/>
                <w:sz w:val="18"/>
                <w:szCs w:val="18"/>
              </w:rPr>
              <w:t>140</w:t>
            </w:r>
          </w:p>
        </w:tc>
        <w:tc>
          <w:tcPr>
            <w:tcW w:w="58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B25162"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2718A9" w:rsidRDefault="00B25162" w:rsidP="00C62D3A">
            <w:pPr>
              <w:pStyle w:val="Odsekzoznamu"/>
              <w:numPr>
                <w:ilvl w:val="0"/>
                <w:numId w:val="87"/>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spacing w:after="0" w:line="240" w:lineRule="auto"/>
              <w:rPr>
                <w:rFonts w:ascii="Franklin Gothic Book" w:hAnsi="Franklin Gothic Book" w:cs="Arial"/>
                <w:sz w:val="18"/>
                <w:szCs w:val="18"/>
              </w:rPr>
            </w:pPr>
            <w:r w:rsidRPr="00967856">
              <w:rPr>
                <w:rFonts w:ascii="Franklin Gothic Book" w:hAnsi="Franklin Gothic Book" w:cs="Arial"/>
                <w:sz w:val="18"/>
                <w:szCs w:val="18"/>
              </w:rPr>
              <w:t xml:space="preserve">Súkromné investície </w:t>
            </w:r>
            <w:r>
              <w:rPr>
                <w:rFonts w:ascii="Franklin Gothic Book" w:hAnsi="Franklin Gothic Book" w:cs="Arial"/>
                <w:sz w:val="18"/>
                <w:szCs w:val="18"/>
              </w:rPr>
              <w:t>zodpovedajúce verejnej podpore pre podniky</w:t>
            </w:r>
            <w:r w:rsidRPr="00967856">
              <w:rPr>
                <w:rFonts w:ascii="Franklin Gothic Book" w:hAnsi="Franklin Gothic Book" w:cs="Arial"/>
                <w:sz w:val="18"/>
                <w:szCs w:val="18"/>
              </w:rPr>
              <w:t xml:space="preserve"> (granty)</w:t>
            </w:r>
          </w:p>
        </w:tc>
        <w:tc>
          <w:tcPr>
            <w:tcW w:w="77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EUR</w:t>
            </w:r>
          </w:p>
        </w:tc>
        <w:tc>
          <w:tcPr>
            <w:tcW w:w="630" w:type="dxa"/>
            <w:tcBorders>
              <w:top w:val="single" w:sz="6" w:space="0" w:color="auto"/>
              <w:left w:val="single" w:sz="6" w:space="0" w:color="auto"/>
              <w:bottom w:val="single" w:sz="6" w:space="0" w:color="auto"/>
              <w:right w:val="single" w:sz="6" w:space="0" w:color="auto"/>
            </w:tcBorders>
            <w:vAlign w:val="center"/>
          </w:tcPr>
          <w:p w:rsidR="00B25162"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8102CF">
            <w:pPr>
              <w:autoSpaceDE w:val="0"/>
              <w:autoSpaceDN w:val="0"/>
              <w:adjustRightInd w:val="0"/>
              <w:spacing w:after="0" w:line="240" w:lineRule="auto"/>
              <w:ind w:right="8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479 700 000</w:t>
            </w:r>
          </w:p>
        </w:tc>
        <w:tc>
          <w:tcPr>
            <w:tcW w:w="58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B25162"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2718A9" w:rsidRDefault="00B25162" w:rsidP="00C62D3A">
            <w:pPr>
              <w:pStyle w:val="Odsekzoznamu"/>
              <w:numPr>
                <w:ilvl w:val="0"/>
                <w:numId w:val="87"/>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spacing w:after="0" w:line="240" w:lineRule="auto"/>
              <w:rPr>
                <w:rFonts w:ascii="Franklin Gothic Book" w:hAnsi="Franklin Gothic Book" w:cs="Arial"/>
                <w:sz w:val="18"/>
                <w:szCs w:val="18"/>
              </w:rPr>
            </w:pPr>
            <w:r w:rsidRPr="00967856">
              <w:rPr>
                <w:rFonts w:ascii="Franklin Gothic Book" w:hAnsi="Franklin Gothic Book" w:cs="Arial"/>
                <w:sz w:val="18"/>
                <w:szCs w:val="18"/>
              </w:rPr>
              <w:t xml:space="preserve">Súkromné investície </w:t>
            </w:r>
            <w:r>
              <w:rPr>
                <w:rFonts w:ascii="Franklin Gothic Book" w:hAnsi="Franklin Gothic Book" w:cs="Arial"/>
                <w:sz w:val="18"/>
                <w:szCs w:val="18"/>
              </w:rPr>
              <w:t>zodpovedajúce verejnej podpore pre podniky</w:t>
            </w:r>
            <w:r w:rsidRPr="00967856">
              <w:rPr>
                <w:rFonts w:ascii="Franklin Gothic Book" w:hAnsi="Franklin Gothic Book" w:cs="Arial"/>
                <w:sz w:val="18"/>
                <w:szCs w:val="18"/>
              </w:rPr>
              <w:t xml:space="preserve"> (</w:t>
            </w:r>
            <w:r>
              <w:rPr>
                <w:rFonts w:ascii="Franklin Gothic Book" w:hAnsi="Franklin Gothic Book" w:cs="Arial"/>
                <w:sz w:val="18"/>
                <w:szCs w:val="18"/>
              </w:rPr>
              <w:t xml:space="preserve">iné ako </w:t>
            </w:r>
            <w:r w:rsidRPr="00967856">
              <w:rPr>
                <w:rFonts w:ascii="Franklin Gothic Book" w:hAnsi="Franklin Gothic Book" w:cs="Arial"/>
                <w:sz w:val="18"/>
                <w:szCs w:val="18"/>
              </w:rPr>
              <w:t>granty)</w:t>
            </w:r>
          </w:p>
        </w:tc>
        <w:tc>
          <w:tcPr>
            <w:tcW w:w="77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EUR</w:t>
            </w:r>
          </w:p>
        </w:tc>
        <w:tc>
          <w:tcPr>
            <w:tcW w:w="630" w:type="dxa"/>
            <w:tcBorders>
              <w:top w:val="single" w:sz="6" w:space="0" w:color="auto"/>
              <w:left w:val="single" w:sz="6" w:space="0" w:color="auto"/>
              <w:bottom w:val="single" w:sz="6" w:space="0" w:color="auto"/>
              <w:right w:val="single" w:sz="6" w:space="0" w:color="auto"/>
            </w:tcBorders>
            <w:vAlign w:val="center"/>
          </w:tcPr>
          <w:p w:rsidR="00B25162"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8102CF">
            <w:pPr>
              <w:autoSpaceDE w:val="0"/>
              <w:autoSpaceDN w:val="0"/>
              <w:adjustRightInd w:val="0"/>
              <w:spacing w:after="0" w:line="240" w:lineRule="auto"/>
              <w:ind w:right="8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14 800 000</w:t>
            </w:r>
          </w:p>
        </w:tc>
        <w:tc>
          <w:tcPr>
            <w:tcW w:w="58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B25162"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2718A9" w:rsidRDefault="00B25162" w:rsidP="00C62D3A">
            <w:pPr>
              <w:pStyle w:val="Odsekzoznamu"/>
              <w:numPr>
                <w:ilvl w:val="0"/>
                <w:numId w:val="87"/>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spacing w:after="0" w:line="240" w:lineRule="auto"/>
              <w:rPr>
                <w:rFonts w:ascii="Franklin Gothic Book" w:hAnsi="Franklin Gothic Book" w:cs="Arial"/>
                <w:sz w:val="18"/>
                <w:szCs w:val="18"/>
              </w:rPr>
            </w:pPr>
            <w:r w:rsidRPr="00A7340F">
              <w:rPr>
                <w:rFonts w:ascii="Franklin Gothic Book" w:hAnsi="Franklin Gothic Book" w:cs="Arial"/>
                <w:sz w:val="18"/>
                <w:szCs w:val="18"/>
              </w:rPr>
              <w:t>Nárast zamestnanosti v podpor</w:t>
            </w:r>
            <w:r>
              <w:rPr>
                <w:rFonts w:ascii="Franklin Gothic Book" w:hAnsi="Franklin Gothic Book" w:cs="Arial"/>
                <w:sz w:val="18"/>
                <w:szCs w:val="18"/>
              </w:rPr>
              <w:t>ova</w:t>
            </w:r>
            <w:r w:rsidRPr="00A7340F">
              <w:rPr>
                <w:rFonts w:ascii="Franklin Gothic Book" w:hAnsi="Franklin Gothic Book" w:cs="Arial"/>
                <w:sz w:val="18"/>
                <w:szCs w:val="18"/>
              </w:rPr>
              <w:t>ných podnikoch</w:t>
            </w:r>
          </w:p>
        </w:tc>
        <w:tc>
          <w:tcPr>
            <w:tcW w:w="77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FTE</w:t>
            </w:r>
          </w:p>
        </w:tc>
        <w:tc>
          <w:tcPr>
            <w:tcW w:w="630" w:type="dxa"/>
            <w:tcBorders>
              <w:top w:val="single" w:sz="6" w:space="0" w:color="auto"/>
              <w:left w:val="single" w:sz="6" w:space="0" w:color="auto"/>
              <w:bottom w:val="single" w:sz="6" w:space="0" w:color="auto"/>
              <w:right w:val="single" w:sz="6" w:space="0" w:color="auto"/>
            </w:tcBorders>
            <w:vAlign w:val="center"/>
          </w:tcPr>
          <w:p w:rsidR="00B25162"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8102CF">
            <w:pPr>
              <w:autoSpaceDE w:val="0"/>
              <w:autoSpaceDN w:val="0"/>
              <w:adjustRightInd w:val="0"/>
              <w:spacing w:after="0" w:line="240" w:lineRule="auto"/>
              <w:ind w:right="8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3 300</w:t>
            </w:r>
          </w:p>
        </w:tc>
        <w:tc>
          <w:tcPr>
            <w:tcW w:w="58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B25162"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C62D3A">
            <w:pPr>
              <w:pStyle w:val="Odsekzoznamu"/>
              <w:numPr>
                <w:ilvl w:val="0"/>
                <w:numId w:val="87"/>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B25162" w:rsidRPr="00B25162" w:rsidRDefault="00B25162" w:rsidP="009B19DE">
            <w:pPr>
              <w:spacing w:after="0" w:line="240" w:lineRule="auto"/>
              <w:rPr>
                <w:rFonts w:ascii="Franklin Gothic Book" w:hAnsi="Franklin Gothic Book" w:cs="Arial"/>
                <w:sz w:val="18"/>
                <w:szCs w:val="18"/>
              </w:rPr>
            </w:pPr>
            <w:r w:rsidRPr="007115A0">
              <w:rPr>
                <w:rFonts w:ascii="Franklin Gothic Book" w:hAnsi="Franklin Gothic Book" w:cs="Arial"/>
                <w:sz w:val="18"/>
                <w:szCs w:val="18"/>
              </w:rPr>
              <w:t>Počet nových výskumných pracovníkov v podporovaných podnikoch</w:t>
            </w:r>
          </w:p>
        </w:tc>
        <w:tc>
          <w:tcPr>
            <w:tcW w:w="778" w:type="dxa"/>
            <w:tcBorders>
              <w:top w:val="single" w:sz="6" w:space="0" w:color="auto"/>
              <w:left w:val="single" w:sz="6" w:space="0" w:color="auto"/>
              <w:bottom w:val="single" w:sz="6" w:space="0" w:color="auto"/>
              <w:right w:val="single" w:sz="6" w:space="0" w:color="auto"/>
            </w:tcBorders>
            <w:vAlign w:val="center"/>
            <w:hideMark/>
          </w:tcPr>
          <w:p w:rsidR="00B25162" w:rsidRPr="00641819"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B25162">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B25162" w:rsidRPr="00641819"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B25162" w:rsidRPr="00B25162" w:rsidRDefault="00B25162"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B25162">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B25162" w:rsidRPr="00B25162" w:rsidRDefault="00810CC0" w:rsidP="008102CF">
            <w:pPr>
              <w:autoSpaceDE w:val="0"/>
              <w:autoSpaceDN w:val="0"/>
              <w:adjustRightInd w:val="0"/>
              <w:spacing w:after="0" w:line="240" w:lineRule="auto"/>
              <w:ind w:right="8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380</w:t>
            </w:r>
          </w:p>
        </w:tc>
        <w:tc>
          <w:tcPr>
            <w:tcW w:w="588"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B25162"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C62D3A">
            <w:pPr>
              <w:pStyle w:val="Odsekzoznamu"/>
              <w:numPr>
                <w:ilvl w:val="0"/>
                <w:numId w:val="87"/>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spacing w:after="0" w:line="240" w:lineRule="auto"/>
              <w:rPr>
                <w:rFonts w:ascii="Franklin Gothic Book" w:hAnsi="Franklin Gothic Book" w:cs="Arial"/>
                <w:sz w:val="18"/>
                <w:szCs w:val="18"/>
              </w:rPr>
            </w:pPr>
            <w:r w:rsidRPr="004B4A6C">
              <w:rPr>
                <w:rFonts w:ascii="Franklin Gothic Book" w:hAnsi="Franklin Gothic Book" w:cs="Arial"/>
                <w:sz w:val="18"/>
                <w:szCs w:val="18"/>
              </w:rPr>
              <w:t>Počet výskumných pracovníkov pracujúcich v zrekonštruovaných zariadeniach výskumnej infraštruktúry</w:t>
            </w:r>
          </w:p>
        </w:tc>
        <w:tc>
          <w:tcPr>
            <w:tcW w:w="778"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B25162"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8102CF">
            <w:pPr>
              <w:autoSpaceDE w:val="0"/>
              <w:autoSpaceDN w:val="0"/>
              <w:adjustRightInd w:val="0"/>
              <w:spacing w:after="0" w:line="240" w:lineRule="auto"/>
              <w:ind w:right="8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6</w:t>
            </w:r>
            <w:r w:rsidRPr="004B4A6C">
              <w:rPr>
                <w:rFonts w:ascii="Franklin Gothic Book" w:eastAsia="MS ??" w:hAnsi="Franklin Gothic Book" w:cs="Arial"/>
                <w:bCs/>
                <w:color w:val="auto"/>
                <w:sz w:val="18"/>
                <w:szCs w:val="18"/>
              </w:rPr>
              <w:t> </w:t>
            </w:r>
            <w:r>
              <w:rPr>
                <w:rFonts w:ascii="Franklin Gothic Book" w:eastAsia="MS ??" w:hAnsi="Franklin Gothic Book" w:cs="Arial"/>
                <w:bCs/>
                <w:color w:val="auto"/>
                <w:sz w:val="18"/>
                <w:szCs w:val="18"/>
              </w:rPr>
              <w:t>6</w:t>
            </w:r>
            <w:r w:rsidRPr="004B4A6C">
              <w:rPr>
                <w:rFonts w:ascii="Franklin Gothic Book" w:eastAsia="MS ??" w:hAnsi="Franklin Gothic Book" w:cs="Arial"/>
                <w:bCs/>
                <w:color w:val="auto"/>
                <w:sz w:val="18"/>
                <w:szCs w:val="18"/>
              </w:rPr>
              <w:t>00</w:t>
            </w:r>
          </w:p>
        </w:tc>
        <w:tc>
          <w:tcPr>
            <w:tcW w:w="588"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B25162"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131AF3" w:rsidRDefault="00B25162" w:rsidP="00C62D3A">
            <w:pPr>
              <w:pStyle w:val="Odsekzoznamu"/>
              <w:numPr>
                <w:ilvl w:val="0"/>
                <w:numId w:val="87"/>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spacing w:after="0" w:line="240" w:lineRule="auto"/>
              <w:rPr>
                <w:rFonts w:ascii="Franklin Gothic Book" w:hAnsi="Franklin Gothic Book" w:cs="Arial"/>
                <w:sz w:val="18"/>
                <w:szCs w:val="18"/>
              </w:rPr>
            </w:pPr>
            <w:r w:rsidRPr="00FB3CB9">
              <w:rPr>
                <w:rFonts w:ascii="Franklin Gothic Book" w:hAnsi="Franklin Gothic Book" w:cs="Arial"/>
                <w:sz w:val="18"/>
                <w:szCs w:val="18"/>
              </w:rPr>
              <w:t>Počet podnikov spolupracujúcich s výskumnými inštitúciami</w:t>
            </w:r>
          </w:p>
        </w:tc>
        <w:tc>
          <w:tcPr>
            <w:tcW w:w="77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B25162"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8102CF">
            <w:pPr>
              <w:autoSpaceDE w:val="0"/>
              <w:autoSpaceDN w:val="0"/>
              <w:adjustRightInd w:val="0"/>
              <w:spacing w:after="0" w:line="240" w:lineRule="auto"/>
              <w:ind w:right="8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860</w:t>
            </w:r>
          </w:p>
        </w:tc>
        <w:tc>
          <w:tcPr>
            <w:tcW w:w="58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B25162"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131AF3" w:rsidRDefault="00B25162" w:rsidP="00C62D3A">
            <w:pPr>
              <w:pStyle w:val="Odsekzoznamu"/>
              <w:numPr>
                <w:ilvl w:val="0"/>
                <w:numId w:val="87"/>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spacing w:after="0" w:line="240" w:lineRule="auto"/>
              <w:rPr>
                <w:rFonts w:ascii="Franklin Gothic Book" w:hAnsi="Franklin Gothic Book" w:cs="Arial"/>
                <w:sz w:val="18"/>
                <w:szCs w:val="18"/>
              </w:rPr>
            </w:pPr>
            <w:r w:rsidRPr="005354D4">
              <w:rPr>
                <w:rFonts w:ascii="Franklin Gothic Book" w:hAnsi="Franklin Gothic Book" w:cs="Arial"/>
                <w:sz w:val="18"/>
                <w:szCs w:val="18"/>
              </w:rPr>
              <w:t>Súkromné investície spojené s verejnou podporou v inovačných projektoch alebo projektoch výskumu a vývoja</w:t>
            </w:r>
          </w:p>
        </w:tc>
        <w:tc>
          <w:tcPr>
            <w:tcW w:w="77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EUR</w:t>
            </w:r>
          </w:p>
        </w:tc>
        <w:tc>
          <w:tcPr>
            <w:tcW w:w="630" w:type="dxa"/>
            <w:tcBorders>
              <w:top w:val="single" w:sz="6" w:space="0" w:color="auto"/>
              <w:left w:val="single" w:sz="6" w:space="0" w:color="auto"/>
              <w:bottom w:val="single" w:sz="6" w:space="0" w:color="auto"/>
              <w:right w:val="single" w:sz="6" w:space="0" w:color="auto"/>
            </w:tcBorders>
            <w:vAlign w:val="center"/>
          </w:tcPr>
          <w:p w:rsidR="00B25162"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8102CF">
            <w:pPr>
              <w:autoSpaceDE w:val="0"/>
              <w:autoSpaceDN w:val="0"/>
              <w:adjustRightInd w:val="0"/>
              <w:spacing w:after="0" w:line="240" w:lineRule="auto"/>
              <w:ind w:right="8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505 000 000</w:t>
            </w:r>
          </w:p>
        </w:tc>
        <w:tc>
          <w:tcPr>
            <w:tcW w:w="58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B25162"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967856" w:rsidRDefault="00B25162" w:rsidP="00C62D3A">
            <w:pPr>
              <w:pStyle w:val="Odsekzoznamu"/>
              <w:numPr>
                <w:ilvl w:val="0"/>
                <w:numId w:val="87"/>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spacing w:after="0" w:line="240" w:lineRule="auto"/>
              <w:rPr>
                <w:rFonts w:ascii="Franklin Gothic Book" w:hAnsi="Franklin Gothic Book" w:cs="Arial"/>
                <w:sz w:val="18"/>
                <w:szCs w:val="18"/>
              </w:rPr>
            </w:pPr>
            <w:r>
              <w:rPr>
                <w:rFonts w:ascii="Franklin Gothic Book" w:hAnsi="Franklin Gothic Book" w:cs="Arial"/>
                <w:sz w:val="18"/>
                <w:szCs w:val="18"/>
              </w:rPr>
              <w:t>Počet podnikov, ktoré dostávajú podporu s cieľom predstaviť výrobky, ktoré sú pre trh nové</w:t>
            </w:r>
          </w:p>
        </w:tc>
        <w:tc>
          <w:tcPr>
            <w:tcW w:w="77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B25162"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B25162" w:rsidRDefault="00B25162" w:rsidP="008102CF">
            <w:pPr>
              <w:autoSpaceDE w:val="0"/>
              <w:autoSpaceDN w:val="0"/>
              <w:adjustRightInd w:val="0"/>
              <w:spacing w:after="0" w:line="240" w:lineRule="auto"/>
              <w:ind w:right="8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2 470</w:t>
            </w:r>
          </w:p>
        </w:tc>
        <w:tc>
          <w:tcPr>
            <w:tcW w:w="58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B25162"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967856" w:rsidRDefault="00B25162" w:rsidP="00C62D3A">
            <w:pPr>
              <w:pStyle w:val="Odsekzoznamu"/>
              <w:numPr>
                <w:ilvl w:val="0"/>
                <w:numId w:val="87"/>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spacing w:after="0" w:line="240" w:lineRule="auto"/>
              <w:rPr>
                <w:rFonts w:ascii="Franklin Gothic Book" w:hAnsi="Franklin Gothic Book" w:cs="Arial"/>
                <w:sz w:val="18"/>
                <w:szCs w:val="18"/>
              </w:rPr>
            </w:pPr>
            <w:r>
              <w:rPr>
                <w:rFonts w:ascii="Franklin Gothic Book" w:hAnsi="Franklin Gothic Book" w:cs="Arial"/>
                <w:sz w:val="18"/>
                <w:szCs w:val="18"/>
              </w:rPr>
              <w:t>Počet podnikov, ktoré dostávajú podporu s cieľom predstaviť výrobky, ktoré sú pre firmu nové</w:t>
            </w:r>
          </w:p>
        </w:tc>
        <w:tc>
          <w:tcPr>
            <w:tcW w:w="77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B25162"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B25162" w:rsidRDefault="00B25162" w:rsidP="008102CF">
            <w:pPr>
              <w:autoSpaceDE w:val="0"/>
              <w:autoSpaceDN w:val="0"/>
              <w:adjustRightInd w:val="0"/>
              <w:spacing w:after="0" w:line="240" w:lineRule="auto"/>
              <w:ind w:right="8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1 600</w:t>
            </w:r>
          </w:p>
        </w:tc>
        <w:tc>
          <w:tcPr>
            <w:tcW w:w="58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B25162"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C62D3A">
            <w:pPr>
              <w:pStyle w:val="Odsekzoznamu"/>
              <w:numPr>
                <w:ilvl w:val="0"/>
                <w:numId w:val="87"/>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spacing w:after="0" w:line="240" w:lineRule="auto"/>
              <w:rPr>
                <w:rFonts w:ascii="Franklin Gothic Book" w:hAnsi="Franklin Gothic Book" w:cs="Arial"/>
                <w:sz w:val="18"/>
                <w:szCs w:val="18"/>
              </w:rPr>
            </w:pPr>
            <w:r w:rsidRPr="004B4A6C">
              <w:rPr>
                <w:rFonts w:ascii="Franklin Gothic Book" w:hAnsi="Franklin Gothic Book" w:cs="Arial"/>
                <w:sz w:val="18"/>
                <w:szCs w:val="18"/>
              </w:rPr>
              <w:t>Počet podporených výskumných inštitúcií</w:t>
            </w:r>
          </w:p>
        </w:tc>
        <w:tc>
          <w:tcPr>
            <w:tcW w:w="778"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B25162"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8102CF">
            <w:pPr>
              <w:autoSpaceDE w:val="0"/>
              <w:autoSpaceDN w:val="0"/>
              <w:adjustRightInd w:val="0"/>
              <w:spacing w:after="0" w:line="240" w:lineRule="auto"/>
              <w:ind w:right="8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10</w:t>
            </w:r>
            <w:r w:rsidRPr="004B4A6C">
              <w:rPr>
                <w:rFonts w:ascii="Franklin Gothic Book" w:eastAsia="MS ??" w:hAnsi="Franklin Gothic Book" w:cs="Arial"/>
                <w:bCs/>
                <w:color w:val="auto"/>
                <w:sz w:val="18"/>
                <w:szCs w:val="18"/>
              </w:rPr>
              <w:t>0</w:t>
            </w:r>
          </w:p>
        </w:tc>
        <w:tc>
          <w:tcPr>
            <w:tcW w:w="588"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B25162"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C62D3A">
            <w:pPr>
              <w:pStyle w:val="Odsekzoznamu"/>
              <w:numPr>
                <w:ilvl w:val="0"/>
                <w:numId w:val="87"/>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spacing w:after="0" w:line="240" w:lineRule="auto"/>
              <w:rPr>
                <w:rFonts w:ascii="Franklin Gothic Book" w:hAnsi="Franklin Gothic Book" w:cs="Arial"/>
                <w:sz w:val="18"/>
                <w:szCs w:val="18"/>
              </w:rPr>
            </w:pPr>
            <w:r w:rsidRPr="004B4A6C">
              <w:rPr>
                <w:rFonts w:ascii="Franklin Gothic Book" w:hAnsi="Franklin Gothic Book" w:cs="Arial"/>
                <w:sz w:val="18"/>
                <w:szCs w:val="18"/>
              </w:rPr>
              <w:t>Počet podporených výskumných inštitúcií spolupracujúcich s podnikmi</w:t>
            </w:r>
          </w:p>
        </w:tc>
        <w:tc>
          <w:tcPr>
            <w:tcW w:w="778"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B25162"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8102CF">
            <w:pPr>
              <w:autoSpaceDE w:val="0"/>
              <w:autoSpaceDN w:val="0"/>
              <w:adjustRightInd w:val="0"/>
              <w:spacing w:after="0" w:line="240" w:lineRule="auto"/>
              <w:ind w:right="8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2</w:t>
            </w:r>
            <w:r w:rsidRPr="004B4A6C">
              <w:rPr>
                <w:rFonts w:ascii="Franklin Gothic Book" w:eastAsia="MS ??" w:hAnsi="Franklin Gothic Book" w:cs="Arial"/>
                <w:bCs/>
                <w:color w:val="auto"/>
                <w:sz w:val="18"/>
                <w:szCs w:val="18"/>
              </w:rPr>
              <w:t>5</w:t>
            </w:r>
          </w:p>
        </w:tc>
        <w:tc>
          <w:tcPr>
            <w:tcW w:w="588"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B25162"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C62D3A">
            <w:pPr>
              <w:pStyle w:val="Odsekzoznamu"/>
              <w:numPr>
                <w:ilvl w:val="0"/>
                <w:numId w:val="87"/>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spacing w:after="0" w:line="240" w:lineRule="auto"/>
              <w:rPr>
                <w:rFonts w:ascii="Franklin Gothic Book" w:hAnsi="Franklin Gothic Book" w:cs="Arial"/>
                <w:sz w:val="18"/>
                <w:szCs w:val="18"/>
              </w:rPr>
            </w:pPr>
            <w:r w:rsidRPr="00D252CE">
              <w:rPr>
                <w:rFonts w:ascii="Franklin Gothic Book" w:hAnsi="Franklin Gothic Book" w:cs="Arial"/>
                <w:sz w:val="18"/>
                <w:szCs w:val="18"/>
              </w:rPr>
              <w:t>Počet prihlášok registrácie práv duševného vlastníctva</w:t>
            </w:r>
          </w:p>
        </w:tc>
        <w:tc>
          <w:tcPr>
            <w:tcW w:w="778"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B25162"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8102CF">
            <w:pPr>
              <w:autoSpaceDE w:val="0"/>
              <w:autoSpaceDN w:val="0"/>
              <w:adjustRightInd w:val="0"/>
              <w:spacing w:after="0" w:line="240" w:lineRule="auto"/>
              <w:ind w:right="8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330</w:t>
            </w:r>
          </w:p>
        </w:tc>
        <w:tc>
          <w:tcPr>
            <w:tcW w:w="588"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B25162"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C62D3A">
            <w:pPr>
              <w:pStyle w:val="Odsekzoznamu"/>
              <w:numPr>
                <w:ilvl w:val="0"/>
                <w:numId w:val="87"/>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B25162" w:rsidRPr="00B25162" w:rsidRDefault="00B25162" w:rsidP="009B19DE">
            <w:pPr>
              <w:spacing w:after="0" w:line="240" w:lineRule="auto"/>
              <w:rPr>
                <w:rFonts w:ascii="Franklin Gothic Book" w:hAnsi="Franklin Gothic Book" w:cs="Arial"/>
                <w:sz w:val="18"/>
                <w:szCs w:val="18"/>
              </w:rPr>
            </w:pPr>
            <w:r w:rsidRPr="007115A0">
              <w:rPr>
                <w:rFonts w:ascii="Franklin Gothic Book" w:hAnsi="Franklin Gothic Book" w:cs="Arial"/>
                <w:sz w:val="18"/>
                <w:szCs w:val="18"/>
              </w:rPr>
              <w:t>Počet podaných patentových prihlášok</w:t>
            </w:r>
          </w:p>
        </w:tc>
        <w:tc>
          <w:tcPr>
            <w:tcW w:w="778" w:type="dxa"/>
            <w:tcBorders>
              <w:top w:val="single" w:sz="6" w:space="0" w:color="auto"/>
              <w:left w:val="single" w:sz="6" w:space="0" w:color="auto"/>
              <w:bottom w:val="single" w:sz="6" w:space="0" w:color="auto"/>
              <w:right w:val="single" w:sz="6" w:space="0" w:color="auto"/>
            </w:tcBorders>
            <w:vAlign w:val="center"/>
            <w:hideMark/>
          </w:tcPr>
          <w:p w:rsidR="00B25162" w:rsidRPr="00B25162"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B25162">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B25162" w:rsidRPr="00641819"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B25162" w:rsidRPr="00B25162" w:rsidRDefault="00B25162"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641819">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B25162" w:rsidRPr="00B25162" w:rsidRDefault="00B25162" w:rsidP="008102CF">
            <w:pPr>
              <w:autoSpaceDE w:val="0"/>
              <w:autoSpaceDN w:val="0"/>
              <w:adjustRightInd w:val="0"/>
              <w:spacing w:after="0" w:line="240" w:lineRule="auto"/>
              <w:ind w:right="86"/>
              <w:jc w:val="right"/>
              <w:rPr>
                <w:rFonts w:ascii="Franklin Gothic Book" w:eastAsia="MS ??" w:hAnsi="Franklin Gothic Book" w:cs="Arial"/>
                <w:bCs/>
                <w:color w:val="auto"/>
                <w:sz w:val="18"/>
                <w:szCs w:val="18"/>
              </w:rPr>
            </w:pPr>
            <w:r w:rsidRPr="007115A0">
              <w:rPr>
                <w:rFonts w:ascii="Franklin Gothic Book" w:eastAsia="MS ??" w:hAnsi="Franklin Gothic Book" w:cs="Arial"/>
                <w:bCs/>
                <w:color w:val="auto"/>
                <w:sz w:val="18"/>
                <w:szCs w:val="18"/>
              </w:rPr>
              <w:t>10</w:t>
            </w:r>
          </w:p>
        </w:tc>
        <w:tc>
          <w:tcPr>
            <w:tcW w:w="588"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hideMark/>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B25162"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115D8A" w:rsidRDefault="00B25162" w:rsidP="00C62D3A">
            <w:pPr>
              <w:pStyle w:val="Odsekzoznamu"/>
              <w:numPr>
                <w:ilvl w:val="0"/>
                <w:numId w:val="87"/>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spacing w:after="0" w:line="240" w:lineRule="auto"/>
              <w:rPr>
                <w:rFonts w:ascii="Franklin Gothic Book" w:hAnsi="Franklin Gothic Book" w:cs="Arial"/>
                <w:sz w:val="18"/>
                <w:szCs w:val="18"/>
                <w:highlight w:val="yellow"/>
              </w:rPr>
            </w:pPr>
            <w:r w:rsidRPr="006B737F">
              <w:rPr>
                <w:rFonts w:ascii="Franklin Gothic Book" w:hAnsi="Franklin Gothic Book" w:cs="Arial"/>
                <w:sz w:val="18"/>
                <w:szCs w:val="18"/>
              </w:rPr>
              <w:t>Počet vzniknutých start-up a spin-off podnikov</w:t>
            </w:r>
          </w:p>
        </w:tc>
        <w:tc>
          <w:tcPr>
            <w:tcW w:w="77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B25162"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8102CF">
            <w:pPr>
              <w:autoSpaceDE w:val="0"/>
              <w:autoSpaceDN w:val="0"/>
              <w:adjustRightInd w:val="0"/>
              <w:spacing w:after="0" w:line="240" w:lineRule="auto"/>
              <w:ind w:right="86"/>
              <w:jc w:val="right"/>
              <w:rPr>
                <w:rFonts w:ascii="Franklin Gothic Book" w:eastAsia="MS ??" w:hAnsi="Franklin Gothic Book" w:cs="Arial"/>
                <w:bCs/>
                <w:color w:val="auto"/>
                <w:sz w:val="18"/>
                <w:szCs w:val="18"/>
              </w:rPr>
            </w:pPr>
            <w:r w:rsidRPr="00D252CE">
              <w:rPr>
                <w:rFonts w:ascii="Franklin Gothic Book" w:eastAsia="MS ??" w:hAnsi="Franklin Gothic Book" w:cs="Arial"/>
                <w:bCs/>
                <w:color w:val="auto"/>
                <w:sz w:val="18"/>
                <w:szCs w:val="18"/>
              </w:rPr>
              <w:t>250</w:t>
            </w:r>
          </w:p>
        </w:tc>
        <w:tc>
          <w:tcPr>
            <w:tcW w:w="58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B25162"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115D8A" w:rsidRDefault="00B25162" w:rsidP="00C62D3A">
            <w:pPr>
              <w:pStyle w:val="Odsekzoznamu"/>
              <w:numPr>
                <w:ilvl w:val="0"/>
                <w:numId w:val="87"/>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spacing w:after="0" w:line="240" w:lineRule="auto"/>
              <w:rPr>
                <w:rFonts w:ascii="Franklin Gothic Book" w:hAnsi="Franklin Gothic Book" w:cs="Arial"/>
                <w:sz w:val="18"/>
                <w:szCs w:val="18"/>
                <w:highlight w:val="yellow"/>
              </w:rPr>
            </w:pPr>
            <w:r w:rsidRPr="00D252CE">
              <w:rPr>
                <w:rFonts w:ascii="Franklin Gothic Book" w:hAnsi="Franklin Gothic Book" w:cs="Arial"/>
                <w:sz w:val="18"/>
                <w:szCs w:val="18"/>
              </w:rPr>
              <w:t>Počet účastníkov poradenských a vzdelávacích programov</w:t>
            </w:r>
          </w:p>
        </w:tc>
        <w:tc>
          <w:tcPr>
            <w:tcW w:w="77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B25162"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B25162" w:rsidRPr="006B737F" w:rsidRDefault="00B25162" w:rsidP="008102CF">
            <w:pPr>
              <w:autoSpaceDE w:val="0"/>
              <w:autoSpaceDN w:val="0"/>
              <w:adjustRightInd w:val="0"/>
              <w:spacing w:after="0" w:line="240" w:lineRule="auto"/>
              <w:ind w:right="86"/>
              <w:jc w:val="right"/>
              <w:rPr>
                <w:rFonts w:ascii="Franklin Gothic Book" w:eastAsia="MS ??" w:hAnsi="Franklin Gothic Book" w:cs="Arial"/>
                <w:bCs/>
                <w:color w:val="auto"/>
                <w:sz w:val="18"/>
                <w:szCs w:val="18"/>
              </w:rPr>
            </w:pPr>
            <w:r w:rsidRPr="006B737F">
              <w:rPr>
                <w:rFonts w:ascii="Franklin Gothic Book" w:eastAsia="MS ??" w:hAnsi="Franklin Gothic Book" w:cs="Arial"/>
                <w:bCs/>
                <w:color w:val="auto"/>
                <w:sz w:val="18"/>
                <w:szCs w:val="18"/>
              </w:rPr>
              <w:t>18 000</w:t>
            </w:r>
          </w:p>
        </w:tc>
        <w:tc>
          <w:tcPr>
            <w:tcW w:w="58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B25162"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B25162" w:rsidRPr="00115D8A" w:rsidRDefault="00B25162" w:rsidP="00C62D3A">
            <w:pPr>
              <w:pStyle w:val="Odsekzoznamu"/>
              <w:numPr>
                <w:ilvl w:val="0"/>
                <w:numId w:val="87"/>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B25162" w:rsidRPr="00D252CE" w:rsidRDefault="00B25162" w:rsidP="009B19DE">
            <w:pPr>
              <w:spacing w:after="0" w:line="240" w:lineRule="auto"/>
              <w:rPr>
                <w:rFonts w:ascii="Franklin Gothic Book" w:hAnsi="Franklin Gothic Book" w:cs="Arial"/>
                <w:sz w:val="18"/>
                <w:szCs w:val="18"/>
              </w:rPr>
            </w:pPr>
            <w:r w:rsidRPr="00D252CE">
              <w:rPr>
                <w:rFonts w:ascii="Franklin Gothic Book" w:hAnsi="Franklin Gothic Book" w:cs="Arial"/>
                <w:sz w:val="18"/>
                <w:szCs w:val="18"/>
              </w:rPr>
              <w:t>Počet podporených klastrových organizácií</w:t>
            </w:r>
          </w:p>
        </w:tc>
        <w:tc>
          <w:tcPr>
            <w:tcW w:w="77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B25162"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B25162" w:rsidRPr="00D252CE" w:rsidRDefault="00B25162" w:rsidP="008102CF">
            <w:pPr>
              <w:autoSpaceDE w:val="0"/>
              <w:autoSpaceDN w:val="0"/>
              <w:adjustRightInd w:val="0"/>
              <w:spacing w:after="0" w:line="240" w:lineRule="auto"/>
              <w:ind w:right="8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350</w:t>
            </w:r>
          </w:p>
        </w:tc>
        <w:tc>
          <w:tcPr>
            <w:tcW w:w="588"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B25162" w:rsidRPr="004B4A6C" w:rsidRDefault="00B25162"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bl>
    <w:p w:rsidR="003E18C0" w:rsidRPr="00CB0E42" w:rsidRDefault="003E18C0" w:rsidP="000C1DE9">
      <w:pPr>
        <w:pStyle w:val="Style3"/>
        <w:widowControl/>
        <w:spacing w:before="240"/>
        <w:rPr>
          <w:rStyle w:val="Siln"/>
          <w:b/>
          <w:bCs/>
          <w:sz w:val="20"/>
        </w:rPr>
      </w:pPr>
    </w:p>
    <w:p w:rsidR="000C1DE9" w:rsidRPr="00CB0E42" w:rsidRDefault="000C1DE9" w:rsidP="000C1DE9">
      <w:pPr>
        <w:spacing w:line="1" w:lineRule="exact"/>
        <w:rPr>
          <w:rFonts w:ascii="Franklin Gothic Book" w:hAnsi="Franklin Gothic Book"/>
          <w:sz w:val="2"/>
          <w:szCs w:val="2"/>
        </w:rPr>
      </w:pPr>
    </w:p>
    <w:p w:rsidR="007E25C6" w:rsidRPr="00CB0E42" w:rsidRDefault="007E25C6" w:rsidP="004C6298">
      <w:pPr>
        <w:pStyle w:val="Nadpis3"/>
        <w:tabs>
          <w:tab w:val="clear" w:pos="1701"/>
          <w:tab w:val="num" w:pos="709"/>
        </w:tabs>
        <w:rPr>
          <w:rFonts w:ascii="Franklin Gothic Book" w:eastAsia="MS Mincho" w:hAnsi="Franklin Gothic Book"/>
        </w:rPr>
      </w:pPr>
      <w:bookmarkStart w:id="736" w:name="_Toc362798882"/>
      <w:bookmarkStart w:id="737" w:name="_Toc362800126"/>
      <w:bookmarkStart w:id="738" w:name="_Toc362800618"/>
      <w:bookmarkStart w:id="739" w:name="_Toc362801131"/>
      <w:bookmarkStart w:id="740" w:name="_Toc362801690"/>
      <w:bookmarkStart w:id="741" w:name="_Toc362802296"/>
      <w:bookmarkStart w:id="742" w:name="_Toc362802903"/>
      <w:bookmarkStart w:id="743" w:name="_Toc362803509"/>
      <w:bookmarkStart w:id="744" w:name="_Toc362804139"/>
      <w:bookmarkStart w:id="745" w:name="_Toc362804769"/>
      <w:bookmarkStart w:id="746" w:name="_Toc362805397"/>
      <w:bookmarkStart w:id="747" w:name="_Toc362806025"/>
      <w:bookmarkStart w:id="748" w:name="_Toc362806652"/>
      <w:bookmarkStart w:id="749" w:name="_Toc362807280"/>
      <w:bookmarkStart w:id="750" w:name="_Toc362798883"/>
      <w:bookmarkStart w:id="751" w:name="_Toc362800127"/>
      <w:bookmarkStart w:id="752" w:name="_Toc362800619"/>
      <w:bookmarkStart w:id="753" w:name="_Toc362801132"/>
      <w:bookmarkStart w:id="754" w:name="_Toc362801691"/>
      <w:bookmarkStart w:id="755" w:name="_Toc362802297"/>
      <w:bookmarkStart w:id="756" w:name="_Toc362802904"/>
      <w:bookmarkStart w:id="757" w:name="_Toc362803510"/>
      <w:bookmarkStart w:id="758" w:name="_Toc362804140"/>
      <w:bookmarkStart w:id="759" w:name="_Toc362804770"/>
      <w:bookmarkStart w:id="760" w:name="_Toc362805398"/>
      <w:bookmarkStart w:id="761" w:name="_Toc362806026"/>
      <w:bookmarkStart w:id="762" w:name="_Toc362806653"/>
      <w:bookmarkStart w:id="763" w:name="_Toc362807281"/>
      <w:bookmarkStart w:id="764" w:name="_Toc362798901"/>
      <w:bookmarkStart w:id="765" w:name="_Toc362800145"/>
      <w:bookmarkStart w:id="766" w:name="_Toc362800637"/>
      <w:bookmarkStart w:id="767" w:name="_Toc362801150"/>
      <w:bookmarkStart w:id="768" w:name="_Toc362801709"/>
      <w:bookmarkStart w:id="769" w:name="_Toc362802315"/>
      <w:bookmarkStart w:id="770" w:name="_Toc362802922"/>
      <w:bookmarkStart w:id="771" w:name="_Toc362803528"/>
      <w:bookmarkStart w:id="772" w:name="_Toc362804158"/>
      <w:bookmarkStart w:id="773" w:name="_Toc362804788"/>
      <w:bookmarkStart w:id="774" w:name="_Toc362805416"/>
      <w:bookmarkStart w:id="775" w:name="_Toc362806044"/>
      <w:bookmarkStart w:id="776" w:name="_Toc362806671"/>
      <w:bookmarkStart w:id="777" w:name="_Toc362807299"/>
      <w:bookmarkStart w:id="778" w:name="_Toc362798909"/>
      <w:bookmarkStart w:id="779" w:name="_Toc362800153"/>
      <w:bookmarkStart w:id="780" w:name="_Toc362800645"/>
      <w:bookmarkStart w:id="781" w:name="_Toc362801158"/>
      <w:bookmarkStart w:id="782" w:name="_Toc362801717"/>
      <w:bookmarkStart w:id="783" w:name="_Toc362802323"/>
      <w:bookmarkStart w:id="784" w:name="_Toc362802930"/>
      <w:bookmarkStart w:id="785" w:name="_Toc362803536"/>
      <w:bookmarkStart w:id="786" w:name="_Toc362804166"/>
      <w:bookmarkStart w:id="787" w:name="_Toc362804796"/>
      <w:bookmarkStart w:id="788" w:name="_Toc362805424"/>
      <w:bookmarkStart w:id="789" w:name="_Toc362806052"/>
      <w:bookmarkStart w:id="790" w:name="_Toc362806679"/>
      <w:bookmarkStart w:id="791" w:name="_Toc362807307"/>
      <w:bookmarkStart w:id="792" w:name="_Toc362798917"/>
      <w:bookmarkStart w:id="793" w:name="_Toc362800161"/>
      <w:bookmarkStart w:id="794" w:name="_Toc362800653"/>
      <w:bookmarkStart w:id="795" w:name="_Toc362801166"/>
      <w:bookmarkStart w:id="796" w:name="_Toc362801725"/>
      <w:bookmarkStart w:id="797" w:name="_Toc362802331"/>
      <w:bookmarkStart w:id="798" w:name="_Toc362802938"/>
      <w:bookmarkStart w:id="799" w:name="_Toc362803544"/>
      <w:bookmarkStart w:id="800" w:name="_Toc362804174"/>
      <w:bookmarkStart w:id="801" w:name="_Toc362804804"/>
      <w:bookmarkStart w:id="802" w:name="_Toc362805432"/>
      <w:bookmarkStart w:id="803" w:name="_Toc362806060"/>
      <w:bookmarkStart w:id="804" w:name="_Toc362806687"/>
      <w:bookmarkStart w:id="805" w:name="_Toc362807315"/>
      <w:bookmarkStart w:id="806" w:name="_Toc362798918"/>
      <w:bookmarkStart w:id="807" w:name="_Toc362800162"/>
      <w:bookmarkStart w:id="808" w:name="_Toc362800654"/>
      <w:bookmarkStart w:id="809" w:name="_Toc362801167"/>
      <w:bookmarkStart w:id="810" w:name="_Toc362801726"/>
      <w:bookmarkStart w:id="811" w:name="_Toc362802332"/>
      <w:bookmarkStart w:id="812" w:name="_Toc362802939"/>
      <w:bookmarkStart w:id="813" w:name="_Toc362803545"/>
      <w:bookmarkStart w:id="814" w:name="_Toc362804175"/>
      <w:bookmarkStart w:id="815" w:name="_Toc362804805"/>
      <w:bookmarkStart w:id="816" w:name="_Toc362805433"/>
      <w:bookmarkStart w:id="817" w:name="_Toc362806061"/>
      <w:bookmarkStart w:id="818" w:name="_Toc362806688"/>
      <w:bookmarkStart w:id="819" w:name="_Toc362807316"/>
      <w:bookmarkStart w:id="820" w:name="_Toc362798919"/>
      <w:bookmarkStart w:id="821" w:name="_Toc362800163"/>
      <w:bookmarkStart w:id="822" w:name="_Toc362800655"/>
      <w:bookmarkStart w:id="823" w:name="_Toc362801168"/>
      <w:bookmarkStart w:id="824" w:name="_Toc362801727"/>
      <w:bookmarkStart w:id="825" w:name="_Toc362802333"/>
      <w:bookmarkStart w:id="826" w:name="_Toc362802940"/>
      <w:bookmarkStart w:id="827" w:name="_Toc362803546"/>
      <w:bookmarkStart w:id="828" w:name="_Toc362804176"/>
      <w:bookmarkStart w:id="829" w:name="_Toc362804806"/>
      <w:bookmarkStart w:id="830" w:name="_Toc362805434"/>
      <w:bookmarkStart w:id="831" w:name="_Toc362806062"/>
      <w:bookmarkStart w:id="832" w:name="_Toc362806689"/>
      <w:bookmarkStart w:id="833" w:name="_Toc362807317"/>
      <w:bookmarkStart w:id="834" w:name="_Toc362798928"/>
      <w:bookmarkStart w:id="835" w:name="_Toc362800172"/>
      <w:bookmarkStart w:id="836" w:name="_Toc362800664"/>
      <w:bookmarkStart w:id="837" w:name="_Toc362801177"/>
      <w:bookmarkStart w:id="838" w:name="_Toc362801736"/>
      <w:bookmarkStart w:id="839" w:name="_Toc362802342"/>
      <w:bookmarkStart w:id="840" w:name="_Toc362802949"/>
      <w:bookmarkStart w:id="841" w:name="_Toc362803555"/>
      <w:bookmarkStart w:id="842" w:name="_Toc362804185"/>
      <w:bookmarkStart w:id="843" w:name="_Toc362804815"/>
      <w:bookmarkStart w:id="844" w:name="_Toc362805443"/>
      <w:bookmarkStart w:id="845" w:name="_Toc362806071"/>
      <w:bookmarkStart w:id="846" w:name="_Toc362806698"/>
      <w:bookmarkStart w:id="847" w:name="_Toc362807326"/>
      <w:bookmarkStart w:id="848" w:name="_Toc362798936"/>
      <w:bookmarkStart w:id="849" w:name="_Toc362800180"/>
      <w:bookmarkStart w:id="850" w:name="_Toc362800672"/>
      <w:bookmarkStart w:id="851" w:name="_Toc362801185"/>
      <w:bookmarkStart w:id="852" w:name="_Toc362801744"/>
      <w:bookmarkStart w:id="853" w:name="_Toc362802350"/>
      <w:bookmarkStart w:id="854" w:name="_Toc362802957"/>
      <w:bookmarkStart w:id="855" w:name="_Toc362803563"/>
      <w:bookmarkStart w:id="856" w:name="_Toc362804193"/>
      <w:bookmarkStart w:id="857" w:name="_Toc362804823"/>
      <w:bookmarkStart w:id="858" w:name="_Toc362805451"/>
      <w:bookmarkStart w:id="859" w:name="_Toc362806079"/>
      <w:bookmarkStart w:id="860" w:name="_Toc362806706"/>
      <w:bookmarkStart w:id="861" w:name="_Toc362807334"/>
      <w:bookmarkStart w:id="862" w:name="_Toc362798944"/>
      <w:bookmarkStart w:id="863" w:name="_Toc362800188"/>
      <w:bookmarkStart w:id="864" w:name="_Toc362800680"/>
      <w:bookmarkStart w:id="865" w:name="_Toc362801193"/>
      <w:bookmarkStart w:id="866" w:name="_Toc362801752"/>
      <w:bookmarkStart w:id="867" w:name="_Toc362802358"/>
      <w:bookmarkStart w:id="868" w:name="_Toc362802965"/>
      <w:bookmarkStart w:id="869" w:name="_Toc362803571"/>
      <w:bookmarkStart w:id="870" w:name="_Toc362804201"/>
      <w:bookmarkStart w:id="871" w:name="_Toc362804831"/>
      <w:bookmarkStart w:id="872" w:name="_Toc362805459"/>
      <w:bookmarkStart w:id="873" w:name="_Toc362806087"/>
      <w:bookmarkStart w:id="874" w:name="_Toc362806714"/>
      <w:bookmarkStart w:id="875" w:name="_Toc362807342"/>
      <w:bookmarkStart w:id="876" w:name="_Toc362798945"/>
      <w:bookmarkStart w:id="877" w:name="_Toc362800189"/>
      <w:bookmarkStart w:id="878" w:name="_Toc362800681"/>
      <w:bookmarkStart w:id="879" w:name="_Toc362801194"/>
      <w:bookmarkStart w:id="880" w:name="_Toc362801753"/>
      <w:bookmarkStart w:id="881" w:name="_Toc362802359"/>
      <w:bookmarkStart w:id="882" w:name="_Toc362802966"/>
      <w:bookmarkStart w:id="883" w:name="_Toc362803572"/>
      <w:bookmarkStart w:id="884" w:name="_Toc362804202"/>
      <w:bookmarkStart w:id="885" w:name="_Toc362804832"/>
      <w:bookmarkStart w:id="886" w:name="_Toc362805460"/>
      <w:bookmarkStart w:id="887" w:name="_Toc362806088"/>
      <w:bookmarkStart w:id="888" w:name="_Toc362806715"/>
      <w:bookmarkStart w:id="889" w:name="_Toc362807343"/>
      <w:bookmarkStart w:id="890" w:name="_Toc384223694"/>
      <w:bookmarkStart w:id="891" w:name="_Toc360366921"/>
      <w:bookmarkStart w:id="892" w:name="_Toc36270174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sidRPr="00CB0E42">
        <w:rPr>
          <w:rFonts w:ascii="Franklin Gothic Book" w:eastAsia="MS Mincho" w:hAnsi="Franklin Gothic Book"/>
        </w:rPr>
        <w:t>Výkonnostný rámec</w:t>
      </w:r>
      <w:bookmarkEnd w:id="890"/>
    </w:p>
    <w:p w:rsidR="000C5237" w:rsidRDefault="000C5237" w:rsidP="00616DEF">
      <w:pPr>
        <w:pStyle w:val="Popis"/>
      </w:pPr>
      <w:r>
        <w:t xml:space="preserve">Tabuľka </w:t>
      </w:r>
      <w:r w:rsidR="00125E39">
        <w:fldChar w:fldCharType="begin"/>
      </w:r>
      <w:r w:rsidR="00125E39">
        <w:instrText xml:space="preserve"> STYLEREF 1 \s </w:instrText>
      </w:r>
      <w:r w:rsidR="00125E39">
        <w:fldChar w:fldCharType="separate"/>
      </w:r>
      <w:r>
        <w:rPr>
          <w:noProof/>
        </w:rPr>
        <w:t>2</w:t>
      </w:r>
      <w:r w:rsidR="00125E39">
        <w:rPr>
          <w:noProof/>
        </w:rPr>
        <w:fldChar w:fldCharType="end"/>
      </w:r>
      <w:r>
        <w:t>.</w:t>
      </w:r>
      <w:r w:rsidR="00125E39">
        <w:fldChar w:fldCharType="begin"/>
      </w:r>
      <w:r w:rsidR="00125E39">
        <w:instrText xml:space="preserve"> SEQ Tabuľka \* ARABIC \s 1 </w:instrText>
      </w:r>
      <w:r w:rsidR="00125E39">
        <w:fldChar w:fldCharType="separate"/>
      </w:r>
      <w:r>
        <w:rPr>
          <w:noProof/>
        </w:rPr>
        <w:t>9</w:t>
      </w:r>
      <w:r w:rsidR="00125E39">
        <w:rPr>
          <w:noProof/>
        </w:rPr>
        <w:fldChar w:fldCharType="end"/>
      </w:r>
      <w:r>
        <w:tab/>
      </w:r>
      <w:r w:rsidRPr="00496382">
        <w:rPr>
          <w:rStyle w:val="Siln"/>
          <w:bCs/>
          <w:sz w:val="20"/>
        </w:rPr>
        <w:t>Výkonnostný rámec v rámci prioritnej osi 1</w:t>
      </w:r>
    </w:p>
    <w:tbl>
      <w:tblPr>
        <w:tblW w:w="9151" w:type="dxa"/>
        <w:tblLayout w:type="fixed"/>
        <w:tblCellMar>
          <w:left w:w="40" w:type="dxa"/>
          <w:right w:w="40" w:type="dxa"/>
        </w:tblCellMar>
        <w:tblLook w:val="0000" w:firstRow="0" w:lastRow="0" w:firstColumn="0" w:lastColumn="0" w:noHBand="0" w:noVBand="0"/>
      </w:tblPr>
      <w:tblGrid>
        <w:gridCol w:w="465"/>
        <w:gridCol w:w="1011"/>
        <w:gridCol w:w="425"/>
        <w:gridCol w:w="1239"/>
        <w:gridCol w:w="745"/>
        <w:gridCol w:w="491"/>
        <w:gridCol w:w="816"/>
        <w:gridCol w:w="800"/>
        <w:gridCol w:w="584"/>
        <w:gridCol w:w="586"/>
        <w:gridCol w:w="1989"/>
      </w:tblGrid>
      <w:tr w:rsidR="000C5237" w:rsidRPr="00395B31" w:rsidTr="000C5237">
        <w:trPr>
          <w:cantSplit/>
          <w:trHeight w:val="943"/>
        </w:trPr>
        <w:tc>
          <w:tcPr>
            <w:tcW w:w="465" w:type="dxa"/>
            <w:tcBorders>
              <w:top w:val="single" w:sz="6" w:space="0" w:color="auto"/>
              <w:left w:val="single" w:sz="6" w:space="0" w:color="auto"/>
              <w:bottom w:val="single" w:sz="6" w:space="0" w:color="auto"/>
              <w:right w:val="single" w:sz="6" w:space="0" w:color="auto"/>
            </w:tcBorders>
            <w:shd w:val="clear" w:color="auto" w:fill="943634" w:themeFill="accent2" w:themeFillShade="BF"/>
            <w:textDirection w:val="btLr"/>
            <w:vAlign w:val="center"/>
          </w:tcPr>
          <w:p w:rsidR="000C5237" w:rsidRPr="00395B31" w:rsidRDefault="000C5237" w:rsidP="00421FB4">
            <w:pPr>
              <w:pStyle w:val="Style26"/>
              <w:keepNext/>
              <w:widowControl/>
              <w:spacing w:line="240" w:lineRule="auto"/>
              <w:ind w:left="113" w:right="113"/>
              <w:jc w:val="center"/>
              <w:rPr>
                <w:rStyle w:val="FontStyle98"/>
                <w:rFonts w:ascii="Franklin Gothic Book" w:hAnsi="Franklin Gothic Book"/>
                <w:color w:val="FFFFFF"/>
                <w:sz w:val="18"/>
                <w:szCs w:val="18"/>
                <w:lang w:eastAsia="en-US"/>
              </w:rPr>
            </w:pPr>
            <w:bookmarkStart w:id="893" w:name="_Toc365408252"/>
            <w:r w:rsidRPr="00395B31">
              <w:rPr>
                <w:rStyle w:val="FontStyle98"/>
                <w:rFonts w:ascii="Franklin Gothic Book" w:hAnsi="Franklin Gothic Book"/>
                <w:color w:val="FFFFFF"/>
                <w:sz w:val="18"/>
                <w:szCs w:val="18"/>
                <w:lang w:eastAsia="en-US"/>
              </w:rPr>
              <w:t>Prioritná os</w:t>
            </w:r>
          </w:p>
        </w:tc>
        <w:tc>
          <w:tcPr>
            <w:tcW w:w="1011" w:type="dxa"/>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0C5237" w:rsidRPr="00395B31" w:rsidRDefault="000C5237"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Typ ukazovateľa</w:t>
            </w:r>
          </w:p>
        </w:tc>
        <w:tc>
          <w:tcPr>
            <w:tcW w:w="425" w:type="dxa"/>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0C5237" w:rsidRPr="00395B31" w:rsidRDefault="000C5237"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Pr>
                <w:rStyle w:val="FontStyle98"/>
                <w:rFonts w:ascii="Franklin Gothic Book" w:hAnsi="Franklin Gothic Book"/>
                <w:color w:val="FFFFFF"/>
                <w:sz w:val="18"/>
                <w:szCs w:val="18"/>
                <w:lang w:eastAsia="en-US"/>
              </w:rPr>
              <w:t>Por. číslo</w:t>
            </w:r>
          </w:p>
        </w:tc>
        <w:tc>
          <w:tcPr>
            <w:tcW w:w="1239" w:type="dxa"/>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0C5237" w:rsidRPr="00395B31" w:rsidRDefault="000C5237"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Pr>
                <w:rStyle w:val="FontStyle98"/>
                <w:rFonts w:ascii="Franklin Gothic Book" w:hAnsi="Franklin Gothic Book"/>
                <w:color w:val="FFFFFF"/>
                <w:sz w:val="18"/>
                <w:szCs w:val="18"/>
                <w:lang w:eastAsia="en-US"/>
              </w:rPr>
              <w:t xml:space="preserve">Ukazovateľ alebo kľúčový vykonávací krok </w:t>
            </w:r>
          </w:p>
        </w:tc>
        <w:tc>
          <w:tcPr>
            <w:tcW w:w="745" w:type="dxa"/>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0C5237" w:rsidRPr="00395B31" w:rsidRDefault="000C5237"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Merná jednotka</w:t>
            </w:r>
          </w:p>
        </w:tc>
        <w:tc>
          <w:tcPr>
            <w:tcW w:w="491" w:type="dxa"/>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0C5237" w:rsidRPr="00395B31" w:rsidRDefault="000C5237"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Fond</w:t>
            </w:r>
          </w:p>
        </w:tc>
        <w:tc>
          <w:tcPr>
            <w:tcW w:w="816" w:type="dxa"/>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0C5237" w:rsidRPr="00395B31" w:rsidRDefault="000C5237"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Kategória regiónu</w:t>
            </w:r>
          </w:p>
        </w:tc>
        <w:tc>
          <w:tcPr>
            <w:tcW w:w="800" w:type="dxa"/>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0C5237" w:rsidRPr="00395B31" w:rsidRDefault="000C5237"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 xml:space="preserve">Čiastkový cieľ </w:t>
            </w:r>
            <w:r>
              <w:rPr>
                <w:rStyle w:val="FontStyle98"/>
                <w:rFonts w:ascii="Franklin Gothic Book" w:hAnsi="Franklin Gothic Book"/>
                <w:color w:val="FFFFFF"/>
                <w:sz w:val="18"/>
                <w:szCs w:val="18"/>
                <w:lang w:eastAsia="en-US"/>
              </w:rPr>
              <w:t>na</w:t>
            </w:r>
            <w:r w:rsidRPr="00395B31">
              <w:rPr>
                <w:rStyle w:val="FontStyle98"/>
                <w:rFonts w:ascii="Franklin Gothic Book" w:hAnsi="Franklin Gothic Book"/>
                <w:color w:val="FFFFFF"/>
                <w:sz w:val="18"/>
                <w:szCs w:val="18"/>
                <w:lang w:eastAsia="en-US"/>
              </w:rPr>
              <w:t xml:space="preserve"> rok 2018</w:t>
            </w:r>
          </w:p>
        </w:tc>
        <w:tc>
          <w:tcPr>
            <w:tcW w:w="584" w:type="dxa"/>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0C5237" w:rsidRPr="00395B31" w:rsidRDefault="000C5237"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Pr>
                <w:rStyle w:val="FontStyle98"/>
                <w:rFonts w:ascii="Franklin Gothic Book" w:hAnsi="Franklin Gothic Book"/>
                <w:color w:val="FFFFFF"/>
                <w:sz w:val="18"/>
                <w:szCs w:val="18"/>
                <w:lang w:eastAsia="en-US"/>
              </w:rPr>
              <w:t>Zámer na rok</w:t>
            </w:r>
            <w:r w:rsidRPr="00395B31">
              <w:rPr>
                <w:rStyle w:val="FontStyle98"/>
                <w:rFonts w:ascii="Franklin Gothic Book" w:hAnsi="Franklin Gothic Book"/>
                <w:color w:val="FFFFFF"/>
                <w:sz w:val="18"/>
                <w:szCs w:val="18"/>
                <w:lang w:eastAsia="en-US"/>
              </w:rPr>
              <w:t xml:space="preserve"> 2023</w:t>
            </w:r>
          </w:p>
        </w:tc>
        <w:tc>
          <w:tcPr>
            <w:tcW w:w="586" w:type="dxa"/>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0C5237" w:rsidRPr="00395B31" w:rsidRDefault="000C5237"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Zdroj údajov</w:t>
            </w:r>
          </w:p>
        </w:tc>
        <w:tc>
          <w:tcPr>
            <w:tcW w:w="1989" w:type="dxa"/>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0C5237" w:rsidRPr="00395B31" w:rsidRDefault="000C5237" w:rsidP="00421FB4">
            <w:pPr>
              <w:pStyle w:val="Style72"/>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Zdôvodnenie výberu ukazovateľa (ak prichádza do úvahy)</w:t>
            </w:r>
          </w:p>
        </w:tc>
      </w:tr>
      <w:tr w:rsidR="000C5237" w:rsidRPr="00395B31" w:rsidTr="00616DEF">
        <w:trPr>
          <w:cantSplit/>
          <w:trHeight w:val="283"/>
        </w:trPr>
        <w:tc>
          <w:tcPr>
            <w:tcW w:w="465" w:type="dxa"/>
            <w:vMerge w:val="restart"/>
            <w:tcBorders>
              <w:top w:val="single" w:sz="6" w:space="0" w:color="auto"/>
              <w:left w:val="single" w:sz="6" w:space="0" w:color="auto"/>
              <w:right w:val="single" w:sz="6" w:space="0" w:color="auto"/>
            </w:tcBorders>
            <w:textDirection w:val="btLr"/>
            <w:vAlign w:val="center"/>
          </w:tcPr>
          <w:p w:rsidR="000C5237" w:rsidRPr="00395B31" w:rsidRDefault="000C5237" w:rsidP="00421FB4">
            <w:pPr>
              <w:pStyle w:val="Style30"/>
              <w:keepNext/>
              <w:widowControl/>
              <w:ind w:left="113" w:right="113"/>
              <w:jc w:val="center"/>
              <w:rPr>
                <w:rFonts w:ascii="Franklin Gothic Book" w:hAnsi="Franklin Gothic Book"/>
                <w:sz w:val="18"/>
                <w:szCs w:val="18"/>
              </w:rPr>
            </w:pPr>
            <w:r>
              <w:rPr>
                <w:rFonts w:ascii="Franklin Gothic Book" w:hAnsi="Franklin Gothic Book"/>
                <w:sz w:val="18"/>
                <w:szCs w:val="18"/>
              </w:rPr>
              <w:t xml:space="preserve">1 </w:t>
            </w:r>
            <w:r w:rsidRPr="00395B31">
              <w:rPr>
                <w:rFonts w:ascii="Franklin Gothic Book" w:hAnsi="Franklin Gothic Book"/>
                <w:sz w:val="18"/>
                <w:szCs w:val="18"/>
              </w:rPr>
              <w:t>Podpora výskumu, vývoja a</w:t>
            </w:r>
            <w:r>
              <w:rPr>
                <w:rFonts w:ascii="Franklin Gothic Book" w:hAnsi="Franklin Gothic Book"/>
                <w:sz w:val="18"/>
                <w:szCs w:val="18"/>
              </w:rPr>
              <w:t> </w:t>
            </w:r>
            <w:r w:rsidRPr="00395B31">
              <w:rPr>
                <w:rFonts w:ascii="Franklin Gothic Book" w:hAnsi="Franklin Gothic Book"/>
                <w:sz w:val="18"/>
                <w:szCs w:val="18"/>
              </w:rPr>
              <w:t>inovácií</w:t>
            </w:r>
            <w:r>
              <w:rPr>
                <w:rFonts w:ascii="Franklin Gothic Book" w:hAnsi="Franklin Gothic Book"/>
                <w:sz w:val="18"/>
                <w:szCs w:val="18"/>
              </w:rPr>
              <w:t xml:space="preserve"> </w:t>
            </w:r>
          </w:p>
        </w:tc>
        <w:tc>
          <w:tcPr>
            <w:tcW w:w="1011"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keepNext/>
              <w:widowControl/>
              <w:rPr>
                <w:rFonts w:ascii="Franklin Gothic Book" w:hAnsi="Franklin Gothic Book" w:cs="Arial"/>
                <w:sz w:val="18"/>
                <w:szCs w:val="18"/>
              </w:rPr>
            </w:pPr>
            <w:r>
              <w:rPr>
                <w:rFonts w:ascii="Franklin Gothic Book" w:hAnsi="Franklin Gothic Book" w:cs="Arial"/>
                <w:sz w:val="18"/>
                <w:szCs w:val="18"/>
              </w:rPr>
              <w:t>f</w:t>
            </w:r>
            <w:r w:rsidRPr="00395B31">
              <w:rPr>
                <w:rFonts w:ascii="Franklin Gothic Book" w:hAnsi="Franklin Gothic Book" w:cs="Arial"/>
                <w:sz w:val="18"/>
                <w:szCs w:val="18"/>
              </w:rPr>
              <w:t>inančný ukazovateľ</w:t>
            </w:r>
          </w:p>
        </w:tc>
        <w:tc>
          <w:tcPr>
            <w:tcW w:w="425"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keepNext/>
              <w:widowControl/>
              <w:jc w:val="center"/>
              <w:rPr>
                <w:rFonts w:ascii="Franklin Gothic Book" w:hAnsi="Franklin Gothic Book" w:cs="Arial"/>
                <w:sz w:val="18"/>
                <w:szCs w:val="18"/>
              </w:rPr>
            </w:pPr>
            <w:r>
              <w:rPr>
                <w:rFonts w:ascii="Franklin Gothic Book" w:hAnsi="Franklin Gothic Book" w:cs="Arial"/>
                <w:sz w:val="18"/>
                <w:szCs w:val="18"/>
              </w:rPr>
              <w:t>1.</w:t>
            </w:r>
          </w:p>
        </w:tc>
        <w:tc>
          <w:tcPr>
            <w:tcW w:w="1239"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keepNext/>
              <w:widowControl/>
              <w:rPr>
                <w:rFonts w:ascii="Franklin Gothic Book" w:hAnsi="Franklin Gothic Book" w:cs="Arial"/>
                <w:sz w:val="18"/>
                <w:szCs w:val="18"/>
              </w:rPr>
            </w:pPr>
            <w:r w:rsidRPr="00395B31">
              <w:rPr>
                <w:rFonts w:ascii="Franklin Gothic Book" w:hAnsi="Franklin Gothic Book" w:cs="Arial"/>
                <w:sz w:val="18"/>
                <w:szCs w:val="18"/>
              </w:rPr>
              <w:t xml:space="preserve">finančný ukazovateľ </w:t>
            </w:r>
          </w:p>
        </w:tc>
        <w:tc>
          <w:tcPr>
            <w:tcW w:w="745"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w:t>
            </w:r>
          </w:p>
        </w:tc>
        <w:tc>
          <w:tcPr>
            <w:tcW w:w="491"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EFRR</w:t>
            </w:r>
          </w:p>
        </w:tc>
        <w:tc>
          <w:tcPr>
            <w:tcW w:w="816"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m</w:t>
            </w:r>
            <w:r>
              <w:rPr>
                <w:rFonts w:ascii="Franklin Gothic Book" w:hAnsi="Franklin Gothic Book" w:cs="Arial"/>
                <w:sz w:val="18"/>
                <w:szCs w:val="18"/>
              </w:rPr>
              <w:t xml:space="preserve">enej rozvinutý </w:t>
            </w:r>
            <w:r w:rsidRPr="00395B31">
              <w:rPr>
                <w:rFonts w:ascii="Franklin Gothic Book" w:hAnsi="Franklin Gothic Book" w:cs="Arial"/>
                <w:sz w:val="18"/>
                <w:szCs w:val="18"/>
              </w:rPr>
              <w:t>región</w:t>
            </w:r>
          </w:p>
        </w:tc>
        <w:tc>
          <w:tcPr>
            <w:tcW w:w="800"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pPr>
              <w:pStyle w:val="Style30"/>
              <w:keepNext/>
              <w:widowControl/>
              <w:jc w:val="center"/>
              <w:rPr>
                <w:rFonts w:ascii="Franklin Gothic Book" w:hAnsi="Franklin Gothic Book" w:cs="Arial"/>
                <w:sz w:val="18"/>
                <w:szCs w:val="18"/>
              </w:rPr>
            </w:pPr>
            <w:r>
              <w:rPr>
                <w:rFonts w:ascii="Franklin Gothic Book" w:hAnsi="Franklin Gothic Book" w:cs="Arial"/>
                <w:sz w:val="18"/>
                <w:szCs w:val="18"/>
              </w:rPr>
              <w:t>30,41</w:t>
            </w:r>
          </w:p>
        </w:tc>
        <w:tc>
          <w:tcPr>
            <w:tcW w:w="584"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100</w:t>
            </w:r>
          </w:p>
        </w:tc>
        <w:tc>
          <w:tcPr>
            <w:tcW w:w="586"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ITMS</w:t>
            </w:r>
          </w:p>
        </w:tc>
        <w:tc>
          <w:tcPr>
            <w:tcW w:w="1989"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keepNext/>
              <w:widowControl/>
              <w:rPr>
                <w:rFonts w:ascii="Franklin Gothic Book" w:hAnsi="Franklin Gothic Book" w:cs="Arial"/>
                <w:sz w:val="18"/>
                <w:szCs w:val="18"/>
              </w:rPr>
            </w:pPr>
            <w:r w:rsidRPr="00395B31">
              <w:rPr>
                <w:rFonts w:ascii="Franklin Gothic Book" w:hAnsi="Franklin Gothic Book" w:cs="Arial"/>
                <w:sz w:val="18"/>
                <w:szCs w:val="18"/>
              </w:rPr>
              <w:t xml:space="preserve"> </w:t>
            </w:r>
          </w:p>
        </w:tc>
      </w:tr>
      <w:tr w:rsidR="000C5237" w:rsidRPr="00395B31" w:rsidTr="00616DEF">
        <w:trPr>
          <w:cantSplit/>
          <w:trHeight w:val="269"/>
        </w:trPr>
        <w:tc>
          <w:tcPr>
            <w:tcW w:w="465" w:type="dxa"/>
            <w:vMerge/>
            <w:tcBorders>
              <w:left w:val="single" w:sz="6" w:space="0" w:color="auto"/>
              <w:right w:val="single" w:sz="6" w:space="0" w:color="auto"/>
            </w:tcBorders>
            <w:vAlign w:val="center"/>
          </w:tcPr>
          <w:p w:rsidR="000C5237" w:rsidRPr="00395B31" w:rsidRDefault="000C5237" w:rsidP="00421FB4">
            <w:pPr>
              <w:pStyle w:val="Style30"/>
              <w:keepNext/>
              <w:widowControl/>
              <w:tabs>
                <w:tab w:val="left" w:pos="486"/>
              </w:tabs>
              <w:rPr>
                <w:rFonts w:ascii="Franklin Gothic Book" w:hAnsi="Franklin Gothic Book" w:cs="Arial"/>
                <w:sz w:val="18"/>
                <w:szCs w:val="18"/>
              </w:rPr>
            </w:pPr>
          </w:p>
        </w:tc>
        <w:tc>
          <w:tcPr>
            <w:tcW w:w="1011"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keepNext/>
              <w:widowControl/>
              <w:tabs>
                <w:tab w:val="left" w:pos="486"/>
              </w:tabs>
              <w:rPr>
                <w:rFonts w:ascii="Franklin Gothic Book" w:hAnsi="Franklin Gothic Book" w:cs="Arial"/>
                <w:sz w:val="18"/>
                <w:szCs w:val="18"/>
              </w:rPr>
            </w:pPr>
            <w:r>
              <w:rPr>
                <w:rFonts w:ascii="Franklin Gothic Book" w:hAnsi="Franklin Gothic Book" w:cs="Arial"/>
                <w:sz w:val="18"/>
                <w:szCs w:val="18"/>
              </w:rPr>
              <w:t>k</w:t>
            </w:r>
            <w:r w:rsidRPr="00395B31">
              <w:rPr>
                <w:rFonts w:ascii="Franklin Gothic Book" w:hAnsi="Franklin Gothic Book" w:cs="Arial"/>
                <w:sz w:val="18"/>
                <w:szCs w:val="18"/>
              </w:rPr>
              <w:t xml:space="preserve">ľúčový </w:t>
            </w:r>
            <w:r>
              <w:rPr>
                <w:rFonts w:ascii="Franklin Gothic Book" w:hAnsi="Franklin Gothic Book" w:cs="Arial"/>
                <w:sz w:val="18"/>
                <w:szCs w:val="18"/>
              </w:rPr>
              <w:t>vykonávací</w:t>
            </w:r>
            <w:r w:rsidRPr="00395B31">
              <w:rPr>
                <w:rFonts w:ascii="Franklin Gothic Book" w:hAnsi="Franklin Gothic Book" w:cs="Arial"/>
                <w:sz w:val="18"/>
                <w:szCs w:val="18"/>
              </w:rPr>
              <w:t xml:space="preserve"> krok</w:t>
            </w:r>
          </w:p>
          <w:p w:rsidR="000C5237" w:rsidRPr="00395B31" w:rsidRDefault="000C5237" w:rsidP="00421FB4">
            <w:pPr>
              <w:pStyle w:val="Style30"/>
              <w:keepNext/>
              <w:widowControl/>
              <w:tabs>
                <w:tab w:val="left" w:pos="486"/>
              </w:tabs>
              <w:rPr>
                <w:rFonts w:ascii="Franklin Gothic Book" w:hAnsi="Franklin Gothic Book" w:cs="Arial"/>
                <w:sz w:val="18"/>
                <w:szCs w:val="18"/>
              </w:rPr>
            </w:pPr>
          </w:p>
        </w:tc>
        <w:tc>
          <w:tcPr>
            <w:tcW w:w="425"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keepNext/>
              <w:widowControl/>
              <w:tabs>
                <w:tab w:val="left" w:pos="486"/>
              </w:tabs>
              <w:jc w:val="center"/>
              <w:rPr>
                <w:rFonts w:ascii="Franklin Gothic Book" w:hAnsi="Franklin Gothic Book" w:cs="Arial"/>
                <w:sz w:val="18"/>
                <w:szCs w:val="18"/>
              </w:rPr>
            </w:pPr>
            <w:r>
              <w:rPr>
                <w:rFonts w:ascii="Franklin Gothic Book" w:hAnsi="Franklin Gothic Book" w:cs="Arial"/>
                <w:sz w:val="18"/>
                <w:szCs w:val="18"/>
              </w:rPr>
              <w:t>2.</w:t>
            </w:r>
          </w:p>
        </w:tc>
        <w:tc>
          <w:tcPr>
            <w:tcW w:w="1239"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keepNext/>
              <w:widowControl/>
              <w:tabs>
                <w:tab w:val="left" w:pos="486"/>
              </w:tabs>
              <w:rPr>
                <w:rFonts w:ascii="Franklin Gothic Book" w:hAnsi="Franklin Gothic Book" w:cs="Arial"/>
                <w:sz w:val="18"/>
                <w:szCs w:val="18"/>
              </w:rPr>
            </w:pPr>
            <w:r w:rsidRPr="00395B31">
              <w:rPr>
                <w:rFonts w:ascii="Franklin Gothic Book" w:hAnsi="Franklin Gothic Book" w:cs="Arial"/>
                <w:sz w:val="18"/>
                <w:szCs w:val="18"/>
              </w:rPr>
              <w:t>Počet zazmluvnených výskumných inštitúcií</w:t>
            </w:r>
          </w:p>
        </w:tc>
        <w:tc>
          <w:tcPr>
            <w:tcW w:w="745"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počet</w:t>
            </w:r>
          </w:p>
        </w:tc>
        <w:tc>
          <w:tcPr>
            <w:tcW w:w="491"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EFRR</w:t>
            </w:r>
          </w:p>
        </w:tc>
        <w:tc>
          <w:tcPr>
            <w:tcW w:w="816"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menej rozvinutý región</w:t>
            </w:r>
          </w:p>
        </w:tc>
        <w:tc>
          <w:tcPr>
            <w:tcW w:w="800"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20</w:t>
            </w:r>
          </w:p>
        </w:tc>
        <w:tc>
          <w:tcPr>
            <w:tcW w:w="584"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n/a</w:t>
            </w:r>
          </w:p>
        </w:tc>
        <w:tc>
          <w:tcPr>
            <w:tcW w:w="586"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ITMS</w:t>
            </w:r>
          </w:p>
        </w:tc>
        <w:tc>
          <w:tcPr>
            <w:tcW w:w="1989"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keepNext/>
              <w:widowControl/>
              <w:rPr>
                <w:rFonts w:ascii="Franklin Gothic Book" w:hAnsi="Franklin Gothic Book" w:cs="Arial"/>
                <w:sz w:val="18"/>
                <w:szCs w:val="18"/>
              </w:rPr>
            </w:pPr>
            <w:r w:rsidRPr="00395B31">
              <w:rPr>
                <w:rFonts w:ascii="Franklin Gothic Book" w:hAnsi="Franklin Gothic Book" w:cs="Arial"/>
                <w:sz w:val="18"/>
                <w:szCs w:val="18"/>
              </w:rPr>
              <w:t>Keďže hodnoty cieľa, ako aj míľnika  sú stanovené na ukončené operácie a dĺžka realizácie projektov sa predpokladá 2 – 3 roky, k 31.12.2018 sa nepredpokladajú ukončené operácie resp. iba minimum, z tohto dôvodu bol namiesto míľnika zvolený kľúčový vykonávací krok, ktorý zahŕňa 5</w:t>
            </w:r>
            <w:r>
              <w:rPr>
                <w:rFonts w:ascii="Franklin Gothic Book" w:hAnsi="Franklin Gothic Book" w:cs="Arial"/>
                <w:sz w:val="18"/>
                <w:szCs w:val="18"/>
              </w:rPr>
              <w:t>2,00</w:t>
            </w:r>
            <w:r w:rsidRPr="00395B31">
              <w:rPr>
                <w:rFonts w:ascii="Franklin Gothic Book" w:hAnsi="Franklin Gothic Book" w:cs="Arial"/>
                <w:sz w:val="18"/>
                <w:szCs w:val="18"/>
              </w:rPr>
              <w:t xml:space="preserve"> % alokácie prioritnej osi </w:t>
            </w:r>
          </w:p>
        </w:tc>
      </w:tr>
      <w:tr w:rsidR="000C5237" w:rsidRPr="00395B31" w:rsidTr="00616DEF">
        <w:trPr>
          <w:cantSplit/>
          <w:trHeight w:val="269"/>
        </w:trPr>
        <w:tc>
          <w:tcPr>
            <w:tcW w:w="465" w:type="dxa"/>
            <w:vMerge/>
            <w:tcBorders>
              <w:left w:val="single" w:sz="6" w:space="0" w:color="auto"/>
              <w:bottom w:val="single" w:sz="6" w:space="0" w:color="auto"/>
              <w:right w:val="single" w:sz="6" w:space="0" w:color="auto"/>
            </w:tcBorders>
            <w:vAlign w:val="center"/>
          </w:tcPr>
          <w:p w:rsidR="000C5237" w:rsidRPr="00395B31" w:rsidRDefault="000C5237" w:rsidP="00421FB4">
            <w:pPr>
              <w:pStyle w:val="Style30"/>
              <w:widowControl/>
              <w:tabs>
                <w:tab w:val="left" w:pos="486"/>
              </w:tabs>
              <w:rPr>
                <w:rFonts w:ascii="Franklin Gothic Book" w:hAnsi="Franklin Gothic Book" w:cs="Arial"/>
                <w:sz w:val="18"/>
                <w:szCs w:val="18"/>
              </w:rPr>
            </w:pPr>
          </w:p>
        </w:tc>
        <w:tc>
          <w:tcPr>
            <w:tcW w:w="1011"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widowControl/>
              <w:tabs>
                <w:tab w:val="left" w:pos="486"/>
              </w:tabs>
              <w:rPr>
                <w:rFonts w:ascii="Franklin Gothic Book" w:hAnsi="Franklin Gothic Book" w:cs="Arial"/>
                <w:sz w:val="18"/>
                <w:szCs w:val="18"/>
              </w:rPr>
            </w:pPr>
            <w:r>
              <w:rPr>
                <w:rFonts w:ascii="Franklin Gothic Book" w:hAnsi="Franklin Gothic Book" w:cs="Arial"/>
                <w:sz w:val="18"/>
                <w:szCs w:val="18"/>
              </w:rPr>
              <w:t>ukazovateľ výstupu</w:t>
            </w:r>
          </w:p>
        </w:tc>
        <w:tc>
          <w:tcPr>
            <w:tcW w:w="425"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widowControl/>
              <w:tabs>
                <w:tab w:val="left" w:pos="486"/>
              </w:tabs>
              <w:jc w:val="center"/>
              <w:rPr>
                <w:rFonts w:ascii="Franklin Gothic Book" w:hAnsi="Franklin Gothic Book" w:cs="Arial"/>
                <w:sz w:val="18"/>
                <w:szCs w:val="18"/>
              </w:rPr>
            </w:pPr>
            <w:r>
              <w:rPr>
                <w:rFonts w:ascii="Franklin Gothic Book" w:hAnsi="Franklin Gothic Book" w:cs="Arial"/>
                <w:sz w:val="18"/>
                <w:szCs w:val="18"/>
              </w:rPr>
              <w:t>3.</w:t>
            </w:r>
          </w:p>
        </w:tc>
        <w:tc>
          <w:tcPr>
            <w:tcW w:w="1239"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widowControl/>
              <w:tabs>
                <w:tab w:val="left" w:pos="486"/>
              </w:tabs>
              <w:rPr>
                <w:rFonts w:ascii="Franklin Gothic Book" w:hAnsi="Franklin Gothic Book" w:cs="Arial"/>
                <w:sz w:val="18"/>
                <w:szCs w:val="18"/>
              </w:rPr>
            </w:pPr>
            <w:r w:rsidRPr="00395B31">
              <w:rPr>
                <w:rFonts w:ascii="Franklin Gothic Book" w:hAnsi="Franklin Gothic Book" w:cs="Arial"/>
                <w:sz w:val="18"/>
                <w:szCs w:val="18"/>
              </w:rPr>
              <w:t>Počet podporených výskumných inštitúcií</w:t>
            </w:r>
          </w:p>
        </w:tc>
        <w:tc>
          <w:tcPr>
            <w:tcW w:w="745"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widowControl/>
              <w:jc w:val="center"/>
              <w:rPr>
                <w:rFonts w:ascii="Franklin Gothic Book" w:hAnsi="Franklin Gothic Book" w:cs="Arial"/>
                <w:sz w:val="18"/>
                <w:szCs w:val="18"/>
              </w:rPr>
            </w:pPr>
            <w:r w:rsidRPr="00395B31">
              <w:rPr>
                <w:rFonts w:ascii="Franklin Gothic Book" w:hAnsi="Franklin Gothic Book" w:cs="Arial"/>
                <w:sz w:val="18"/>
                <w:szCs w:val="18"/>
              </w:rPr>
              <w:t>počet</w:t>
            </w:r>
          </w:p>
        </w:tc>
        <w:tc>
          <w:tcPr>
            <w:tcW w:w="491"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widowControl/>
              <w:jc w:val="center"/>
              <w:rPr>
                <w:rFonts w:ascii="Franklin Gothic Book" w:hAnsi="Franklin Gothic Book" w:cs="Arial"/>
                <w:sz w:val="18"/>
                <w:szCs w:val="18"/>
              </w:rPr>
            </w:pPr>
            <w:r w:rsidRPr="00395B31">
              <w:rPr>
                <w:rFonts w:ascii="Franklin Gothic Book" w:hAnsi="Franklin Gothic Book" w:cs="Arial"/>
                <w:sz w:val="18"/>
                <w:szCs w:val="18"/>
              </w:rPr>
              <w:t>EF</w:t>
            </w:r>
            <w:r>
              <w:rPr>
                <w:rFonts w:ascii="Franklin Gothic Book" w:hAnsi="Franklin Gothic Book" w:cs="Arial"/>
                <w:sz w:val="18"/>
                <w:szCs w:val="18"/>
              </w:rPr>
              <w:t>RR</w:t>
            </w:r>
          </w:p>
        </w:tc>
        <w:tc>
          <w:tcPr>
            <w:tcW w:w="816"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widowControl/>
              <w:jc w:val="center"/>
              <w:rPr>
                <w:rFonts w:ascii="Franklin Gothic Book" w:hAnsi="Franklin Gothic Book" w:cs="Arial"/>
                <w:sz w:val="18"/>
                <w:szCs w:val="18"/>
              </w:rPr>
            </w:pPr>
            <w:r w:rsidRPr="00395B31">
              <w:rPr>
                <w:rFonts w:ascii="Franklin Gothic Book" w:hAnsi="Franklin Gothic Book" w:cs="Arial"/>
                <w:sz w:val="18"/>
                <w:szCs w:val="18"/>
              </w:rPr>
              <w:t>menej rozvinutý región</w:t>
            </w:r>
          </w:p>
        </w:tc>
        <w:tc>
          <w:tcPr>
            <w:tcW w:w="800"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widowControl/>
              <w:jc w:val="center"/>
              <w:rPr>
                <w:rFonts w:ascii="Franklin Gothic Book" w:hAnsi="Franklin Gothic Book" w:cs="Arial"/>
                <w:sz w:val="18"/>
                <w:szCs w:val="18"/>
              </w:rPr>
            </w:pPr>
            <w:r w:rsidRPr="00395B31">
              <w:rPr>
                <w:rFonts w:ascii="Franklin Gothic Book" w:hAnsi="Franklin Gothic Book" w:cs="Arial"/>
                <w:sz w:val="18"/>
                <w:szCs w:val="18"/>
              </w:rPr>
              <w:t>n/a</w:t>
            </w:r>
          </w:p>
        </w:tc>
        <w:tc>
          <w:tcPr>
            <w:tcW w:w="584"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widowControl/>
              <w:jc w:val="center"/>
              <w:rPr>
                <w:rFonts w:ascii="Franklin Gothic Book" w:hAnsi="Franklin Gothic Book" w:cs="Arial"/>
                <w:sz w:val="18"/>
                <w:szCs w:val="18"/>
              </w:rPr>
            </w:pPr>
            <w:r w:rsidRPr="00395B31">
              <w:rPr>
                <w:rFonts w:ascii="Franklin Gothic Book" w:hAnsi="Franklin Gothic Book" w:cs="Arial"/>
                <w:sz w:val="18"/>
                <w:szCs w:val="18"/>
              </w:rPr>
              <w:t>170</w:t>
            </w:r>
          </w:p>
        </w:tc>
        <w:tc>
          <w:tcPr>
            <w:tcW w:w="586"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widowControl/>
              <w:jc w:val="center"/>
              <w:rPr>
                <w:rFonts w:ascii="Franklin Gothic Book" w:hAnsi="Franklin Gothic Book" w:cs="Arial"/>
                <w:sz w:val="18"/>
                <w:szCs w:val="18"/>
              </w:rPr>
            </w:pPr>
            <w:r w:rsidRPr="00395B31">
              <w:rPr>
                <w:rFonts w:ascii="Franklin Gothic Book" w:hAnsi="Franklin Gothic Book" w:cs="Arial"/>
                <w:sz w:val="18"/>
                <w:szCs w:val="18"/>
              </w:rPr>
              <w:t>ITMS</w:t>
            </w:r>
          </w:p>
        </w:tc>
        <w:tc>
          <w:tcPr>
            <w:tcW w:w="1989" w:type="dxa"/>
            <w:tcBorders>
              <w:top w:val="single" w:sz="6" w:space="0" w:color="auto"/>
              <w:left w:val="single" w:sz="6" w:space="0" w:color="auto"/>
              <w:bottom w:val="single" w:sz="6" w:space="0" w:color="auto"/>
              <w:right w:val="single" w:sz="6" w:space="0" w:color="auto"/>
            </w:tcBorders>
            <w:vAlign w:val="center"/>
          </w:tcPr>
          <w:p w:rsidR="000C5237" w:rsidRPr="00395B31" w:rsidRDefault="000C5237" w:rsidP="00421FB4">
            <w:pPr>
              <w:pStyle w:val="Style30"/>
              <w:widowControl/>
              <w:rPr>
                <w:rFonts w:ascii="Franklin Gothic Book" w:hAnsi="Franklin Gothic Book" w:cs="Arial"/>
                <w:sz w:val="18"/>
                <w:szCs w:val="18"/>
              </w:rPr>
            </w:pPr>
            <w:r>
              <w:rPr>
                <w:rFonts w:ascii="Franklin Gothic Book" w:hAnsi="Franklin Gothic Book" w:cs="Arial"/>
                <w:sz w:val="18"/>
                <w:szCs w:val="18"/>
              </w:rPr>
              <w:t xml:space="preserve">V rámci väčšiny aktivít </w:t>
            </w:r>
            <w:r w:rsidRPr="00395B31">
              <w:rPr>
                <w:rFonts w:ascii="Franklin Gothic Book" w:hAnsi="Franklin Gothic Book" w:cs="Arial"/>
                <w:sz w:val="18"/>
                <w:szCs w:val="18"/>
              </w:rPr>
              <w:t>tejto prioritnej osi sú podporené výskumné inštitúcie</w:t>
            </w:r>
          </w:p>
        </w:tc>
      </w:tr>
    </w:tbl>
    <w:p w:rsidR="007115A0" w:rsidRPr="00496382" w:rsidRDefault="007115A0" w:rsidP="00496382">
      <w:pPr>
        <w:rPr>
          <w:rFonts w:ascii="Franklin Gothic Book" w:hAnsi="Franklin Gothic Book"/>
          <w:i/>
          <w:sz w:val="20"/>
          <w:szCs w:val="20"/>
          <w:lang w:eastAsia="en-GB"/>
        </w:rPr>
      </w:pPr>
    </w:p>
    <w:p w:rsidR="007E25C6" w:rsidRPr="00CB0E42" w:rsidRDefault="007E25C6" w:rsidP="00616DEF">
      <w:pPr>
        <w:pStyle w:val="Nadpis3"/>
        <w:tabs>
          <w:tab w:val="left" w:pos="709"/>
        </w:tabs>
        <w:ind w:right="-1"/>
        <w:rPr>
          <w:rFonts w:ascii="Franklin Gothic Book" w:eastAsia="MS Mincho" w:hAnsi="Franklin Gothic Book"/>
        </w:rPr>
      </w:pPr>
      <w:bookmarkStart w:id="894" w:name="_Toc384223695"/>
      <w:r w:rsidRPr="00CB0E42">
        <w:rPr>
          <w:rFonts w:ascii="Franklin Gothic Book" w:eastAsia="MS Mincho" w:hAnsi="Franklin Gothic Book"/>
        </w:rPr>
        <w:t xml:space="preserve">Kategórie </w:t>
      </w:r>
      <w:bookmarkEnd w:id="893"/>
      <w:r w:rsidR="007A5976" w:rsidRPr="00CB0E42">
        <w:rPr>
          <w:rFonts w:ascii="Franklin Gothic Book" w:eastAsia="MS Mincho" w:hAnsi="Franklin Gothic Book"/>
        </w:rPr>
        <w:t>intervencií</w:t>
      </w:r>
      <w:bookmarkEnd w:id="894"/>
    </w:p>
    <w:p w:rsidR="008A5CB5" w:rsidRPr="00CB0E42" w:rsidRDefault="008A5CB5" w:rsidP="00DA5B2B">
      <w:pPr>
        <w:rPr>
          <w:rFonts w:ascii="Franklin Gothic Book" w:eastAsia="MS Mincho" w:hAnsi="Franklin Gothic Book"/>
          <w:sz w:val="20"/>
          <w:szCs w:val="20"/>
        </w:rPr>
      </w:pPr>
    </w:p>
    <w:tbl>
      <w:tblPr>
        <w:tblW w:w="4980" w:type="dxa"/>
        <w:tblInd w:w="55" w:type="dxa"/>
        <w:tblCellMar>
          <w:left w:w="70" w:type="dxa"/>
          <w:right w:w="70" w:type="dxa"/>
        </w:tblCellMar>
        <w:tblLook w:val="04A0" w:firstRow="1" w:lastRow="0" w:firstColumn="1" w:lastColumn="0" w:noHBand="0" w:noVBand="1"/>
      </w:tblPr>
      <w:tblGrid>
        <w:gridCol w:w="1660"/>
        <w:gridCol w:w="1660"/>
        <w:gridCol w:w="1660"/>
      </w:tblGrid>
      <w:tr w:rsidR="00193025" w:rsidRPr="00FC7DCB" w:rsidTr="00616DEF">
        <w:trPr>
          <w:trHeight w:val="300"/>
        </w:trPr>
        <w:tc>
          <w:tcPr>
            <w:tcW w:w="4980" w:type="dxa"/>
            <w:gridSpan w:val="3"/>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193025" w:rsidRPr="00FC7DCB" w:rsidRDefault="008A56D1" w:rsidP="00FC7DCB">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bCs/>
                <w:color w:val="FFFFFF"/>
                <w:sz w:val="18"/>
                <w:szCs w:val="18"/>
                <w:lang w:eastAsia="sk-SK"/>
              </w:rPr>
              <w:t>Dimenzia</w:t>
            </w:r>
            <w:r w:rsidRPr="00A624EE">
              <w:rPr>
                <w:rFonts w:ascii="Franklin Gothic Book" w:hAnsi="Franklin Gothic Book"/>
                <w:b/>
                <w:bCs/>
                <w:color w:val="FFFFFF"/>
                <w:sz w:val="18"/>
                <w:szCs w:val="18"/>
                <w:lang w:eastAsia="sk-SK"/>
              </w:rPr>
              <w:t xml:space="preserve"> </w:t>
            </w:r>
            <w:r w:rsidR="00193025" w:rsidRPr="00A624EE">
              <w:rPr>
                <w:rFonts w:ascii="Franklin Gothic Book" w:hAnsi="Franklin Gothic Book"/>
                <w:b/>
                <w:bCs/>
                <w:color w:val="FFFFFF"/>
                <w:sz w:val="18"/>
                <w:szCs w:val="18"/>
                <w:lang w:eastAsia="sk-SK"/>
              </w:rPr>
              <w:t xml:space="preserve">1 – </w:t>
            </w:r>
            <w:r w:rsidR="00193025">
              <w:rPr>
                <w:rFonts w:ascii="Franklin Gothic Book" w:hAnsi="Franklin Gothic Book"/>
                <w:b/>
                <w:bCs/>
                <w:color w:val="FFFFFF"/>
                <w:sz w:val="18"/>
                <w:szCs w:val="18"/>
                <w:lang w:eastAsia="sk-SK"/>
              </w:rPr>
              <w:t>Oblasť intervencie</w:t>
            </w:r>
          </w:p>
        </w:tc>
      </w:tr>
      <w:tr w:rsidR="00193025" w:rsidRPr="00FC7DCB" w:rsidTr="00616DE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025" w:rsidRPr="00FC7DCB" w:rsidRDefault="00193025"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Fond</w:t>
            </w:r>
          </w:p>
        </w:tc>
        <w:tc>
          <w:tcPr>
            <w:tcW w:w="3320" w:type="dxa"/>
            <w:gridSpan w:val="2"/>
            <w:tcBorders>
              <w:top w:val="single" w:sz="4" w:space="0" w:color="auto"/>
              <w:left w:val="nil"/>
              <w:bottom w:val="single" w:sz="4" w:space="0" w:color="auto"/>
              <w:right w:val="single" w:sz="4" w:space="0" w:color="auto"/>
            </w:tcBorders>
            <w:shd w:val="clear" w:color="auto" w:fill="auto"/>
            <w:vAlign w:val="center"/>
            <w:hideMark/>
          </w:tcPr>
          <w:p w:rsidR="00193025" w:rsidRPr="00FC7DCB" w:rsidRDefault="00946266"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EFRR</w:t>
            </w:r>
          </w:p>
        </w:tc>
      </w:tr>
      <w:tr w:rsidR="00193025" w:rsidRPr="00FC7DCB" w:rsidTr="00616DE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025" w:rsidRPr="00FC7DCB" w:rsidRDefault="00193025"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Kategória regiónu</w:t>
            </w:r>
          </w:p>
        </w:tc>
        <w:tc>
          <w:tcPr>
            <w:tcW w:w="3320" w:type="dxa"/>
            <w:gridSpan w:val="2"/>
            <w:tcBorders>
              <w:top w:val="single" w:sz="4" w:space="0" w:color="auto"/>
              <w:left w:val="nil"/>
              <w:bottom w:val="single" w:sz="4" w:space="0" w:color="auto"/>
              <w:right w:val="single" w:sz="4" w:space="0" w:color="auto"/>
            </w:tcBorders>
            <w:shd w:val="clear" w:color="auto" w:fill="auto"/>
            <w:vAlign w:val="center"/>
            <w:hideMark/>
          </w:tcPr>
          <w:p w:rsidR="00193025" w:rsidRPr="00FC7DCB" w:rsidRDefault="00946266">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Menej rozvinuté</w:t>
            </w:r>
          </w:p>
        </w:tc>
      </w:tr>
      <w:tr w:rsidR="00810CC0" w:rsidRPr="00FC7DCB" w:rsidTr="00616DE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CC0" w:rsidRPr="00FC7DCB" w:rsidRDefault="00810CC0" w:rsidP="00FC7DCB">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Prioritná os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10CC0" w:rsidRPr="00FC7DCB" w:rsidRDefault="00810CC0" w:rsidP="00FC7DCB">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Kód</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10CC0" w:rsidRPr="00FC7DCB" w:rsidRDefault="00810CC0" w:rsidP="00FC7DCB">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Suma (EUR)</w:t>
            </w:r>
          </w:p>
        </w:tc>
      </w:tr>
      <w:tr w:rsidR="009C0ADE" w:rsidRPr="00FC7DCB" w:rsidTr="00616DEF">
        <w:trPr>
          <w:trHeight w:val="300"/>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Podpora výskumu , vývoja a inovácií</w:t>
            </w:r>
            <w:r w:rsidRPr="00FC7DCB">
              <w:rPr>
                <w:sz w:val="16"/>
                <w:szCs w:val="16"/>
                <w:lang w:eastAsia="sk-SK"/>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001</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120 000 000,00</w:t>
            </w:r>
          </w:p>
        </w:tc>
      </w:tr>
      <w:tr w:rsidR="009C0ADE" w:rsidRPr="00FC7DCB" w:rsidTr="00616DEF">
        <w:trPr>
          <w:trHeight w:val="300"/>
        </w:trPr>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ADE" w:rsidRDefault="009C0ADE" w:rsidP="00FC7DCB">
            <w:pPr>
              <w:spacing w:after="0" w:line="240" w:lineRule="auto"/>
              <w:jc w:val="center"/>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002</w:t>
            </w: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125 000 000,00</w:t>
            </w:r>
          </w:p>
        </w:tc>
      </w:tr>
      <w:tr w:rsidR="009C0ADE" w:rsidRPr="00FC7DCB" w:rsidTr="00616DEF">
        <w:trPr>
          <w:trHeight w:val="300"/>
        </w:trPr>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ADE" w:rsidRDefault="009C0ADE" w:rsidP="00FC7DCB">
            <w:pPr>
              <w:spacing w:after="0" w:line="240" w:lineRule="auto"/>
              <w:jc w:val="center"/>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003</w:t>
            </w: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40 000 000,00</w:t>
            </w:r>
          </w:p>
        </w:tc>
      </w:tr>
      <w:tr w:rsidR="009C0ADE" w:rsidRPr="00FC7DCB"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9C0ADE" w:rsidRPr="00FC7DCB" w:rsidRDefault="009C0ADE" w:rsidP="00FC7DCB">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004</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5 000 000,00</w:t>
            </w:r>
          </w:p>
        </w:tc>
      </w:tr>
      <w:tr w:rsidR="009C0ADE" w:rsidRPr="00FC7DCB"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9C0ADE" w:rsidRPr="00FC7DCB" w:rsidRDefault="009C0ADE" w:rsidP="00FC7DCB">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050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3 000 000,00</w:t>
            </w:r>
          </w:p>
        </w:tc>
      </w:tr>
      <w:tr w:rsidR="009C0ADE" w:rsidRPr="00FC7DCB"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9C0ADE" w:rsidRPr="00FC7DCB" w:rsidRDefault="009C0ADE" w:rsidP="00FC7DCB">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056</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202 679 454,00</w:t>
            </w:r>
          </w:p>
        </w:tc>
      </w:tr>
      <w:tr w:rsidR="009C0ADE" w:rsidRPr="00FC7DCB"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9C0ADE" w:rsidRPr="00FC7DCB" w:rsidRDefault="009C0ADE" w:rsidP="00FC7DCB">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057</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202 679 454,00</w:t>
            </w:r>
          </w:p>
        </w:tc>
      </w:tr>
      <w:tr w:rsidR="009C0ADE" w:rsidRPr="00FC7DCB"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9C0ADE" w:rsidRPr="00FC7DCB" w:rsidRDefault="009C0ADE" w:rsidP="00FC7DCB">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058</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209 384 394,00</w:t>
            </w:r>
          </w:p>
        </w:tc>
      </w:tr>
      <w:tr w:rsidR="009C0ADE" w:rsidRPr="00FC7DCB"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9C0ADE" w:rsidRPr="00FC7DCB" w:rsidRDefault="009C0ADE" w:rsidP="00FC7DCB">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059</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114 063 848,00</w:t>
            </w:r>
          </w:p>
        </w:tc>
      </w:tr>
      <w:tr w:rsidR="009C0ADE" w:rsidRPr="00FC7DCB"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9C0ADE" w:rsidRPr="00FC7DCB" w:rsidRDefault="009C0ADE" w:rsidP="00FC7DCB">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111 384 394,00</w:t>
            </w:r>
          </w:p>
        </w:tc>
      </w:tr>
      <w:tr w:rsidR="009C0ADE" w:rsidRPr="00FC7DCB"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9C0ADE" w:rsidRPr="00FC7DCB" w:rsidRDefault="009C0ADE" w:rsidP="00FC7DCB">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061</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204 063 848,00</w:t>
            </w:r>
          </w:p>
        </w:tc>
      </w:tr>
      <w:tr w:rsidR="009C0ADE" w:rsidRPr="00FC7DCB"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tcPr>
          <w:p w:rsidR="009C0ADE" w:rsidRPr="00FC7DCB" w:rsidRDefault="009C0ADE" w:rsidP="00FC7DCB">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062</w:t>
            </w: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132 178 487,00</w:t>
            </w:r>
          </w:p>
        </w:tc>
      </w:tr>
      <w:tr w:rsidR="009C0ADE" w:rsidRPr="00FC7DCB"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9C0ADE" w:rsidRPr="00FC7DCB" w:rsidRDefault="009C0ADE" w:rsidP="00FC7DCB">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063</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30 000 000,00</w:t>
            </w:r>
          </w:p>
        </w:tc>
      </w:tr>
      <w:tr w:rsidR="009C0ADE" w:rsidRPr="00FC7DCB"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tcPr>
          <w:p w:rsidR="009C0ADE" w:rsidRPr="00FC7DCB" w:rsidRDefault="009C0ADE" w:rsidP="00FC7DCB">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064</w:t>
            </w: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60 000 000,00</w:t>
            </w:r>
          </w:p>
        </w:tc>
      </w:tr>
      <w:tr w:rsidR="009C0ADE" w:rsidRPr="00FC7DCB"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tcPr>
          <w:p w:rsidR="009C0ADE" w:rsidRPr="00FC7DCB" w:rsidRDefault="009C0ADE" w:rsidP="00FC7DCB">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065</w:t>
            </w: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19 000 000,00</w:t>
            </w:r>
          </w:p>
        </w:tc>
      </w:tr>
      <w:tr w:rsidR="009C0ADE" w:rsidRPr="00FC7DCB"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tcPr>
          <w:p w:rsidR="009C0ADE" w:rsidRPr="00FC7DCB" w:rsidRDefault="009C0ADE" w:rsidP="00FC7DCB">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066</w:t>
            </w: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40 000 000,00</w:t>
            </w:r>
          </w:p>
        </w:tc>
      </w:tr>
      <w:tr w:rsidR="009C0ADE" w:rsidRPr="00FC7DCB"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tcPr>
          <w:p w:rsidR="009C0ADE" w:rsidRPr="00FC7DCB" w:rsidRDefault="009C0ADE" w:rsidP="00FC7DCB">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067</w:t>
            </w: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10 000 000,00</w:t>
            </w:r>
          </w:p>
        </w:tc>
      </w:tr>
      <w:tr w:rsidR="009C0ADE" w:rsidRPr="00FC7DCB"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tcPr>
          <w:p w:rsidR="009C0ADE" w:rsidRPr="00FC7DCB" w:rsidRDefault="009C0ADE" w:rsidP="00FC7DCB">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068</w:t>
            </w: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10 000 000,00</w:t>
            </w:r>
          </w:p>
        </w:tc>
      </w:tr>
      <w:tr w:rsidR="009C0ADE" w:rsidRPr="00FC7DCB"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tcPr>
          <w:p w:rsidR="009C0ADE" w:rsidRPr="00FC7DCB" w:rsidRDefault="009C0ADE" w:rsidP="00FC7DCB">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106</w:t>
            </w: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8 000 000,00</w:t>
            </w:r>
          </w:p>
        </w:tc>
      </w:tr>
      <w:tr w:rsidR="009C0ADE" w:rsidRPr="00FC7DCB"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tcPr>
          <w:p w:rsidR="009C0ADE" w:rsidRPr="00FC7DCB" w:rsidRDefault="009C0ADE" w:rsidP="00FC7DCB">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117</w:t>
            </w: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5 000 000,00</w:t>
            </w:r>
          </w:p>
        </w:tc>
      </w:tr>
    </w:tbl>
    <w:p w:rsidR="007115A0" w:rsidRDefault="007115A0" w:rsidP="004C6298">
      <w:pPr>
        <w:rPr>
          <w:rFonts w:ascii="Franklin Gothic Book" w:hAnsi="Franklin Gothic Book"/>
          <w:i/>
          <w:sz w:val="20"/>
          <w:szCs w:val="20"/>
          <w:lang w:eastAsia="en-GB"/>
        </w:rPr>
      </w:pPr>
    </w:p>
    <w:tbl>
      <w:tblPr>
        <w:tblW w:w="4980" w:type="dxa"/>
        <w:tblInd w:w="55" w:type="dxa"/>
        <w:tblCellMar>
          <w:left w:w="70" w:type="dxa"/>
          <w:right w:w="70" w:type="dxa"/>
        </w:tblCellMar>
        <w:tblLook w:val="04A0" w:firstRow="1" w:lastRow="0" w:firstColumn="1" w:lastColumn="0" w:noHBand="0" w:noVBand="1"/>
      </w:tblPr>
      <w:tblGrid>
        <w:gridCol w:w="1660"/>
        <w:gridCol w:w="1660"/>
        <w:gridCol w:w="1660"/>
      </w:tblGrid>
      <w:tr w:rsidR="00193025" w:rsidRPr="00FC7DCB" w:rsidTr="00152304">
        <w:trPr>
          <w:trHeight w:val="300"/>
        </w:trPr>
        <w:tc>
          <w:tcPr>
            <w:tcW w:w="4980" w:type="dxa"/>
            <w:gridSpan w:val="3"/>
            <w:tcBorders>
              <w:top w:val="single" w:sz="4" w:space="0" w:color="auto"/>
              <w:left w:val="single" w:sz="4" w:space="0" w:color="auto"/>
              <w:bottom w:val="single" w:sz="4" w:space="0" w:color="auto"/>
              <w:right w:val="single" w:sz="4" w:space="0" w:color="000000"/>
            </w:tcBorders>
            <w:shd w:val="clear" w:color="auto" w:fill="943634" w:themeFill="accent2" w:themeFillShade="BF"/>
            <w:vAlign w:val="center"/>
            <w:hideMark/>
          </w:tcPr>
          <w:p w:rsidR="00193025" w:rsidRPr="00FC7DCB" w:rsidRDefault="008A56D1" w:rsidP="00FC7DCB">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bCs/>
                <w:color w:val="FFFFFF"/>
                <w:sz w:val="18"/>
                <w:szCs w:val="18"/>
                <w:lang w:eastAsia="sk-SK"/>
              </w:rPr>
              <w:t xml:space="preserve">Dimenzia </w:t>
            </w:r>
            <w:r w:rsidRPr="00A624EE">
              <w:rPr>
                <w:rFonts w:ascii="Franklin Gothic Book" w:hAnsi="Franklin Gothic Book"/>
                <w:b/>
                <w:bCs/>
                <w:color w:val="FFFFFF"/>
                <w:sz w:val="18"/>
                <w:szCs w:val="18"/>
                <w:lang w:eastAsia="sk-SK"/>
              </w:rPr>
              <w:t xml:space="preserve"> </w:t>
            </w:r>
            <w:r w:rsidR="00193025" w:rsidRPr="00A624EE">
              <w:rPr>
                <w:rFonts w:ascii="Franklin Gothic Book" w:hAnsi="Franklin Gothic Book"/>
                <w:b/>
                <w:bCs/>
                <w:color w:val="FFFFFF"/>
                <w:sz w:val="18"/>
                <w:szCs w:val="18"/>
                <w:lang w:eastAsia="sk-SK"/>
              </w:rPr>
              <w:t>2 – Fo</w:t>
            </w:r>
            <w:r w:rsidR="00193025">
              <w:rPr>
                <w:rFonts w:ascii="Franklin Gothic Book" w:hAnsi="Franklin Gothic Book"/>
                <w:b/>
                <w:bCs/>
                <w:color w:val="FFFFFF"/>
                <w:sz w:val="18"/>
                <w:szCs w:val="18"/>
                <w:lang w:eastAsia="sk-SK"/>
              </w:rPr>
              <w:t>rma financovania</w:t>
            </w:r>
          </w:p>
        </w:tc>
      </w:tr>
      <w:tr w:rsidR="00946266" w:rsidRPr="00FC7DCB" w:rsidTr="00616DEF">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46266" w:rsidRPr="00FC7DCB" w:rsidRDefault="00946266"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Fond</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946266" w:rsidRPr="00FC7DCB" w:rsidRDefault="00946266">
            <w:pPr>
              <w:spacing w:after="0" w:line="240" w:lineRule="auto"/>
              <w:jc w:val="center"/>
              <w:rPr>
                <w:rFonts w:ascii="Franklin Gothic Book" w:hAnsi="Franklin Gothic Book"/>
                <w:sz w:val="18"/>
                <w:szCs w:val="18"/>
                <w:lang w:eastAsia="sk-SK"/>
              </w:rPr>
            </w:pPr>
            <w:r w:rsidRPr="007115A0">
              <w:rPr>
                <w:rFonts w:ascii="Franklin Gothic Book" w:hAnsi="Franklin Gothic Book"/>
                <w:sz w:val="18"/>
                <w:szCs w:val="18"/>
                <w:lang w:eastAsia="sk-SK"/>
              </w:rPr>
              <w:t>EFRR</w:t>
            </w:r>
          </w:p>
        </w:tc>
      </w:tr>
      <w:tr w:rsidR="00946266" w:rsidRPr="00FC7DCB" w:rsidTr="00616DE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66" w:rsidRPr="00FC7DCB" w:rsidRDefault="00946266"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Kategória regiónu</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946266" w:rsidRPr="00FC7DCB" w:rsidRDefault="00946266">
            <w:pPr>
              <w:spacing w:after="0" w:line="240" w:lineRule="auto"/>
              <w:jc w:val="center"/>
              <w:rPr>
                <w:rFonts w:ascii="Franklin Gothic Book" w:hAnsi="Franklin Gothic Book"/>
                <w:sz w:val="18"/>
                <w:szCs w:val="18"/>
                <w:lang w:eastAsia="sk-SK"/>
              </w:rPr>
            </w:pPr>
            <w:r w:rsidRPr="007115A0">
              <w:rPr>
                <w:rFonts w:ascii="Franklin Gothic Book" w:hAnsi="Franklin Gothic Book"/>
                <w:sz w:val="18"/>
                <w:szCs w:val="18"/>
                <w:lang w:eastAsia="sk-SK"/>
              </w:rPr>
              <w:t>Menej rozvinuté</w:t>
            </w:r>
          </w:p>
        </w:tc>
      </w:tr>
      <w:tr w:rsidR="00810CC0" w:rsidRPr="00FC7DCB" w:rsidTr="00FC7DCB">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810CC0" w:rsidRPr="00FC7DCB" w:rsidRDefault="00810CC0" w:rsidP="00FC7DCB">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Prioritná os</w:t>
            </w:r>
          </w:p>
        </w:tc>
        <w:tc>
          <w:tcPr>
            <w:tcW w:w="1660" w:type="dxa"/>
            <w:tcBorders>
              <w:top w:val="nil"/>
              <w:left w:val="nil"/>
              <w:bottom w:val="single" w:sz="4" w:space="0" w:color="auto"/>
              <w:right w:val="single" w:sz="4" w:space="0" w:color="auto"/>
            </w:tcBorders>
            <w:shd w:val="clear" w:color="auto" w:fill="auto"/>
            <w:vAlign w:val="center"/>
            <w:hideMark/>
          </w:tcPr>
          <w:p w:rsidR="00810CC0" w:rsidRPr="00FC7DCB" w:rsidRDefault="00810CC0" w:rsidP="00FC7DCB">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Kód</w:t>
            </w:r>
          </w:p>
        </w:tc>
        <w:tc>
          <w:tcPr>
            <w:tcW w:w="1660" w:type="dxa"/>
            <w:tcBorders>
              <w:top w:val="nil"/>
              <w:left w:val="nil"/>
              <w:bottom w:val="single" w:sz="4" w:space="0" w:color="auto"/>
              <w:right w:val="single" w:sz="4" w:space="0" w:color="auto"/>
            </w:tcBorders>
            <w:shd w:val="clear" w:color="auto" w:fill="auto"/>
            <w:vAlign w:val="center"/>
            <w:hideMark/>
          </w:tcPr>
          <w:p w:rsidR="00810CC0" w:rsidRPr="00FC7DCB" w:rsidRDefault="00810CC0" w:rsidP="00FC7DCB">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Suma (EUR)</w:t>
            </w:r>
          </w:p>
        </w:tc>
      </w:tr>
      <w:tr w:rsidR="009C0ADE" w:rsidRPr="00FC7DCB" w:rsidTr="00616DEF">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Podpora výskumu, vývoja  a inovácií</w:t>
            </w:r>
            <w:r w:rsidRPr="00FC7DCB">
              <w:rPr>
                <w:sz w:val="16"/>
                <w:szCs w:val="16"/>
                <w:lang w:eastAsia="sk-SK"/>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9C0ADE" w:rsidRPr="00FC7DCB" w:rsidRDefault="009C0ADE" w:rsidP="00FC7DCB">
            <w:pPr>
              <w:spacing w:after="0" w:line="240" w:lineRule="auto"/>
              <w:jc w:val="center"/>
              <w:rPr>
                <w:rFonts w:ascii="Franklin Gothic Book" w:hAnsi="Franklin Gothic Book"/>
                <w:sz w:val="18"/>
                <w:szCs w:val="18"/>
                <w:lang w:eastAsia="sk-SK"/>
              </w:rPr>
            </w:pPr>
            <w:r w:rsidRPr="00FC7DCB">
              <w:rPr>
                <w:rFonts w:ascii="Franklin Gothic Book" w:hAnsi="Franklin Gothic Book"/>
                <w:sz w:val="18"/>
                <w:szCs w:val="18"/>
                <w:lang w:eastAsia="sk-SK"/>
              </w:rPr>
              <w:t>01</w:t>
            </w:r>
          </w:p>
        </w:tc>
        <w:tc>
          <w:tcPr>
            <w:tcW w:w="1660" w:type="dxa"/>
            <w:tcBorders>
              <w:top w:val="nil"/>
              <w:left w:val="nil"/>
              <w:bottom w:val="single" w:sz="4" w:space="0" w:color="auto"/>
              <w:right w:val="single" w:sz="4" w:space="0" w:color="auto"/>
            </w:tcBorders>
            <w:shd w:val="clear" w:color="auto" w:fill="auto"/>
            <w:vAlign w:val="center"/>
            <w:hideMark/>
          </w:tcPr>
          <w:p w:rsidR="009C0ADE" w:rsidRPr="00FC7DCB" w:rsidRDefault="00584CF2" w:rsidP="00616DEF">
            <w:pPr>
              <w:spacing w:after="0" w:line="240" w:lineRule="auto"/>
              <w:jc w:val="right"/>
              <w:rPr>
                <w:rFonts w:ascii="Franklin Gothic Book" w:hAnsi="Franklin Gothic Book"/>
                <w:sz w:val="18"/>
                <w:szCs w:val="18"/>
                <w:lang w:eastAsia="sk-SK"/>
              </w:rPr>
            </w:pPr>
            <w:r w:rsidRPr="00616DEF">
              <w:rPr>
                <w:rFonts w:ascii="Franklin Gothic Book" w:hAnsi="Franklin Gothic Book"/>
                <w:sz w:val="18"/>
                <w:szCs w:val="18"/>
                <w:lang w:eastAsia="sk-SK"/>
              </w:rPr>
              <w:t>1 627 598 908,00</w:t>
            </w:r>
          </w:p>
        </w:tc>
      </w:tr>
      <w:tr w:rsidR="009C0ADE" w:rsidRPr="00FC7DCB" w:rsidTr="00616DEF">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C0ADE" w:rsidRPr="00FC7DCB" w:rsidRDefault="009C0ADE" w:rsidP="00FC7DCB">
            <w:pPr>
              <w:spacing w:after="0" w:line="240" w:lineRule="auto"/>
              <w:rPr>
                <w:rFonts w:ascii="Franklin Gothic Book" w:hAnsi="Franklin Gothic Book"/>
                <w:sz w:val="18"/>
                <w:szCs w:val="18"/>
                <w:lang w:eastAsia="sk-SK"/>
              </w:rPr>
            </w:pPr>
          </w:p>
        </w:tc>
        <w:tc>
          <w:tcPr>
            <w:tcW w:w="1660" w:type="dxa"/>
            <w:tcBorders>
              <w:top w:val="nil"/>
              <w:left w:val="nil"/>
              <w:bottom w:val="single" w:sz="4" w:space="0" w:color="auto"/>
              <w:right w:val="single" w:sz="4" w:space="0" w:color="auto"/>
            </w:tcBorders>
            <w:shd w:val="clear" w:color="auto" w:fill="auto"/>
            <w:vAlign w:val="center"/>
            <w:hideMark/>
          </w:tcPr>
          <w:p w:rsidR="009C0ADE" w:rsidRPr="00FC7DCB" w:rsidRDefault="009C0ADE" w:rsidP="00154CF3">
            <w:pPr>
              <w:spacing w:after="0" w:line="240" w:lineRule="auto"/>
              <w:jc w:val="center"/>
              <w:rPr>
                <w:rFonts w:ascii="Franklin Gothic Book" w:hAnsi="Franklin Gothic Book"/>
                <w:sz w:val="18"/>
                <w:szCs w:val="18"/>
                <w:lang w:eastAsia="sk-SK"/>
              </w:rPr>
            </w:pPr>
            <w:r w:rsidRPr="00FC7DCB">
              <w:rPr>
                <w:rFonts w:ascii="Franklin Gothic Book" w:hAnsi="Franklin Gothic Book"/>
                <w:sz w:val="18"/>
                <w:szCs w:val="18"/>
                <w:lang w:eastAsia="sk-SK"/>
              </w:rPr>
              <w:t>0</w:t>
            </w:r>
            <w:r>
              <w:rPr>
                <w:rFonts w:ascii="Franklin Gothic Book" w:hAnsi="Franklin Gothic Book"/>
                <w:sz w:val="18"/>
                <w:szCs w:val="18"/>
                <w:lang w:eastAsia="sk-SK"/>
              </w:rPr>
              <w:t>5</w:t>
            </w:r>
          </w:p>
        </w:tc>
        <w:tc>
          <w:tcPr>
            <w:tcW w:w="1660" w:type="dxa"/>
            <w:tcBorders>
              <w:top w:val="nil"/>
              <w:left w:val="nil"/>
              <w:bottom w:val="single" w:sz="4" w:space="0" w:color="auto"/>
              <w:right w:val="single" w:sz="4" w:space="0" w:color="auto"/>
            </w:tcBorders>
            <w:shd w:val="clear" w:color="auto" w:fill="auto"/>
            <w:vAlign w:val="center"/>
            <w:hideMark/>
          </w:tcPr>
          <w:p w:rsidR="009C0ADE" w:rsidRPr="00FC7DCB" w:rsidRDefault="00584CF2" w:rsidP="00616DEF">
            <w:pPr>
              <w:spacing w:after="0" w:line="240" w:lineRule="auto"/>
              <w:jc w:val="right"/>
              <w:rPr>
                <w:rFonts w:ascii="Franklin Gothic Book" w:hAnsi="Franklin Gothic Book"/>
                <w:sz w:val="18"/>
                <w:szCs w:val="18"/>
                <w:lang w:eastAsia="sk-SK"/>
              </w:rPr>
            </w:pPr>
            <w:r w:rsidRPr="00616DEF">
              <w:rPr>
                <w:rFonts w:ascii="Franklin Gothic Book" w:hAnsi="Franklin Gothic Book"/>
                <w:sz w:val="18"/>
                <w:szCs w:val="18"/>
                <w:lang w:eastAsia="sk-SK"/>
              </w:rPr>
              <w:t>23 834 971,00</w:t>
            </w:r>
          </w:p>
        </w:tc>
      </w:tr>
    </w:tbl>
    <w:p w:rsidR="007115A0" w:rsidRDefault="007115A0" w:rsidP="004C6298">
      <w:pPr>
        <w:rPr>
          <w:rFonts w:ascii="Franklin Gothic Book" w:hAnsi="Franklin Gothic Book"/>
          <w:i/>
          <w:sz w:val="20"/>
          <w:szCs w:val="20"/>
          <w:lang w:eastAsia="en-GB"/>
        </w:rPr>
      </w:pPr>
    </w:p>
    <w:tbl>
      <w:tblPr>
        <w:tblW w:w="4980" w:type="dxa"/>
        <w:tblInd w:w="55" w:type="dxa"/>
        <w:tblCellMar>
          <w:left w:w="70" w:type="dxa"/>
          <w:right w:w="70" w:type="dxa"/>
        </w:tblCellMar>
        <w:tblLook w:val="04A0" w:firstRow="1" w:lastRow="0" w:firstColumn="1" w:lastColumn="0" w:noHBand="0" w:noVBand="1"/>
      </w:tblPr>
      <w:tblGrid>
        <w:gridCol w:w="1660"/>
        <w:gridCol w:w="1660"/>
        <w:gridCol w:w="1660"/>
      </w:tblGrid>
      <w:tr w:rsidR="00193025" w:rsidRPr="00FC7DCB" w:rsidTr="00152304">
        <w:trPr>
          <w:trHeight w:val="300"/>
        </w:trPr>
        <w:tc>
          <w:tcPr>
            <w:tcW w:w="4980" w:type="dxa"/>
            <w:gridSpan w:val="3"/>
            <w:tcBorders>
              <w:top w:val="single" w:sz="4" w:space="0" w:color="auto"/>
              <w:left w:val="single" w:sz="4" w:space="0" w:color="auto"/>
              <w:bottom w:val="single" w:sz="4" w:space="0" w:color="auto"/>
              <w:right w:val="single" w:sz="4" w:space="0" w:color="000000"/>
            </w:tcBorders>
            <w:shd w:val="clear" w:color="auto" w:fill="943634" w:themeFill="accent2" w:themeFillShade="BF"/>
            <w:vAlign w:val="center"/>
            <w:hideMark/>
          </w:tcPr>
          <w:p w:rsidR="00193025" w:rsidRPr="00FC7DCB" w:rsidRDefault="008A56D1" w:rsidP="00FC7DCB">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bCs/>
                <w:color w:val="FFFFFF"/>
                <w:sz w:val="18"/>
                <w:szCs w:val="18"/>
                <w:lang w:eastAsia="sk-SK"/>
              </w:rPr>
              <w:t xml:space="preserve">Dimenzia </w:t>
            </w:r>
            <w:r w:rsidR="00193025" w:rsidRPr="00F45322">
              <w:rPr>
                <w:rFonts w:ascii="Franklin Gothic Book" w:hAnsi="Franklin Gothic Book"/>
                <w:b/>
                <w:bCs/>
                <w:color w:val="FFFFFF"/>
                <w:sz w:val="18"/>
                <w:szCs w:val="18"/>
                <w:lang w:eastAsia="sk-SK"/>
              </w:rPr>
              <w:t xml:space="preserve">3 – </w:t>
            </w:r>
            <w:r w:rsidR="00193025">
              <w:rPr>
                <w:rFonts w:ascii="Franklin Gothic Book" w:hAnsi="Franklin Gothic Book"/>
                <w:b/>
                <w:bCs/>
                <w:color w:val="FFFFFF"/>
                <w:sz w:val="18"/>
                <w:szCs w:val="18"/>
                <w:lang w:eastAsia="sk-SK"/>
              </w:rPr>
              <w:t>Druh územia</w:t>
            </w:r>
          </w:p>
        </w:tc>
      </w:tr>
      <w:tr w:rsidR="00946266" w:rsidRPr="00FC7DCB" w:rsidTr="00616DEF">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46266" w:rsidRPr="00FC7DCB" w:rsidRDefault="00946266"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Fond</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946266" w:rsidRPr="00FC7DCB" w:rsidRDefault="00946266">
            <w:pPr>
              <w:spacing w:after="0" w:line="240" w:lineRule="auto"/>
              <w:jc w:val="center"/>
              <w:rPr>
                <w:rFonts w:ascii="Franklin Gothic Book" w:hAnsi="Franklin Gothic Book"/>
                <w:sz w:val="18"/>
                <w:szCs w:val="18"/>
                <w:lang w:eastAsia="sk-SK"/>
              </w:rPr>
            </w:pPr>
            <w:r w:rsidRPr="007115A0">
              <w:rPr>
                <w:rFonts w:ascii="Franklin Gothic Book" w:hAnsi="Franklin Gothic Book"/>
                <w:sz w:val="18"/>
                <w:szCs w:val="18"/>
                <w:lang w:eastAsia="sk-SK"/>
              </w:rPr>
              <w:t>EFRR</w:t>
            </w:r>
          </w:p>
        </w:tc>
      </w:tr>
      <w:tr w:rsidR="00946266" w:rsidRPr="00FC7DCB" w:rsidTr="00616DEF">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46266" w:rsidRPr="00FC7DCB" w:rsidRDefault="00946266"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Kategória regiónu</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946266" w:rsidRPr="00FC7DCB" w:rsidRDefault="00946266">
            <w:pPr>
              <w:spacing w:after="0" w:line="240" w:lineRule="auto"/>
              <w:jc w:val="center"/>
              <w:rPr>
                <w:rFonts w:ascii="Franklin Gothic Book" w:hAnsi="Franklin Gothic Book"/>
                <w:sz w:val="18"/>
                <w:szCs w:val="18"/>
                <w:lang w:eastAsia="sk-SK"/>
              </w:rPr>
            </w:pPr>
            <w:r w:rsidRPr="007115A0">
              <w:rPr>
                <w:rFonts w:ascii="Franklin Gothic Book" w:hAnsi="Franklin Gothic Book"/>
                <w:sz w:val="18"/>
                <w:szCs w:val="18"/>
                <w:lang w:eastAsia="sk-SK"/>
              </w:rPr>
              <w:t>Menej rozvinuté</w:t>
            </w:r>
          </w:p>
        </w:tc>
      </w:tr>
      <w:tr w:rsidR="00810CC0" w:rsidRPr="00FC7DCB" w:rsidTr="00FC7DCB">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810CC0" w:rsidRPr="00FC7DCB" w:rsidRDefault="00810CC0" w:rsidP="00FC7DCB">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Prioritná os</w:t>
            </w:r>
          </w:p>
        </w:tc>
        <w:tc>
          <w:tcPr>
            <w:tcW w:w="1660" w:type="dxa"/>
            <w:tcBorders>
              <w:top w:val="nil"/>
              <w:left w:val="nil"/>
              <w:bottom w:val="single" w:sz="4" w:space="0" w:color="auto"/>
              <w:right w:val="single" w:sz="4" w:space="0" w:color="auto"/>
            </w:tcBorders>
            <w:shd w:val="clear" w:color="auto" w:fill="auto"/>
            <w:vAlign w:val="center"/>
            <w:hideMark/>
          </w:tcPr>
          <w:p w:rsidR="00810CC0" w:rsidRPr="00FC7DCB" w:rsidRDefault="00810CC0" w:rsidP="00FC7DCB">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Kód</w:t>
            </w:r>
          </w:p>
        </w:tc>
        <w:tc>
          <w:tcPr>
            <w:tcW w:w="1660" w:type="dxa"/>
            <w:tcBorders>
              <w:top w:val="nil"/>
              <w:left w:val="nil"/>
              <w:bottom w:val="single" w:sz="4" w:space="0" w:color="auto"/>
              <w:right w:val="single" w:sz="4" w:space="0" w:color="auto"/>
            </w:tcBorders>
            <w:shd w:val="clear" w:color="auto" w:fill="auto"/>
            <w:vAlign w:val="center"/>
            <w:hideMark/>
          </w:tcPr>
          <w:p w:rsidR="00810CC0" w:rsidRPr="00FC7DCB" w:rsidRDefault="00810CC0" w:rsidP="00FC7DCB">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Suma (EUR)</w:t>
            </w:r>
          </w:p>
        </w:tc>
      </w:tr>
      <w:tr w:rsidR="009C0ADE" w:rsidRPr="00FC7DCB" w:rsidTr="00616DEF">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Podpora výskumu, vývoja a inovácií</w:t>
            </w:r>
          </w:p>
        </w:tc>
        <w:tc>
          <w:tcPr>
            <w:tcW w:w="1660" w:type="dxa"/>
            <w:tcBorders>
              <w:top w:val="nil"/>
              <w:left w:val="nil"/>
              <w:bottom w:val="single" w:sz="4" w:space="0" w:color="auto"/>
              <w:right w:val="single" w:sz="4" w:space="0" w:color="auto"/>
            </w:tcBorders>
            <w:shd w:val="clear" w:color="auto" w:fill="auto"/>
            <w:vAlign w:val="center"/>
            <w:hideMark/>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01</w:t>
            </w:r>
          </w:p>
        </w:tc>
        <w:tc>
          <w:tcPr>
            <w:tcW w:w="1660" w:type="dxa"/>
            <w:tcBorders>
              <w:top w:val="nil"/>
              <w:left w:val="nil"/>
              <w:bottom w:val="single" w:sz="4" w:space="0" w:color="auto"/>
              <w:right w:val="single" w:sz="4" w:space="0" w:color="auto"/>
            </w:tcBorders>
            <w:shd w:val="clear" w:color="auto" w:fill="auto"/>
            <w:vAlign w:val="center"/>
            <w:hideMark/>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1 129 040 976,00</w:t>
            </w:r>
          </w:p>
        </w:tc>
      </w:tr>
      <w:tr w:rsidR="009C0ADE" w:rsidRPr="00FC7DCB" w:rsidTr="00616DEF">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C0ADE" w:rsidRPr="00FC7DCB" w:rsidRDefault="009C0ADE" w:rsidP="00FC7DCB">
            <w:pPr>
              <w:spacing w:after="0" w:line="240" w:lineRule="auto"/>
              <w:rPr>
                <w:rFonts w:ascii="Franklin Gothic Book" w:hAnsi="Franklin Gothic Book"/>
                <w:sz w:val="18"/>
                <w:szCs w:val="18"/>
                <w:lang w:eastAsia="sk-SK"/>
              </w:rPr>
            </w:pPr>
          </w:p>
        </w:tc>
        <w:tc>
          <w:tcPr>
            <w:tcW w:w="1660" w:type="dxa"/>
            <w:tcBorders>
              <w:top w:val="nil"/>
              <w:left w:val="nil"/>
              <w:bottom w:val="single" w:sz="4" w:space="0" w:color="auto"/>
              <w:right w:val="single" w:sz="4" w:space="0" w:color="auto"/>
            </w:tcBorders>
            <w:shd w:val="clear" w:color="auto" w:fill="auto"/>
            <w:vAlign w:val="center"/>
            <w:hideMark/>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02</w:t>
            </w:r>
          </w:p>
        </w:tc>
        <w:tc>
          <w:tcPr>
            <w:tcW w:w="1660" w:type="dxa"/>
            <w:tcBorders>
              <w:top w:val="nil"/>
              <w:left w:val="nil"/>
              <w:bottom w:val="single" w:sz="4" w:space="0" w:color="auto"/>
              <w:right w:val="single" w:sz="4" w:space="0" w:color="auto"/>
            </w:tcBorders>
            <w:shd w:val="clear" w:color="auto" w:fill="auto"/>
            <w:vAlign w:val="center"/>
            <w:hideMark/>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336 187 026,00</w:t>
            </w:r>
          </w:p>
        </w:tc>
      </w:tr>
      <w:tr w:rsidR="009C0ADE" w:rsidRPr="00FC7DCB" w:rsidTr="00616DEF">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C0ADE" w:rsidRPr="00FC7DCB" w:rsidRDefault="009C0ADE" w:rsidP="00FC7DCB">
            <w:pPr>
              <w:spacing w:after="0" w:line="240" w:lineRule="auto"/>
              <w:rPr>
                <w:rFonts w:ascii="Franklin Gothic Book" w:hAnsi="Franklin Gothic Book"/>
                <w:sz w:val="18"/>
                <w:szCs w:val="18"/>
                <w:lang w:eastAsia="sk-SK"/>
              </w:rPr>
            </w:pPr>
          </w:p>
        </w:tc>
        <w:tc>
          <w:tcPr>
            <w:tcW w:w="1660" w:type="dxa"/>
            <w:tcBorders>
              <w:top w:val="nil"/>
              <w:left w:val="nil"/>
              <w:bottom w:val="single" w:sz="4" w:space="0" w:color="auto"/>
              <w:right w:val="single" w:sz="4" w:space="0" w:color="auto"/>
            </w:tcBorders>
            <w:shd w:val="clear" w:color="auto" w:fill="auto"/>
            <w:vAlign w:val="center"/>
            <w:hideMark/>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03</w:t>
            </w:r>
          </w:p>
        </w:tc>
        <w:tc>
          <w:tcPr>
            <w:tcW w:w="1660" w:type="dxa"/>
            <w:tcBorders>
              <w:top w:val="nil"/>
              <w:left w:val="nil"/>
              <w:bottom w:val="single" w:sz="4" w:space="0" w:color="auto"/>
              <w:right w:val="single" w:sz="4" w:space="0" w:color="auto"/>
            </w:tcBorders>
            <w:shd w:val="clear" w:color="auto" w:fill="auto"/>
            <w:vAlign w:val="center"/>
            <w:hideMark/>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143 359 135,00</w:t>
            </w:r>
          </w:p>
        </w:tc>
      </w:tr>
      <w:tr w:rsidR="009C0ADE" w:rsidRPr="00FC7DCB" w:rsidTr="00616DEF">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C0ADE" w:rsidRPr="00FC7DCB" w:rsidRDefault="009C0ADE" w:rsidP="00FC7DCB">
            <w:pPr>
              <w:spacing w:after="0" w:line="240" w:lineRule="auto"/>
              <w:rPr>
                <w:rFonts w:ascii="Franklin Gothic Book" w:hAnsi="Franklin Gothic Book"/>
                <w:sz w:val="18"/>
                <w:szCs w:val="18"/>
                <w:lang w:eastAsia="sk-SK"/>
              </w:rPr>
            </w:pPr>
          </w:p>
        </w:tc>
        <w:tc>
          <w:tcPr>
            <w:tcW w:w="1660" w:type="dxa"/>
            <w:tcBorders>
              <w:top w:val="nil"/>
              <w:left w:val="nil"/>
              <w:bottom w:val="single" w:sz="4" w:space="0" w:color="auto"/>
              <w:right w:val="single" w:sz="4" w:space="0" w:color="auto"/>
            </w:tcBorders>
            <w:shd w:val="clear" w:color="auto" w:fill="auto"/>
            <w:vAlign w:val="center"/>
            <w:hideMark/>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04</w:t>
            </w:r>
          </w:p>
        </w:tc>
        <w:tc>
          <w:tcPr>
            <w:tcW w:w="1660" w:type="dxa"/>
            <w:tcBorders>
              <w:top w:val="nil"/>
              <w:left w:val="nil"/>
              <w:bottom w:val="single" w:sz="4" w:space="0" w:color="auto"/>
              <w:right w:val="single" w:sz="4" w:space="0" w:color="auto"/>
            </w:tcBorders>
            <w:shd w:val="clear" w:color="auto" w:fill="auto"/>
            <w:vAlign w:val="center"/>
            <w:hideMark/>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17 138 697,00</w:t>
            </w:r>
          </w:p>
        </w:tc>
      </w:tr>
      <w:tr w:rsidR="009C0ADE" w:rsidRPr="00FC7DCB" w:rsidTr="00616DEF">
        <w:trPr>
          <w:trHeight w:val="300"/>
        </w:trPr>
        <w:tc>
          <w:tcPr>
            <w:tcW w:w="1660" w:type="dxa"/>
            <w:vMerge/>
            <w:tcBorders>
              <w:top w:val="nil"/>
              <w:left w:val="single" w:sz="4" w:space="0" w:color="auto"/>
              <w:bottom w:val="single" w:sz="4" w:space="0" w:color="000000"/>
              <w:right w:val="single" w:sz="4" w:space="0" w:color="auto"/>
            </w:tcBorders>
            <w:vAlign w:val="center"/>
            <w:hideMark/>
          </w:tcPr>
          <w:p w:rsidR="009C0ADE" w:rsidRPr="00FC7DCB" w:rsidRDefault="009C0ADE" w:rsidP="00FC7DCB">
            <w:pPr>
              <w:spacing w:after="0" w:line="240" w:lineRule="auto"/>
              <w:rPr>
                <w:rFonts w:ascii="Franklin Gothic Book" w:hAnsi="Franklin Gothic Book"/>
                <w:sz w:val="18"/>
                <w:szCs w:val="18"/>
                <w:lang w:eastAsia="sk-SK"/>
              </w:rPr>
            </w:pPr>
          </w:p>
        </w:tc>
        <w:tc>
          <w:tcPr>
            <w:tcW w:w="1660" w:type="dxa"/>
            <w:tcBorders>
              <w:top w:val="nil"/>
              <w:left w:val="nil"/>
              <w:bottom w:val="single" w:sz="4" w:space="0" w:color="auto"/>
              <w:right w:val="single" w:sz="4" w:space="0" w:color="auto"/>
            </w:tcBorders>
            <w:shd w:val="clear" w:color="auto" w:fill="auto"/>
            <w:vAlign w:val="center"/>
            <w:hideMark/>
          </w:tcPr>
          <w:p w:rsidR="009C0ADE" w:rsidRPr="00FC7DCB" w:rsidRDefault="009C0ADE"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05</w:t>
            </w:r>
          </w:p>
        </w:tc>
        <w:tc>
          <w:tcPr>
            <w:tcW w:w="1660" w:type="dxa"/>
            <w:tcBorders>
              <w:top w:val="nil"/>
              <w:left w:val="nil"/>
              <w:bottom w:val="single" w:sz="4" w:space="0" w:color="auto"/>
              <w:right w:val="single" w:sz="4" w:space="0" w:color="auto"/>
            </w:tcBorders>
            <w:shd w:val="clear" w:color="auto" w:fill="auto"/>
            <w:vAlign w:val="center"/>
            <w:hideMark/>
          </w:tcPr>
          <w:p w:rsidR="009C0ADE" w:rsidRPr="00FC7DCB"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25 708 045,00</w:t>
            </w:r>
          </w:p>
        </w:tc>
      </w:tr>
    </w:tbl>
    <w:p w:rsidR="00FC7DCB" w:rsidRDefault="00FC7DCB" w:rsidP="004C6298">
      <w:pPr>
        <w:rPr>
          <w:rFonts w:ascii="Franklin Gothic Book" w:hAnsi="Franklin Gothic Book"/>
          <w:i/>
          <w:sz w:val="20"/>
          <w:szCs w:val="20"/>
          <w:lang w:eastAsia="en-GB"/>
        </w:rPr>
      </w:pPr>
    </w:p>
    <w:p w:rsidR="007115A0" w:rsidRDefault="007115A0" w:rsidP="004C6298">
      <w:pPr>
        <w:rPr>
          <w:rFonts w:ascii="Franklin Gothic Book" w:hAnsi="Franklin Gothic Book"/>
          <w:i/>
          <w:sz w:val="20"/>
          <w:szCs w:val="20"/>
          <w:lang w:eastAsia="en-GB"/>
        </w:rPr>
      </w:pPr>
    </w:p>
    <w:tbl>
      <w:tblPr>
        <w:tblW w:w="4980" w:type="dxa"/>
        <w:tblInd w:w="55" w:type="dxa"/>
        <w:tblCellMar>
          <w:left w:w="70" w:type="dxa"/>
          <w:right w:w="70" w:type="dxa"/>
        </w:tblCellMar>
        <w:tblLook w:val="04A0" w:firstRow="1" w:lastRow="0" w:firstColumn="1" w:lastColumn="0" w:noHBand="0" w:noVBand="1"/>
      </w:tblPr>
      <w:tblGrid>
        <w:gridCol w:w="1660"/>
        <w:gridCol w:w="1660"/>
        <w:gridCol w:w="1660"/>
      </w:tblGrid>
      <w:tr w:rsidR="00193025" w:rsidRPr="00FC7DCB" w:rsidTr="00152304">
        <w:trPr>
          <w:trHeight w:val="600"/>
        </w:trPr>
        <w:tc>
          <w:tcPr>
            <w:tcW w:w="4980" w:type="dxa"/>
            <w:gridSpan w:val="3"/>
            <w:tcBorders>
              <w:top w:val="single" w:sz="4" w:space="0" w:color="auto"/>
              <w:left w:val="single" w:sz="4" w:space="0" w:color="auto"/>
              <w:bottom w:val="single" w:sz="4" w:space="0" w:color="auto"/>
              <w:right w:val="single" w:sz="4" w:space="0" w:color="000000"/>
            </w:tcBorders>
            <w:shd w:val="clear" w:color="auto" w:fill="943634" w:themeFill="accent2" w:themeFillShade="BF"/>
            <w:vAlign w:val="center"/>
            <w:hideMark/>
          </w:tcPr>
          <w:p w:rsidR="00193025" w:rsidRPr="00FC7DCB" w:rsidRDefault="008A56D1" w:rsidP="00FC7DCB">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bCs/>
                <w:color w:val="FFFFFF"/>
                <w:sz w:val="18"/>
                <w:szCs w:val="18"/>
                <w:lang w:eastAsia="sk-SK"/>
              </w:rPr>
              <w:t xml:space="preserve">Dimenzia </w:t>
            </w:r>
            <w:r w:rsidRPr="00F45322">
              <w:rPr>
                <w:rFonts w:ascii="Franklin Gothic Book" w:hAnsi="Franklin Gothic Book"/>
                <w:b/>
                <w:bCs/>
                <w:color w:val="FFFFFF"/>
                <w:sz w:val="18"/>
                <w:szCs w:val="18"/>
                <w:lang w:eastAsia="sk-SK"/>
              </w:rPr>
              <w:t xml:space="preserve"> </w:t>
            </w:r>
            <w:r w:rsidR="00193025" w:rsidRPr="00F45322">
              <w:rPr>
                <w:rFonts w:ascii="Franklin Gothic Book" w:hAnsi="Franklin Gothic Book"/>
                <w:b/>
                <w:bCs/>
                <w:color w:val="FFFFFF"/>
                <w:sz w:val="18"/>
                <w:szCs w:val="18"/>
                <w:lang w:eastAsia="sk-SK"/>
              </w:rPr>
              <w:t xml:space="preserve">4 – </w:t>
            </w:r>
            <w:r w:rsidR="00193025" w:rsidRPr="00152304">
              <w:rPr>
                <w:rFonts w:ascii="Franklin Gothic Book" w:hAnsi="Franklin Gothic Book"/>
                <w:b/>
                <w:bCs/>
                <w:color w:val="FFFFFF"/>
                <w:sz w:val="18"/>
                <w:szCs w:val="18"/>
                <w:shd w:val="clear" w:color="auto" w:fill="943634" w:themeFill="accent2" w:themeFillShade="BF"/>
                <w:lang w:eastAsia="sk-SK"/>
              </w:rPr>
              <w:t>Územné</w:t>
            </w:r>
            <w:r w:rsidR="00193025" w:rsidRPr="000D6DC1">
              <w:rPr>
                <w:rFonts w:ascii="Franklin Gothic Book" w:hAnsi="Franklin Gothic Book"/>
                <w:b/>
                <w:bCs/>
                <w:color w:val="FFFFFF"/>
                <w:sz w:val="18"/>
                <w:szCs w:val="18"/>
                <w:lang w:eastAsia="sk-SK"/>
              </w:rPr>
              <w:t xml:space="preserve"> mechanizmy realizácie</w:t>
            </w:r>
          </w:p>
        </w:tc>
      </w:tr>
      <w:tr w:rsidR="00946266" w:rsidRPr="00FC7DCB" w:rsidTr="007115A0">
        <w:trPr>
          <w:trHeight w:val="45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46266" w:rsidRPr="00FC7DCB" w:rsidRDefault="00946266"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Fond</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946266" w:rsidRPr="00FC7DCB" w:rsidRDefault="00946266" w:rsidP="00946266">
            <w:pPr>
              <w:spacing w:after="0" w:line="240" w:lineRule="auto"/>
              <w:jc w:val="center"/>
              <w:rPr>
                <w:rFonts w:ascii="Franklin Gothic Book" w:hAnsi="Franklin Gothic Book"/>
                <w:sz w:val="18"/>
                <w:szCs w:val="18"/>
                <w:lang w:eastAsia="sk-SK"/>
              </w:rPr>
            </w:pPr>
            <w:r w:rsidRPr="007115A0">
              <w:rPr>
                <w:rFonts w:ascii="Franklin Gothic Book" w:hAnsi="Franklin Gothic Book"/>
                <w:sz w:val="18"/>
                <w:szCs w:val="18"/>
                <w:lang w:eastAsia="sk-SK"/>
              </w:rPr>
              <w:t>EFRR</w:t>
            </w:r>
          </w:p>
        </w:tc>
      </w:tr>
      <w:tr w:rsidR="00946266" w:rsidRPr="00FC7DCB" w:rsidTr="007115A0">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46266" w:rsidRPr="00FC7DCB" w:rsidRDefault="00946266"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Kategória regiónu</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946266" w:rsidRPr="00FC7DCB" w:rsidRDefault="00946266">
            <w:pPr>
              <w:spacing w:after="0" w:line="240" w:lineRule="auto"/>
              <w:jc w:val="center"/>
              <w:rPr>
                <w:rFonts w:ascii="Franklin Gothic Book" w:hAnsi="Franklin Gothic Book"/>
                <w:sz w:val="18"/>
                <w:szCs w:val="18"/>
                <w:lang w:eastAsia="sk-SK"/>
              </w:rPr>
            </w:pPr>
            <w:r w:rsidRPr="007115A0">
              <w:rPr>
                <w:rFonts w:ascii="Franklin Gothic Book" w:hAnsi="Franklin Gothic Book"/>
                <w:sz w:val="18"/>
                <w:szCs w:val="18"/>
                <w:lang w:eastAsia="sk-SK"/>
              </w:rPr>
              <w:t>Menej rozvinuté</w:t>
            </w:r>
          </w:p>
        </w:tc>
      </w:tr>
      <w:tr w:rsidR="00193025" w:rsidRPr="00FC7DCB" w:rsidTr="00FC7DCB">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193025" w:rsidRPr="00FC7DCB" w:rsidRDefault="00193025" w:rsidP="00FC7DCB">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Prioritná os</w:t>
            </w:r>
          </w:p>
        </w:tc>
        <w:tc>
          <w:tcPr>
            <w:tcW w:w="1660" w:type="dxa"/>
            <w:tcBorders>
              <w:top w:val="nil"/>
              <w:left w:val="nil"/>
              <w:bottom w:val="single" w:sz="4" w:space="0" w:color="auto"/>
              <w:right w:val="single" w:sz="4" w:space="0" w:color="auto"/>
            </w:tcBorders>
            <w:shd w:val="clear" w:color="auto" w:fill="auto"/>
            <w:vAlign w:val="center"/>
            <w:hideMark/>
          </w:tcPr>
          <w:p w:rsidR="00193025" w:rsidRPr="00FC7DCB" w:rsidRDefault="00810CC0" w:rsidP="00FC7DCB">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Kód</w:t>
            </w:r>
          </w:p>
        </w:tc>
        <w:tc>
          <w:tcPr>
            <w:tcW w:w="1660" w:type="dxa"/>
            <w:tcBorders>
              <w:top w:val="nil"/>
              <w:left w:val="nil"/>
              <w:bottom w:val="single" w:sz="4" w:space="0" w:color="auto"/>
              <w:right w:val="single" w:sz="4" w:space="0" w:color="auto"/>
            </w:tcBorders>
            <w:shd w:val="clear" w:color="auto" w:fill="auto"/>
            <w:vAlign w:val="center"/>
            <w:hideMark/>
          </w:tcPr>
          <w:p w:rsidR="00193025" w:rsidRPr="00FC7DCB" w:rsidRDefault="00810CC0" w:rsidP="00FC7DCB">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Suma (EUR)</w:t>
            </w:r>
          </w:p>
        </w:tc>
      </w:tr>
      <w:tr w:rsidR="00FC7DCB" w:rsidRPr="00FC7DCB" w:rsidTr="00FC7DCB">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FC7DCB" w:rsidRPr="00FC7DCB" w:rsidRDefault="00193025" w:rsidP="00FC7DCB">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Podpora výskumu, vývoja a inovácií</w:t>
            </w:r>
          </w:p>
        </w:tc>
        <w:tc>
          <w:tcPr>
            <w:tcW w:w="1660" w:type="dxa"/>
            <w:tcBorders>
              <w:top w:val="nil"/>
              <w:left w:val="nil"/>
              <w:bottom w:val="single" w:sz="4" w:space="0" w:color="auto"/>
              <w:right w:val="single" w:sz="4" w:space="0" w:color="auto"/>
            </w:tcBorders>
            <w:shd w:val="clear" w:color="auto" w:fill="auto"/>
            <w:vAlign w:val="center"/>
            <w:hideMark/>
          </w:tcPr>
          <w:p w:rsidR="00FC7DCB" w:rsidRPr="00FC7DCB" w:rsidRDefault="00FC7DCB" w:rsidP="00FC7DCB">
            <w:pPr>
              <w:spacing w:after="0" w:line="240" w:lineRule="auto"/>
              <w:jc w:val="center"/>
              <w:rPr>
                <w:rFonts w:ascii="Franklin Gothic Book" w:hAnsi="Franklin Gothic Book"/>
                <w:sz w:val="18"/>
                <w:szCs w:val="18"/>
                <w:lang w:eastAsia="sk-SK"/>
              </w:rPr>
            </w:pPr>
            <w:r w:rsidRPr="00FC7DCB">
              <w:rPr>
                <w:rFonts w:ascii="Franklin Gothic Book" w:hAnsi="Franklin Gothic Book"/>
                <w:sz w:val="18"/>
                <w:szCs w:val="18"/>
                <w:lang w:eastAsia="sk-SK"/>
              </w:rPr>
              <w:t>07</w:t>
            </w:r>
          </w:p>
        </w:tc>
        <w:tc>
          <w:tcPr>
            <w:tcW w:w="1660" w:type="dxa"/>
            <w:tcBorders>
              <w:top w:val="nil"/>
              <w:left w:val="nil"/>
              <w:bottom w:val="single" w:sz="4" w:space="0" w:color="auto"/>
              <w:right w:val="single" w:sz="4" w:space="0" w:color="auto"/>
            </w:tcBorders>
            <w:shd w:val="clear" w:color="auto" w:fill="auto"/>
            <w:vAlign w:val="center"/>
            <w:hideMark/>
          </w:tcPr>
          <w:p w:rsidR="00FC7DCB" w:rsidRPr="00FC7DCB" w:rsidRDefault="009C0ADE" w:rsidP="00FC7DCB">
            <w:pPr>
              <w:spacing w:after="0" w:line="240" w:lineRule="auto"/>
              <w:jc w:val="center"/>
              <w:rPr>
                <w:rFonts w:ascii="Franklin Gothic Book" w:hAnsi="Franklin Gothic Book"/>
                <w:sz w:val="18"/>
                <w:szCs w:val="18"/>
                <w:lang w:eastAsia="sk-SK"/>
              </w:rPr>
            </w:pPr>
            <w:r w:rsidRPr="009C0ADE">
              <w:rPr>
                <w:rFonts w:ascii="Franklin Gothic Book" w:hAnsi="Franklin Gothic Book"/>
                <w:sz w:val="18"/>
                <w:szCs w:val="18"/>
                <w:lang w:eastAsia="sk-SK"/>
              </w:rPr>
              <w:t>1 651 433 879,00</w:t>
            </w:r>
          </w:p>
        </w:tc>
      </w:tr>
    </w:tbl>
    <w:p w:rsidR="007E25C6" w:rsidRPr="00CB0E42" w:rsidRDefault="007E25C6" w:rsidP="004C6298">
      <w:pPr>
        <w:rPr>
          <w:rFonts w:ascii="Franklin Gothic Book" w:eastAsia="MS Mincho" w:hAnsi="Franklin Gothic Book" w:cstheme="majorBidi"/>
          <w:b/>
          <w:bCs/>
          <w:color w:val="9F2936"/>
        </w:rPr>
      </w:pPr>
    </w:p>
    <w:p w:rsidR="007E25C6" w:rsidRPr="00CB0E42" w:rsidRDefault="00C8057E" w:rsidP="004C6298">
      <w:pPr>
        <w:pStyle w:val="Nadpis3"/>
        <w:tabs>
          <w:tab w:val="left" w:pos="709"/>
        </w:tabs>
        <w:jc w:val="both"/>
        <w:rPr>
          <w:rFonts w:ascii="Franklin Gothic Book" w:eastAsia="MS Mincho" w:hAnsi="Franklin Gothic Book"/>
        </w:rPr>
      </w:pPr>
      <w:bookmarkStart w:id="895" w:name="_Toc365408253"/>
      <w:bookmarkStart w:id="896" w:name="_Toc384223696"/>
      <w:r w:rsidRPr="00CB0E42">
        <w:rPr>
          <w:rFonts w:ascii="Franklin Gothic Book" w:eastAsia="MS Mincho" w:hAnsi="Franklin Gothic Book"/>
        </w:rPr>
        <w:t>P</w:t>
      </w:r>
      <w:r w:rsidR="007E25C6" w:rsidRPr="00CB0E42">
        <w:rPr>
          <w:rFonts w:ascii="Franklin Gothic Book" w:eastAsia="MS Mincho" w:hAnsi="Franklin Gothic Book"/>
        </w:rPr>
        <w:t xml:space="preserve">rehľad o plánovanom použití technickej pomoci, vrátane aktivít na posilnenie administratívnej kapacity orgánov a prijímateľov </w:t>
      </w:r>
      <w:bookmarkEnd w:id="895"/>
      <w:r w:rsidR="007A5976" w:rsidRPr="00CB0E42">
        <w:rPr>
          <w:rFonts w:ascii="Franklin Gothic Book" w:eastAsia="MS Mincho" w:hAnsi="Franklin Gothic Book"/>
        </w:rPr>
        <w:t>prioritnej osi 1</w:t>
      </w:r>
      <w:bookmarkEnd w:id="896"/>
      <w:r w:rsidR="007E25C6" w:rsidRPr="00CB0E42">
        <w:rPr>
          <w:rFonts w:ascii="Franklin Gothic Book" w:eastAsia="MS Mincho" w:hAnsi="Franklin Gothic Book"/>
        </w:rPr>
        <w:t xml:space="preserve"> </w:t>
      </w:r>
    </w:p>
    <w:p w:rsidR="00C8057E" w:rsidRPr="00CB0E42" w:rsidRDefault="00C8057E" w:rsidP="00C8057E">
      <w:pPr>
        <w:rPr>
          <w:rFonts w:eastAsia="MS Mincho"/>
        </w:rPr>
      </w:pPr>
    </w:p>
    <w:p w:rsidR="002F50AF" w:rsidRPr="00CB0E42" w:rsidRDefault="002F50AF" w:rsidP="002F50AF">
      <w:pPr>
        <w:jc w:val="both"/>
        <w:rPr>
          <w:rFonts w:ascii="Franklin Gothic Book" w:hAnsi="Franklin Gothic Book"/>
          <w:lang w:eastAsia="en-GB"/>
        </w:rPr>
      </w:pPr>
      <w:r w:rsidRPr="00CB0E42">
        <w:rPr>
          <w:rFonts w:ascii="Franklin Gothic Book" w:hAnsi="Franklin Gothic Book"/>
          <w:lang w:eastAsia="en-GB"/>
        </w:rPr>
        <w:t xml:space="preserve">Pre prioritnú os 1 bude využívaná technická pomoc na špecifické aktivity súvisiace najmä so schvaľovacím procesom žiadostí o NFP v rámci ktorých budú využívaní zahraničný experti. Pre posúdenie pokračovania v aktivitách, ktoré začali v programovom období 2007 – 2013 budú pre potreby efektívneho nastavenia aktivít v rámci projektov systémového charakteru </w:t>
      </w:r>
      <w:r w:rsidR="001C051A">
        <w:rPr>
          <w:rFonts w:ascii="Franklin Gothic Book" w:hAnsi="Franklin Gothic Book"/>
          <w:lang w:eastAsia="en-GB"/>
        </w:rPr>
        <w:t xml:space="preserve">realizované </w:t>
      </w:r>
      <w:r w:rsidR="00422782">
        <w:rPr>
          <w:rFonts w:ascii="Franklin Gothic Book" w:hAnsi="Franklin Gothic Book"/>
          <w:lang w:eastAsia="en-GB"/>
        </w:rPr>
        <w:t>štúdie</w:t>
      </w:r>
      <w:r w:rsidR="001C051A">
        <w:rPr>
          <w:rFonts w:ascii="Franklin Gothic Book" w:hAnsi="Franklin Gothic Book"/>
          <w:lang w:eastAsia="en-GB"/>
        </w:rPr>
        <w:t xml:space="preserve"> uskutočniteľnosti</w:t>
      </w:r>
      <w:r w:rsidR="00422782">
        <w:rPr>
          <w:rFonts w:ascii="Franklin Gothic Book" w:hAnsi="Franklin Gothic Book"/>
          <w:lang w:eastAsia="en-GB"/>
        </w:rPr>
        <w:t xml:space="preserve"> a </w:t>
      </w:r>
      <w:r w:rsidRPr="00CB0E42">
        <w:rPr>
          <w:rFonts w:ascii="Franklin Gothic Book" w:hAnsi="Franklin Gothic Book"/>
          <w:lang w:eastAsia="en-GB"/>
        </w:rPr>
        <w:t xml:space="preserve">realizované hodnotenia za účasti expertov v relevantných oblastiach podpory. </w:t>
      </w:r>
    </w:p>
    <w:p w:rsidR="001C4E39" w:rsidRDefault="000700C0" w:rsidP="007115A0">
      <w:pPr>
        <w:jc w:val="both"/>
        <w:rPr>
          <w:rFonts w:ascii="Franklin Gothic Book" w:hAnsi="Franklin Gothic Book"/>
          <w:i/>
          <w:sz w:val="20"/>
          <w:szCs w:val="20"/>
          <w:lang w:eastAsia="en-GB"/>
        </w:rPr>
      </w:pPr>
      <w:r w:rsidRPr="00CB0E42">
        <w:rPr>
          <w:rFonts w:ascii="Franklin Gothic Book" w:hAnsi="Franklin Gothic Book"/>
          <w:i/>
          <w:sz w:val="20"/>
          <w:szCs w:val="20"/>
          <w:lang w:eastAsia="en-GB"/>
        </w:rPr>
        <w:t xml:space="preserve">Pozn: </w:t>
      </w:r>
      <w:r w:rsidR="002F50AF" w:rsidRPr="00CB0E42">
        <w:rPr>
          <w:rFonts w:ascii="Franklin Gothic Book" w:hAnsi="Franklin Gothic Book"/>
          <w:i/>
          <w:sz w:val="20"/>
          <w:szCs w:val="20"/>
          <w:lang w:eastAsia="en-GB"/>
        </w:rPr>
        <w:t>Oblasti využitia technickej pomoci na špecifické aktivity v rámci prioritnej osi 1 budú doplnené a spresnené v ďalšej fáze prípravy OP VaI. </w:t>
      </w:r>
    </w:p>
    <w:p w:rsidR="00154CF3" w:rsidRPr="00CB0E42" w:rsidRDefault="00154CF3" w:rsidP="007115A0">
      <w:pPr>
        <w:jc w:val="both"/>
        <w:rPr>
          <w:rFonts w:ascii="Franklin Gothic Book" w:eastAsia="MS Mincho" w:hAnsi="Franklin Gothic Book"/>
        </w:rPr>
      </w:pPr>
    </w:p>
    <w:p w:rsidR="00EA1D1E" w:rsidRPr="00CB0E42" w:rsidRDefault="00946266" w:rsidP="007115A0">
      <w:pPr>
        <w:pStyle w:val="Nadpis2"/>
        <w:jc w:val="both"/>
      </w:pPr>
      <w:r>
        <w:rPr>
          <w:rFonts w:ascii="Franklin Gothic Book" w:eastAsia="MS Mincho" w:hAnsi="Franklin Gothic Book"/>
        </w:rPr>
        <w:t xml:space="preserve"> </w:t>
      </w:r>
      <w:bookmarkStart w:id="897" w:name="_Toc384223697"/>
      <w:r w:rsidR="00004F1E" w:rsidRPr="007115A0">
        <w:rPr>
          <w:rFonts w:ascii="Franklin Gothic Book" w:eastAsia="MS Mincho" w:hAnsi="Franklin Gothic Book"/>
          <w:sz w:val="24"/>
        </w:rPr>
        <w:t>PRIORITNÁ OS 2:</w:t>
      </w:r>
      <w:r w:rsidR="007A5976" w:rsidRPr="007115A0">
        <w:rPr>
          <w:rFonts w:ascii="Franklin Gothic Book" w:eastAsia="MS Mincho" w:hAnsi="Franklin Gothic Book"/>
          <w:sz w:val="24"/>
        </w:rPr>
        <w:t xml:space="preserve"> </w:t>
      </w:r>
      <w:r w:rsidR="007A5976" w:rsidRPr="007115A0">
        <w:rPr>
          <w:rFonts w:ascii="Franklin Gothic Book" w:hAnsi="Franklin Gothic Book"/>
          <w:sz w:val="24"/>
        </w:rPr>
        <w:t xml:space="preserve">Podpora </w:t>
      </w:r>
      <w:r w:rsidR="001C4E39" w:rsidRPr="00496382">
        <w:rPr>
          <w:rFonts w:ascii="Franklin Gothic Book" w:hAnsi="Franklin Gothic Book"/>
          <w:sz w:val="24"/>
        </w:rPr>
        <w:t>výskumu, vývoja a inovácií v Bratislavskom kraji</w:t>
      </w:r>
      <w:bookmarkEnd w:id="897"/>
    </w:p>
    <w:p w:rsidR="00F51EF3" w:rsidRPr="00CB0E42" w:rsidRDefault="00F51EF3" w:rsidP="00F51EF3">
      <w:pPr>
        <w:widowControl w:val="0"/>
        <w:autoSpaceDE w:val="0"/>
        <w:autoSpaceDN w:val="0"/>
        <w:adjustRightInd w:val="0"/>
        <w:spacing w:before="120" w:after="0" w:line="240" w:lineRule="auto"/>
        <w:jc w:val="both"/>
        <w:rPr>
          <w:rFonts w:ascii="Franklin Gothic Book" w:eastAsiaTheme="majorEastAsia" w:hAnsi="Franklin Gothic Book" w:cs="Arial"/>
          <w:bCs/>
          <w:color w:val="auto"/>
        </w:rPr>
      </w:pPr>
      <w:r w:rsidRPr="00B139B5">
        <w:rPr>
          <w:rFonts w:ascii="Franklin Gothic Book" w:eastAsiaTheme="majorEastAsia" w:hAnsi="Franklin Gothic Book" w:cs="Arial"/>
          <w:bCs/>
          <w:color w:val="auto"/>
        </w:rPr>
        <w:t xml:space="preserve">Prioritná os </w:t>
      </w:r>
      <w:r>
        <w:rPr>
          <w:rFonts w:ascii="Franklin Gothic Book" w:eastAsiaTheme="majorEastAsia" w:hAnsi="Franklin Gothic Book" w:cs="Arial"/>
          <w:bCs/>
          <w:color w:val="auto"/>
        </w:rPr>
        <w:t>2</w:t>
      </w:r>
      <w:r w:rsidRPr="00B139B5">
        <w:rPr>
          <w:rFonts w:ascii="Franklin Gothic Book" w:eastAsiaTheme="majorEastAsia" w:hAnsi="Franklin Gothic Book" w:cs="Arial"/>
          <w:bCs/>
          <w:color w:val="auto"/>
        </w:rPr>
        <w:t>: „Podpora výskumu, vývoja a</w:t>
      </w:r>
      <w:r>
        <w:rPr>
          <w:rFonts w:ascii="Franklin Gothic Book" w:eastAsiaTheme="majorEastAsia" w:hAnsi="Franklin Gothic Book" w:cs="Arial"/>
          <w:bCs/>
          <w:color w:val="auto"/>
        </w:rPr>
        <w:t> </w:t>
      </w:r>
      <w:r w:rsidRPr="00B139B5">
        <w:rPr>
          <w:rFonts w:ascii="Franklin Gothic Book" w:eastAsiaTheme="majorEastAsia" w:hAnsi="Franklin Gothic Book" w:cs="Arial"/>
          <w:bCs/>
          <w:color w:val="auto"/>
        </w:rPr>
        <w:t>inovácií</w:t>
      </w:r>
      <w:r>
        <w:rPr>
          <w:rFonts w:ascii="Franklin Gothic Book" w:eastAsiaTheme="majorEastAsia" w:hAnsi="Franklin Gothic Book" w:cs="Arial"/>
          <w:bCs/>
          <w:color w:val="auto"/>
        </w:rPr>
        <w:t xml:space="preserve"> v Bratislavskom kraji</w:t>
      </w:r>
      <w:r w:rsidRPr="00B139B5">
        <w:rPr>
          <w:rFonts w:ascii="Franklin Gothic Book" w:eastAsiaTheme="majorEastAsia" w:hAnsi="Franklin Gothic Book" w:cs="Arial"/>
          <w:bCs/>
          <w:color w:val="auto"/>
        </w:rPr>
        <w:t xml:space="preserve">“ </w:t>
      </w:r>
      <w:r w:rsidRPr="00CB0E42">
        <w:rPr>
          <w:rFonts w:ascii="Franklin Gothic Book" w:eastAsiaTheme="majorEastAsia" w:hAnsi="Franklin Gothic Book" w:cs="Arial"/>
          <w:bCs/>
          <w:color w:val="auto"/>
        </w:rPr>
        <w:t>kombinuje aktivity zamerané na podporu zvyšovania inovačnej, výskumnej a vývojovej schopnosti s dôrazom na zvyšovanie konkurencieschopnosti podnikateľského sektora</w:t>
      </w:r>
      <w:r>
        <w:rPr>
          <w:rFonts w:ascii="Franklin Gothic Book" w:eastAsiaTheme="majorEastAsia" w:hAnsi="Franklin Gothic Book" w:cs="Arial"/>
          <w:bCs/>
          <w:color w:val="auto"/>
        </w:rPr>
        <w:t xml:space="preserve"> v Bratislavskom kraji.</w:t>
      </w:r>
      <w:r w:rsidRPr="00CB0E42">
        <w:rPr>
          <w:rFonts w:ascii="Franklin Gothic Book" w:eastAsiaTheme="majorEastAsia" w:hAnsi="Franklin Gothic Book" w:cs="Arial"/>
          <w:bCs/>
          <w:color w:val="auto"/>
        </w:rPr>
        <w:t xml:space="preserve"> Prioritná os </w:t>
      </w:r>
      <w:r>
        <w:rPr>
          <w:rFonts w:ascii="Franklin Gothic Book" w:eastAsiaTheme="majorEastAsia" w:hAnsi="Franklin Gothic Book" w:cs="Arial"/>
          <w:bCs/>
          <w:color w:val="auto"/>
        </w:rPr>
        <w:t>2</w:t>
      </w:r>
      <w:r w:rsidRPr="00CB0E42">
        <w:rPr>
          <w:rFonts w:ascii="Franklin Gothic Book" w:eastAsiaTheme="majorEastAsia" w:hAnsi="Franklin Gothic Book" w:cs="Arial"/>
          <w:bCs/>
          <w:color w:val="auto"/>
        </w:rPr>
        <w:t xml:space="preserve"> OP VaI zároveň predstavuje </w:t>
      </w:r>
      <w:r>
        <w:rPr>
          <w:rFonts w:ascii="Franklin Gothic Book" w:eastAsiaTheme="majorEastAsia" w:hAnsi="Franklin Gothic Book" w:cs="Arial"/>
          <w:bCs/>
          <w:color w:val="auto"/>
        </w:rPr>
        <w:t xml:space="preserve">súčasť </w:t>
      </w:r>
      <w:r w:rsidRPr="00CB0E42">
        <w:rPr>
          <w:rFonts w:ascii="Franklin Gothic Book" w:eastAsiaTheme="majorEastAsia" w:hAnsi="Franklin Gothic Book" w:cs="Arial"/>
          <w:bCs/>
          <w:color w:val="auto"/>
        </w:rPr>
        <w:t>implementačn</w:t>
      </w:r>
      <w:r>
        <w:rPr>
          <w:rFonts w:ascii="Franklin Gothic Book" w:eastAsiaTheme="majorEastAsia" w:hAnsi="Franklin Gothic Book" w:cs="Arial"/>
          <w:bCs/>
          <w:color w:val="auto"/>
        </w:rPr>
        <w:t>ých</w:t>
      </w:r>
      <w:r w:rsidRPr="00CB0E42">
        <w:rPr>
          <w:rFonts w:ascii="Franklin Gothic Book" w:eastAsiaTheme="majorEastAsia" w:hAnsi="Franklin Gothic Book" w:cs="Arial"/>
          <w:bCs/>
          <w:color w:val="auto"/>
        </w:rPr>
        <w:t xml:space="preserve"> aktiv</w:t>
      </w:r>
      <w:r>
        <w:rPr>
          <w:rFonts w:ascii="Franklin Gothic Book" w:eastAsiaTheme="majorEastAsia" w:hAnsi="Franklin Gothic Book" w:cs="Arial"/>
          <w:bCs/>
          <w:color w:val="auto"/>
        </w:rPr>
        <w:t>ít</w:t>
      </w:r>
      <w:r w:rsidRPr="00CB0E42">
        <w:rPr>
          <w:rFonts w:ascii="Franklin Gothic Book" w:eastAsiaTheme="majorEastAsia" w:hAnsi="Franklin Gothic Book" w:cs="Arial"/>
          <w:bCs/>
          <w:color w:val="auto"/>
        </w:rPr>
        <w:t xml:space="preserve"> RIS3 SK.</w:t>
      </w:r>
    </w:p>
    <w:p w:rsidR="00F51EF3" w:rsidRPr="00CB0E42" w:rsidRDefault="00F51EF3" w:rsidP="00F51EF3">
      <w:pPr>
        <w:widowControl w:val="0"/>
        <w:autoSpaceDE w:val="0"/>
        <w:autoSpaceDN w:val="0"/>
        <w:adjustRightInd w:val="0"/>
        <w:spacing w:before="120" w:after="120" w:line="240" w:lineRule="auto"/>
        <w:jc w:val="both"/>
        <w:rPr>
          <w:rFonts w:ascii="Franklin Gothic Book" w:eastAsia="MS Mincho" w:hAnsi="Franklin Gothic Book"/>
        </w:rPr>
      </w:pPr>
      <w:r w:rsidRPr="00CB0E42">
        <w:rPr>
          <w:rFonts w:ascii="Franklin Gothic Book" w:eastAsiaTheme="majorEastAsia" w:hAnsi="Franklin Gothic Book" w:cs="Arial"/>
          <w:bCs/>
          <w:color w:val="auto"/>
        </w:rPr>
        <w:t xml:space="preserve">Pri navrhovaní aktivít </w:t>
      </w:r>
      <w:r>
        <w:rPr>
          <w:rFonts w:ascii="Franklin Gothic Book" w:eastAsiaTheme="majorEastAsia" w:hAnsi="Franklin Gothic Book" w:cs="Arial"/>
          <w:bCs/>
          <w:color w:val="auto"/>
        </w:rPr>
        <w:t xml:space="preserve">vhodných na financovanie z EŠIF </w:t>
      </w:r>
      <w:r w:rsidRPr="00CB0E42">
        <w:rPr>
          <w:rFonts w:ascii="Franklin Gothic Book" w:eastAsiaTheme="majorEastAsia" w:hAnsi="Franklin Gothic Book" w:cs="Arial"/>
          <w:bCs/>
          <w:color w:val="auto"/>
        </w:rPr>
        <w:t xml:space="preserve">sa súčasne vychádzalo z dobrej praxe a </w:t>
      </w:r>
      <w:r>
        <w:rPr>
          <w:rFonts w:ascii="Franklin Gothic Book" w:eastAsiaTheme="majorEastAsia" w:hAnsi="Franklin Gothic Book" w:cs="Arial"/>
          <w:bCs/>
          <w:color w:val="auto"/>
        </w:rPr>
        <w:t>skúseností</w:t>
      </w:r>
      <w:r w:rsidRPr="00CB0E42">
        <w:rPr>
          <w:rFonts w:ascii="Franklin Gothic Book" w:eastAsiaTheme="majorEastAsia" w:hAnsi="Franklin Gothic Book" w:cs="Arial"/>
          <w:bCs/>
          <w:color w:val="auto"/>
        </w:rPr>
        <w:t xml:space="preserve"> z programového obdobia 2007 – 2013 s cieľom zabezpečiť kontinuitu vybraných aktivít, </w:t>
      </w:r>
      <w:r>
        <w:rPr>
          <w:rFonts w:ascii="Franklin Gothic Book" w:eastAsiaTheme="majorEastAsia" w:hAnsi="Franklin Gothic Book" w:cs="Arial"/>
          <w:bCs/>
          <w:color w:val="auto"/>
        </w:rPr>
        <w:t>ktoré mali vplyv na hospodársky rast a zamestnanosť, a</w:t>
      </w:r>
      <w:r w:rsidRPr="00CB0E42">
        <w:rPr>
          <w:rFonts w:ascii="Franklin Gothic Book" w:eastAsiaTheme="majorEastAsia" w:hAnsi="Franklin Gothic Book" w:cs="Arial"/>
          <w:bCs/>
          <w:color w:val="auto"/>
        </w:rPr>
        <w:t xml:space="preserve"> ktoré sú súčasne aj v súlade s líniami RIS3 SK</w:t>
      </w:r>
      <w:r>
        <w:rPr>
          <w:rFonts w:ascii="Franklin Gothic Book" w:eastAsiaTheme="majorEastAsia" w:hAnsi="Franklin Gothic Book" w:cs="Arial"/>
          <w:bCs/>
          <w:color w:val="auto"/>
        </w:rPr>
        <w:t>.</w:t>
      </w:r>
      <w:r w:rsidRPr="00CB0E42">
        <w:rPr>
          <w:rFonts w:ascii="Franklin Gothic Book" w:eastAsiaTheme="majorEastAsia" w:hAnsi="Franklin Gothic Book" w:cs="Arial"/>
          <w:bCs/>
          <w:color w:val="auto"/>
        </w:rPr>
        <w:t xml:space="preserve"> </w:t>
      </w:r>
      <w:r>
        <w:rPr>
          <w:rFonts w:ascii="Franklin Gothic Book" w:eastAsiaTheme="majorEastAsia" w:hAnsi="Franklin Gothic Book" w:cs="Arial"/>
          <w:bCs/>
          <w:color w:val="auto"/>
        </w:rPr>
        <w:t xml:space="preserve"> </w:t>
      </w:r>
      <w:r>
        <w:rPr>
          <w:rFonts w:ascii="Franklin Gothic Book" w:eastAsia="MS Mincho" w:hAnsi="Franklin Gothic Book"/>
        </w:rPr>
        <w:t xml:space="preserve">Aktivity prioritnej osi prispejú k plneniu </w:t>
      </w:r>
      <w:r w:rsidRPr="00CB0E42">
        <w:rPr>
          <w:rFonts w:ascii="Franklin Gothic Book" w:eastAsia="MS Mincho" w:hAnsi="Franklin Gothic Book"/>
        </w:rPr>
        <w:t xml:space="preserve">tematického cieľa 1 Posilnenie výskumu, technologického rozvoja a inovácií, </w:t>
      </w:r>
      <w:r>
        <w:rPr>
          <w:rFonts w:ascii="Franklin Gothic Book" w:eastAsia="MS Mincho" w:hAnsi="Franklin Gothic Book"/>
        </w:rPr>
        <w:t xml:space="preserve">a to </w:t>
      </w:r>
      <w:r w:rsidRPr="00CB0E42">
        <w:rPr>
          <w:rFonts w:ascii="Franklin Gothic Book" w:eastAsia="MS Mincho" w:hAnsi="Franklin Gothic Book"/>
        </w:rPr>
        <w:t>prostredníctvom nasledovných investičných</w:t>
      </w:r>
      <w:r>
        <w:rPr>
          <w:rFonts w:ascii="Franklin Gothic Book" w:eastAsia="MS Mincho" w:hAnsi="Franklin Gothic Book"/>
        </w:rPr>
        <w:t xml:space="preserve"> priorít a špecifických cieľov.</w:t>
      </w:r>
    </w:p>
    <w:p w:rsidR="002832DF" w:rsidRPr="008102CF" w:rsidRDefault="002832DF" w:rsidP="008102CF">
      <w:pPr>
        <w:pStyle w:val="Popis"/>
      </w:pPr>
      <w:r w:rsidRPr="008102CF">
        <w:t xml:space="preserve">Tabuľka </w:t>
      </w:r>
      <w:r w:rsidR="00125E39">
        <w:fldChar w:fldCharType="begin"/>
      </w:r>
      <w:r w:rsidR="00125E39">
        <w:instrText xml:space="preserve"> STYLEREF 1 \s </w:instrText>
      </w:r>
      <w:r w:rsidR="00125E39">
        <w:fldChar w:fldCharType="separate"/>
      </w:r>
      <w:r w:rsidR="000C5237">
        <w:rPr>
          <w:noProof/>
        </w:rPr>
        <w:t>2</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11</w:t>
      </w:r>
      <w:r w:rsidR="00125E39">
        <w:rPr>
          <w:noProof/>
        </w:rPr>
        <w:fldChar w:fldCharType="end"/>
      </w:r>
      <w:r w:rsidRPr="00EA040A">
        <w:tab/>
      </w:r>
      <w:r w:rsidRPr="008102CF">
        <w:t xml:space="preserve">Identifikácia tematických cieľov, investičných priorít a špecifických cieľov PO2 </w:t>
      </w:r>
      <w:r w:rsidRPr="008102CF">
        <w:br/>
        <w:t>„Podpora výskumu, vývoja a inovácií v Bratislavskom kraji“</w:t>
      </w:r>
    </w:p>
    <w:tbl>
      <w:tblPr>
        <w:tblW w:w="5000" w:type="pct"/>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8"/>
        <w:gridCol w:w="4537"/>
        <w:gridCol w:w="3122"/>
      </w:tblGrid>
      <w:tr w:rsidR="007C7DAB" w:rsidRPr="00CB0E42" w:rsidTr="00616DEF">
        <w:trPr>
          <w:cantSplit/>
          <w:trHeight w:val="524"/>
          <w:tblHeader/>
        </w:trPr>
        <w:tc>
          <w:tcPr>
            <w:tcW w:w="876" w:type="pct"/>
            <w:tcBorders>
              <w:bottom w:val="single" w:sz="4" w:space="0" w:color="auto"/>
            </w:tcBorders>
            <w:shd w:val="clear" w:color="auto" w:fill="943634" w:themeFill="accent2" w:themeFillShade="BF"/>
            <w:vAlign w:val="center"/>
          </w:tcPr>
          <w:p w:rsidR="007C7DAB" w:rsidRPr="00CB0E42" w:rsidRDefault="007C7DAB" w:rsidP="008102CF">
            <w:pPr>
              <w:tabs>
                <w:tab w:val="left" w:pos="382"/>
              </w:tabs>
              <w:autoSpaceDE w:val="0"/>
              <w:autoSpaceDN w:val="0"/>
              <w:adjustRightInd w:val="0"/>
              <w:spacing w:before="120" w:after="120" w:line="240" w:lineRule="auto"/>
              <w:jc w:val="center"/>
              <w:rPr>
                <w:rFonts w:ascii="Franklin Gothic Book" w:eastAsia="MS Mincho" w:hAnsi="Franklin Gothic Book"/>
                <w:b/>
                <w:color w:val="FFFFFF" w:themeColor="background1"/>
                <w:sz w:val="20"/>
                <w:szCs w:val="20"/>
              </w:rPr>
            </w:pPr>
            <w:r w:rsidRPr="00CB0E42">
              <w:rPr>
                <w:rFonts w:ascii="Franklin Gothic Book" w:eastAsia="MS Mincho" w:hAnsi="Franklin Gothic Book"/>
                <w:b/>
                <w:color w:val="FFFFFF" w:themeColor="background1"/>
                <w:sz w:val="20"/>
                <w:szCs w:val="20"/>
              </w:rPr>
              <w:t>Tematický cieľ</w:t>
            </w:r>
          </w:p>
        </w:tc>
        <w:tc>
          <w:tcPr>
            <w:tcW w:w="2442" w:type="pct"/>
            <w:tcBorders>
              <w:bottom w:val="single" w:sz="4" w:space="0" w:color="auto"/>
            </w:tcBorders>
            <w:shd w:val="clear" w:color="auto" w:fill="943634" w:themeFill="accent2" w:themeFillShade="BF"/>
            <w:vAlign w:val="center"/>
          </w:tcPr>
          <w:p w:rsidR="007C7DAB" w:rsidRPr="00CB0E42" w:rsidRDefault="007C7DAB" w:rsidP="008102CF">
            <w:pPr>
              <w:autoSpaceDE w:val="0"/>
              <w:autoSpaceDN w:val="0"/>
              <w:adjustRightInd w:val="0"/>
              <w:spacing w:before="120" w:after="120" w:line="240" w:lineRule="auto"/>
              <w:jc w:val="center"/>
              <w:rPr>
                <w:rFonts w:ascii="Franklin Gothic Book" w:hAnsi="Franklin Gothic Book"/>
                <w:b/>
                <w:color w:val="FFFFFF" w:themeColor="background1"/>
                <w:sz w:val="20"/>
                <w:szCs w:val="20"/>
                <w:lang w:eastAsia="de-DE"/>
              </w:rPr>
            </w:pPr>
            <w:r w:rsidRPr="00CB0E42">
              <w:rPr>
                <w:rFonts w:ascii="Franklin Gothic Book" w:hAnsi="Franklin Gothic Book"/>
                <w:b/>
                <w:color w:val="FFFFFF" w:themeColor="background1"/>
                <w:sz w:val="20"/>
                <w:szCs w:val="20"/>
                <w:lang w:eastAsia="de-DE"/>
              </w:rPr>
              <w:t>Investičná priorita</w:t>
            </w:r>
          </w:p>
        </w:tc>
        <w:tc>
          <w:tcPr>
            <w:tcW w:w="1681" w:type="pct"/>
            <w:tcBorders>
              <w:bottom w:val="single" w:sz="4" w:space="0" w:color="auto"/>
            </w:tcBorders>
            <w:shd w:val="clear" w:color="auto" w:fill="943634" w:themeFill="accent2" w:themeFillShade="BF"/>
            <w:vAlign w:val="center"/>
          </w:tcPr>
          <w:p w:rsidR="007C7DAB" w:rsidRPr="00CB0E42" w:rsidRDefault="007C7DAB" w:rsidP="008102CF">
            <w:pPr>
              <w:widowControl w:val="0"/>
              <w:autoSpaceDE w:val="0"/>
              <w:autoSpaceDN w:val="0"/>
              <w:adjustRightInd w:val="0"/>
              <w:spacing w:before="120" w:after="120" w:line="240" w:lineRule="auto"/>
              <w:jc w:val="center"/>
              <w:rPr>
                <w:rFonts w:ascii="Franklin Gothic Book" w:eastAsia="MS Mincho" w:hAnsi="Franklin Gothic Book"/>
                <w:b/>
                <w:color w:val="FFFFFF" w:themeColor="background1"/>
                <w:sz w:val="20"/>
                <w:szCs w:val="20"/>
              </w:rPr>
            </w:pPr>
            <w:r w:rsidRPr="00CB0E42">
              <w:rPr>
                <w:rFonts w:ascii="Franklin Gothic Book" w:eastAsia="MS Mincho" w:hAnsi="Franklin Gothic Book"/>
                <w:b/>
                <w:color w:val="FFFFFF" w:themeColor="background1"/>
                <w:sz w:val="20"/>
                <w:szCs w:val="20"/>
              </w:rPr>
              <w:t>Špecifický cieľ</w:t>
            </w:r>
          </w:p>
        </w:tc>
      </w:tr>
      <w:tr w:rsidR="000C2358" w:rsidRPr="00CB0E42" w:rsidTr="00616DEF">
        <w:trPr>
          <w:cantSplit/>
          <w:trHeight w:val="1308"/>
        </w:trPr>
        <w:tc>
          <w:tcPr>
            <w:tcW w:w="876" w:type="pct"/>
            <w:vMerge w:val="restart"/>
            <w:tcBorders>
              <w:top w:val="single" w:sz="4" w:space="0" w:color="auto"/>
              <w:left w:val="single" w:sz="4" w:space="0" w:color="auto"/>
              <w:bottom w:val="single" w:sz="4" w:space="0" w:color="auto"/>
              <w:right w:val="single" w:sz="4" w:space="0" w:color="auto"/>
            </w:tcBorders>
            <w:vAlign w:val="center"/>
          </w:tcPr>
          <w:p w:rsidR="000C2358" w:rsidRPr="00CB0E42" w:rsidRDefault="00E433AB" w:rsidP="008102CF">
            <w:pPr>
              <w:tabs>
                <w:tab w:val="left" w:pos="382"/>
              </w:tabs>
              <w:autoSpaceDE w:val="0"/>
              <w:autoSpaceDN w:val="0"/>
              <w:adjustRightInd w:val="0"/>
              <w:spacing w:before="120" w:after="120" w:line="240" w:lineRule="auto"/>
              <w:jc w:val="center"/>
              <w:rPr>
                <w:rFonts w:ascii="Franklin Gothic Book" w:eastAsia="MS Mincho" w:hAnsi="Franklin Gothic Book"/>
                <w:sz w:val="20"/>
                <w:szCs w:val="20"/>
              </w:rPr>
            </w:pPr>
            <w:r>
              <w:rPr>
                <w:rFonts w:ascii="Franklin Gothic Book" w:eastAsia="MS Mincho" w:hAnsi="Franklin Gothic Book"/>
                <w:b/>
                <w:sz w:val="20"/>
                <w:szCs w:val="20"/>
              </w:rPr>
              <w:t xml:space="preserve">(1) </w:t>
            </w:r>
            <w:r w:rsidR="000C2358" w:rsidRPr="00CB0E42">
              <w:rPr>
                <w:rFonts w:ascii="Franklin Gothic Book" w:eastAsia="MS Mincho" w:hAnsi="Franklin Gothic Book"/>
                <w:sz w:val="20"/>
                <w:szCs w:val="20"/>
              </w:rPr>
              <w:t>Posilnenie výskumu, technologického rozvoja a inovácií</w:t>
            </w:r>
          </w:p>
        </w:tc>
        <w:tc>
          <w:tcPr>
            <w:tcW w:w="2442" w:type="pct"/>
            <w:tcBorders>
              <w:top w:val="single" w:sz="4" w:space="0" w:color="auto"/>
              <w:left w:val="single" w:sz="4" w:space="0" w:color="auto"/>
              <w:bottom w:val="single" w:sz="4" w:space="0" w:color="auto"/>
              <w:right w:val="single" w:sz="4" w:space="0" w:color="auto"/>
            </w:tcBorders>
          </w:tcPr>
          <w:p w:rsidR="000C2358" w:rsidRPr="00CB0E42" w:rsidRDefault="000C2358" w:rsidP="008102CF">
            <w:pPr>
              <w:tabs>
                <w:tab w:val="left" w:pos="372"/>
              </w:tabs>
              <w:autoSpaceDE w:val="0"/>
              <w:autoSpaceDN w:val="0"/>
              <w:adjustRightInd w:val="0"/>
              <w:spacing w:before="120" w:after="120" w:line="240" w:lineRule="auto"/>
              <w:rPr>
                <w:rFonts w:ascii="Franklin Gothic Book" w:eastAsia="MS Mincho" w:hAnsi="Franklin Gothic Book"/>
                <w:sz w:val="24"/>
                <w:szCs w:val="24"/>
              </w:rPr>
            </w:pPr>
            <w:r w:rsidRPr="008102CF">
              <w:rPr>
                <w:rFonts w:ascii="Franklin Gothic Book" w:hAnsi="Franklin Gothic Book"/>
                <w:b/>
                <w:color w:val="auto"/>
                <w:sz w:val="20"/>
                <w:szCs w:val="20"/>
                <w:lang w:eastAsia="de-DE"/>
              </w:rPr>
              <w:t>2.1</w:t>
            </w:r>
            <w:r w:rsidR="00E433AB">
              <w:rPr>
                <w:rFonts w:ascii="Franklin Gothic Book" w:eastAsia="MS Mincho" w:hAnsi="Franklin Gothic Book"/>
              </w:rPr>
              <w:tab/>
            </w:r>
            <w:r w:rsidRPr="00CB0E42">
              <w:rPr>
                <w:rFonts w:ascii="Franklin Gothic Book" w:hAnsi="Franklin Gothic Book"/>
                <w:color w:val="auto"/>
                <w:sz w:val="20"/>
                <w:szCs w:val="20"/>
                <w:lang w:eastAsia="de-DE"/>
              </w:rPr>
              <w:t>Rozšírenie výskumnej a inovačnej infraštruktúry a kapacít na rozvoj excelentnosti v oblasti výskumu a inovácií a podpora kompetenčných centier, najmä takýchto centier európskeho záujmu</w:t>
            </w:r>
          </w:p>
        </w:tc>
        <w:tc>
          <w:tcPr>
            <w:tcW w:w="1681" w:type="pct"/>
            <w:tcBorders>
              <w:top w:val="single" w:sz="4" w:space="0" w:color="auto"/>
              <w:left w:val="single" w:sz="4" w:space="0" w:color="auto"/>
              <w:bottom w:val="single" w:sz="4" w:space="0" w:color="auto"/>
              <w:right w:val="single" w:sz="4" w:space="0" w:color="auto"/>
            </w:tcBorders>
          </w:tcPr>
          <w:p w:rsidR="000C2358" w:rsidRPr="00CB0E42" w:rsidRDefault="000C2358" w:rsidP="008102CF">
            <w:pPr>
              <w:widowControl w:val="0"/>
              <w:tabs>
                <w:tab w:val="left" w:pos="542"/>
              </w:tabs>
              <w:autoSpaceDE w:val="0"/>
              <w:autoSpaceDN w:val="0"/>
              <w:adjustRightInd w:val="0"/>
              <w:spacing w:before="120" w:after="120" w:line="240" w:lineRule="auto"/>
              <w:rPr>
                <w:rFonts w:ascii="Franklin Gothic Book" w:eastAsia="MS Mincho" w:hAnsi="Franklin Gothic Book"/>
                <w:sz w:val="20"/>
                <w:szCs w:val="20"/>
              </w:rPr>
            </w:pPr>
            <w:r w:rsidRPr="008102CF">
              <w:rPr>
                <w:rFonts w:ascii="Franklin Gothic Book" w:eastAsia="MS Mincho" w:hAnsi="Franklin Gothic Book"/>
                <w:b/>
                <w:sz w:val="20"/>
                <w:szCs w:val="20"/>
              </w:rPr>
              <w:t>2.1.1</w:t>
            </w:r>
            <w:r w:rsidR="00E433AB">
              <w:rPr>
                <w:rFonts w:ascii="Franklin Gothic Book" w:eastAsia="MS Mincho" w:hAnsi="Franklin Gothic Book"/>
              </w:rPr>
              <w:tab/>
            </w:r>
            <w:r w:rsidRPr="000C2358">
              <w:rPr>
                <w:rFonts w:ascii="Franklin Gothic Book" w:eastAsia="MS Mincho" w:hAnsi="Franklin Gothic Book"/>
                <w:sz w:val="20"/>
                <w:szCs w:val="20"/>
              </w:rPr>
              <w:t>Zvýšenie výskumnej aktivity BSK kraja prostredníctvom revitalizácie a posilnenia výskumno-vzdelávacích, inovačných a podnikateľských kapacít výskumných inštitúcií v</w:t>
            </w:r>
            <w:r w:rsidR="00507F2E">
              <w:rPr>
                <w:rFonts w:ascii="Franklin Gothic Book" w:eastAsia="MS Mincho" w:hAnsi="Franklin Gothic Book"/>
                <w:sz w:val="20"/>
                <w:szCs w:val="20"/>
              </w:rPr>
              <w:t> </w:t>
            </w:r>
            <w:r w:rsidRPr="000C2358">
              <w:rPr>
                <w:rFonts w:ascii="Franklin Gothic Book" w:eastAsia="MS Mincho" w:hAnsi="Franklin Gothic Book"/>
                <w:sz w:val="20"/>
                <w:szCs w:val="20"/>
              </w:rPr>
              <w:t>Bratislave</w:t>
            </w:r>
          </w:p>
        </w:tc>
      </w:tr>
      <w:tr w:rsidR="004306D6" w:rsidRPr="00CB0E42" w:rsidTr="00616DEF">
        <w:trPr>
          <w:cantSplit/>
          <w:trHeight w:val="1260"/>
        </w:trPr>
        <w:tc>
          <w:tcPr>
            <w:tcW w:w="876" w:type="pct"/>
            <w:vMerge/>
            <w:tcBorders>
              <w:top w:val="single" w:sz="4" w:space="0" w:color="auto"/>
              <w:left w:val="single" w:sz="4" w:space="0" w:color="auto"/>
              <w:bottom w:val="single" w:sz="4" w:space="0" w:color="auto"/>
              <w:right w:val="single" w:sz="4" w:space="0" w:color="auto"/>
            </w:tcBorders>
          </w:tcPr>
          <w:p w:rsidR="004306D6" w:rsidRPr="00CB0E42" w:rsidRDefault="004306D6" w:rsidP="008102CF">
            <w:pPr>
              <w:tabs>
                <w:tab w:val="left" w:pos="382"/>
              </w:tabs>
              <w:autoSpaceDE w:val="0"/>
              <w:autoSpaceDN w:val="0"/>
              <w:adjustRightInd w:val="0"/>
              <w:spacing w:before="120" w:after="120" w:line="240" w:lineRule="auto"/>
              <w:jc w:val="both"/>
              <w:rPr>
                <w:rFonts w:ascii="Franklin Gothic Book" w:eastAsia="MS Mincho" w:hAnsi="Franklin Gothic Book"/>
                <w:sz w:val="20"/>
                <w:szCs w:val="20"/>
              </w:rPr>
            </w:pPr>
          </w:p>
        </w:tc>
        <w:tc>
          <w:tcPr>
            <w:tcW w:w="2442" w:type="pct"/>
            <w:vMerge w:val="restart"/>
            <w:tcBorders>
              <w:top w:val="single" w:sz="4" w:space="0" w:color="auto"/>
              <w:left w:val="single" w:sz="4" w:space="0" w:color="auto"/>
              <w:bottom w:val="single" w:sz="4" w:space="0" w:color="auto"/>
              <w:right w:val="single" w:sz="4" w:space="0" w:color="auto"/>
            </w:tcBorders>
          </w:tcPr>
          <w:p w:rsidR="004306D6" w:rsidRPr="00CB0E42" w:rsidRDefault="004306D6" w:rsidP="008102CF">
            <w:pPr>
              <w:tabs>
                <w:tab w:val="left" w:pos="372"/>
              </w:tabs>
              <w:autoSpaceDE w:val="0"/>
              <w:autoSpaceDN w:val="0"/>
              <w:adjustRightInd w:val="0"/>
              <w:spacing w:before="120" w:after="120" w:line="240" w:lineRule="auto"/>
              <w:rPr>
                <w:rFonts w:ascii="Franklin Gothic Book" w:hAnsi="Franklin Gothic Book"/>
                <w:color w:val="auto"/>
                <w:sz w:val="20"/>
                <w:szCs w:val="20"/>
                <w:lang w:eastAsia="de-DE"/>
              </w:rPr>
            </w:pPr>
            <w:r w:rsidRPr="008102CF">
              <w:rPr>
                <w:rFonts w:ascii="Franklin Gothic Book" w:hAnsi="Franklin Gothic Book" w:cs="Arial"/>
                <w:b/>
                <w:color w:val="auto"/>
                <w:sz w:val="20"/>
                <w:szCs w:val="20"/>
                <w:lang w:eastAsia="sk-SK"/>
              </w:rPr>
              <w:t>2.2</w:t>
            </w:r>
            <w:r w:rsidR="00E433AB">
              <w:rPr>
                <w:rFonts w:ascii="Franklin Gothic Book" w:eastAsia="MS Mincho" w:hAnsi="Franklin Gothic Book"/>
              </w:rPr>
              <w:tab/>
            </w:r>
            <w:r w:rsidR="007D055A">
              <w:rPr>
                <w:rFonts w:ascii="Franklin Gothic Book" w:hAnsi="Franklin Gothic Book" w:cs="Arial"/>
                <w:color w:val="auto"/>
                <w:sz w:val="20"/>
                <w:szCs w:val="20"/>
                <w:lang w:eastAsia="sk-SK"/>
              </w:rPr>
              <w:t>Podpora</w:t>
            </w:r>
            <w:r w:rsidR="007D055A" w:rsidRPr="007D055A">
              <w:rPr>
                <w:rFonts w:ascii="Franklin Gothic Book" w:hAnsi="Franklin Gothic Book" w:cs="Arial"/>
                <w:color w:val="auto"/>
                <w:sz w:val="20"/>
                <w:szCs w:val="20"/>
                <w:lang w:eastAsia="sk-SK"/>
              </w:rPr>
              <w:t xml:space="preserve"> investovania podnikov do výskumu a inovácie a vytvárania prepojení a synergií medzi podnikmi, centrami výskumu a vývoja a vysokoškolským vzdelávacím prostredím, najmä podpory investovania do vývoja produktov a služieb, prenosu technológií, sociálnej inovácie, ekologických inovácií, aplikácií verejných služieb, stimulácie dopytu, vytvárania sietí, zoskupení a otvorenej inovácie prostredníctvom inteligentnej špecializácie za podpory technologického a aplikovaného výskumu, pilotných projektov, opatrení skorého overovania výrobkov, rozšírených výrobných kapacít, prvej výroby, najmä v základných podporných technológiách, a šírenia technológií na všeobecný účel;</w:t>
            </w:r>
          </w:p>
        </w:tc>
        <w:tc>
          <w:tcPr>
            <w:tcW w:w="1681" w:type="pct"/>
            <w:tcBorders>
              <w:top w:val="single" w:sz="4" w:space="0" w:color="auto"/>
              <w:left w:val="single" w:sz="4" w:space="0" w:color="auto"/>
              <w:bottom w:val="single" w:sz="4" w:space="0" w:color="auto"/>
              <w:right w:val="single" w:sz="4" w:space="0" w:color="auto"/>
            </w:tcBorders>
          </w:tcPr>
          <w:p w:rsidR="004306D6" w:rsidRPr="00CB0E42" w:rsidRDefault="004306D6" w:rsidP="008102CF">
            <w:pPr>
              <w:widowControl w:val="0"/>
              <w:tabs>
                <w:tab w:val="left" w:pos="542"/>
              </w:tabs>
              <w:autoSpaceDE w:val="0"/>
              <w:autoSpaceDN w:val="0"/>
              <w:adjustRightInd w:val="0"/>
              <w:spacing w:before="120" w:after="120" w:line="240" w:lineRule="auto"/>
              <w:rPr>
                <w:rFonts w:ascii="Franklin Gothic Book" w:eastAsia="MS Mincho" w:hAnsi="Franklin Gothic Book"/>
                <w:sz w:val="20"/>
                <w:szCs w:val="20"/>
              </w:rPr>
            </w:pPr>
            <w:r w:rsidRPr="008102CF">
              <w:rPr>
                <w:rFonts w:ascii="Franklin Gothic Book" w:eastAsia="MS Mincho" w:hAnsi="Franklin Gothic Book"/>
                <w:b/>
                <w:sz w:val="20"/>
                <w:szCs w:val="20"/>
              </w:rPr>
              <w:t>2.2.1</w:t>
            </w:r>
            <w:r w:rsidR="00E433AB">
              <w:rPr>
                <w:rFonts w:ascii="Franklin Gothic Book" w:eastAsia="MS Mincho" w:hAnsi="Franklin Gothic Book"/>
              </w:rPr>
              <w:tab/>
            </w:r>
            <w:r w:rsidR="009A7D85" w:rsidRPr="009A7D85">
              <w:rPr>
                <w:rFonts w:ascii="Franklin Gothic Book" w:eastAsia="MS Mincho" w:hAnsi="Franklin Gothic Book"/>
                <w:sz w:val="20"/>
                <w:szCs w:val="20"/>
              </w:rPr>
              <w:t>Zvýšenie  súkromných investícií prostredníctvom budovania výskumno-vývojových  centier v Bratislave</w:t>
            </w:r>
          </w:p>
        </w:tc>
      </w:tr>
      <w:tr w:rsidR="004306D6" w:rsidRPr="00CB0E42" w:rsidTr="00616DEF">
        <w:trPr>
          <w:trHeight w:val="2019"/>
        </w:trPr>
        <w:tc>
          <w:tcPr>
            <w:tcW w:w="876" w:type="pct"/>
            <w:vMerge/>
            <w:tcBorders>
              <w:top w:val="single" w:sz="4" w:space="0" w:color="auto"/>
              <w:left w:val="single" w:sz="4" w:space="0" w:color="auto"/>
              <w:bottom w:val="single" w:sz="4" w:space="0" w:color="auto"/>
              <w:right w:val="single" w:sz="4" w:space="0" w:color="auto"/>
            </w:tcBorders>
          </w:tcPr>
          <w:p w:rsidR="004306D6" w:rsidRPr="00CB0E42" w:rsidRDefault="004306D6" w:rsidP="008102CF">
            <w:pPr>
              <w:tabs>
                <w:tab w:val="left" w:pos="382"/>
              </w:tabs>
              <w:autoSpaceDE w:val="0"/>
              <w:autoSpaceDN w:val="0"/>
              <w:adjustRightInd w:val="0"/>
              <w:spacing w:before="120" w:after="120" w:line="240" w:lineRule="auto"/>
              <w:jc w:val="both"/>
              <w:rPr>
                <w:rFonts w:ascii="Franklin Gothic Book" w:eastAsia="MS Mincho" w:hAnsi="Franklin Gothic Book"/>
                <w:sz w:val="20"/>
                <w:szCs w:val="20"/>
              </w:rPr>
            </w:pPr>
          </w:p>
        </w:tc>
        <w:tc>
          <w:tcPr>
            <w:tcW w:w="2442" w:type="pct"/>
            <w:vMerge/>
            <w:tcBorders>
              <w:top w:val="single" w:sz="4" w:space="0" w:color="auto"/>
              <w:left w:val="single" w:sz="4" w:space="0" w:color="auto"/>
              <w:bottom w:val="single" w:sz="4" w:space="0" w:color="auto"/>
              <w:right w:val="single" w:sz="4" w:space="0" w:color="auto"/>
            </w:tcBorders>
          </w:tcPr>
          <w:p w:rsidR="004306D6" w:rsidRDefault="004306D6" w:rsidP="008102CF">
            <w:pPr>
              <w:autoSpaceDE w:val="0"/>
              <w:autoSpaceDN w:val="0"/>
              <w:adjustRightInd w:val="0"/>
              <w:spacing w:before="120" w:after="120" w:line="240" w:lineRule="auto"/>
              <w:jc w:val="both"/>
              <w:rPr>
                <w:rFonts w:ascii="Franklin Gothic Book" w:hAnsi="Franklin Gothic Book" w:cs="Arial"/>
                <w:color w:val="auto"/>
                <w:sz w:val="20"/>
                <w:szCs w:val="20"/>
                <w:lang w:eastAsia="sk-SK"/>
              </w:rPr>
            </w:pPr>
          </w:p>
        </w:tc>
        <w:tc>
          <w:tcPr>
            <w:tcW w:w="1681" w:type="pct"/>
            <w:tcBorders>
              <w:top w:val="single" w:sz="4" w:space="0" w:color="auto"/>
              <w:left w:val="single" w:sz="4" w:space="0" w:color="auto"/>
              <w:bottom w:val="single" w:sz="4" w:space="0" w:color="auto"/>
              <w:right w:val="single" w:sz="4" w:space="0" w:color="auto"/>
            </w:tcBorders>
          </w:tcPr>
          <w:p w:rsidR="004306D6" w:rsidRPr="00CB0E42" w:rsidRDefault="004306D6" w:rsidP="008102CF">
            <w:pPr>
              <w:widowControl w:val="0"/>
              <w:tabs>
                <w:tab w:val="left" w:pos="542"/>
              </w:tabs>
              <w:autoSpaceDE w:val="0"/>
              <w:autoSpaceDN w:val="0"/>
              <w:adjustRightInd w:val="0"/>
              <w:spacing w:before="120" w:after="120" w:line="240" w:lineRule="auto"/>
              <w:rPr>
                <w:rFonts w:ascii="Franklin Gothic Book" w:eastAsia="MS Mincho" w:hAnsi="Franklin Gothic Book"/>
                <w:sz w:val="20"/>
                <w:szCs w:val="20"/>
              </w:rPr>
            </w:pPr>
            <w:r w:rsidRPr="008102CF">
              <w:rPr>
                <w:rFonts w:ascii="Franklin Gothic Book" w:eastAsia="MS Mincho" w:hAnsi="Franklin Gothic Book"/>
                <w:b/>
                <w:sz w:val="20"/>
                <w:szCs w:val="20"/>
              </w:rPr>
              <w:t>2.2.2</w:t>
            </w:r>
            <w:r w:rsidR="00E433AB">
              <w:rPr>
                <w:rFonts w:ascii="Franklin Gothic Book" w:eastAsia="MS Mincho" w:hAnsi="Franklin Gothic Book"/>
              </w:rPr>
              <w:tab/>
            </w:r>
            <w:r w:rsidR="00F51EF3" w:rsidRPr="00F51EF3">
              <w:rPr>
                <w:rFonts w:ascii="Franklin Gothic Book" w:eastAsia="MS Mincho" w:hAnsi="Franklin Gothic Book"/>
                <w:sz w:val="20"/>
                <w:szCs w:val="20"/>
              </w:rPr>
              <w:t>Rast výskumno-vývojových a inovačných kapacít v priemysle a službách v Bratislavskom kraji</w:t>
            </w:r>
          </w:p>
        </w:tc>
      </w:tr>
    </w:tbl>
    <w:p w:rsidR="00F51EF3" w:rsidRDefault="00F51EF3" w:rsidP="00F51EF3">
      <w:pPr>
        <w:jc w:val="both"/>
        <w:rPr>
          <w:rFonts w:ascii="Franklin Gothic Book" w:hAnsi="Franklin Gothic Book"/>
          <w:lang w:eastAsia="en-GB"/>
        </w:rPr>
      </w:pPr>
    </w:p>
    <w:p w:rsidR="00E8597F" w:rsidRDefault="00F51EF3" w:rsidP="008102CF">
      <w:pPr>
        <w:keepNext/>
        <w:jc w:val="center"/>
      </w:pPr>
      <w:r w:rsidRPr="00126F4C">
        <w:rPr>
          <w:rFonts w:ascii="Franklin Gothic Book" w:hAnsi="Franklin Gothic Book"/>
          <w:noProof/>
          <w:lang w:eastAsia="sk-SK"/>
        </w:rPr>
        <w:drawing>
          <wp:inline distT="0" distB="0" distL="0" distR="0" wp14:anchorId="67A4E93C" wp14:editId="3C948421">
            <wp:extent cx="3298190" cy="3051442"/>
            <wp:effectExtent l="180657" t="0" r="178118"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rot="5400000">
                      <a:off x="0" y="0"/>
                      <a:ext cx="3298190" cy="3051442"/>
                    </a:xfrm>
                    <a:prstGeom prst="rect">
                      <a:avLst/>
                    </a:prstGeom>
                    <a:noFill/>
                    <a:scene3d>
                      <a:camera prst="orthographicFront">
                        <a:rot lat="0" lon="0" rev="5400000"/>
                      </a:camera>
                      <a:lightRig rig="threePt" dir="t"/>
                    </a:scene3d>
                  </pic:spPr>
                </pic:pic>
              </a:graphicData>
            </a:graphic>
          </wp:inline>
        </w:drawing>
      </w:r>
    </w:p>
    <w:p w:rsidR="00F51EF3" w:rsidRDefault="00E8597F" w:rsidP="008102CF">
      <w:pPr>
        <w:pStyle w:val="Popis"/>
        <w:rPr>
          <w:lang w:eastAsia="en-GB"/>
        </w:rPr>
      </w:pPr>
      <w:r>
        <w:t xml:space="preserve">Obrázok </w:t>
      </w:r>
      <w:r w:rsidR="00125E39">
        <w:fldChar w:fldCharType="begin"/>
      </w:r>
      <w:r w:rsidR="00125E39">
        <w:instrText xml:space="preserve"> STYLEREF 1 \s </w:instrText>
      </w:r>
      <w:r w:rsidR="00125E39">
        <w:fldChar w:fldCharType="separate"/>
      </w:r>
      <w:r w:rsidR="00466A53">
        <w:rPr>
          <w:noProof/>
        </w:rPr>
        <w:t>2</w:t>
      </w:r>
      <w:r w:rsidR="00125E39">
        <w:rPr>
          <w:noProof/>
        </w:rPr>
        <w:fldChar w:fldCharType="end"/>
      </w:r>
      <w:r w:rsidR="00466A53">
        <w:t>.</w:t>
      </w:r>
      <w:r w:rsidR="00125E39">
        <w:fldChar w:fldCharType="begin"/>
      </w:r>
      <w:r w:rsidR="00125E39">
        <w:instrText xml:space="preserve"> SEQ Obrázok \* ARABIC \s 1 </w:instrText>
      </w:r>
      <w:r w:rsidR="00125E39">
        <w:fldChar w:fldCharType="separate"/>
      </w:r>
      <w:r w:rsidR="00466A53">
        <w:rPr>
          <w:noProof/>
        </w:rPr>
        <w:t>3</w:t>
      </w:r>
      <w:r w:rsidR="00125E39">
        <w:rPr>
          <w:noProof/>
        </w:rPr>
        <w:fldChar w:fldCharType="end"/>
      </w:r>
      <w:r>
        <w:tab/>
      </w:r>
      <w:r w:rsidRPr="00E8597F">
        <w:t>Logika intervencií v rámci PO 2 „Podpora výskumu, vývoja a inovácií v Bratislavskom kraji“</w:t>
      </w:r>
    </w:p>
    <w:p w:rsidR="00F51EF3" w:rsidRDefault="00F51EF3" w:rsidP="00F51EF3">
      <w:pPr>
        <w:jc w:val="both"/>
        <w:rPr>
          <w:rFonts w:ascii="Franklin Gothic Book" w:hAnsi="Franklin Gothic Book"/>
          <w:lang w:eastAsia="en-GB"/>
        </w:rPr>
      </w:pPr>
    </w:p>
    <w:p w:rsidR="00F51EF3" w:rsidRPr="00CB0E42" w:rsidRDefault="00F51EF3" w:rsidP="00F51EF3">
      <w:pPr>
        <w:jc w:val="both"/>
        <w:rPr>
          <w:rFonts w:ascii="Franklin Gothic Book" w:hAnsi="Franklin Gothic Book"/>
          <w:lang w:eastAsia="en-GB"/>
        </w:rPr>
      </w:pPr>
      <w:r w:rsidRPr="00CB0E42">
        <w:rPr>
          <w:rFonts w:ascii="Franklin Gothic Book" w:hAnsi="Franklin Gothic Book"/>
          <w:lang w:eastAsia="en-GB"/>
        </w:rPr>
        <w:t>Aktivity realizované v rámci Bratislavského kraja v oblasti výskumu</w:t>
      </w:r>
      <w:r>
        <w:rPr>
          <w:rFonts w:ascii="Franklin Gothic Book" w:hAnsi="Franklin Gothic Book"/>
          <w:lang w:eastAsia="en-GB"/>
        </w:rPr>
        <w:t>,</w:t>
      </w:r>
      <w:r w:rsidRPr="00CB0E42">
        <w:rPr>
          <w:rFonts w:ascii="Franklin Gothic Book" w:hAnsi="Franklin Gothic Book"/>
          <w:lang w:eastAsia="en-GB"/>
        </w:rPr>
        <w:t xml:space="preserve"> vývoja</w:t>
      </w:r>
      <w:r>
        <w:rPr>
          <w:rFonts w:ascii="Franklin Gothic Book" w:hAnsi="Franklin Gothic Book"/>
          <w:lang w:eastAsia="en-GB"/>
        </w:rPr>
        <w:t xml:space="preserve"> a inovácií</w:t>
      </w:r>
      <w:r w:rsidRPr="00CB0E42">
        <w:rPr>
          <w:rFonts w:ascii="Franklin Gothic Book" w:hAnsi="Franklin Gothic Book"/>
          <w:lang w:eastAsia="en-GB"/>
        </w:rPr>
        <w:t xml:space="preserve"> vychádzajú z existujúcej infraštruktúry, výskumných inštitúcií a ich ľudských kapacít</w:t>
      </w:r>
      <w:r>
        <w:rPr>
          <w:rFonts w:ascii="Franklin Gothic Book" w:hAnsi="Franklin Gothic Book"/>
          <w:lang w:eastAsia="en-GB"/>
        </w:rPr>
        <w:t xml:space="preserve"> a</w:t>
      </w:r>
      <w:r w:rsidRPr="00CB0E42">
        <w:rPr>
          <w:rFonts w:ascii="Franklin Gothic Book" w:hAnsi="Franklin Gothic Book"/>
          <w:lang w:eastAsia="en-GB"/>
        </w:rPr>
        <w:t xml:space="preserve"> tvoria vo viacerých oblastiach kľúčové kapacity pre realizáciu </w:t>
      </w:r>
      <w:r>
        <w:rPr>
          <w:rFonts w:ascii="Franklin Gothic Book" w:hAnsi="Franklin Gothic Book"/>
          <w:lang w:eastAsia="en-GB"/>
        </w:rPr>
        <w:t>RIS3</w:t>
      </w:r>
      <w:r w:rsidRPr="00CB0E42">
        <w:rPr>
          <w:rFonts w:ascii="Franklin Gothic Book" w:hAnsi="Franklin Gothic Book"/>
          <w:lang w:eastAsia="en-GB"/>
        </w:rPr>
        <w:t xml:space="preserve"> S</w:t>
      </w:r>
      <w:r>
        <w:rPr>
          <w:rFonts w:ascii="Franklin Gothic Book" w:hAnsi="Franklin Gothic Book"/>
          <w:lang w:eastAsia="en-GB"/>
        </w:rPr>
        <w:t>K</w:t>
      </w:r>
      <w:r w:rsidRPr="00CB0E42">
        <w:rPr>
          <w:rFonts w:ascii="Franklin Gothic Book" w:hAnsi="Franklin Gothic Book"/>
          <w:lang w:eastAsia="en-GB"/>
        </w:rPr>
        <w:t>. Pokračovanie vo financovaní výskumno-vývojových inštitúcií v Bratislavskom kraji je nevyhnutné vzhľadom na nezastupiteľný rozsah vplyvu podpory Bratislavského kraja aj na mimo-bratislavské regióny Slovenska. Vzdelávanie, výskum</w:t>
      </w:r>
      <w:r>
        <w:rPr>
          <w:rFonts w:ascii="Franklin Gothic Book" w:hAnsi="Franklin Gothic Book"/>
          <w:lang w:eastAsia="en-GB"/>
        </w:rPr>
        <w:t xml:space="preserve">, </w:t>
      </w:r>
      <w:r w:rsidRPr="00CB0E42">
        <w:rPr>
          <w:rFonts w:ascii="Franklin Gothic Book" w:hAnsi="Franklin Gothic Book"/>
          <w:lang w:eastAsia="en-GB"/>
        </w:rPr>
        <w:t>vývoj</w:t>
      </w:r>
      <w:r>
        <w:rPr>
          <w:rFonts w:ascii="Franklin Gothic Book" w:hAnsi="Franklin Gothic Book"/>
          <w:lang w:eastAsia="en-GB"/>
        </w:rPr>
        <w:t xml:space="preserve"> a podpora inovačných aktivít</w:t>
      </w:r>
      <w:r w:rsidRPr="00CB0E42">
        <w:rPr>
          <w:rFonts w:ascii="Franklin Gothic Book" w:hAnsi="Franklin Gothic Book"/>
          <w:lang w:eastAsia="en-GB"/>
        </w:rPr>
        <w:t xml:space="preserve"> je </w:t>
      </w:r>
      <w:r>
        <w:rPr>
          <w:rFonts w:ascii="Franklin Gothic Book" w:hAnsi="Franklin Gothic Book"/>
          <w:lang w:eastAsia="en-GB"/>
        </w:rPr>
        <w:t xml:space="preserve">v podmienkach SR </w:t>
      </w:r>
      <w:r w:rsidRPr="00CB0E42">
        <w:rPr>
          <w:rFonts w:ascii="Franklin Gothic Book" w:hAnsi="Franklin Gothic Book"/>
          <w:lang w:eastAsia="en-GB"/>
        </w:rPr>
        <w:t xml:space="preserve">realizované v úzkej previazanosti na mimo-bratislavské regióny. </w:t>
      </w:r>
    </w:p>
    <w:p w:rsidR="00F51EF3" w:rsidRDefault="00F51EF3" w:rsidP="00F51EF3">
      <w:pPr>
        <w:jc w:val="both"/>
        <w:rPr>
          <w:rFonts w:ascii="Franklin Gothic Book" w:hAnsi="Franklin Gothic Book"/>
          <w:lang w:eastAsia="en-GB"/>
        </w:rPr>
      </w:pPr>
      <w:r>
        <w:rPr>
          <w:rFonts w:ascii="Franklin Gothic Book" w:hAnsi="Franklin Gothic Book"/>
          <w:lang w:eastAsia="en-GB"/>
        </w:rPr>
        <w:t>V</w:t>
      </w:r>
      <w:r w:rsidRPr="00CB0E42">
        <w:rPr>
          <w:rFonts w:ascii="Franklin Gothic Book" w:hAnsi="Franklin Gothic Book"/>
          <w:lang w:eastAsia="en-GB"/>
        </w:rPr>
        <w:t xml:space="preserve"> programov</w:t>
      </w:r>
      <w:r>
        <w:rPr>
          <w:rFonts w:ascii="Franklin Gothic Book" w:hAnsi="Franklin Gothic Book"/>
          <w:lang w:eastAsia="en-GB"/>
        </w:rPr>
        <w:t>om</w:t>
      </w:r>
      <w:r w:rsidRPr="00CB0E42">
        <w:rPr>
          <w:rFonts w:ascii="Franklin Gothic Book" w:hAnsi="Franklin Gothic Book"/>
          <w:lang w:eastAsia="en-GB"/>
        </w:rPr>
        <w:t xml:space="preserve"> obdob</w:t>
      </w:r>
      <w:r>
        <w:rPr>
          <w:rFonts w:ascii="Franklin Gothic Book" w:hAnsi="Franklin Gothic Book"/>
          <w:lang w:eastAsia="en-GB"/>
        </w:rPr>
        <w:t>í</w:t>
      </w:r>
      <w:r w:rsidRPr="00CB0E42">
        <w:rPr>
          <w:rFonts w:ascii="Franklin Gothic Book" w:hAnsi="Franklin Gothic Book"/>
          <w:lang w:eastAsia="en-GB"/>
        </w:rPr>
        <w:t xml:space="preserve"> 2007 - 2013 </w:t>
      </w:r>
      <w:r>
        <w:rPr>
          <w:rFonts w:ascii="Franklin Gothic Book" w:hAnsi="Franklin Gothic Book"/>
          <w:lang w:eastAsia="en-GB"/>
        </w:rPr>
        <w:t xml:space="preserve">sa </w:t>
      </w:r>
      <w:r w:rsidRPr="00CB0E42">
        <w:rPr>
          <w:rFonts w:ascii="Franklin Gothic Book" w:hAnsi="Franklin Gothic Book"/>
          <w:lang w:eastAsia="en-GB"/>
        </w:rPr>
        <w:t>naštartoval</w:t>
      </w:r>
      <w:r>
        <w:rPr>
          <w:rFonts w:ascii="Franklin Gothic Book" w:hAnsi="Franklin Gothic Book"/>
          <w:lang w:eastAsia="en-GB"/>
        </w:rPr>
        <w:t>a</w:t>
      </w:r>
      <w:r w:rsidRPr="00CB0E42">
        <w:rPr>
          <w:rFonts w:ascii="Franklin Gothic Book" w:hAnsi="Franklin Gothic Book"/>
          <w:lang w:eastAsia="en-GB"/>
        </w:rPr>
        <w:t xml:space="preserve"> obnovu infraštruktúry</w:t>
      </w:r>
      <w:r>
        <w:rPr>
          <w:rFonts w:ascii="Franklin Gothic Book" w:hAnsi="Franklin Gothic Book"/>
          <w:lang w:eastAsia="en-GB"/>
        </w:rPr>
        <w:t xml:space="preserve"> a </w:t>
      </w:r>
      <w:r w:rsidRPr="00CB0E42">
        <w:rPr>
          <w:rFonts w:ascii="Franklin Gothic Book" w:hAnsi="Franklin Gothic Book"/>
          <w:lang w:eastAsia="en-GB"/>
        </w:rPr>
        <w:t>bol podporený vznik rôznych typov výskumných centier (centrá excelentnosti, priemyselné výskumno-vývojové centrá, kompetenčné centrá, univerzitné vedecké parky, výskumné centrá národného významu). V rokoch 2013 - 2015 budú realizované zásadné projekty, ktoré až teraz začínajú budovať chýbajúcu aplikovanú výskumno-vývojovú infraštruktúru, pričom ale ešte stále nie je možné hovoriť o tom, že Bratislavský kraj predstavuje oblasť s plne funkčným ekosystémom, ktorý je relevantným partnerom okolitým regiónom (Brno, Viedeň...)</w:t>
      </w:r>
      <w:r>
        <w:rPr>
          <w:rFonts w:ascii="Franklin Gothic Book" w:hAnsi="Franklin Gothic Book"/>
          <w:lang w:eastAsia="en-GB"/>
        </w:rPr>
        <w:t xml:space="preserve"> a je nevyhnutné jeho ďalšie budovanie, ako aj intenzívnejšie prepojenie na podnikateľskú sféru.</w:t>
      </w:r>
    </w:p>
    <w:p w:rsidR="00946266" w:rsidRPr="00EC0683" w:rsidRDefault="00946266" w:rsidP="00946266">
      <w:pPr>
        <w:spacing w:after="0" w:line="240" w:lineRule="auto"/>
        <w:jc w:val="both"/>
        <w:rPr>
          <w:rFonts w:ascii="Franklin Gothic Book" w:hAnsi="Franklin Gothic Book"/>
        </w:rPr>
      </w:pPr>
      <w:r w:rsidRPr="00EC0683">
        <w:rPr>
          <w:rFonts w:ascii="Franklin Gothic Book" w:hAnsi="Franklin Gothic Book"/>
        </w:rPr>
        <w:t xml:space="preserve">Alokácia pre Bratislavský kraj z Európskeho fondu regionálneho rozvoja 2007 - 2013 (Operačný program Výskum a vývoj) predstavovala sumu 326,4 mil. EUR. </w:t>
      </w:r>
      <w:r w:rsidRPr="00EC0683">
        <w:rPr>
          <w:rFonts w:ascii="Franklin Gothic Book" w:hAnsi="Franklin Gothic Book"/>
          <w:b/>
        </w:rPr>
        <w:t>Celková suma vrátane národného kofinancovania predstavovala sumu 384 mil. EUR. Absorpčná kapacita bratislavských výskumných organizácií je oveľa vyššia, ako uvedená alokácia.</w:t>
      </w:r>
      <w:r w:rsidRPr="00EC0683">
        <w:rPr>
          <w:rFonts w:ascii="Franklin Gothic Book" w:hAnsi="Franklin Gothic Book"/>
        </w:rPr>
        <w:t xml:space="preserve"> S</w:t>
      </w:r>
      <w:r w:rsidRPr="00EC0683">
        <w:rPr>
          <w:rFonts w:ascii="Franklin Gothic Book" w:hAnsi="Franklin Gothic Book"/>
          <w:b/>
        </w:rPr>
        <w:t>chválená mohla byť len približne 1/4 zo všetkých predložených projektov, o výzvy bol vysoký záujem</w:t>
      </w:r>
      <w:r w:rsidRPr="00EC0683">
        <w:rPr>
          <w:rFonts w:ascii="Franklin Gothic Book" w:hAnsi="Franklin Gothic Book"/>
        </w:rPr>
        <w:t xml:space="preserve"> aj napriek tomu, že v mnohých z nich boli definované pomerne prísne kvalitatívne kritériá oprávnenosti. </w:t>
      </w:r>
    </w:p>
    <w:p w:rsidR="00946266" w:rsidRPr="00EC0683" w:rsidRDefault="00946266" w:rsidP="00946266">
      <w:pPr>
        <w:spacing w:after="0" w:line="240" w:lineRule="auto"/>
        <w:jc w:val="both"/>
        <w:rPr>
          <w:rFonts w:ascii="Franklin Gothic Book" w:hAnsi="Franklin Gothic Book"/>
        </w:rPr>
      </w:pPr>
    </w:p>
    <w:p w:rsidR="00476527" w:rsidRPr="00EC0683" w:rsidRDefault="00946266" w:rsidP="00946266">
      <w:pPr>
        <w:spacing w:after="0" w:line="240" w:lineRule="auto"/>
        <w:jc w:val="both"/>
        <w:rPr>
          <w:rFonts w:ascii="Franklin Gothic Book" w:hAnsi="Franklin Gothic Book"/>
        </w:rPr>
      </w:pPr>
      <w:r w:rsidRPr="00EC0683">
        <w:rPr>
          <w:rFonts w:ascii="Franklin Gothic Book" w:hAnsi="Franklin Gothic Book"/>
        </w:rPr>
        <w:t xml:space="preserve">Vzdelávaciu infraštruktúru vysokých škôl, ktorá je v praxi priamo neoddeliteľnou súčasťou výskumnej a inovačnej infraštruktúry, nebolo možné v aktuálnom programovom období vôbec podporiť, čoho dôsledkom je skoro až havarijný stav nosných fakúlt  Univerzity Komenského v Bratislave a Slovenskej technickej univerzity v Bratislave - najmä v lokalite Mlynská dolina. Nedôstojné priestory predstavujú jeden zo základných faktov odchodu študentov, ale aj vysokoškolských výskumníkov a pedagógov do zahraničia - a vo zvýšenej miere do Českej republiky. </w:t>
      </w:r>
      <w:r w:rsidRPr="00EC0683">
        <w:rPr>
          <w:rFonts w:ascii="Franklin Gothic Book" w:hAnsi="Franklin Gothic Book"/>
          <w:b/>
        </w:rPr>
        <w:t>V oblasti vzdelávacej infraštruktúry a budov fakúlt je na tom Bratislavský kraj horšie, ako ostatné regióny Slovenska.</w:t>
      </w:r>
      <w:r w:rsidRPr="00EC0683">
        <w:rPr>
          <w:rFonts w:ascii="Franklin Gothic Book" w:hAnsi="Franklin Gothic Book"/>
        </w:rPr>
        <w:t xml:space="preserve"> </w:t>
      </w:r>
    </w:p>
    <w:p w:rsidR="00946266" w:rsidRDefault="00946266" w:rsidP="00476527">
      <w:pPr>
        <w:spacing w:after="0" w:line="240" w:lineRule="auto"/>
        <w:jc w:val="both"/>
        <w:rPr>
          <w:rFonts w:ascii="Franklin Gothic Book" w:hAnsi="Franklin Gothic Book"/>
          <w:lang w:eastAsia="en-GB"/>
        </w:rPr>
      </w:pPr>
    </w:p>
    <w:p w:rsidR="00F51EF3" w:rsidRDefault="00F51EF3" w:rsidP="00F51EF3">
      <w:pPr>
        <w:jc w:val="both"/>
        <w:rPr>
          <w:rFonts w:ascii="Franklin Gothic Book" w:hAnsi="Franklin Gothic Book"/>
          <w:lang w:eastAsia="en-GB"/>
        </w:rPr>
      </w:pPr>
      <w:r w:rsidRPr="00CB0E42">
        <w:rPr>
          <w:rFonts w:ascii="Franklin Gothic Book" w:hAnsi="Franklin Gothic Book"/>
          <w:lang w:eastAsia="en-GB"/>
        </w:rPr>
        <w:t>V programovom období 2014 - 2020 bude potrebné podporené centrá - po ich kvalitatívnom zhodnotení - konsolidovať a združiť do väčších interdisciplinárnych celkov. V rámci Bratislavského kraja budú podporené projekty, ktoré budú zamerané na unikátne témy, ktoré nie je možné riešiť mimo územia Bratislavského kraja, resp. bez účasti výskumných tímov z Bratislavského kraja</w:t>
      </w:r>
      <w:r>
        <w:rPr>
          <w:rStyle w:val="Odkaznapoznmkupodiarou"/>
          <w:rFonts w:ascii="Franklin Gothic Book" w:hAnsi="Franklin Gothic Book"/>
          <w:lang w:eastAsia="en-GB"/>
        </w:rPr>
        <w:footnoteReference w:id="60"/>
      </w:r>
      <w:r w:rsidRPr="00CB0E42">
        <w:rPr>
          <w:rFonts w:ascii="Franklin Gothic Book" w:hAnsi="Franklin Gothic Book"/>
          <w:lang w:eastAsia="en-GB"/>
        </w:rPr>
        <w:t>.</w:t>
      </w:r>
    </w:p>
    <w:p w:rsidR="00F51EF3" w:rsidRPr="00CB0E42" w:rsidRDefault="00F51EF3" w:rsidP="00F51EF3">
      <w:pPr>
        <w:jc w:val="both"/>
        <w:rPr>
          <w:rFonts w:ascii="Franklin Gothic Book" w:hAnsi="Franklin Gothic Book"/>
          <w:lang w:eastAsia="en-GB"/>
        </w:rPr>
      </w:pPr>
      <w:r w:rsidRPr="00A708F5">
        <w:rPr>
          <w:rFonts w:ascii="Franklin Gothic Book" w:hAnsi="Franklin Gothic Book"/>
          <w:lang w:eastAsia="en-GB"/>
        </w:rPr>
        <w:t>Tak ako bolo uvedené aj pri prioritnej osi 1 rozvoj s</w:t>
      </w:r>
      <w:r w:rsidRPr="00E91561">
        <w:rPr>
          <w:rFonts w:ascii="Franklin Gothic Book" w:hAnsi="Franklin Gothic Book"/>
          <w:lang w:eastAsia="en-GB"/>
        </w:rPr>
        <w:t>ystém</w:t>
      </w:r>
      <w:r w:rsidRPr="00A708F5">
        <w:rPr>
          <w:rFonts w:ascii="Franklin Gothic Book" w:hAnsi="Franklin Gothic Book"/>
          <w:lang w:eastAsia="en-GB"/>
        </w:rPr>
        <w:t>u</w:t>
      </w:r>
      <w:r w:rsidRPr="00E91561">
        <w:rPr>
          <w:rFonts w:ascii="Franklin Gothic Book" w:hAnsi="Franklin Gothic Book"/>
          <w:lang w:eastAsia="en-GB"/>
        </w:rPr>
        <w:t xml:space="preserve"> VVI si </w:t>
      </w:r>
      <w:r w:rsidRPr="00A708F5">
        <w:rPr>
          <w:rFonts w:ascii="Franklin Gothic Book" w:hAnsi="Franklin Gothic Book"/>
          <w:lang w:eastAsia="en-GB"/>
        </w:rPr>
        <w:t>v podmienkach SR vyžaduje</w:t>
      </w:r>
      <w:r w:rsidRPr="00E91561">
        <w:rPr>
          <w:rFonts w:ascii="Franklin Gothic Book" w:hAnsi="Franklin Gothic Book"/>
          <w:lang w:eastAsia="en-GB"/>
        </w:rPr>
        <w:t xml:space="preserve"> </w:t>
      </w:r>
      <w:r w:rsidRPr="00A708F5">
        <w:rPr>
          <w:rFonts w:ascii="Franklin Gothic Book" w:hAnsi="Franklin Gothic Book"/>
          <w:lang w:eastAsia="en-GB"/>
        </w:rPr>
        <w:t>kvalitné</w:t>
      </w:r>
      <w:r w:rsidRPr="00E91561">
        <w:rPr>
          <w:rFonts w:ascii="Franklin Gothic Book" w:hAnsi="Franklin Gothic Book"/>
          <w:lang w:eastAsia="en-GB"/>
        </w:rPr>
        <w:t xml:space="preserve"> ľ</w:t>
      </w:r>
      <w:r w:rsidRPr="00A708F5">
        <w:rPr>
          <w:rFonts w:ascii="Franklin Gothic Book" w:hAnsi="Franklin Gothic Book"/>
          <w:lang w:eastAsia="en-GB"/>
        </w:rPr>
        <w:t xml:space="preserve">udské zdroje . V oblasti vzdelávania </w:t>
      </w:r>
      <w:r w:rsidRPr="00E91561">
        <w:rPr>
          <w:rFonts w:ascii="Franklin Gothic Book" w:hAnsi="Franklin Gothic Book"/>
          <w:lang w:eastAsia="en-GB"/>
        </w:rPr>
        <w:t xml:space="preserve">bude </w:t>
      </w:r>
      <w:r w:rsidRPr="00A708F5">
        <w:rPr>
          <w:rFonts w:ascii="Franklin Gothic Book" w:hAnsi="Franklin Gothic Book"/>
          <w:lang w:eastAsia="en-GB"/>
        </w:rPr>
        <w:t>pre potreby výskumu a inovácií prepojenie kvalitného vzdelávania s excelentnou vedou a cielene budú podporované technicky/výskumne orientované študijné programy</w:t>
      </w:r>
      <w:r w:rsidRPr="00A708F5">
        <w:rPr>
          <w:rStyle w:val="Odkaznapoznmkupodiarou"/>
          <w:rFonts w:ascii="Franklin Gothic Book" w:hAnsi="Franklin Gothic Book"/>
          <w:lang w:eastAsia="en-GB"/>
        </w:rPr>
        <w:footnoteReference w:id="61"/>
      </w:r>
      <w:r w:rsidRPr="00A708F5">
        <w:rPr>
          <w:rFonts w:ascii="Franklin Gothic Book" w:hAnsi="Franklin Gothic Book"/>
          <w:lang w:eastAsia="en-GB"/>
        </w:rPr>
        <w:t xml:space="preserve"> s tematickou väzbou na prioritné oblasti </w:t>
      </w:r>
      <w:r w:rsidRPr="00E91561">
        <w:rPr>
          <w:rFonts w:ascii="Franklin Gothic Book" w:hAnsi="Franklin Gothic Book"/>
          <w:lang w:eastAsia="en-GB"/>
        </w:rPr>
        <w:t>RIS3 SK</w:t>
      </w:r>
      <w:r w:rsidRPr="00A708F5">
        <w:rPr>
          <w:rFonts w:ascii="Franklin Gothic Book" w:hAnsi="Franklin Gothic Book"/>
          <w:lang w:eastAsia="en-GB"/>
        </w:rPr>
        <w:t>. V rámci p</w:t>
      </w:r>
      <w:r>
        <w:rPr>
          <w:rFonts w:ascii="Franklin Gothic Book" w:hAnsi="Franklin Gothic Book"/>
          <w:lang w:eastAsia="en-GB"/>
        </w:rPr>
        <w:t>r</w:t>
      </w:r>
      <w:r w:rsidRPr="00A708F5">
        <w:rPr>
          <w:rFonts w:ascii="Franklin Gothic Book" w:hAnsi="Franklin Gothic Book"/>
          <w:lang w:eastAsia="en-GB"/>
        </w:rPr>
        <w:t xml:space="preserve">ioritnej </w:t>
      </w:r>
      <w:r>
        <w:rPr>
          <w:rFonts w:ascii="Franklin Gothic Book" w:hAnsi="Franklin Gothic Book"/>
          <w:lang w:eastAsia="en-GB"/>
        </w:rPr>
        <w:t>osi 2</w:t>
      </w:r>
      <w:r w:rsidRPr="00A708F5">
        <w:rPr>
          <w:rFonts w:ascii="Franklin Gothic Book" w:hAnsi="Franklin Gothic Book"/>
          <w:lang w:eastAsia="en-GB"/>
        </w:rPr>
        <w:t xml:space="preserve"> </w:t>
      </w:r>
      <w:r w:rsidRPr="00E91561">
        <w:rPr>
          <w:rFonts w:ascii="Franklin Gothic Book" w:hAnsi="Franklin Gothic Book"/>
          <w:lang w:eastAsia="en-GB"/>
        </w:rPr>
        <w:t xml:space="preserve">bude nevyhnuté </w:t>
      </w:r>
      <w:r>
        <w:rPr>
          <w:rFonts w:ascii="Franklin Gothic Book" w:hAnsi="Franklin Gothic Book"/>
          <w:lang w:eastAsia="en-GB"/>
        </w:rPr>
        <w:t>stimulovať participáciu</w:t>
      </w:r>
      <w:r w:rsidRPr="00A708F5">
        <w:rPr>
          <w:rFonts w:ascii="Franklin Gothic Book" w:hAnsi="Franklin Gothic Book"/>
          <w:lang w:eastAsia="en-GB"/>
        </w:rPr>
        <w:t xml:space="preserve"> zahraničných </w:t>
      </w:r>
      <w:r w:rsidRPr="00E91561">
        <w:rPr>
          <w:rFonts w:ascii="Franklin Gothic Book" w:hAnsi="Franklin Gothic Book"/>
          <w:lang w:eastAsia="en-GB"/>
        </w:rPr>
        <w:t xml:space="preserve">výskumníkov ako aj </w:t>
      </w:r>
      <w:r w:rsidRPr="00A708F5">
        <w:rPr>
          <w:rFonts w:ascii="Franklin Gothic Book" w:hAnsi="Franklin Gothic Book"/>
          <w:lang w:eastAsia="en-GB"/>
        </w:rPr>
        <w:t xml:space="preserve"> </w:t>
      </w:r>
      <w:r>
        <w:rPr>
          <w:rFonts w:ascii="Franklin Gothic Book" w:hAnsi="Franklin Gothic Book"/>
          <w:lang w:eastAsia="en-GB"/>
        </w:rPr>
        <w:t xml:space="preserve">návrat </w:t>
      </w:r>
      <w:r w:rsidRPr="00A708F5">
        <w:rPr>
          <w:rFonts w:ascii="Franklin Gothic Book" w:hAnsi="Franklin Gothic Book"/>
          <w:lang w:eastAsia="en-GB"/>
        </w:rPr>
        <w:t>slovenských výskumníkov</w:t>
      </w:r>
      <w:r>
        <w:rPr>
          <w:rFonts w:ascii="Franklin Gothic Book" w:hAnsi="Franklin Gothic Book"/>
          <w:lang w:eastAsia="en-GB"/>
        </w:rPr>
        <w:t xml:space="preserve"> pracujúcich v zahraničí </w:t>
      </w:r>
      <w:r w:rsidRPr="00A708F5">
        <w:rPr>
          <w:rFonts w:ascii="Franklin Gothic Book" w:hAnsi="Franklin Gothic Book"/>
          <w:lang w:eastAsia="en-GB"/>
        </w:rPr>
        <w:t xml:space="preserve">prostredníctvom </w:t>
      </w:r>
      <w:r>
        <w:rPr>
          <w:rFonts w:ascii="Franklin Gothic Book" w:hAnsi="Franklin Gothic Book"/>
          <w:lang w:eastAsia="en-GB"/>
        </w:rPr>
        <w:t xml:space="preserve">aktivít v komplementarite s využitím </w:t>
      </w:r>
      <w:r w:rsidRPr="00A708F5">
        <w:rPr>
          <w:rFonts w:ascii="Franklin Gothic Book" w:hAnsi="Franklin Gothic Book"/>
          <w:lang w:eastAsia="en-GB"/>
        </w:rPr>
        <w:t>štipendijných a grantových schém, ich aktívnej propagácii, ako aj zabezpečením podpory pri integrácií týchto výskumníkov vo výskumných organizáciách ako aj v spoločnosti. V transparentnom nábore podľa európskych štandardov na základe princípov Európskej Charty a Kódexu pre nábor výskumných pracovníkov a verejnom zverejňovaní pracovných pozícií vo výskume na európskom portáli EURAXESS Jobs zatiaľ Slovensko zaostáva za inými krajinami Európy.</w:t>
      </w:r>
      <w:r w:rsidR="00AC5139">
        <w:rPr>
          <w:rFonts w:ascii="Franklin Gothic Book" w:hAnsi="Franklin Gothic Book"/>
          <w:lang w:eastAsia="en-GB"/>
        </w:rPr>
        <w:t xml:space="preserve"> </w:t>
      </w:r>
      <w:r w:rsidR="00AC5139" w:rsidRPr="00AC5139">
        <w:rPr>
          <w:rFonts w:ascii="Franklin Gothic Book" w:hAnsi="Franklin Gothic Book"/>
          <w:lang w:eastAsia="en-GB"/>
        </w:rPr>
        <w:t>V rámci prioritnej osi 2 bude nevyhnuté stimulovať participáciu zahraničných výskumníkov ako aj návrat slovenských výskumníkov pracujúcich v zahraničí prostredníctvom aktivít v komplementarite s využitím štipendijných a grantových schém, ich aktívnej propagácii, ako aj zabezpečením podpory pri integrácií týchto výskumníkov vo výskumných orga</w:t>
      </w:r>
      <w:r w:rsidR="00AC5139">
        <w:rPr>
          <w:rFonts w:ascii="Franklin Gothic Book" w:hAnsi="Franklin Gothic Book"/>
          <w:lang w:eastAsia="en-GB"/>
        </w:rPr>
        <w:t xml:space="preserve">nizáciách ako aj v spoločnosti, </w:t>
      </w:r>
      <w:r w:rsidR="00AC5139" w:rsidRPr="00AC5139">
        <w:rPr>
          <w:rFonts w:ascii="Franklin Gothic Book" w:hAnsi="Franklin Gothic Book"/>
          <w:lang w:eastAsia="en-GB"/>
        </w:rPr>
        <w:t>najmä prostredníctvom európskej siete EURAXESS, ktorej je Slovensko členom</w:t>
      </w:r>
      <w:r w:rsidR="00AC5139">
        <w:rPr>
          <w:rFonts w:ascii="Franklin Gothic Book" w:hAnsi="Franklin Gothic Book"/>
          <w:lang w:eastAsia="en-GB"/>
        </w:rPr>
        <w:t>.</w:t>
      </w:r>
    </w:p>
    <w:p w:rsidR="00F51EF3" w:rsidRPr="00CB0E42" w:rsidRDefault="00F51EF3" w:rsidP="00F51EF3">
      <w:pPr>
        <w:jc w:val="both"/>
        <w:rPr>
          <w:rFonts w:ascii="Franklin Gothic Book" w:hAnsi="Franklin Gothic Book"/>
          <w:lang w:eastAsia="en-GB"/>
        </w:rPr>
      </w:pPr>
      <w:r>
        <w:rPr>
          <w:rFonts w:ascii="Franklin Gothic Book" w:hAnsi="Franklin Gothic Book"/>
          <w:lang w:eastAsia="en-GB"/>
        </w:rPr>
        <w:t>P</w:t>
      </w:r>
      <w:r w:rsidRPr="00CB0E42">
        <w:rPr>
          <w:rFonts w:ascii="Franklin Gothic Book" w:hAnsi="Franklin Gothic Book"/>
          <w:lang w:eastAsia="en-GB"/>
        </w:rPr>
        <w:t>rioritn</w:t>
      </w:r>
      <w:r>
        <w:rPr>
          <w:rFonts w:ascii="Franklin Gothic Book" w:hAnsi="Franklin Gothic Book"/>
          <w:lang w:eastAsia="en-GB"/>
        </w:rPr>
        <w:t>á</w:t>
      </w:r>
      <w:r w:rsidRPr="00CB0E42">
        <w:rPr>
          <w:rFonts w:ascii="Franklin Gothic Book" w:hAnsi="Franklin Gothic Book"/>
          <w:lang w:eastAsia="en-GB"/>
        </w:rPr>
        <w:t xml:space="preserve"> os 2 je zameraná na riešenie špecifick</w:t>
      </w:r>
      <w:r>
        <w:rPr>
          <w:rFonts w:ascii="Franklin Gothic Book" w:hAnsi="Franklin Gothic Book"/>
          <w:lang w:eastAsia="en-GB"/>
        </w:rPr>
        <w:t>ých</w:t>
      </w:r>
      <w:r w:rsidRPr="00CB0E42">
        <w:rPr>
          <w:rFonts w:ascii="Franklin Gothic Book" w:hAnsi="Franklin Gothic Book"/>
          <w:lang w:eastAsia="en-GB"/>
        </w:rPr>
        <w:t xml:space="preserve"> výz</w:t>
      </w:r>
      <w:r>
        <w:rPr>
          <w:rFonts w:ascii="Franklin Gothic Book" w:hAnsi="Franklin Gothic Book"/>
          <w:lang w:eastAsia="en-GB"/>
        </w:rPr>
        <w:t>iev</w:t>
      </w:r>
      <w:r w:rsidRPr="00CB0E42">
        <w:rPr>
          <w:rFonts w:ascii="Franklin Gothic Book" w:hAnsi="Franklin Gothic Book"/>
          <w:lang w:eastAsia="en-GB"/>
        </w:rPr>
        <w:t xml:space="preserve"> Bratislavského kraja  podporované aktivity v nasledovných líniách:</w:t>
      </w:r>
    </w:p>
    <w:p w:rsidR="00F51EF3" w:rsidRPr="00CB0E42" w:rsidRDefault="00F51EF3" w:rsidP="00F51EF3">
      <w:pPr>
        <w:jc w:val="both"/>
        <w:rPr>
          <w:rFonts w:ascii="Franklin Gothic Book" w:hAnsi="Franklin Gothic Book"/>
          <w:lang w:eastAsia="en-GB"/>
        </w:rPr>
      </w:pPr>
      <w:r w:rsidRPr="00CB0E42">
        <w:rPr>
          <w:rFonts w:ascii="Franklin Gothic Book" w:hAnsi="Franklin Gothic Book"/>
          <w:lang w:eastAsia="en-GB"/>
        </w:rPr>
        <w:t>-</w:t>
      </w:r>
      <w:r w:rsidRPr="00CB0E42">
        <w:rPr>
          <w:rFonts w:ascii="Franklin Gothic Book" w:hAnsi="Franklin Gothic Book"/>
          <w:lang w:eastAsia="en-GB"/>
        </w:rPr>
        <w:tab/>
        <w:t xml:space="preserve">posilnenie výskumno-vzdelávacích, inovačných a podnikateľských kapacít v Bratislave </w:t>
      </w:r>
    </w:p>
    <w:p w:rsidR="00F51EF3" w:rsidRDefault="00F51EF3" w:rsidP="00126F4C">
      <w:pPr>
        <w:ind w:left="426" w:hanging="426"/>
        <w:jc w:val="both"/>
        <w:rPr>
          <w:rFonts w:ascii="Franklin Gothic Book" w:hAnsi="Franklin Gothic Book"/>
          <w:lang w:eastAsia="en-GB"/>
        </w:rPr>
      </w:pPr>
      <w:r w:rsidRPr="00CB0E42">
        <w:rPr>
          <w:rFonts w:ascii="Franklin Gothic Book" w:hAnsi="Franklin Gothic Book"/>
          <w:lang w:eastAsia="en-GB"/>
        </w:rPr>
        <w:t>-</w:t>
      </w:r>
      <w:r w:rsidRPr="00CB0E42">
        <w:rPr>
          <w:rFonts w:ascii="Franklin Gothic Book" w:hAnsi="Franklin Gothic Book"/>
          <w:lang w:eastAsia="en-GB"/>
        </w:rPr>
        <w:tab/>
        <w:t>konsolidácia a integrácia podporených výskumno-vývojových kapacít vo výskumných inštitúciách (štátnych, verejných, neziskových) a priemysle v programovom období 2007-2013</w:t>
      </w:r>
    </w:p>
    <w:p w:rsidR="00762B63" w:rsidRDefault="00F51EF3" w:rsidP="00004B3C">
      <w:pPr>
        <w:jc w:val="both"/>
        <w:rPr>
          <w:rFonts w:ascii="Franklin Gothic Book" w:hAnsi="Franklin Gothic Book"/>
          <w:lang w:eastAsia="en-GB"/>
        </w:rPr>
      </w:pPr>
      <w:r>
        <w:rPr>
          <w:rFonts w:ascii="Franklin Gothic Book" w:hAnsi="Franklin Gothic Book"/>
          <w:lang w:eastAsia="en-GB"/>
        </w:rPr>
        <w:t>-</w:t>
      </w:r>
      <w:r>
        <w:rPr>
          <w:rFonts w:ascii="Franklin Gothic Book" w:hAnsi="Franklin Gothic Book"/>
          <w:lang w:eastAsia="en-GB"/>
        </w:rPr>
        <w:tab/>
        <w:t>podpora spolupráce akademického sektora a podnikateľskej sféry</w:t>
      </w:r>
    </w:p>
    <w:p w:rsidR="007C7DAB" w:rsidRPr="00616DEF" w:rsidRDefault="00762B63" w:rsidP="00616DEF">
      <w:pPr>
        <w:pStyle w:val="Odsekzoznamu"/>
        <w:numPr>
          <w:ilvl w:val="0"/>
          <w:numId w:val="97"/>
        </w:numPr>
        <w:jc w:val="both"/>
        <w:rPr>
          <w:rFonts w:ascii="Franklin Gothic Book" w:hAnsi="Franklin Gothic Book"/>
          <w:lang w:eastAsia="en-GB"/>
        </w:rPr>
      </w:pPr>
      <w:r w:rsidRPr="00616DEF">
        <w:rPr>
          <w:rFonts w:ascii="Franklin Gothic Book" w:hAnsi="Franklin Gothic Book"/>
          <w:lang w:eastAsia="en-GB"/>
        </w:rPr>
        <w:t>podpora účasť výskumných inštitúcií vo vybraných druhoch medzinárodných projektov</w:t>
      </w:r>
      <w:r w:rsidR="00F51EF3" w:rsidRPr="00616DEF">
        <w:rPr>
          <w:rFonts w:ascii="Franklin Gothic Book" w:hAnsi="Franklin Gothic Book"/>
          <w:lang w:eastAsia="en-GB"/>
        </w:rPr>
        <w:t>.</w:t>
      </w:r>
    </w:p>
    <w:p w:rsidR="00F51EF3" w:rsidRDefault="00F51EF3" w:rsidP="00004B3C">
      <w:pPr>
        <w:spacing w:after="0" w:line="240" w:lineRule="auto"/>
        <w:jc w:val="both"/>
        <w:rPr>
          <w:rFonts w:ascii="Franklin Gothic Book" w:hAnsi="Franklin Gothic Book"/>
          <w:lang w:eastAsia="en-GB"/>
        </w:rPr>
      </w:pPr>
    </w:p>
    <w:p w:rsidR="007A5976" w:rsidRPr="00CB0E42" w:rsidRDefault="00142CFA" w:rsidP="00004B3C">
      <w:pPr>
        <w:spacing w:after="0" w:line="240" w:lineRule="auto"/>
        <w:jc w:val="both"/>
        <w:rPr>
          <w:rFonts w:ascii="Franklin Gothic Book" w:hAnsi="Franklin Gothic Book"/>
          <w:lang w:eastAsia="en-GB"/>
        </w:rPr>
      </w:pPr>
      <w:r w:rsidRPr="00CB0E42">
        <w:rPr>
          <w:rFonts w:ascii="Franklin Gothic Book" w:hAnsi="Franklin Gothic Book"/>
          <w:lang w:eastAsia="en-GB"/>
        </w:rPr>
        <w:t>Pri stavebných úpravách v rámci projektov budú uplatňované princípy inteligentnosti a energetickej úspornosti, resp. sebestačnosti príslušných stavebných objektov, ktoré budú objektom stavebných úprav</w:t>
      </w:r>
      <w:r w:rsidR="009A7D85" w:rsidRPr="00496382">
        <w:rPr>
          <w:rFonts w:ascii="Franklin Gothic Book" w:hAnsi="Franklin Gothic Book"/>
          <w:lang w:eastAsia="en-GB"/>
        </w:rPr>
        <w:t>.</w:t>
      </w:r>
    </w:p>
    <w:p w:rsidR="007C7DAB" w:rsidRPr="00CB0E42" w:rsidRDefault="007C7DAB" w:rsidP="00004B3C">
      <w:pPr>
        <w:spacing w:after="0"/>
        <w:jc w:val="both"/>
        <w:rPr>
          <w:rFonts w:ascii="Franklin Gothic Book" w:hAnsi="Franklin Gothic Book"/>
          <w:lang w:eastAsia="en-GB"/>
        </w:rPr>
      </w:pPr>
    </w:p>
    <w:p w:rsidR="00F51EF3" w:rsidRDefault="00F51EF3" w:rsidP="00F51EF3">
      <w:pPr>
        <w:spacing w:after="0"/>
        <w:jc w:val="both"/>
        <w:rPr>
          <w:rFonts w:ascii="Franklin Gothic Book" w:hAnsi="Franklin Gothic Book" w:cs="Arial"/>
          <w:bCs/>
          <w:color w:val="auto"/>
        </w:rPr>
      </w:pPr>
      <w:r w:rsidRPr="00CB0E42">
        <w:rPr>
          <w:rFonts w:ascii="Franklin Gothic Book" w:hAnsi="Franklin Gothic Book"/>
          <w:lang w:eastAsia="en-GB"/>
        </w:rPr>
        <w:t xml:space="preserve">Zdrojom financovania prioritnej osi 2 bude 3% transfer </w:t>
      </w:r>
      <w:r w:rsidRPr="00CB0E42">
        <w:rPr>
          <w:rFonts w:ascii="Franklin Gothic Book" w:hAnsi="Franklin Gothic Book" w:cs="Arial"/>
          <w:bCs/>
          <w:color w:val="auto"/>
        </w:rPr>
        <w:t>alokácie ŠF medzi kategóriami regiónov na úrovni SR</w:t>
      </w:r>
      <w:r>
        <w:rPr>
          <w:rFonts w:ascii="Franklin Gothic Book" w:hAnsi="Franklin Gothic Book" w:cs="Arial"/>
          <w:bCs/>
          <w:color w:val="auto"/>
        </w:rPr>
        <w:t xml:space="preserve"> v zmysle </w:t>
      </w:r>
      <w:r w:rsidRPr="00BC51AB">
        <w:rPr>
          <w:rFonts w:ascii="Franklin Gothic Book" w:hAnsi="Franklin Gothic Book" w:cs="Arial"/>
          <w:bCs/>
          <w:color w:val="auto"/>
        </w:rPr>
        <w:t xml:space="preserve">čl. 93 </w:t>
      </w:r>
      <w:r>
        <w:rPr>
          <w:rFonts w:ascii="Franklin Gothic Book" w:hAnsi="Franklin Gothic Book" w:cs="Arial"/>
          <w:bCs/>
          <w:color w:val="auto"/>
        </w:rPr>
        <w:t>N</w:t>
      </w:r>
      <w:r w:rsidRPr="00BC51AB">
        <w:rPr>
          <w:rFonts w:ascii="Franklin Gothic Book" w:hAnsi="Franklin Gothic Book" w:cs="Arial"/>
          <w:bCs/>
          <w:color w:val="auto"/>
        </w:rPr>
        <w:t xml:space="preserve">ariadenia Európskeho parlamentu a Rady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r w:rsidRPr="00CB0E42">
        <w:rPr>
          <w:rFonts w:ascii="Franklin Gothic Book" w:hAnsi="Franklin Gothic Book" w:cs="Arial"/>
          <w:bCs/>
          <w:color w:val="auto"/>
        </w:rPr>
        <w:t>. Bez tohto postupu by nebolo možné v plnej miere implementovať RIS3 SK</w:t>
      </w:r>
      <w:r>
        <w:rPr>
          <w:rFonts w:ascii="Franklin Gothic Book" w:hAnsi="Franklin Gothic Book" w:cs="Arial"/>
          <w:bCs/>
          <w:color w:val="auto"/>
        </w:rPr>
        <w:t>.</w:t>
      </w:r>
      <w:r w:rsidRPr="00CB0E42">
        <w:rPr>
          <w:rFonts w:ascii="Franklin Gothic Book" w:hAnsi="Franklin Gothic Book" w:cs="Arial"/>
          <w:bCs/>
          <w:color w:val="auto"/>
        </w:rPr>
        <w:t xml:space="preserve"> </w:t>
      </w:r>
    </w:p>
    <w:p w:rsidR="005701A6" w:rsidRDefault="005701A6" w:rsidP="00F51EF3">
      <w:pPr>
        <w:spacing w:after="0"/>
        <w:jc w:val="both"/>
        <w:rPr>
          <w:rFonts w:ascii="Franklin Gothic Book" w:hAnsi="Franklin Gothic Book" w:cs="Arial"/>
          <w:bCs/>
          <w:color w:val="auto"/>
        </w:rPr>
      </w:pPr>
    </w:p>
    <w:p w:rsidR="005701A6" w:rsidRPr="00CB0E42" w:rsidRDefault="005701A6" w:rsidP="005701A6">
      <w:pPr>
        <w:spacing w:before="120" w:after="0" w:line="240" w:lineRule="auto"/>
        <w:jc w:val="both"/>
        <w:rPr>
          <w:rFonts w:ascii="Franklin Gothic Book" w:hAnsi="Franklin Gothic Book"/>
          <w:bCs/>
          <w:color w:val="auto"/>
        </w:rPr>
      </w:pPr>
      <w:r w:rsidRPr="00197720">
        <w:rPr>
          <w:rFonts w:ascii="Franklin Gothic Book" w:hAnsi="Franklin Gothic Book"/>
          <w:bCs/>
          <w:color w:val="auto"/>
        </w:rPr>
        <w:t xml:space="preserve">V prioritnej osi </w:t>
      </w:r>
      <w:r>
        <w:rPr>
          <w:rFonts w:ascii="Franklin Gothic Book" w:hAnsi="Franklin Gothic Book"/>
          <w:bCs/>
          <w:color w:val="auto"/>
        </w:rPr>
        <w:t>2</w:t>
      </w:r>
      <w:r w:rsidRPr="00197720">
        <w:rPr>
          <w:rFonts w:ascii="Franklin Gothic Book" w:hAnsi="Franklin Gothic Book"/>
          <w:bCs/>
          <w:color w:val="auto"/>
        </w:rPr>
        <w:t xml:space="preserve"> bude</w:t>
      </w:r>
      <w:r>
        <w:rPr>
          <w:rFonts w:ascii="Franklin Gothic Book" w:hAnsi="Franklin Gothic Book"/>
          <w:bCs/>
          <w:color w:val="auto"/>
        </w:rPr>
        <w:t xml:space="preserve"> súčasne daná možnosť</w:t>
      </w:r>
      <w:r w:rsidRPr="00197720">
        <w:rPr>
          <w:rFonts w:ascii="Franklin Gothic Book" w:hAnsi="Franklin Gothic Book"/>
          <w:bCs/>
          <w:color w:val="auto"/>
        </w:rPr>
        <w:t xml:space="preserve"> využ</w:t>
      </w:r>
      <w:r>
        <w:rPr>
          <w:rFonts w:ascii="Franklin Gothic Book" w:hAnsi="Franklin Gothic Book"/>
          <w:bCs/>
          <w:color w:val="auto"/>
        </w:rPr>
        <w:t>iť</w:t>
      </w:r>
      <w:r w:rsidRPr="00197720">
        <w:rPr>
          <w:rFonts w:ascii="Franklin Gothic Book" w:hAnsi="Franklin Gothic Book"/>
          <w:bCs/>
          <w:color w:val="auto"/>
        </w:rPr>
        <w:t xml:space="preserve"> 15% flexibilit</w:t>
      </w:r>
      <w:r>
        <w:rPr>
          <w:rFonts w:ascii="Franklin Gothic Book" w:hAnsi="Franklin Gothic Book"/>
          <w:bCs/>
          <w:color w:val="auto"/>
        </w:rPr>
        <w:t>u</w:t>
      </w:r>
      <w:r w:rsidRPr="00197720">
        <w:rPr>
          <w:rFonts w:ascii="Franklin Gothic Book" w:hAnsi="Franklin Gothic Book"/>
          <w:bCs/>
          <w:color w:val="auto"/>
        </w:rPr>
        <w:t xml:space="preserve"> v zmysle čl. 70 nariadenia Európskeho parlamentu a Rady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a to v rámci každého špecifického cieľa - t.j. možnosti použiť 15% alokácie mimo oprávneného územia ale v rámci EÚ</w:t>
      </w:r>
      <w:r>
        <w:rPr>
          <w:rFonts w:ascii="Franklin Gothic Book" w:hAnsi="Franklin Gothic Book"/>
          <w:bCs/>
          <w:color w:val="auto"/>
        </w:rPr>
        <w:t xml:space="preserve"> tak, aby benefit z realizovanej operácie malo programové územie</w:t>
      </w:r>
      <w:r w:rsidRPr="00197720">
        <w:rPr>
          <w:rFonts w:ascii="Franklin Gothic Book" w:hAnsi="Franklin Gothic Book"/>
          <w:bCs/>
          <w:color w:val="auto"/>
        </w:rPr>
        <w:t>. Bez tohto postupu by nebolo možné v plnej miere implementovať RIS3 SK.</w:t>
      </w:r>
    </w:p>
    <w:p w:rsidR="005701A6" w:rsidRPr="00CB0E42" w:rsidRDefault="005701A6" w:rsidP="00F51EF3">
      <w:pPr>
        <w:spacing w:after="0"/>
        <w:jc w:val="both"/>
        <w:rPr>
          <w:rFonts w:eastAsia="MS Mincho"/>
        </w:rPr>
      </w:pPr>
    </w:p>
    <w:p w:rsidR="00D9589E" w:rsidRPr="00CB0E42" w:rsidRDefault="00D9589E" w:rsidP="00D9589E">
      <w:pPr>
        <w:pStyle w:val="Nadpis3"/>
        <w:tabs>
          <w:tab w:val="clear" w:pos="1701"/>
          <w:tab w:val="num" w:pos="709"/>
        </w:tabs>
        <w:jc w:val="both"/>
        <w:rPr>
          <w:rStyle w:val="Siln"/>
          <w:b w:val="0"/>
          <w:bCs w:val="0"/>
          <w:i/>
          <w:iCs/>
        </w:rPr>
      </w:pPr>
      <w:bookmarkStart w:id="898" w:name="_Toc384223698"/>
      <w:r w:rsidRPr="00CB0E42">
        <w:rPr>
          <w:rStyle w:val="Siln"/>
          <w:b w:val="0"/>
        </w:rPr>
        <w:t>INVESTIČNÁ PRIORITA 2.1: Rozšírenie výskumnej a inovačnej infraštruktúry a kapacít na rozvoj excelentnosti v oblasti výskumu a inovácií a podpora kompetenčných centier, najmä takýchto centier európskeho záujmu</w:t>
      </w:r>
      <w:bookmarkEnd w:id="898"/>
    </w:p>
    <w:p w:rsidR="00D9589E" w:rsidRPr="00CB0E42" w:rsidRDefault="00D9589E" w:rsidP="00004B3C">
      <w:pPr>
        <w:pStyle w:val="Nadpis4"/>
        <w:ind w:hanging="1004"/>
        <w:jc w:val="both"/>
      </w:pPr>
      <w:bookmarkStart w:id="899" w:name="_Toc384223699"/>
      <w:r w:rsidRPr="00CB0E42">
        <w:rPr>
          <w:b w:val="0"/>
          <w:i/>
          <w:color w:val="9F2936"/>
        </w:rPr>
        <w:t>Špecifické ciele investičnej priority a očakávané výsledky</w:t>
      </w:r>
      <w:bookmarkEnd w:id="899"/>
    </w:p>
    <w:p w:rsidR="000700C0" w:rsidRPr="00CB0E42" w:rsidRDefault="000700C0" w:rsidP="00D9589E">
      <w:pPr>
        <w:spacing w:before="120" w:after="120" w:line="240" w:lineRule="auto"/>
        <w:jc w:val="both"/>
        <w:rPr>
          <w:rFonts w:ascii="Franklin Gothic Book" w:hAnsi="Franklin Gothic Book"/>
          <w:i/>
          <w:caps/>
          <w:color w:val="9F2936"/>
        </w:rPr>
      </w:pPr>
    </w:p>
    <w:p w:rsidR="00D9589E" w:rsidRPr="00CB0E42" w:rsidRDefault="00D9589E" w:rsidP="00496382">
      <w:pPr>
        <w:spacing w:before="120" w:after="120" w:line="240" w:lineRule="auto"/>
        <w:jc w:val="both"/>
        <w:outlineLvl w:val="2"/>
        <w:rPr>
          <w:rFonts w:ascii="Franklin Gothic Book" w:hAnsi="Franklin Gothic Book"/>
        </w:rPr>
      </w:pPr>
      <w:bookmarkStart w:id="900" w:name="_Toc384223700"/>
      <w:r w:rsidRPr="00CB0E42">
        <w:rPr>
          <w:rFonts w:ascii="Franklin Gothic Book" w:hAnsi="Franklin Gothic Book"/>
          <w:i/>
          <w:caps/>
          <w:color w:val="9F2936"/>
        </w:rPr>
        <w:t xml:space="preserve">Špecifický cieľ 2. </w:t>
      </w:r>
      <w:r w:rsidR="00F114C4">
        <w:rPr>
          <w:rFonts w:ascii="Franklin Gothic Book" w:hAnsi="Franklin Gothic Book"/>
          <w:i/>
          <w:caps/>
          <w:color w:val="9F2936"/>
        </w:rPr>
        <w:t>1</w:t>
      </w:r>
      <w:r w:rsidR="00F51EF3">
        <w:rPr>
          <w:rFonts w:ascii="Franklin Gothic Book" w:hAnsi="Franklin Gothic Book"/>
          <w:i/>
          <w:caps/>
          <w:color w:val="9F2936"/>
        </w:rPr>
        <w:t>.</w:t>
      </w:r>
      <w:r w:rsidRPr="00CB0E42">
        <w:rPr>
          <w:rFonts w:ascii="Franklin Gothic Book" w:hAnsi="Franklin Gothic Book"/>
          <w:i/>
          <w:caps/>
          <w:color w:val="9F2936"/>
        </w:rPr>
        <w:t xml:space="preserve"> 1.</w:t>
      </w:r>
      <w:r w:rsidR="00F51EF3">
        <w:rPr>
          <w:rFonts w:ascii="Franklin Gothic Book" w:hAnsi="Franklin Gothic Book"/>
          <w:i/>
          <w:caps/>
          <w:color w:val="9F2936"/>
        </w:rPr>
        <w:t xml:space="preserve"> </w:t>
      </w:r>
      <w:r w:rsidRPr="00CB0E42">
        <w:rPr>
          <w:rFonts w:ascii="Franklin Gothic Book" w:hAnsi="Franklin Gothic Book"/>
          <w:i/>
          <w:color w:val="9F2936"/>
        </w:rPr>
        <w:t>:</w:t>
      </w:r>
      <w:r w:rsidRPr="00CB0E42">
        <w:rPr>
          <w:rFonts w:ascii="Franklin Gothic Book" w:hAnsi="Franklin Gothic Book"/>
          <w:color w:val="9F2936"/>
        </w:rPr>
        <w:t xml:space="preserve"> </w:t>
      </w:r>
      <w:r w:rsidR="00F51EF3" w:rsidRPr="00F51EF3">
        <w:rPr>
          <w:rFonts w:ascii="Franklin Gothic Book" w:hAnsi="Franklin Gothic Book"/>
          <w:b/>
          <w:i/>
          <w:color w:val="9F2936"/>
        </w:rPr>
        <w:t>Zvýšenie výskumnej aktivity BSK kraja prostredníctvom revitalizácie a posilnenia výskumno-vzdelávacích, inovačných a podnikateľských kapacít výskumných inštitúcií v Bratislave</w:t>
      </w:r>
      <w:bookmarkEnd w:id="900"/>
    </w:p>
    <w:p w:rsidR="000700C0" w:rsidRPr="00CB0E42" w:rsidRDefault="000700C0" w:rsidP="00004B3C">
      <w:pPr>
        <w:spacing w:after="0" w:line="240" w:lineRule="auto"/>
        <w:jc w:val="both"/>
        <w:rPr>
          <w:rFonts w:ascii="Franklin Gothic Book" w:hAnsi="Franklin Gothic Book"/>
          <w:lang w:eastAsia="en-GB"/>
        </w:rPr>
      </w:pPr>
    </w:p>
    <w:p w:rsidR="00D9589E" w:rsidRPr="00CB0E42" w:rsidRDefault="006833E4" w:rsidP="007115A0">
      <w:pPr>
        <w:spacing w:after="0" w:line="240" w:lineRule="auto"/>
        <w:jc w:val="both"/>
        <w:rPr>
          <w:rFonts w:ascii="Franklin Gothic Book" w:hAnsi="Franklin Gothic Book"/>
          <w:lang w:eastAsia="en-GB"/>
        </w:rPr>
      </w:pPr>
      <w:r w:rsidRPr="00CB0E42">
        <w:rPr>
          <w:rFonts w:ascii="Franklin Gothic Book" w:hAnsi="Franklin Gothic Book"/>
          <w:lang w:eastAsia="en-GB"/>
        </w:rPr>
        <w:t xml:space="preserve">Pre potreby realizácie cieľov RIS3 SK je nutné revitalizovať vzdelávacie, výskumné, inovačné a podnikateľské kapacity najväčších výskumne orientovaných univerzít na </w:t>
      </w:r>
      <w:r w:rsidR="008944FF" w:rsidRPr="00CB0E42">
        <w:rPr>
          <w:rFonts w:ascii="Franklin Gothic Book" w:hAnsi="Franklin Gothic Book"/>
          <w:lang w:eastAsia="en-GB"/>
        </w:rPr>
        <w:t>Slovensku</w:t>
      </w:r>
      <w:r w:rsidR="00AA7D2E">
        <w:rPr>
          <w:rFonts w:ascii="Franklin Gothic Book" w:hAnsi="Franklin Gothic Book"/>
          <w:lang w:eastAsia="en-GB"/>
        </w:rPr>
        <w:t>,</w:t>
      </w:r>
      <w:r w:rsidR="008944FF">
        <w:rPr>
          <w:rFonts w:ascii="Franklin Gothic Book" w:hAnsi="Franklin Gothic Book"/>
          <w:lang w:eastAsia="en-GB"/>
        </w:rPr>
        <w:t> ústavov Slovenskej akadémie vied</w:t>
      </w:r>
      <w:r w:rsidR="00AA7D2E">
        <w:rPr>
          <w:rFonts w:ascii="Franklin Gothic Book" w:hAnsi="Franklin Gothic Book"/>
          <w:lang w:eastAsia="en-GB"/>
        </w:rPr>
        <w:t xml:space="preserve"> a rezortných výskumných inštitúcií</w:t>
      </w:r>
      <w:r w:rsidR="008944FF">
        <w:rPr>
          <w:rFonts w:ascii="Franklin Gothic Book" w:hAnsi="Franklin Gothic Book"/>
          <w:lang w:eastAsia="en-GB"/>
        </w:rPr>
        <w:t xml:space="preserve"> sídliacich v Bratislave </w:t>
      </w:r>
      <w:r w:rsidRPr="00CB0E42">
        <w:rPr>
          <w:rFonts w:ascii="Franklin Gothic Book" w:hAnsi="Franklin Gothic Book"/>
          <w:lang w:eastAsia="en-GB"/>
        </w:rPr>
        <w:t>tak, aby boli výrazne</w:t>
      </w:r>
      <w:r w:rsidR="00A406ED">
        <w:rPr>
          <w:rFonts w:ascii="Franklin Gothic Book" w:hAnsi="Franklin Gothic Book"/>
          <w:lang w:eastAsia="en-GB"/>
        </w:rPr>
        <w:t>jšie</w:t>
      </w:r>
      <w:r w:rsidRPr="00CB0E42">
        <w:rPr>
          <w:rFonts w:ascii="Franklin Gothic Book" w:hAnsi="Franklin Gothic Book"/>
          <w:lang w:eastAsia="en-GB"/>
        </w:rPr>
        <w:t xml:space="preserve"> angažované do medzinárodnej vedecko-technickej spolupráce</w:t>
      </w:r>
      <w:r w:rsidR="00AA7D2E">
        <w:rPr>
          <w:rFonts w:ascii="Franklin Gothic Book" w:hAnsi="Franklin Gothic Book"/>
          <w:lang w:eastAsia="en-GB"/>
        </w:rPr>
        <w:t>,</w:t>
      </w:r>
      <w:r w:rsidR="00946266" w:rsidRPr="00946266">
        <w:rPr>
          <w:rFonts w:ascii="Franklin Gothic Book" w:hAnsi="Franklin Gothic Book"/>
          <w:lang w:eastAsia="en-GB"/>
        </w:rPr>
        <w:t xml:space="preserve"> vrátane priamej podpory medzinárodnej spolupráce -</w:t>
      </w:r>
      <w:r w:rsidR="001C4E39">
        <w:rPr>
          <w:rFonts w:ascii="Franklin Gothic Book" w:hAnsi="Franklin Gothic Book"/>
          <w:lang w:eastAsia="en-GB"/>
        </w:rPr>
        <w:t xml:space="preserve"> </w:t>
      </w:r>
      <w:r w:rsidRPr="00CB0E42">
        <w:rPr>
          <w:rFonts w:ascii="Franklin Gothic Book" w:hAnsi="Franklin Gothic Book"/>
          <w:lang w:eastAsia="en-GB"/>
        </w:rPr>
        <w:t>a</w:t>
      </w:r>
      <w:r w:rsidR="001C4E39">
        <w:rPr>
          <w:rFonts w:ascii="Franklin Gothic Book" w:hAnsi="Franklin Gothic Book"/>
          <w:lang w:eastAsia="en-GB"/>
        </w:rPr>
        <w:t> maximálne</w:t>
      </w:r>
      <w:r w:rsidR="001C4E39" w:rsidRPr="00CB0E42">
        <w:rPr>
          <w:rFonts w:ascii="Franklin Gothic Book" w:hAnsi="Franklin Gothic Book"/>
          <w:lang w:eastAsia="en-GB"/>
        </w:rPr>
        <w:t xml:space="preserve"> </w:t>
      </w:r>
      <w:r w:rsidRPr="00CB0E42">
        <w:rPr>
          <w:rFonts w:ascii="Franklin Gothic Book" w:hAnsi="Franklin Gothic Book"/>
          <w:lang w:eastAsia="en-GB"/>
        </w:rPr>
        <w:t xml:space="preserve">prepojené s hospodárskou a spoločenskou praxou. Tematické zameranie </w:t>
      </w:r>
      <w:r w:rsidR="001C4E39">
        <w:rPr>
          <w:rFonts w:ascii="Franklin Gothic Book" w:hAnsi="Franklin Gothic Book"/>
          <w:lang w:eastAsia="en-GB"/>
        </w:rPr>
        <w:t>podporených projektov bude v súlade s prioritnými oblasťami RIS3 SK.</w:t>
      </w:r>
      <w:r w:rsidR="00D9589E" w:rsidRPr="00CB0E42">
        <w:rPr>
          <w:rFonts w:ascii="Franklin Gothic Book" w:hAnsi="Franklin Gothic Book"/>
          <w:lang w:eastAsia="en-GB"/>
        </w:rPr>
        <w:t>.</w:t>
      </w:r>
    </w:p>
    <w:p w:rsidR="00D9589E" w:rsidRPr="00CB0E42" w:rsidRDefault="00D9589E" w:rsidP="00D9589E">
      <w:pPr>
        <w:spacing w:after="0" w:line="240" w:lineRule="auto"/>
        <w:jc w:val="both"/>
        <w:rPr>
          <w:rFonts w:ascii="Franklin Gothic Book" w:hAnsi="Franklin Gothic Book"/>
          <w:lang w:eastAsia="en-GB"/>
        </w:rPr>
      </w:pPr>
    </w:p>
    <w:p w:rsidR="003555C8" w:rsidRPr="00CB0E42" w:rsidRDefault="00D9589E" w:rsidP="00D9589E">
      <w:pPr>
        <w:spacing w:after="0" w:line="240" w:lineRule="auto"/>
        <w:jc w:val="both"/>
        <w:rPr>
          <w:rFonts w:ascii="Franklin Gothic Book" w:hAnsi="Franklin Gothic Book"/>
          <w:lang w:eastAsia="en-GB"/>
        </w:rPr>
      </w:pPr>
      <w:r w:rsidRPr="00CB0E42">
        <w:rPr>
          <w:rFonts w:ascii="Franklin Gothic Book" w:hAnsi="Franklin Gothic Book"/>
          <w:lang w:eastAsia="en-GB"/>
        </w:rPr>
        <w:t>Podporené aktivity budú kombinovať nástroj</w:t>
      </w:r>
      <w:r w:rsidR="00A406ED">
        <w:rPr>
          <w:rFonts w:ascii="Franklin Gothic Book" w:hAnsi="Franklin Gothic Book"/>
          <w:lang w:eastAsia="en-GB"/>
        </w:rPr>
        <w:t>e</w:t>
      </w:r>
      <w:r w:rsidRPr="00CB0E42">
        <w:rPr>
          <w:rFonts w:ascii="Franklin Gothic Book" w:hAnsi="Franklin Gothic Book"/>
          <w:lang w:eastAsia="en-GB"/>
        </w:rPr>
        <w:t xml:space="preserve"> a mechanizm</w:t>
      </w:r>
      <w:r w:rsidR="00A406ED">
        <w:rPr>
          <w:rFonts w:ascii="Franklin Gothic Book" w:hAnsi="Franklin Gothic Book"/>
          <w:lang w:eastAsia="en-GB"/>
        </w:rPr>
        <w:t>y</w:t>
      </w:r>
      <w:r w:rsidRPr="00CB0E42">
        <w:rPr>
          <w:rFonts w:ascii="Franklin Gothic Book" w:hAnsi="Franklin Gothic Book"/>
          <w:lang w:eastAsia="en-GB"/>
        </w:rPr>
        <w:t xml:space="preserve"> nutn</w:t>
      </w:r>
      <w:r w:rsidR="00A406ED">
        <w:rPr>
          <w:rFonts w:ascii="Franklin Gothic Book" w:hAnsi="Franklin Gothic Book"/>
          <w:lang w:eastAsia="en-GB"/>
        </w:rPr>
        <w:t>é</w:t>
      </w:r>
      <w:r w:rsidRPr="00CB0E42">
        <w:rPr>
          <w:rFonts w:ascii="Franklin Gothic Book" w:hAnsi="Franklin Gothic Book"/>
          <w:lang w:eastAsia="en-GB"/>
        </w:rPr>
        <w:t xml:space="preserve"> na dosiahnutie celospoločenských efektov, vrátane priamej väzby výskumu a vzdelávani</w:t>
      </w:r>
      <w:r w:rsidR="00A406ED">
        <w:rPr>
          <w:rFonts w:ascii="Franklin Gothic Book" w:hAnsi="Franklin Gothic Book"/>
          <w:lang w:eastAsia="en-GB"/>
        </w:rPr>
        <w:t>a</w:t>
      </w:r>
      <w:r w:rsidRPr="00CB0E42">
        <w:rPr>
          <w:rFonts w:ascii="Franklin Gothic Book" w:hAnsi="Franklin Gothic Book"/>
          <w:lang w:eastAsia="en-GB"/>
        </w:rPr>
        <w:t xml:space="preserve"> na potreby hospodárskej a spoločenskej praxe. Tým sa zabezpečí profilácia prípravy ľudských zdrojov na perspektívne oblasti v ktorých vznikajú nové poznatky. </w:t>
      </w:r>
      <w:r w:rsidR="001C4E39">
        <w:rPr>
          <w:rFonts w:ascii="Franklin Gothic Book" w:hAnsi="Franklin Gothic Book"/>
          <w:lang w:eastAsia="en-GB"/>
        </w:rPr>
        <w:t>Výskumné inštitúcie</w:t>
      </w:r>
      <w:r w:rsidR="003555C8" w:rsidRPr="00CB0E42">
        <w:rPr>
          <w:rFonts w:ascii="Franklin Gothic Book" w:hAnsi="Franklin Gothic Book"/>
          <w:lang w:eastAsia="en-GB"/>
        </w:rPr>
        <w:t xml:space="preserve"> vťahujú študentov do vedeckého výskumu a inžinierskej tvorivej činnosti v rámci ich štandardných študijných povinností. </w:t>
      </w:r>
      <w:r w:rsidR="00AC5139" w:rsidRPr="00AC5139">
        <w:rPr>
          <w:rFonts w:ascii="Franklin Gothic Book" w:hAnsi="Franklin Gothic Book"/>
          <w:lang w:eastAsia="en-GB"/>
        </w:rPr>
        <w:t>Pre zabezpečenie kvalifikovaných a kvalitných ľudských zdrojov vo výskume, vývoji a inováciách je taktiež kľúčové prilákať zahraničných výskumníkov, ako aj naspäť získať slovenských výskumníkov, ktorí odišli za pracovnými príležitosťami do zahraničia v kľúčových oblastiach RIS 3, prostredníctvom štipendijných a grantových schém, ich aktívnej propagác</w:t>
      </w:r>
      <w:r w:rsidR="00AC5139">
        <w:rPr>
          <w:rFonts w:ascii="Franklin Gothic Book" w:hAnsi="Franklin Gothic Book"/>
          <w:lang w:eastAsia="en-GB"/>
        </w:rPr>
        <w:t>ii, ako aj zabezpečením podpory</w:t>
      </w:r>
      <w:r w:rsidR="00AC5139" w:rsidRPr="00AC5139">
        <w:rPr>
          <w:rFonts w:ascii="Franklin Gothic Book" w:hAnsi="Franklin Gothic Book"/>
          <w:lang w:eastAsia="en-GB"/>
        </w:rPr>
        <w:t xml:space="preserve"> a službami s tým spojenými pri integrácií týchto výskumníkov vo výskumných organizáciách ako aj v spoločnosti.</w:t>
      </w:r>
    </w:p>
    <w:p w:rsidR="003555C8" w:rsidRPr="00CB0E42" w:rsidRDefault="003555C8" w:rsidP="00D9589E">
      <w:pPr>
        <w:spacing w:after="0" w:line="240" w:lineRule="auto"/>
        <w:jc w:val="both"/>
        <w:rPr>
          <w:rFonts w:ascii="Franklin Gothic Book" w:hAnsi="Franklin Gothic Book"/>
          <w:lang w:eastAsia="en-GB"/>
        </w:rPr>
      </w:pPr>
    </w:p>
    <w:p w:rsidR="00D9589E" w:rsidRPr="00CB0E42" w:rsidRDefault="00D9589E" w:rsidP="00D9589E">
      <w:pPr>
        <w:spacing w:after="0" w:line="240" w:lineRule="auto"/>
        <w:jc w:val="both"/>
        <w:rPr>
          <w:rFonts w:ascii="Franklin Gothic Book" w:hAnsi="Franklin Gothic Book"/>
          <w:lang w:eastAsia="en-GB"/>
        </w:rPr>
      </w:pPr>
      <w:r w:rsidRPr="00CB0E42">
        <w:rPr>
          <w:rFonts w:ascii="Franklin Gothic Book" w:hAnsi="Franklin Gothic Book"/>
          <w:lang w:eastAsia="en-GB"/>
        </w:rPr>
        <w:t xml:space="preserve">Zámerom bude súčasne integrálne rozvíjať nástroje na podporu ochrany práv duševného, najmä priemyselného vlastníctva, </w:t>
      </w:r>
      <w:r w:rsidR="0004037F">
        <w:rPr>
          <w:rFonts w:ascii="Franklin Gothic Book" w:hAnsi="Franklin Gothic Book"/>
          <w:lang w:eastAsia="en-GB"/>
        </w:rPr>
        <w:t>zavádzanie sociálnych inovácií</w:t>
      </w:r>
      <w:r w:rsidR="00A406ED">
        <w:rPr>
          <w:rFonts w:ascii="Franklin Gothic Book" w:hAnsi="Franklin Gothic Book"/>
          <w:lang w:eastAsia="en-GB"/>
        </w:rPr>
        <w:t xml:space="preserve"> </w:t>
      </w:r>
      <w:r w:rsidRPr="00CB0E42">
        <w:rPr>
          <w:rFonts w:ascii="Franklin Gothic Book" w:hAnsi="Franklin Gothic Book"/>
          <w:lang w:eastAsia="en-GB"/>
        </w:rPr>
        <w:t xml:space="preserve">podnikanie v prostredí </w:t>
      </w:r>
      <w:r w:rsidR="001C4E39">
        <w:rPr>
          <w:rFonts w:ascii="Franklin Gothic Book" w:hAnsi="Franklin Gothic Book"/>
          <w:lang w:eastAsia="en-GB"/>
        </w:rPr>
        <w:t>výskumných inštitúcií</w:t>
      </w:r>
      <w:r w:rsidR="001C4E39" w:rsidRPr="00CB0E42">
        <w:rPr>
          <w:rFonts w:ascii="Franklin Gothic Book" w:hAnsi="Franklin Gothic Book"/>
          <w:lang w:eastAsia="en-GB"/>
        </w:rPr>
        <w:t xml:space="preserve"> </w:t>
      </w:r>
      <w:r w:rsidRPr="00CB0E42">
        <w:rPr>
          <w:rFonts w:ascii="Franklin Gothic Book" w:hAnsi="Franklin Gothic Book"/>
          <w:lang w:eastAsia="en-GB"/>
        </w:rPr>
        <w:t xml:space="preserve">- vznik a rozvoj nových podnikov zameraných na inovácie a inovatívne technológie. Cieľom bude taktiež dosiahnuť  priamu spoluprácu s podnikmi a organizáciami praxe formou zmlúv o dielo a spoločných projektov. </w:t>
      </w:r>
    </w:p>
    <w:p w:rsidR="00D9589E" w:rsidRDefault="00D9589E" w:rsidP="00D9589E">
      <w:pPr>
        <w:spacing w:after="0" w:line="240" w:lineRule="auto"/>
        <w:jc w:val="both"/>
        <w:rPr>
          <w:rFonts w:ascii="Franklin Gothic Book" w:hAnsi="Franklin Gothic Book"/>
          <w:lang w:eastAsia="en-GB"/>
        </w:rPr>
      </w:pPr>
    </w:p>
    <w:p w:rsidR="00762B63" w:rsidRDefault="00762B63" w:rsidP="00D9589E">
      <w:pPr>
        <w:spacing w:after="0" w:line="240" w:lineRule="auto"/>
        <w:jc w:val="both"/>
        <w:rPr>
          <w:rFonts w:ascii="Franklin Gothic Book" w:hAnsi="Franklin Gothic Book"/>
          <w:lang w:eastAsia="en-GB"/>
        </w:rPr>
      </w:pPr>
      <w:r>
        <w:rPr>
          <w:rFonts w:ascii="Franklin Gothic Book" w:hAnsi="Franklin Gothic Book"/>
          <w:lang w:eastAsia="en-GB"/>
        </w:rPr>
        <w:t xml:space="preserve">V neposlednom rade bude aj v Bratislavskom kraji realizovaná podpora vybraných typov projektov medzinárodného charakteru - a to najmä </w:t>
      </w:r>
      <w:r w:rsidRPr="000C1008">
        <w:rPr>
          <w:rFonts w:ascii="Franklin Gothic Book" w:hAnsi="Franklin Gothic Book"/>
          <w:iCs/>
        </w:rPr>
        <w:t>projekto</w:t>
      </w:r>
      <w:r>
        <w:rPr>
          <w:rFonts w:ascii="Franklin Gothic Book" w:hAnsi="Franklin Gothic Book"/>
          <w:iCs/>
        </w:rPr>
        <w:t>v typu ERA-NET,</w:t>
      </w:r>
      <w:r w:rsidRPr="000C1008">
        <w:rPr>
          <w:rFonts w:ascii="Franklin Gothic Book" w:hAnsi="Franklin Gothic Book"/>
          <w:iCs/>
        </w:rPr>
        <w:t xml:space="preserve"> Teamin</w:t>
      </w:r>
      <w:r>
        <w:rPr>
          <w:rFonts w:ascii="Franklin Gothic Book" w:hAnsi="Franklin Gothic Book"/>
          <w:iCs/>
        </w:rPr>
        <w:t>g/Twinning z Horizontu 2020, ktorých časti bude možné financovať aj z EŠIF (v prípade disponibilných zdrojov ale aj iných typov medzinárodných projektov v rámci Horizontu 2020, Dunajskej stratégie a pod.</w:t>
      </w:r>
      <w:r w:rsidR="00F40355">
        <w:rPr>
          <w:rFonts w:ascii="Franklin Gothic Book" w:hAnsi="Franklin Gothic Book"/>
          <w:iCs/>
        </w:rPr>
        <w:t>)</w:t>
      </w:r>
      <w:r>
        <w:rPr>
          <w:rFonts w:ascii="Franklin Gothic Book" w:hAnsi="Franklin Gothic Book"/>
          <w:iCs/>
        </w:rPr>
        <w:t>.</w:t>
      </w:r>
    </w:p>
    <w:p w:rsidR="00762B63" w:rsidRPr="00CB0E42" w:rsidRDefault="00762B63" w:rsidP="00D9589E">
      <w:pPr>
        <w:spacing w:after="0" w:line="240" w:lineRule="auto"/>
        <w:jc w:val="both"/>
        <w:rPr>
          <w:rFonts w:ascii="Franklin Gothic Book" w:hAnsi="Franklin Gothic Book"/>
          <w:lang w:eastAsia="en-GB"/>
        </w:rPr>
      </w:pPr>
    </w:p>
    <w:p w:rsidR="00D9589E" w:rsidRPr="00CB0E42" w:rsidRDefault="00D9589E" w:rsidP="00D9589E">
      <w:pPr>
        <w:spacing w:after="0" w:line="240" w:lineRule="auto"/>
        <w:jc w:val="both"/>
        <w:rPr>
          <w:rFonts w:ascii="Franklin Gothic Book" w:hAnsi="Franklin Gothic Book"/>
          <w:lang w:eastAsia="en-GB"/>
        </w:rPr>
      </w:pPr>
      <w:r w:rsidRPr="00CB0E42">
        <w:rPr>
          <w:rFonts w:ascii="Franklin Gothic Book" w:hAnsi="Franklin Gothic Book"/>
          <w:lang w:eastAsia="en-GB"/>
        </w:rPr>
        <w:t xml:space="preserve">Podporené aktivity musia zabezpečiť </w:t>
      </w:r>
      <w:r w:rsidR="001C4E39">
        <w:rPr>
          <w:rFonts w:ascii="Franklin Gothic Book" w:hAnsi="Franklin Gothic Book"/>
          <w:lang w:eastAsia="en-GB"/>
        </w:rPr>
        <w:t>optimalizáciu</w:t>
      </w:r>
      <w:r w:rsidR="001C4E39" w:rsidRPr="00CB0E42">
        <w:rPr>
          <w:rFonts w:ascii="Franklin Gothic Book" w:hAnsi="Franklin Gothic Book"/>
          <w:lang w:eastAsia="en-GB"/>
        </w:rPr>
        <w:t xml:space="preserve"> </w:t>
      </w:r>
      <w:r w:rsidRPr="00CB0E42">
        <w:rPr>
          <w:rFonts w:ascii="Franklin Gothic Book" w:hAnsi="Franklin Gothic Book"/>
          <w:lang w:eastAsia="en-GB"/>
        </w:rPr>
        <w:t>doterajších rozvojových projektov, investícií, využiti</w:t>
      </w:r>
      <w:r w:rsidR="00A406ED">
        <w:rPr>
          <w:rFonts w:ascii="Franklin Gothic Book" w:hAnsi="Franklin Gothic Book"/>
          <w:lang w:eastAsia="en-GB"/>
        </w:rPr>
        <w:t>a</w:t>
      </w:r>
      <w:r w:rsidRPr="00CB0E42">
        <w:rPr>
          <w:rFonts w:ascii="Franklin Gothic Book" w:hAnsi="Franklin Gothic Book"/>
          <w:lang w:eastAsia="en-GB"/>
        </w:rPr>
        <w:t xml:space="preserve"> získaných skúseností a vybudovaných kapacít</w:t>
      </w:r>
      <w:r w:rsidR="008944FF">
        <w:rPr>
          <w:rFonts w:ascii="Franklin Gothic Book" w:hAnsi="Franklin Gothic Book"/>
          <w:lang w:eastAsia="en-GB"/>
        </w:rPr>
        <w:t xml:space="preserve"> v programovom období 2007 - 2013</w:t>
      </w:r>
      <w:r w:rsidRPr="00CB0E42">
        <w:rPr>
          <w:rFonts w:ascii="Franklin Gothic Book" w:hAnsi="Franklin Gothic Book"/>
          <w:lang w:eastAsia="en-GB"/>
        </w:rPr>
        <w:t xml:space="preserve">. Podporené budú najperspektívnejšie vecné tematické oblasti z hľadiska schopností vedeckých kolektívov a jednotlivcov presadiť sa v medzinárodnom prostredí a tie rozvíjať s ohľadom na potreby </w:t>
      </w:r>
      <w:r w:rsidR="001C4E39">
        <w:rPr>
          <w:rFonts w:ascii="Franklin Gothic Book" w:hAnsi="Franklin Gothic Book"/>
          <w:lang w:eastAsia="en-GB"/>
        </w:rPr>
        <w:t>hospodárskej praxe</w:t>
      </w:r>
      <w:r w:rsidRPr="00CB0E42">
        <w:rPr>
          <w:rFonts w:ascii="Franklin Gothic Book" w:hAnsi="Franklin Gothic Book"/>
          <w:lang w:eastAsia="en-GB"/>
        </w:rPr>
        <w:t xml:space="preserve">, spoločnosti ale aj s ohľadom na možnosť budovania nového priemyslu. Takýmto prístupom sa zabezpečí synergia doterajších investícií ako zo zdrojov Európskej únie, národných a vlastných zdrojov, tak aj súkromných. </w:t>
      </w:r>
    </w:p>
    <w:p w:rsidR="00D9589E" w:rsidRPr="00CB0E42" w:rsidRDefault="00D9589E" w:rsidP="00D9589E">
      <w:pPr>
        <w:spacing w:after="0" w:line="240" w:lineRule="auto"/>
        <w:jc w:val="both"/>
        <w:rPr>
          <w:rFonts w:ascii="Franklin Gothic Book" w:hAnsi="Franklin Gothic Book"/>
          <w:i/>
          <w:color w:val="9F2936"/>
        </w:rPr>
      </w:pPr>
    </w:p>
    <w:p w:rsidR="00D9589E" w:rsidRPr="00CB0E42" w:rsidRDefault="00D9589E" w:rsidP="00D9589E">
      <w:pPr>
        <w:spacing w:before="240" w:after="120" w:line="240" w:lineRule="auto"/>
        <w:jc w:val="both"/>
        <w:rPr>
          <w:rFonts w:ascii="Franklin Gothic Book" w:hAnsi="Franklin Gothic Book"/>
          <w:i/>
          <w:caps/>
          <w:color w:val="9F2936"/>
        </w:rPr>
      </w:pPr>
      <w:r w:rsidRPr="00CB0E42">
        <w:rPr>
          <w:rFonts w:ascii="Franklin Gothic Book" w:hAnsi="Franklin Gothic Book"/>
          <w:i/>
          <w:caps/>
          <w:color w:val="9F2936"/>
        </w:rPr>
        <w:t>Očakávané výsledky:</w:t>
      </w:r>
    </w:p>
    <w:p w:rsidR="00D9589E" w:rsidRPr="00CB0E42" w:rsidRDefault="00D9589E" w:rsidP="00D9589E">
      <w:pPr>
        <w:spacing w:after="120" w:line="240" w:lineRule="auto"/>
        <w:jc w:val="both"/>
        <w:rPr>
          <w:rFonts w:ascii="Franklin Gothic Book" w:hAnsi="Franklin Gothic Book"/>
          <w:lang w:eastAsia="en-GB"/>
        </w:rPr>
      </w:pPr>
      <w:r w:rsidRPr="00CB0E42">
        <w:rPr>
          <w:rFonts w:ascii="Franklin Gothic Book" w:hAnsi="Franklin Gothic Book"/>
          <w:lang w:eastAsia="en-GB"/>
        </w:rPr>
        <w:t xml:space="preserve">Realizácia aktivít v rámci špecifického cieľa </w:t>
      </w:r>
      <w:r w:rsidR="0004037F">
        <w:rPr>
          <w:rFonts w:ascii="Franklin Gothic Book" w:hAnsi="Franklin Gothic Book"/>
          <w:lang w:eastAsia="en-GB"/>
        </w:rPr>
        <w:t>2</w:t>
      </w:r>
      <w:r w:rsidRPr="00CB0E42">
        <w:rPr>
          <w:rFonts w:ascii="Franklin Gothic Book" w:hAnsi="Franklin Gothic Book"/>
          <w:lang w:eastAsia="en-GB"/>
        </w:rPr>
        <w:t>.</w:t>
      </w:r>
      <w:r w:rsidR="0004037F">
        <w:rPr>
          <w:rFonts w:ascii="Franklin Gothic Book" w:hAnsi="Franklin Gothic Book"/>
          <w:lang w:eastAsia="en-GB"/>
        </w:rPr>
        <w:t>1.</w:t>
      </w:r>
      <w:r w:rsidRPr="00CB0E42">
        <w:rPr>
          <w:rFonts w:ascii="Franklin Gothic Book" w:hAnsi="Franklin Gothic Book"/>
          <w:lang w:eastAsia="en-GB"/>
        </w:rPr>
        <w:t xml:space="preserve">1 bude systémovým spôsobom </w:t>
      </w:r>
    </w:p>
    <w:p w:rsidR="00A406ED" w:rsidRDefault="00A406ED" w:rsidP="00C62D3A">
      <w:pPr>
        <w:numPr>
          <w:ilvl w:val="0"/>
          <w:numId w:val="35"/>
        </w:numPr>
        <w:spacing w:after="120" w:line="240" w:lineRule="auto"/>
        <w:ind w:left="284" w:hanging="284"/>
        <w:contextualSpacing/>
        <w:jc w:val="both"/>
        <w:rPr>
          <w:rFonts w:ascii="Franklin Gothic Book" w:hAnsi="Franklin Gothic Book"/>
          <w:lang w:eastAsia="en-GB"/>
        </w:rPr>
      </w:pPr>
      <w:r>
        <w:rPr>
          <w:rFonts w:ascii="Franklin Gothic Book" w:hAnsi="Franklin Gothic Book"/>
          <w:lang w:eastAsia="en-GB"/>
        </w:rPr>
        <w:t xml:space="preserve">zvyšovať výskumnú aktivitu výskumne orientovaných univerzít v Bratislave </w:t>
      </w:r>
    </w:p>
    <w:p w:rsidR="008944FF" w:rsidRDefault="008944FF" w:rsidP="00C62D3A">
      <w:pPr>
        <w:numPr>
          <w:ilvl w:val="0"/>
          <w:numId w:val="35"/>
        </w:numPr>
        <w:spacing w:after="120" w:line="240" w:lineRule="auto"/>
        <w:ind w:left="284" w:hanging="284"/>
        <w:contextualSpacing/>
        <w:jc w:val="both"/>
        <w:rPr>
          <w:rFonts w:ascii="Franklin Gothic Book" w:hAnsi="Franklin Gothic Book"/>
          <w:lang w:eastAsia="en-GB"/>
        </w:rPr>
      </w:pPr>
      <w:r>
        <w:rPr>
          <w:rFonts w:ascii="Franklin Gothic Book" w:hAnsi="Franklin Gothic Book"/>
          <w:lang w:eastAsia="en-GB"/>
        </w:rPr>
        <w:t xml:space="preserve">zvyšovať výskumnú aktivitu ústavov Slovenskej akadémie vied </w:t>
      </w:r>
      <w:r w:rsidR="00AA7D2E">
        <w:rPr>
          <w:rFonts w:ascii="Franklin Gothic Book" w:hAnsi="Franklin Gothic Book"/>
          <w:lang w:eastAsia="en-GB"/>
        </w:rPr>
        <w:t xml:space="preserve"> a rezortných výskumných inštitúcií </w:t>
      </w:r>
      <w:r>
        <w:rPr>
          <w:rFonts w:ascii="Franklin Gothic Book" w:hAnsi="Franklin Gothic Book"/>
          <w:lang w:eastAsia="en-GB"/>
        </w:rPr>
        <w:t xml:space="preserve">sídliacich v Bratislave </w:t>
      </w:r>
    </w:p>
    <w:p w:rsidR="00D9589E" w:rsidRPr="00CB0E42" w:rsidRDefault="00D9589E" w:rsidP="00C62D3A">
      <w:pPr>
        <w:numPr>
          <w:ilvl w:val="0"/>
          <w:numId w:val="35"/>
        </w:numPr>
        <w:spacing w:after="120" w:line="240" w:lineRule="auto"/>
        <w:ind w:left="284" w:hanging="284"/>
        <w:contextualSpacing/>
        <w:jc w:val="both"/>
        <w:rPr>
          <w:rFonts w:ascii="Franklin Gothic Book" w:hAnsi="Franklin Gothic Book"/>
          <w:lang w:eastAsia="en-GB"/>
        </w:rPr>
      </w:pPr>
      <w:r w:rsidRPr="00CB0E42">
        <w:rPr>
          <w:rFonts w:ascii="Franklin Gothic Book" w:hAnsi="Franklin Gothic Book"/>
          <w:lang w:eastAsia="en-GB"/>
        </w:rPr>
        <w:t xml:space="preserve">zvyšovať výskumno-vývojový potenciál Bratislavského kraja s prepojením na vyššiu kvalitu vzdelávania, </w:t>
      </w:r>
    </w:p>
    <w:p w:rsidR="00512C8B" w:rsidRDefault="00D9589E" w:rsidP="00C62D3A">
      <w:pPr>
        <w:numPr>
          <w:ilvl w:val="0"/>
          <w:numId w:val="34"/>
        </w:numPr>
        <w:spacing w:after="120" w:line="240" w:lineRule="auto"/>
        <w:ind w:left="284" w:hanging="284"/>
        <w:contextualSpacing/>
        <w:jc w:val="both"/>
        <w:rPr>
          <w:rFonts w:ascii="Franklin Gothic Book" w:hAnsi="Franklin Gothic Book"/>
          <w:lang w:eastAsia="en-GB"/>
        </w:rPr>
      </w:pPr>
      <w:r w:rsidRPr="00CB0E42">
        <w:rPr>
          <w:rFonts w:ascii="Franklin Gothic Book" w:hAnsi="Franklin Gothic Book"/>
          <w:lang w:eastAsia="en-GB"/>
        </w:rPr>
        <w:t>zvyšovať intenzitu/mieru podnikateľských aktivít, vychádzajúcich z univerzitného prostredia</w:t>
      </w:r>
    </w:p>
    <w:p w:rsidR="00512C8B" w:rsidRPr="00126F4C" w:rsidRDefault="00512C8B" w:rsidP="00C62D3A">
      <w:pPr>
        <w:numPr>
          <w:ilvl w:val="0"/>
          <w:numId w:val="34"/>
        </w:numPr>
        <w:spacing w:after="0" w:line="240" w:lineRule="auto"/>
        <w:ind w:left="284" w:hanging="284"/>
        <w:jc w:val="both"/>
        <w:rPr>
          <w:rFonts w:ascii="Franklin Gothic Book" w:hAnsi="Franklin Gothic Book"/>
          <w:lang w:eastAsia="en-GB"/>
        </w:rPr>
      </w:pPr>
      <w:r w:rsidRPr="00126F4C">
        <w:rPr>
          <w:rFonts w:ascii="Franklin Gothic Book" w:hAnsi="Franklin Gothic Book"/>
          <w:lang w:eastAsia="en-GB"/>
        </w:rPr>
        <w:t xml:space="preserve">zvýšená účasť v medzinárodných aktivitách, najmä v rámci medzinárodných a európskych programov </w:t>
      </w:r>
    </w:p>
    <w:p w:rsidR="00154CF3" w:rsidRPr="00CB0E42" w:rsidRDefault="00154CF3" w:rsidP="00D9589E">
      <w:pPr>
        <w:spacing w:line="240" w:lineRule="auto"/>
        <w:jc w:val="both"/>
        <w:rPr>
          <w:rFonts w:ascii="Franklin Gothic Book" w:hAnsi="Franklin Gothic Book"/>
          <w:b/>
        </w:rPr>
      </w:pPr>
    </w:p>
    <w:p w:rsidR="00622D9A" w:rsidRDefault="00622D9A" w:rsidP="008102CF">
      <w:pPr>
        <w:pStyle w:val="Popis"/>
      </w:pPr>
      <w:r>
        <w:t xml:space="preserve">Tabuľka </w:t>
      </w:r>
      <w:r w:rsidR="00125E39">
        <w:fldChar w:fldCharType="begin"/>
      </w:r>
      <w:r w:rsidR="00125E39">
        <w:instrText xml:space="preserve"> STYLEREF 1 \s </w:instrText>
      </w:r>
      <w:r w:rsidR="00125E39">
        <w:fldChar w:fldCharType="separate"/>
      </w:r>
      <w:r w:rsidR="000C5237">
        <w:rPr>
          <w:noProof/>
        </w:rPr>
        <w:t>2</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12</w:t>
      </w:r>
      <w:r w:rsidR="00125E39">
        <w:rPr>
          <w:noProof/>
        </w:rPr>
        <w:fldChar w:fldCharType="end"/>
      </w:r>
      <w:r>
        <w:tab/>
      </w:r>
      <w:r w:rsidRPr="00622D9A">
        <w:t>Špecifické ukazovatele výsledkov programu zodpovedajúce špecifickému cieľu 2.1.1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22"/>
        <w:gridCol w:w="1927"/>
        <w:gridCol w:w="756"/>
        <w:gridCol w:w="946"/>
        <w:gridCol w:w="1135"/>
        <w:gridCol w:w="1124"/>
        <w:gridCol w:w="769"/>
        <w:gridCol w:w="954"/>
        <w:gridCol w:w="1018"/>
      </w:tblGrid>
      <w:tr w:rsidR="00641819" w:rsidRPr="004B4A6C" w:rsidTr="008102CF">
        <w:trPr>
          <w:cantSplit/>
          <w:trHeight w:val="423"/>
          <w:tblHeader/>
        </w:trPr>
        <w:tc>
          <w:tcPr>
            <w:tcW w:w="285" w:type="pct"/>
            <w:tcBorders>
              <w:bottom w:val="single" w:sz="6" w:space="0" w:color="auto"/>
            </w:tcBorders>
            <w:shd w:val="clear" w:color="auto" w:fill="943634" w:themeFill="accent2" w:themeFillShade="BF"/>
            <w:vAlign w:val="center"/>
          </w:tcPr>
          <w:p w:rsidR="00641819" w:rsidRPr="002F64D0" w:rsidRDefault="00641819" w:rsidP="004A64B9">
            <w:pPr>
              <w:pStyle w:val="Style42"/>
              <w:keepLines/>
              <w:widowControl/>
              <w:spacing w:line="240" w:lineRule="auto"/>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Por. číslo</w:t>
            </w:r>
          </w:p>
        </w:tc>
        <w:tc>
          <w:tcPr>
            <w:tcW w:w="1053" w:type="pct"/>
            <w:tcBorders>
              <w:bottom w:val="single" w:sz="6" w:space="0" w:color="auto"/>
            </w:tcBorders>
            <w:shd w:val="clear" w:color="auto" w:fill="943634" w:themeFill="accent2" w:themeFillShade="BF"/>
            <w:vAlign w:val="center"/>
          </w:tcPr>
          <w:p w:rsidR="00641819" w:rsidRPr="002F64D0" w:rsidRDefault="00641819" w:rsidP="004A64B9">
            <w:pPr>
              <w:pStyle w:val="Style42"/>
              <w:keepLines/>
              <w:widowControl/>
              <w:spacing w:line="240" w:lineRule="auto"/>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Ukazovateľ</w:t>
            </w:r>
          </w:p>
        </w:tc>
        <w:tc>
          <w:tcPr>
            <w:tcW w:w="413" w:type="pct"/>
            <w:tcBorders>
              <w:bottom w:val="single" w:sz="6" w:space="0" w:color="auto"/>
            </w:tcBorders>
            <w:shd w:val="clear" w:color="auto" w:fill="943634" w:themeFill="accent2" w:themeFillShade="BF"/>
            <w:vAlign w:val="center"/>
          </w:tcPr>
          <w:p w:rsidR="00641819" w:rsidRPr="002F64D0" w:rsidRDefault="00641819" w:rsidP="004A64B9">
            <w:pPr>
              <w:pStyle w:val="Style38"/>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Merná jednotka</w:t>
            </w:r>
          </w:p>
        </w:tc>
        <w:tc>
          <w:tcPr>
            <w:tcW w:w="517" w:type="pct"/>
            <w:tcBorders>
              <w:bottom w:val="single" w:sz="6" w:space="0" w:color="auto"/>
            </w:tcBorders>
            <w:shd w:val="clear" w:color="auto" w:fill="943634" w:themeFill="accent2" w:themeFillShade="BF"/>
            <w:vAlign w:val="center"/>
          </w:tcPr>
          <w:p w:rsidR="00641819" w:rsidRPr="002F64D0" w:rsidRDefault="00641819" w:rsidP="004A64B9">
            <w:pPr>
              <w:pStyle w:val="Style42"/>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Kategória regiónu</w:t>
            </w:r>
          </w:p>
        </w:tc>
        <w:tc>
          <w:tcPr>
            <w:tcW w:w="620" w:type="pct"/>
            <w:tcBorders>
              <w:bottom w:val="single" w:sz="6" w:space="0" w:color="auto"/>
            </w:tcBorders>
            <w:shd w:val="clear" w:color="auto" w:fill="943634" w:themeFill="accent2" w:themeFillShade="BF"/>
            <w:vAlign w:val="center"/>
          </w:tcPr>
          <w:p w:rsidR="00641819" w:rsidRPr="002F64D0" w:rsidRDefault="00641819" w:rsidP="004A64B9">
            <w:pPr>
              <w:pStyle w:val="Style42"/>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Východisková hodnota</w:t>
            </w:r>
          </w:p>
        </w:tc>
        <w:tc>
          <w:tcPr>
            <w:tcW w:w="614" w:type="pct"/>
            <w:tcBorders>
              <w:bottom w:val="single" w:sz="6" w:space="0" w:color="auto"/>
            </w:tcBorders>
            <w:shd w:val="clear" w:color="auto" w:fill="943634" w:themeFill="accent2" w:themeFillShade="BF"/>
            <w:vAlign w:val="center"/>
          </w:tcPr>
          <w:p w:rsidR="00641819" w:rsidRPr="002F64D0" w:rsidRDefault="00641819" w:rsidP="004A64B9">
            <w:pPr>
              <w:pStyle w:val="Style42"/>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Východiskový rok</w:t>
            </w:r>
          </w:p>
        </w:tc>
        <w:tc>
          <w:tcPr>
            <w:tcW w:w="420" w:type="pct"/>
            <w:tcBorders>
              <w:bottom w:val="single" w:sz="6" w:space="0" w:color="auto"/>
            </w:tcBorders>
            <w:shd w:val="clear" w:color="auto" w:fill="943634" w:themeFill="accent2" w:themeFillShade="BF"/>
            <w:vAlign w:val="center"/>
          </w:tcPr>
          <w:p w:rsidR="00641819" w:rsidRPr="002F64D0" w:rsidRDefault="00641819" w:rsidP="004A64B9">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Cieľová hodnota</w:t>
            </w:r>
          </w:p>
          <w:p w:rsidR="00641819" w:rsidRPr="002F64D0" w:rsidRDefault="00641819" w:rsidP="004A64B9">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(2023</w:t>
            </w:r>
            <w:r w:rsidRPr="002F64D0">
              <w:rPr>
                <w:rStyle w:val="Odkaznapoznmkupodiarou"/>
                <w:rFonts w:ascii="Franklin Gothic Book" w:hAnsi="Franklin Gothic Book"/>
                <w:b/>
                <w:bCs/>
                <w:color w:val="FFFFFF"/>
                <w:sz w:val="18"/>
                <w:szCs w:val="18"/>
                <w:lang w:eastAsia="en-US"/>
              </w:rPr>
              <w:footnoteReference w:id="62"/>
            </w:r>
            <w:r w:rsidRPr="002F64D0">
              <w:rPr>
                <w:rStyle w:val="FontStyle83"/>
                <w:rFonts w:ascii="Franklin Gothic Book" w:hAnsi="Franklin Gothic Book"/>
                <w:bCs/>
                <w:color w:val="FFFFFF"/>
                <w:sz w:val="18"/>
                <w:szCs w:val="18"/>
                <w:lang w:eastAsia="en-US"/>
              </w:rPr>
              <w:t>)</w:t>
            </w:r>
          </w:p>
        </w:tc>
        <w:tc>
          <w:tcPr>
            <w:tcW w:w="521" w:type="pct"/>
            <w:tcBorders>
              <w:bottom w:val="single" w:sz="6" w:space="0" w:color="auto"/>
            </w:tcBorders>
            <w:shd w:val="clear" w:color="auto" w:fill="943634" w:themeFill="accent2" w:themeFillShade="BF"/>
            <w:vAlign w:val="center"/>
          </w:tcPr>
          <w:p w:rsidR="00641819" w:rsidRPr="002F64D0" w:rsidRDefault="00641819" w:rsidP="004A64B9">
            <w:pPr>
              <w:pStyle w:val="Style42"/>
              <w:keepLines/>
              <w:widowControl/>
              <w:ind w:firstLine="10"/>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Zdroj údajov</w:t>
            </w:r>
          </w:p>
        </w:tc>
        <w:tc>
          <w:tcPr>
            <w:tcW w:w="556" w:type="pct"/>
            <w:tcBorders>
              <w:bottom w:val="single" w:sz="6" w:space="0" w:color="auto"/>
            </w:tcBorders>
            <w:shd w:val="clear" w:color="auto" w:fill="943634" w:themeFill="accent2" w:themeFillShade="BF"/>
            <w:vAlign w:val="center"/>
          </w:tcPr>
          <w:p w:rsidR="00641819" w:rsidRPr="002F64D0" w:rsidRDefault="00641819" w:rsidP="004A64B9">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Interval vykazovania</w:t>
            </w:r>
          </w:p>
        </w:tc>
      </w:tr>
      <w:tr w:rsidR="00641819" w:rsidRPr="004B4A6C" w:rsidTr="008102CF">
        <w:trPr>
          <w:cantSplit/>
          <w:trHeight w:val="476"/>
        </w:trPr>
        <w:tc>
          <w:tcPr>
            <w:tcW w:w="285" w:type="pct"/>
            <w:tcBorders>
              <w:bottom w:val="single" w:sz="4" w:space="0" w:color="auto"/>
            </w:tcBorders>
            <w:vAlign w:val="center"/>
          </w:tcPr>
          <w:p w:rsidR="00641819" w:rsidRPr="004B4A6C" w:rsidRDefault="00641819" w:rsidP="004A64B9">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1.</w:t>
            </w:r>
          </w:p>
        </w:tc>
        <w:tc>
          <w:tcPr>
            <w:tcW w:w="1053" w:type="pct"/>
            <w:tcBorders>
              <w:bottom w:val="single" w:sz="4" w:space="0" w:color="auto"/>
            </w:tcBorders>
            <w:vAlign w:val="center"/>
          </w:tcPr>
          <w:p w:rsidR="00641819" w:rsidRPr="00887F13" w:rsidRDefault="00641819" w:rsidP="004A64B9">
            <w:pPr>
              <w:pStyle w:val="Style62"/>
              <w:keepLines/>
              <w:widowControl/>
              <w:ind w:hanging="5"/>
              <w:rPr>
                <w:rFonts w:ascii="Franklin Gothic Book" w:hAnsi="Franklin Gothic Book"/>
                <w:iCs/>
                <w:sz w:val="18"/>
                <w:szCs w:val="18"/>
                <w:lang w:eastAsia="en-US"/>
              </w:rPr>
            </w:pPr>
            <w:r w:rsidRPr="007115A0">
              <w:rPr>
                <w:rFonts w:ascii="Franklin Gothic Book" w:hAnsi="Franklin Gothic Book"/>
                <w:iCs/>
                <w:sz w:val="18"/>
                <w:szCs w:val="18"/>
              </w:rPr>
              <w:t>Počet podaných patentových prihlášok</w:t>
            </w:r>
          </w:p>
        </w:tc>
        <w:tc>
          <w:tcPr>
            <w:tcW w:w="413" w:type="pct"/>
            <w:tcBorders>
              <w:bottom w:val="single" w:sz="4" w:space="0" w:color="auto"/>
            </w:tcBorders>
            <w:vAlign w:val="center"/>
          </w:tcPr>
          <w:p w:rsidR="00641819" w:rsidRPr="004B4A6C" w:rsidRDefault="00641819" w:rsidP="004A64B9">
            <w:pPr>
              <w:pStyle w:val="Style62"/>
              <w:keepLines/>
              <w:widowControl/>
              <w:ind w:hanging="5"/>
              <w:jc w:val="center"/>
              <w:rPr>
                <w:rStyle w:val="FontStyle77"/>
                <w:rFonts w:ascii="Franklin Gothic Book" w:hAnsi="Franklin Gothic Book"/>
                <w:i w:val="0"/>
                <w:iCs/>
                <w:sz w:val="18"/>
                <w:szCs w:val="18"/>
                <w:lang w:eastAsia="en-US"/>
              </w:rPr>
            </w:pPr>
            <w:r w:rsidRPr="004B4A6C">
              <w:rPr>
                <w:rStyle w:val="FontStyle77"/>
                <w:rFonts w:ascii="Franklin Gothic Book" w:hAnsi="Franklin Gothic Book"/>
                <w:i w:val="0"/>
                <w:iCs/>
                <w:sz w:val="18"/>
                <w:szCs w:val="18"/>
                <w:lang w:eastAsia="en-US"/>
              </w:rPr>
              <w:t>Počet</w:t>
            </w:r>
          </w:p>
        </w:tc>
        <w:tc>
          <w:tcPr>
            <w:tcW w:w="517" w:type="pct"/>
            <w:tcBorders>
              <w:bottom w:val="single" w:sz="4" w:space="0" w:color="auto"/>
            </w:tcBorders>
            <w:vAlign w:val="center"/>
          </w:tcPr>
          <w:p w:rsidR="00641819" w:rsidRPr="002F64D0" w:rsidRDefault="00641819" w:rsidP="004A64B9">
            <w:pPr>
              <w:pStyle w:val="Style62"/>
              <w:keepLines/>
              <w:widowControl/>
              <w:spacing w:line="240" w:lineRule="auto"/>
              <w:jc w:val="center"/>
              <w:rPr>
                <w:rStyle w:val="FontStyle77"/>
                <w:rFonts w:ascii="Franklin Gothic Book" w:hAnsi="Franklin Gothic Book"/>
                <w:iCs/>
                <w:sz w:val="18"/>
                <w:szCs w:val="18"/>
                <w:lang w:eastAsia="de-DE"/>
              </w:rPr>
            </w:pPr>
            <w:r>
              <w:rPr>
                <w:rFonts w:ascii="Franklin Gothic Book" w:eastAsia="MS ??" w:hAnsi="Franklin Gothic Book" w:cs="Arial"/>
                <w:iCs/>
                <w:sz w:val="18"/>
                <w:szCs w:val="18"/>
                <w:lang w:eastAsia="de-DE"/>
              </w:rPr>
              <w:t>rozvinutejší</w:t>
            </w:r>
            <w:r w:rsidRPr="004B4A6C">
              <w:rPr>
                <w:rFonts w:ascii="Franklin Gothic Book" w:eastAsia="MS ??" w:hAnsi="Franklin Gothic Book" w:cs="Arial"/>
                <w:iCs/>
                <w:sz w:val="18"/>
                <w:szCs w:val="18"/>
                <w:lang w:eastAsia="de-DE"/>
              </w:rPr>
              <w:t xml:space="preserve"> región</w:t>
            </w:r>
          </w:p>
        </w:tc>
        <w:tc>
          <w:tcPr>
            <w:tcW w:w="620" w:type="pct"/>
            <w:tcBorders>
              <w:bottom w:val="single" w:sz="4" w:space="0" w:color="auto"/>
            </w:tcBorders>
            <w:vAlign w:val="center"/>
          </w:tcPr>
          <w:p w:rsidR="00641819" w:rsidRPr="002F64D0" w:rsidRDefault="00641819" w:rsidP="004A64B9">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29</w:t>
            </w:r>
          </w:p>
        </w:tc>
        <w:tc>
          <w:tcPr>
            <w:tcW w:w="614" w:type="pct"/>
            <w:tcBorders>
              <w:bottom w:val="single" w:sz="4" w:space="0" w:color="auto"/>
            </w:tcBorders>
            <w:vAlign w:val="center"/>
          </w:tcPr>
          <w:p w:rsidR="00641819" w:rsidRPr="002F64D0" w:rsidRDefault="00641819" w:rsidP="004A64B9">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2013</w:t>
            </w:r>
          </w:p>
        </w:tc>
        <w:tc>
          <w:tcPr>
            <w:tcW w:w="420" w:type="pct"/>
            <w:tcBorders>
              <w:bottom w:val="single" w:sz="4" w:space="0" w:color="auto"/>
            </w:tcBorders>
            <w:vAlign w:val="center"/>
          </w:tcPr>
          <w:p w:rsidR="00641819" w:rsidRPr="002F64D0" w:rsidRDefault="00641819" w:rsidP="004A64B9">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110</w:t>
            </w:r>
          </w:p>
        </w:tc>
        <w:tc>
          <w:tcPr>
            <w:tcW w:w="521" w:type="pct"/>
            <w:tcBorders>
              <w:bottom w:val="single" w:sz="4" w:space="0" w:color="auto"/>
            </w:tcBorders>
            <w:vAlign w:val="center"/>
          </w:tcPr>
          <w:p w:rsidR="00641819" w:rsidRPr="002F64D0" w:rsidRDefault="00641819" w:rsidP="004A64B9">
            <w:pPr>
              <w:pStyle w:val="Style62"/>
              <w:keepLines/>
              <w:widowControl/>
              <w:spacing w:line="240" w:lineRule="auto"/>
              <w:jc w:val="center"/>
              <w:rPr>
                <w:rStyle w:val="FontStyle77"/>
                <w:rFonts w:ascii="Franklin Gothic Book" w:hAnsi="Franklin Gothic Book"/>
                <w:i w:val="0"/>
                <w:iCs/>
                <w:sz w:val="18"/>
                <w:szCs w:val="18"/>
                <w:lang w:eastAsia="en-US"/>
              </w:rPr>
            </w:pPr>
            <w:r>
              <w:rPr>
                <w:rStyle w:val="FontStyle77"/>
                <w:rFonts w:ascii="Franklin Gothic Book" w:hAnsi="Franklin Gothic Book"/>
                <w:i w:val="0"/>
                <w:iCs/>
                <w:sz w:val="18"/>
                <w:szCs w:val="18"/>
              </w:rPr>
              <w:t>EPO</w:t>
            </w:r>
          </w:p>
        </w:tc>
        <w:tc>
          <w:tcPr>
            <w:tcW w:w="556" w:type="pct"/>
            <w:tcBorders>
              <w:bottom w:val="single" w:sz="4" w:space="0" w:color="auto"/>
            </w:tcBorders>
            <w:vAlign w:val="center"/>
          </w:tcPr>
          <w:p w:rsidR="00641819" w:rsidRPr="002F64D0" w:rsidRDefault="00641819" w:rsidP="004A64B9">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ročne</w:t>
            </w:r>
          </w:p>
        </w:tc>
      </w:tr>
    </w:tbl>
    <w:p w:rsidR="00D9589E" w:rsidRPr="00CB0E42" w:rsidRDefault="00D9589E" w:rsidP="00926709">
      <w:pPr>
        <w:pStyle w:val="Nadpis4"/>
        <w:numPr>
          <w:ilvl w:val="0"/>
          <w:numId w:val="0"/>
        </w:numPr>
        <w:jc w:val="both"/>
        <w:rPr>
          <w:i/>
          <w:color w:val="9F2936"/>
        </w:rPr>
      </w:pPr>
    </w:p>
    <w:p w:rsidR="00D9589E" w:rsidRPr="00CB0E42" w:rsidRDefault="00D9589E" w:rsidP="00004B3C">
      <w:pPr>
        <w:pStyle w:val="Nadpis4"/>
        <w:ind w:hanging="1004"/>
        <w:jc w:val="both"/>
        <w:rPr>
          <w:i/>
          <w:color w:val="9F2936"/>
        </w:rPr>
      </w:pPr>
      <w:bookmarkStart w:id="901" w:name="_Toc384223701"/>
      <w:r w:rsidRPr="00CB0E42">
        <w:rPr>
          <w:b w:val="0"/>
          <w:i/>
          <w:color w:val="9F2936"/>
          <w:spacing w:val="0"/>
          <w:szCs w:val="22"/>
        </w:rPr>
        <w:t xml:space="preserve">Opis typu a príklady aktivít ktoré budú podporené v rámci investičnej priority </w:t>
      </w:r>
      <w:r w:rsidR="007B7B64" w:rsidRPr="00CB0E42">
        <w:rPr>
          <w:b w:val="0"/>
          <w:i/>
          <w:color w:val="9F2936"/>
          <w:spacing w:val="0"/>
          <w:szCs w:val="22"/>
        </w:rPr>
        <w:t>2</w:t>
      </w:r>
      <w:r w:rsidRPr="00CB0E42">
        <w:rPr>
          <w:b w:val="0"/>
          <w:i/>
          <w:color w:val="9F2936"/>
          <w:spacing w:val="0"/>
          <w:szCs w:val="22"/>
        </w:rPr>
        <w:t>.1</w:t>
      </w:r>
      <w:bookmarkEnd w:id="901"/>
    </w:p>
    <w:p w:rsidR="00B33A5E" w:rsidRPr="00CB0E42" w:rsidRDefault="00B33A5E" w:rsidP="00D9589E">
      <w:pPr>
        <w:tabs>
          <w:tab w:val="left" w:pos="0"/>
        </w:tabs>
        <w:spacing w:after="0" w:line="240" w:lineRule="auto"/>
        <w:rPr>
          <w:rFonts w:ascii="Franklin Gothic Book" w:hAnsi="Franklin Gothic Book"/>
          <w:i/>
          <w:lang w:eastAsia="en-GB"/>
        </w:rPr>
      </w:pPr>
    </w:p>
    <w:p w:rsidR="00D9589E" w:rsidRPr="00126F4C" w:rsidRDefault="00D9589E" w:rsidP="00D9589E">
      <w:pPr>
        <w:tabs>
          <w:tab w:val="left" w:pos="0"/>
        </w:tabs>
        <w:spacing w:after="0" w:line="240" w:lineRule="auto"/>
        <w:rPr>
          <w:rFonts w:ascii="Franklin Gothic Book" w:hAnsi="Franklin Gothic Book"/>
          <w:b/>
          <w:i/>
        </w:rPr>
      </w:pPr>
      <w:r w:rsidRPr="00126F4C">
        <w:rPr>
          <w:rFonts w:ascii="Franklin Gothic Book" w:hAnsi="Franklin Gothic Book"/>
          <w:b/>
          <w:i/>
          <w:lang w:eastAsia="en-GB"/>
        </w:rPr>
        <w:t xml:space="preserve">Príklady aktivít špecifického cieľa </w:t>
      </w:r>
      <w:r w:rsidR="00B33A5E" w:rsidRPr="00126F4C">
        <w:rPr>
          <w:rFonts w:ascii="Franklin Gothic Book" w:hAnsi="Franklin Gothic Book"/>
          <w:b/>
          <w:i/>
          <w:lang w:eastAsia="en-GB"/>
        </w:rPr>
        <w:t>2</w:t>
      </w:r>
      <w:r w:rsidRPr="00126F4C">
        <w:rPr>
          <w:rFonts w:ascii="Franklin Gothic Book" w:hAnsi="Franklin Gothic Book"/>
          <w:b/>
          <w:i/>
          <w:lang w:eastAsia="en-GB"/>
        </w:rPr>
        <w:t>.</w:t>
      </w:r>
      <w:r w:rsidR="0089585E" w:rsidRPr="00126F4C">
        <w:rPr>
          <w:rFonts w:ascii="Franklin Gothic Book" w:hAnsi="Franklin Gothic Book"/>
          <w:b/>
          <w:i/>
          <w:lang w:eastAsia="en-GB"/>
        </w:rPr>
        <w:t>1</w:t>
      </w:r>
      <w:r w:rsidRPr="00126F4C">
        <w:rPr>
          <w:rFonts w:ascii="Franklin Gothic Book" w:hAnsi="Franklin Gothic Book"/>
          <w:b/>
          <w:i/>
          <w:lang w:eastAsia="en-GB"/>
        </w:rPr>
        <w:t>.1:</w:t>
      </w:r>
    </w:p>
    <w:p w:rsidR="00292C4A" w:rsidRDefault="00292C4A" w:rsidP="00126F4C">
      <w:pPr>
        <w:spacing w:after="0" w:line="240" w:lineRule="auto"/>
        <w:jc w:val="both"/>
        <w:rPr>
          <w:rFonts w:ascii="Franklin Gothic Book" w:hAnsi="Franklin Gothic Book"/>
          <w:lang w:eastAsia="en-GB"/>
        </w:rPr>
      </w:pPr>
    </w:p>
    <w:p w:rsidR="001C4E39" w:rsidRDefault="00292C4A" w:rsidP="00126F4C">
      <w:pPr>
        <w:spacing w:after="0"/>
        <w:jc w:val="both"/>
        <w:rPr>
          <w:rFonts w:ascii="Franklin Gothic Book" w:hAnsi="Franklin Gothic Book"/>
          <w:b/>
          <w:lang w:eastAsia="en-GB"/>
        </w:rPr>
      </w:pPr>
      <w:r w:rsidRPr="00126F4C">
        <w:rPr>
          <w:rFonts w:ascii="Franklin Gothic Book" w:hAnsi="Franklin Gothic Book"/>
          <w:b/>
          <w:lang w:eastAsia="en-GB"/>
        </w:rPr>
        <w:t xml:space="preserve">Konsolidácia </w:t>
      </w:r>
      <w:r w:rsidR="001C4E39">
        <w:rPr>
          <w:rFonts w:ascii="Franklin Gothic Book" w:hAnsi="Franklin Gothic Book"/>
          <w:b/>
          <w:lang w:eastAsia="en-GB"/>
        </w:rPr>
        <w:t xml:space="preserve">a optimalizácia </w:t>
      </w:r>
      <w:r w:rsidRPr="00126F4C">
        <w:rPr>
          <w:rFonts w:ascii="Franklin Gothic Book" w:hAnsi="Franklin Gothic Book"/>
          <w:b/>
          <w:lang w:eastAsia="en-GB"/>
        </w:rPr>
        <w:t xml:space="preserve">výskumných, vzdelávacích a inovačných kapacít </w:t>
      </w:r>
      <w:r w:rsidR="001C4E39">
        <w:rPr>
          <w:rFonts w:ascii="Franklin Gothic Book" w:hAnsi="Franklin Gothic Book"/>
          <w:b/>
          <w:lang w:eastAsia="en-GB"/>
        </w:rPr>
        <w:t>výskumných inštitúcií</w:t>
      </w:r>
      <w:r w:rsidR="001C4E39" w:rsidRPr="00126F4C">
        <w:rPr>
          <w:rFonts w:ascii="Franklin Gothic Book" w:hAnsi="Franklin Gothic Book"/>
          <w:b/>
          <w:lang w:eastAsia="en-GB"/>
        </w:rPr>
        <w:t xml:space="preserve"> </w:t>
      </w:r>
      <w:r w:rsidRPr="00126F4C">
        <w:rPr>
          <w:rFonts w:ascii="Franklin Gothic Book" w:hAnsi="Franklin Gothic Book"/>
          <w:b/>
          <w:lang w:eastAsia="en-GB"/>
        </w:rPr>
        <w:t>v</w:t>
      </w:r>
      <w:r w:rsidR="001C4E39">
        <w:rPr>
          <w:rFonts w:ascii="Franklin Gothic Book" w:hAnsi="Franklin Gothic Book"/>
          <w:b/>
          <w:lang w:eastAsia="en-GB"/>
        </w:rPr>
        <w:t> </w:t>
      </w:r>
      <w:r w:rsidRPr="00126F4C">
        <w:rPr>
          <w:rFonts w:ascii="Franklin Gothic Book" w:hAnsi="Franklin Gothic Book"/>
          <w:b/>
          <w:lang w:eastAsia="en-GB"/>
        </w:rPr>
        <w:t>Bratislave</w:t>
      </w:r>
    </w:p>
    <w:p w:rsidR="001C4E39" w:rsidRDefault="001C4E39" w:rsidP="00126F4C">
      <w:pPr>
        <w:spacing w:after="0"/>
        <w:jc w:val="both"/>
        <w:rPr>
          <w:rFonts w:ascii="Franklin Gothic Book" w:hAnsi="Franklin Gothic Book"/>
          <w:b/>
          <w:lang w:eastAsia="en-GB"/>
        </w:rPr>
      </w:pPr>
    </w:p>
    <w:p w:rsidR="001C4E39" w:rsidRPr="00126F4C" w:rsidRDefault="001C4E39" w:rsidP="001C4E39">
      <w:pPr>
        <w:spacing w:after="0" w:line="240" w:lineRule="auto"/>
        <w:jc w:val="both"/>
        <w:rPr>
          <w:rFonts w:ascii="Franklin Gothic Book" w:hAnsi="Franklin Gothic Book"/>
          <w:lang w:eastAsia="en-GB"/>
        </w:rPr>
      </w:pPr>
      <w:r w:rsidRPr="00126F4C">
        <w:rPr>
          <w:rFonts w:ascii="Franklin Gothic Book" w:hAnsi="Franklin Gothic Book"/>
          <w:lang w:eastAsia="en-GB"/>
        </w:rPr>
        <w:t xml:space="preserve">V rámci programového obdobia 2007 - 2013 bolo podporených v rámci </w:t>
      </w:r>
      <w:r>
        <w:rPr>
          <w:rFonts w:ascii="Franklin Gothic Book" w:hAnsi="Franklin Gothic Book"/>
          <w:lang w:eastAsia="en-GB"/>
        </w:rPr>
        <w:t>výskumných inštitúcií</w:t>
      </w:r>
      <w:r w:rsidRPr="00126F4C">
        <w:rPr>
          <w:rFonts w:ascii="Franklin Gothic Book" w:hAnsi="Franklin Gothic Book"/>
          <w:lang w:eastAsia="en-GB"/>
        </w:rPr>
        <w:t xml:space="preserve"> niekoľko desiatok rôznych typov výskumných. Ohľadom typov výskumných centier išlo najmä o:</w:t>
      </w:r>
    </w:p>
    <w:p w:rsidR="001C4E39" w:rsidRPr="00126F4C" w:rsidRDefault="001C4E39" w:rsidP="00C62D3A">
      <w:pPr>
        <w:numPr>
          <w:ilvl w:val="0"/>
          <w:numId w:val="35"/>
        </w:numPr>
        <w:spacing w:after="120" w:line="240" w:lineRule="auto"/>
        <w:ind w:left="284" w:hanging="284"/>
        <w:contextualSpacing/>
        <w:jc w:val="both"/>
        <w:rPr>
          <w:rFonts w:ascii="Franklin Gothic Book" w:hAnsi="Franklin Gothic Book"/>
          <w:lang w:eastAsia="en-GB"/>
        </w:rPr>
      </w:pPr>
      <w:r w:rsidRPr="00126F4C">
        <w:rPr>
          <w:rFonts w:ascii="Franklin Gothic Book" w:hAnsi="Franklin Gothic Book"/>
          <w:lang w:eastAsia="en-GB"/>
        </w:rPr>
        <w:t>centrá excelentnosti (menšie projekty zamerané na modernizáciu individuálnych laboratórií),</w:t>
      </w:r>
    </w:p>
    <w:p w:rsidR="001C4E39" w:rsidRPr="00126F4C" w:rsidRDefault="001C4E39" w:rsidP="00C62D3A">
      <w:pPr>
        <w:numPr>
          <w:ilvl w:val="0"/>
          <w:numId w:val="35"/>
        </w:numPr>
        <w:spacing w:after="120" w:line="240" w:lineRule="auto"/>
        <w:ind w:left="284" w:hanging="284"/>
        <w:contextualSpacing/>
        <w:jc w:val="both"/>
        <w:rPr>
          <w:rFonts w:ascii="Franklin Gothic Book" w:hAnsi="Franklin Gothic Book"/>
          <w:lang w:eastAsia="en-GB"/>
        </w:rPr>
      </w:pPr>
      <w:r w:rsidRPr="00126F4C">
        <w:rPr>
          <w:rFonts w:ascii="Franklin Gothic Book" w:hAnsi="Franklin Gothic Book"/>
          <w:lang w:eastAsia="en-GB"/>
        </w:rPr>
        <w:t>univerzitné vedecké parky - koncentrovaný priestor (územie) vo fyzickej blízkosti vysokej školy alebo SAV (resp. v blízkosti ich výskumných pracovísk), v ktorom sú vytvorené podmienky excelentného výskumu a vývoja a zabezpečujúce interakciu s praxou</w:t>
      </w:r>
    </w:p>
    <w:p w:rsidR="001C4E39" w:rsidRDefault="001C4E39" w:rsidP="00C62D3A">
      <w:pPr>
        <w:numPr>
          <w:ilvl w:val="0"/>
          <w:numId w:val="35"/>
        </w:numPr>
        <w:spacing w:after="120" w:line="240" w:lineRule="auto"/>
        <w:ind w:left="284" w:hanging="284"/>
        <w:contextualSpacing/>
        <w:jc w:val="both"/>
        <w:rPr>
          <w:rFonts w:ascii="Franklin Gothic Book" w:hAnsi="Franklin Gothic Book"/>
          <w:lang w:eastAsia="en-GB"/>
        </w:rPr>
      </w:pPr>
      <w:r w:rsidRPr="00126F4C">
        <w:rPr>
          <w:rFonts w:ascii="Franklin Gothic Book" w:hAnsi="Franklin Gothic Book"/>
          <w:lang w:eastAsia="en-GB"/>
        </w:rPr>
        <w:t>výskumné centrá - menej komplexné, ako univerzitný vedecký park - virtuálnejšie združenie inštitúcií, ktoré sa priamo nenachádzajú fyzicky v úplnej blízkosti jednej k druhému - ako napr. skupinu špičkových laboratórií budovaných v konkrétnej vednej oblasti pre</w:t>
      </w:r>
      <w:r w:rsidRPr="00292C4A">
        <w:rPr>
          <w:rFonts w:ascii="Franklin Gothic Book" w:hAnsi="Franklin Gothic Book"/>
          <w:lang w:eastAsia="en-GB"/>
        </w:rPr>
        <w:t xml:space="preserve"> najlepšie výskumné inštitúcie;</w:t>
      </w:r>
    </w:p>
    <w:p w:rsidR="001C4E39" w:rsidRPr="00126F4C" w:rsidRDefault="001C4E39" w:rsidP="001C4E39">
      <w:pPr>
        <w:spacing w:after="120" w:line="240" w:lineRule="auto"/>
        <w:ind w:left="284"/>
        <w:contextualSpacing/>
        <w:jc w:val="both"/>
        <w:rPr>
          <w:rFonts w:ascii="Franklin Gothic Book" w:hAnsi="Franklin Gothic Book"/>
          <w:lang w:eastAsia="en-GB"/>
        </w:rPr>
      </w:pPr>
    </w:p>
    <w:p w:rsidR="001C4E39" w:rsidRDefault="001C4E39" w:rsidP="001C4E39">
      <w:pPr>
        <w:spacing w:after="0" w:line="240" w:lineRule="auto"/>
        <w:jc w:val="both"/>
        <w:rPr>
          <w:rFonts w:ascii="Franklin Gothic Book" w:hAnsi="Franklin Gothic Book"/>
          <w:lang w:eastAsia="en-GB"/>
        </w:rPr>
      </w:pPr>
      <w:r w:rsidRPr="00126F4C">
        <w:rPr>
          <w:rFonts w:ascii="Franklin Gothic Book" w:hAnsi="Franklin Gothic Book"/>
          <w:lang w:eastAsia="en-GB"/>
        </w:rPr>
        <w:t xml:space="preserve">V programovom období 2014 - 2020 je potrebné zabezpečiť, na koordinovanom princípe ďalšiu modernizáciu a nevyhnutný rozvoj infraštruktúry </w:t>
      </w:r>
      <w:r>
        <w:rPr>
          <w:rFonts w:ascii="Franklin Gothic Book" w:hAnsi="Franklin Gothic Book"/>
          <w:lang w:eastAsia="en-GB"/>
        </w:rPr>
        <w:t>výskumných inštitúcií</w:t>
      </w:r>
      <w:r w:rsidRPr="00126F4C">
        <w:rPr>
          <w:rFonts w:ascii="Franklin Gothic Book" w:hAnsi="Franklin Gothic Book"/>
          <w:lang w:eastAsia="en-GB"/>
        </w:rPr>
        <w:t xml:space="preserve"> v prior</w:t>
      </w:r>
      <w:r w:rsidRPr="00292C4A">
        <w:rPr>
          <w:rFonts w:ascii="Franklin Gothic Book" w:hAnsi="Franklin Gothic Book"/>
          <w:lang w:eastAsia="en-GB"/>
        </w:rPr>
        <w:t>itných oblastiach RIS3 SK.</w:t>
      </w:r>
    </w:p>
    <w:p w:rsidR="001C4E39" w:rsidRDefault="001C4E39" w:rsidP="001C4E39">
      <w:pPr>
        <w:spacing w:after="0" w:line="240" w:lineRule="auto"/>
        <w:jc w:val="both"/>
        <w:rPr>
          <w:rFonts w:ascii="Franklin Gothic Book" w:hAnsi="Franklin Gothic Book"/>
          <w:lang w:eastAsia="en-GB"/>
        </w:rPr>
      </w:pPr>
    </w:p>
    <w:p w:rsidR="001C4E39" w:rsidRDefault="001C4E39" w:rsidP="001C4E39">
      <w:pPr>
        <w:spacing w:after="0" w:line="240" w:lineRule="auto"/>
        <w:jc w:val="both"/>
      </w:pPr>
      <w:r>
        <w:rPr>
          <w:rFonts w:ascii="Franklin Gothic Book" w:hAnsi="Franklin Gothic Book"/>
          <w:lang w:eastAsia="en-GB"/>
        </w:rPr>
        <w:t>Pre tento typ projektov bude využívaný dvojkolový spôsob ich výberu a hodnotenia, za využívania zahraničných expertov ako odborných hodnotiteľov v rámci prvého kola. Vypracovanie plnohodnotného projektu bude podmienené kvalitným projektovým zámerom predloženým v rámci príslušnej výzvy. Projektový zámer bude musieť vychádzať z toho, čo bolo v danej inštitúcií vybudované v rámci programového obdobia 2007 - 2013 a bude musieť jasne definovať potreby pre modernizáciu a optimalizáciu prioritnej infraštruktúry</w:t>
      </w:r>
      <w:r>
        <w:rPr>
          <w:rStyle w:val="Odkaznapoznmkupodiarou"/>
          <w:rFonts w:ascii="Franklin Gothic Book" w:hAnsi="Franklin Gothic Book"/>
          <w:lang w:eastAsia="en-GB"/>
        </w:rPr>
        <w:footnoteReference w:id="63"/>
      </w:r>
      <w:r>
        <w:rPr>
          <w:rFonts w:ascii="Franklin Gothic Book" w:hAnsi="Franklin Gothic Book"/>
          <w:lang w:eastAsia="en-GB"/>
        </w:rPr>
        <w:t xml:space="preserve"> danej inštitúcie pre celé programové obdobie 2014 - 2020. Projektový zámer bude schvaľovaný zahraničnými expertami - odborníkmi na VaV infraštruktúru. </w:t>
      </w:r>
      <w:r w:rsidRPr="00126F4C">
        <w:rPr>
          <w:rFonts w:ascii="Franklin Gothic Book" w:hAnsi="Franklin Gothic Book"/>
          <w:lang w:eastAsia="en-GB"/>
        </w:rPr>
        <w:t xml:space="preserve">Na základe </w:t>
      </w:r>
      <w:r>
        <w:rPr>
          <w:rFonts w:ascii="Franklin Gothic Book" w:hAnsi="Franklin Gothic Book"/>
          <w:lang w:eastAsia="en-GB"/>
        </w:rPr>
        <w:t>schváleného projektového zámeru bude možné predložiť plnohodnotný projekt, ktorý bude musieť byť v súlade s projektovým zámerom. V rámci podporených projektov</w:t>
      </w:r>
      <w:r w:rsidRPr="00126F4C">
        <w:rPr>
          <w:rFonts w:ascii="Franklin Gothic Book" w:hAnsi="Franklin Gothic Book"/>
          <w:lang w:eastAsia="en-GB"/>
        </w:rPr>
        <w:t xml:space="preserve"> sa bude realizovať nevyhnutný upgrade a modernizácia výskumných centier, v ktorých je príslušná organizácia koordinátorom, resp. partnerom, ako aj vzdelávacej infraštruktúry/vybavenia výskumne orientovaných študijných programov pre potreby praxe. Tento prístup zabráni ďalšej fragmentácii výskumného potenciálu Slovenskej republiky, ako aj duplicitám vo vybavení novou infraštruktúrou.</w:t>
      </w:r>
    </w:p>
    <w:p w:rsidR="00292C4A" w:rsidRDefault="00292C4A" w:rsidP="00126F4C">
      <w:pPr>
        <w:spacing w:after="0"/>
        <w:jc w:val="both"/>
        <w:rPr>
          <w:rFonts w:ascii="Franklin Gothic Book" w:hAnsi="Franklin Gothic Book"/>
          <w:lang w:eastAsia="en-GB"/>
        </w:rPr>
      </w:pPr>
    </w:p>
    <w:p w:rsidR="00D9589E" w:rsidRPr="00CB0E42" w:rsidRDefault="001C4E39" w:rsidP="00126F4C">
      <w:pPr>
        <w:spacing w:after="0"/>
        <w:jc w:val="both"/>
        <w:rPr>
          <w:lang w:eastAsia="en-GB"/>
        </w:rPr>
      </w:pPr>
      <w:r>
        <w:rPr>
          <w:rFonts w:ascii="Franklin Gothic Book" w:hAnsi="Franklin Gothic Book"/>
          <w:lang w:eastAsia="en-GB"/>
        </w:rPr>
        <w:t>V rámci tejto aktivity bude podporený aj</w:t>
      </w:r>
      <w:r w:rsidRPr="00292C4A">
        <w:rPr>
          <w:rFonts w:ascii="Franklin Gothic Book" w:hAnsi="Franklin Gothic Book"/>
          <w:lang w:eastAsia="en-GB"/>
        </w:rPr>
        <w:t xml:space="preserve"> </w:t>
      </w:r>
      <w:r w:rsidR="00292C4A" w:rsidRPr="00292C4A">
        <w:rPr>
          <w:rFonts w:ascii="Franklin Gothic Book" w:hAnsi="Franklin Gothic Book"/>
          <w:lang w:eastAsia="en-GB"/>
        </w:rPr>
        <w:t>spoločný</w:t>
      </w:r>
      <w:r w:rsidR="00946266">
        <w:rPr>
          <w:rFonts w:ascii="Franklin Gothic Book" w:hAnsi="Franklin Gothic Book"/>
          <w:lang w:eastAsia="en-GB"/>
        </w:rPr>
        <w:t xml:space="preserve"> veľký</w:t>
      </w:r>
      <w:r w:rsidR="00292C4A" w:rsidRPr="00292C4A">
        <w:rPr>
          <w:rFonts w:ascii="Franklin Gothic Book" w:hAnsi="Franklin Gothic Book"/>
          <w:lang w:eastAsia="en-GB"/>
        </w:rPr>
        <w:t xml:space="preserve"> projekt dvoch najväčších slovenských výskumných univerzít - Univerzity Komenského v Bratislave a Slovenskej technickej univerzity v Bratislave. Obe univerzity majú silný vzdelávací, výskumný a inovačný potenciál, ktorý je zatiaľ nevyužitý. Obe univerzity majú interne zriadené desiatky výskumných centier ešte z programového obdobia 2007 - 2013, ktoré spôsobili vo viacerých oblastiach vnútornú fragmentáciu oboch inštitúcií. Súčasne naďalej existuje veľký problém v oblasti celkovej vzdelávaco-výskumnej infraštruktúry - najmä v oblasti Mlynskej doliny, čiastočne v centre Bratislavy, bez riešenia ktorého univerzity nevedia vytvoriť výskumníkov a ani študentom adekvátne podmienky zodpovedajúce dobe a tematickým oblastiam, ktoré univerzity pokrývajú a ktoré sú súčasne prioritnými oblasťami RIS3 SK. Prioritou na úrovni RIS3 SK - za </w:t>
      </w:r>
      <w:r w:rsidR="00292C4A">
        <w:rPr>
          <w:rFonts w:ascii="Franklin Gothic Book" w:hAnsi="Franklin Gothic Book"/>
          <w:lang w:eastAsia="en-GB"/>
        </w:rPr>
        <w:t>ú</w:t>
      </w:r>
      <w:r w:rsidR="00292C4A" w:rsidRPr="00292C4A">
        <w:rPr>
          <w:rFonts w:ascii="Franklin Gothic Book" w:hAnsi="Franklin Gothic Book"/>
          <w:lang w:eastAsia="en-GB"/>
        </w:rPr>
        <w:t xml:space="preserve">časti zahraničných expertov - bude zabezpečiť koordinované riadenia modernizácie a ďalšieho rozvoja uvedených univerzít - aj v partnerstve s ostatnými relevantnými oprávnenými inštitúciami. </w:t>
      </w:r>
    </w:p>
    <w:p w:rsidR="00292C4A" w:rsidRDefault="00292C4A" w:rsidP="00126F4C">
      <w:pPr>
        <w:rPr>
          <w:rFonts w:ascii="Franklin Gothic Book" w:hAnsi="Franklin Gothic Book"/>
          <w:lang w:eastAsia="en-GB"/>
        </w:rPr>
      </w:pPr>
    </w:p>
    <w:p w:rsidR="001C4E39" w:rsidRPr="00FF019C" w:rsidRDefault="001C4E39" w:rsidP="001C4E39">
      <w:pPr>
        <w:spacing w:after="0"/>
        <w:jc w:val="both"/>
        <w:rPr>
          <w:rFonts w:ascii="Franklin Gothic Book" w:hAnsi="Franklin Gothic Book"/>
          <w:b/>
          <w:lang w:eastAsia="en-GB"/>
        </w:rPr>
      </w:pPr>
      <w:r w:rsidRPr="00FF019C">
        <w:rPr>
          <w:rFonts w:ascii="Franklin Gothic Book" w:hAnsi="Franklin Gothic Book"/>
          <w:b/>
          <w:lang w:eastAsia="en-GB"/>
        </w:rPr>
        <w:t>Podpora synergií a komplementárneho financovania projektov Horizontu 2020 zabezpečujúcich rozšírenie participácie nových členských štátov (tzv. "widening participation" nástroje Horizontu 2020)</w:t>
      </w:r>
    </w:p>
    <w:p w:rsidR="001C4E39" w:rsidRDefault="001C4E39" w:rsidP="001C4E39">
      <w:pPr>
        <w:spacing w:after="0" w:line="240" w:lineRule="auto"/>
        <w:jc w:val="both"/>
        <w:rPr>
          <w:rFonts w:ascii="Franklin Gothic Book" w:hAnsi="Franklin Gothic Book"/>
          <w:lang w:eastAsia="en-GB"/>
        </w:rPr>
      </w:pPr>
    </w:p>
    <w:p w:rsidR="00F86901" w:rsidRDefault="001C4E39" w:rsidP="007115A0">
      <w:pPr>
        <w:jc w:val="both"/>
        <w:rPr>
          <w:rFonts w:ascii="Franklin Gothic Book" w:hAnsi="Franklin Gothic Book"/>
          <w:lang w:eastAsia="en-GB"/>
        </w:rPr>
      </w:pPr>
      <w:r>
        <w:rPr>
          <w:rFonts w:ascii="Franklin Gothic Book" w:hAnsi="Franklin Gothic Book"/>
          <w:lang w:eastAsia="en-GB"/>
        </w:rPr>
        <w:t>Horizont 2020 má definované nástroje, ktoré by mali podporiť zvýšenie účasti členských krajín so slabou účasťou, medzi ktoré patrí aj Slovenská republika. Ide o nástroje, ako napríklad teaming, ERA Chairs a pod. Aj keď Bratislavský kraj reprezentuje väčšinu všetkých projektových účastí Slovenskej republiky v rámcových programoch EÚ pre výskum a vývoj, je mimoriadne potrebné podporiť zvýšenie účasti bratislavských výskumných inštitúcií práve podporou účasti v uvedených typoch projektov - či už komplementárnym financovaním schválených projektov, alebo tzv. shortlisted projektov.</w:t>
      </w:r>
      <w:r w:rsidR="00F40355">
        <w:rPr>
          <w:rFonts w:ascii="Franklin Gothic Book" w:hAnsi="Franklin Gothic Book"/>
          <w:lang w:eastAsia="en-GB"/>
        </w:rPr>
        <w:t xml:space="preserve"> V</w:t>
      </w:r>
      <w:r w:rsidR="00F40355">
        <w:rPr>
          <w:rFonts w:ascii="Franklin Gothic Book" w:hAnsi="Franklin Gothic Book"/>
          <w:iCs/>
        </w:rPr>
        <w:t xml:space="preserve"> prípade disponibilných zdrojov bude možné podporiť aj iné typy medzinárodných projektov v rámci Horizontu 2020, Dunajskej stratégie a pod. v prioritných oblastiach RIS3 SK.</w:t>
      </w:r>
    </w:p>
    <w:p w:rsidR="00872EA7" w:rsidRDefault="00D9589E" w:rsidP="00D9589E">
      <w:pPr>
        <w:spacing w:before="240" w:line="240" w:lineRule="auto"/>
        <w:jc w:val="both"/>
        <w:rPr>
          <w:rFonts w:ascii="Franklin Gothic Book" w:hAnsi="Franklin Gothic Book"/>
          <w:lang w:eastAsia="en-GB"/>
        </w:rPr>
      </w:pPr>
      <w:r w:rsidRPr="00CB0E42">
        <w:rPr>
          <w:rFonts w:ascii="Franklin Gothic Book" w:hAnsi="Franklin Gothic Book"/>
          <w:lang w:eastAsia="en-GB"/>
        </w:rPr>
        <w:t xml:space="preserve">V rámci prioritnej osi 2, v investičnej priorite </w:t>
      </w:r>
      <w:r w:rsidR="007B7B64" w:rsidRPr="00CB0E42">
        <w:rPr>
          <w:rFonts w:ascii="Franklin Gothic Book" w:hAnsi="Franklin Gothic Book"/>
          <w:lang w:eastAsia="en-GB"/>
        </w:rPr>
        <w:t>2</w:t>
      </w:r>
      <w:r w:rsidRPr="00CB0E42">
        <w:rPr>
          <w:rFonts w:ascii="Franklin Gothic Book" w:hAnsi="Franklin Gothic Book"/>
          <w:lang w:eastAsia="en-GB"/>
        </w:rPr>
        <w:t xml:space="preserve">.1  bude využitá aj schéma štátnej pomoci, resp. schémy štátnej pomoci, keďže vo väčšine plánovaných aktivít budú oprávnenými prijímateľmi, resp. oprávnenými partnermi aj </w:t>
      </w:r>
      <w:r w:rsidR="00CC0DE6" w:rsidRPr="00CC0DE6">
        <w:rPr>
          <w:rFonts w:ascii="Franklin Gothic Book" w:hAnsi="Franklin Gothic Book"/>
          <w:lang w:eastAsia="en-GB"/>
        </w:rPr>
        <w:t>subjekty, ktoré vykonávajú hospodársku činnosť</w:t>
      </w:r>
      <w:r w:rsidRPr="00CB0E42">
        <w:rPr>
          <w:rFonts w:ascii="Franklin Gothic Book" w:hAnsi="Franklin Gothic Book"/>
          <w:lang w:eastAsia="en-GB"/>
        </w:rPr>
        <w:t xml:space="preserve">. </w:t>
      </w:r>
    </w:p>
    <w:p w:rsidR="00D9589E" w:rsidRPr="00CB0E42" w:rsidRDefault="00D9589E" w:rsidP="00D9589E">
      <w:pPr>
        <w:spacing w:before="240" w:after="120" w:line="240" w:lineRule="auto"/>
        <w:rPr>
          <w:rFonts w:ascii="Franklin Gothic Book" w:hAnsi="Franklin Gothic Book"/>
          <w:i/>
        </w:rPr>
      </w:pPr>
      <w:r w:rsidRPr="00CB0E42">
        <w:rPr>
          <w:rFonts w:ascii="Franklin Gothic Book" w:hAnsi="Franklin Gothic Book"/>
          <w:i/>
          <w:lang w:eastAsia="en-GB"/>
        </w:rPr>
        <w:t>Zoznam oprávnených prijímateľov</w:t>
      </w:r>
      <w:r w:rsidR="004B78F1">
        <w:rPr>
          <w:rFonts w:ascii="Franklin Gothic Book" w:hAnsi="Franklin Gothic Book"/>
          <w:i/>
          <w:lang w:eastAsia="en-GB"/>
        </w:rPr>
        <w:t xml:space="preserve"> pre investičnú prioritu 2.1</w:t>
      </w:r>
      <w:r w:rsidRPr="00CB0E42">
        <w:rPr>
          <w:rFonts w:ascii="Franklin Gothic Book" w:hAnsi="Franklin Gothic Book"/>
          <w:i/>
          <w:lang w:eastAsia="en-GB"/>
        </w:rPr>
        <w:t>:</w:t>
      </w:r>
    </w:p>
    <w:p w:rsidR="00D9589E" w:rsidRPr="00CB0E42" w:rsidRDefault="00D9589E" w:rsidP="00C62D3A">
      <w:pPr>
        <w:numPr>
          <w:ilvl w:val="0"/>
          <w:numId w:val="21"/>
        </w:numPr>
        <w:autoSpaceDE w:val="0"/>
        <w:autoSpaceDN w:val="0"/>
        <w:adjustRightInd w:val="0"/>
        <w:spacing w:after="0" w:line="240" w:lineRule="auto"/>
        <w:ind w:left="709" w:right="-1" w:hanging="709"/>
        <w:jc w:val="both"/>
        <w:rPr>
          <w:rFonts w:ascii="Franklin Gothic Book" w:hAnsi="Franklin Gothic Book"/>
        </w:rPr>
      </w:pPr>
      <w:r w:rsidRPr="00CB0E42">
        <w:rPr>
          <w:rFonts w:ascii="Franklin Gothic Book" w:hAnsi="Franklin Gothic Book"/>
          <w:b/>
          <w:bCs/>
          <w:lang w:eastAsia="sk-SK"/>
        </w:rPr>
        <w:t>Centrum vedecko-technických informácií Slovenskej republiky (v prípade národných projektov)</w:t>
      </w:r>
    </w:p>
    <w:p w:rsidR="00D9589E" w:rsidRPr="00CB0E42" w:rsidRDefault="00CC0DE6" w:rsidP="00C62D3A">
      <w:pPr>
        <w:numPr>
          <w:ilvl w:val="0"/>
          <w:numId w:val="21"/>
        </w:numPr>
        <w:autoSpaceDE w:val="0"/>
        <w:autoSpaceDN w:val="0"/>
        <w:adjustRightInd w:val="0"/>
        <w:spacing w:after="0" w:line="240" w:lineRule="auto"/>
        <w:ind w:left="709" w:right="-1" w:hanging="709"/>
        <w:jc w:val="both"/>
        <w:rPr>
          <w:rFonts w:ascii="Franklin Gothic Book" w:hAnsi="Franklin Gothic Book"/>
          <w:lang w:eastAsia="sk-SK"/>
        </w:rPr>
      </w:pPr>
      <w:r w:rsidRPr="00CC0DE6">
        <w:rPr>
          <w:rFonts w:ascii="Franklin Gothic Book" w:hAnsi="Franklin Gothic Book"/>
          <w:b/>
          <w:bCs/>
          <w:lang w:eastAsia="sk-SK"/>
        </w:rPr>
        <w:t>výskumné organizácie v oblasti činností, ktoré nepredstavujú hospodársku činnosť</w:t>
      </w:r>
      <w:r w:rsidR="00D9589E" w:rsidRPr="00CB0E42">
        <w:rPr>
          <w:rFonts w:ascii="Franklin Gothic Book" w:hAnsi="Franklin Gothic Book"/>
          <w:b/>
          <w:bCs/>
          <w:lang w:eastAsia="sk-SK"/>
        </w:rPr>
        <w:t>:</w:t>
      </w:r>
    </w:p>
    <w:p w:rsidR="00D9589E" w:rsidRPr="00CB0E42" w:rsidRDefault="00CC0DE6" w:rsidP="00C62D3A">
      <w:pPr>
        <w:numPr>
          <w:ilvl w:val="1"/>
          <w:numId w:val="21"/>
        </w:numPr>
        <w:autoSpaceDE w:val="0"/>
        <w:autoSpaceDN w:val="0"/>
        <w:adjustRightInd w:val="0"/>
        <w:spacing w:after="0" w:line="240" w:lineRule="auto"/>
        <w:ind w:left="1418" w:right="-1" w:hanging="567"/>
        <w:jc w:val="both"/>
        <w:rPr>
          <w:rFonts w:ascii="Franklin Gothic Book" w:hAnsi="Franklin Gothic Book"/>
          <w:lang w:eastAsia="sk-SK"/>
        </w:rPr>
      </w:pPr>
      <w:r w:rsidRPr="00CB0E42">
        <w:rPr>
          <w:rFonts w:ascii="Franklin Gothic Book" w:hAnsi="Franklin Gothic Book"/>
          <w:lang w:eastAsia="sk-SK"/>
        </w:rPr>
        <w:t xml:space="preserve">verejnoprávne ustanovizne a inštitúcie </w:t>
      </w:r>
      <w:r w:rsidRPr="00CC0DE6">
        <w:rPr>
          <w:rFonts w:ascii="Franklin Gothic Book" w:hAnsi="Franklin Gothic Book"/>
          <w:lang w:eastAsia="sk-SK"/>
        </w:rPr>
        <w:t>uskutočňujúce výskum a</w:t>
      </w:r>
      <w:r>
        <w:rPr>
          <w:rFonts w:ascii="Franklin Gothic Book" w:hAnsi="Franklin Gothic Book"/>
          <w:lang w:eastAsia="sk-SK"/>
        </w:rPr>
        <w:t> </w:t>
      </w:r>
      <w:r w:rsidRPr="00CC0DE6">
        <w:rPr>
          <w:rFonts w:ascii="Franklin Gothic Book" w:hAnsi="Franklin Gothic Book"/>
          <w:lang w:eastAsia="sk-SK"/>
        </w:rPr>
        <w:t>vývoj</w:t>
      </w:r>
      <w:r w:rsidRPr="00CB0E42" w:rsidDel="00CC0DE6">
        <w:rPr>
          <w:rFonts w:ascii="Franklin Gothic Book" w:hAnsi="Franklin Gothic Book"/>
          <w:lang w:eastAsia="sk-SK"/>
        </w:rPr>
        <w:t xml:space="preserve"> </w:t>
      </w:r>
      <w:r>
        <w:rPr>
          <w:rFonts w:ascii="Franklin Gothic Book" w:hAnsi="Franklin Gothic Book"/>
          <w:lang w:eastAsia="sk-SK"/>
        </w:rPr>
        <w:t xml:space="preserve">v </w:t>
      </w:r>
      <w:r w:rsidRPr="009914E4">
        <w:rPr>
          <w:rFonts w:ascii="Franklin Gothic Book" w:hAnsi="Franklin Gothic Book"/>
          <w:lang w:eastAsia="sk-SK"/>
        </w:rPr>
        <w:t>oblasti činností, ktoré nepredstavujú hospodársku činnosť</w:t>
      </w:r>
      <w:r w:rsidR="00D9589E" w:rsidRPr="00CB0E42">
        <w:rPr>
          <w:rFonts w:ascii="Franklin Gothic Book" w:hAnsi="Franklin Gothic Book"/>
          <w:lang w:eastAsia="sk-SK"/>
        </w:rPr>
        <w:t>,</w:t>
      </w:r>
    </w:p>
    <w:p w:rsidR="00D9589E" w:rsidRPr="00CB0E42" w:rsidRDefault="00D9589E" w:rsidP="00C62D3A">
      <w:pPr>
        <w:numPr>
          <w:ilvl w:val="1"/>
          <w:numId w:val="21"/>
        </w:numPr>
        <w:autoSpaceDE w:val="0"/>
        <w:autoSpaceDN w:val="0"/>
        <w:adjustRightInd w:val="0"/>
        <w:spacing w:after="0" w:line="240" w:lineRule="auto"/>
        <w:ind w:left="1418" w:right="-1" w:hanging="567"/>
        <w:jc w:val="both"/>
        <w:rPr>
          <w:rFonts w:ascii="Franklin Gothic Book" w:hAnsi="Franklin Gothic Book"/>
          <w:lang w:eastAsia="sk-SK"/>
        </w:rPr>
      </w:pPr>
      <w:r w:rsidRPr="00CB0E42">
        <w:rPr>
          <w:rFonts w:ascii="Franklin Gothic Book" w:hAnsi="Franklin Gothic Book"/>
          <w:lang w:eastAsia="sk-SK"/>
        </w:rPr>
        <w:t xml:space="preserve">verejné a štátne vysoké školy </w:t>
      </w:r>
      <w:r w:rsidR="00CC0DE6">
        <w:rPr>
          <w:rFonts w:ascii="Franklin Gothic Book" w:hAnsi="Franklin Gothic Book"/>
          <w:lang w:eastAsia="sk-SK"/>
        </w:rPr>
        <w:t xml:space="preserve">v </w:t>
      </w:r>
      <w:r w:rsidR="00CC0DE6" w:rsidRPr="009914E4">
        <w:rPr>
          <w:rFonts w:ascii="Franklin Gothic Book" w:hAnsi="Franklin Gothic Book"/>
          <w:lang w:eastAsia="sk-SK"/>
        </w:rPr>
        <w:t>oblasti činností, ktoré nepredstavujú hospodársku činnosť</w:t>
      </w:r>
      <w:r w:rsidRPr="00CB0E42">
        <w:rPr>
          <w:rFonts w:ascii="Franklin Gothic Book" w:hAnsi="Franklin Gothic Book"/>
          <w:lang w:eastAsia="sk-SK"/>
        </w:rPr>
        <w:t>,</w:t>
      </w:r>
    </w:p>
    <w:p w:rsidR="00D9589E" w:rsidRPr="00CB0E42" w:rsidRDefault="00D9589E" w:rsidP="00C62D3A">
      <w:pPr>
        <w:numPr>
          <w:ilvl w:val="1"/>
          <w:numId w:val="21"/>
        </w:numPr>
        <w:autoSpaceDE w:val="0"/>
        <w:autoSpaceDN w:val="0"/>
        <w:adjustRightInd w:val="0"/>
        <w:spacing w:after="0" w:line="240" w:lineRule="auto"/>
        <w:ind w:left="1418" w:right="-1" w:hanging="567"/>
        <w:jc w:val="both"/>
        <w:rPr>
          <w:rFonts w:ascii="Franklin Gothic Book" w:hAnsi="Franklin Gothic Book"/>
          <w:lang w:eastAsia="sk-SK"/>
        </w:rPr>
      </w:pPr>
      <w:r w:rsidRPr="00CB0E42">
        <w:rPr>
          <w:rFonts w:ascii="Franklin Gothic Book" w:hAnsi="Franklin Gothic Book"/>
          <w:lang w:eastAsia="sk-SK"/>
        </w:rPr>
        <w:t xml:space="preserve">SAV a jej ústavy </w:t>
      </w:r>
      <w:r w:rsidR="006E78BE">
        <w:rPr>
          <w:rFonts w:ascii="Franklin Gothic Book" w:hAnsi="Franklin Gothic Book"/>
          <w:lang w:eastAsia="sk-SK"/>
        </w:rPr>
        <w:t xml:space="preserve">v </w:t>
      </w:r>
      <w:r w:rsidR="006E78BE" w:rsidRPr="009914E4">
        <w:rPr>
          <w:rFonts w:ascii="Franklin Gothic Book" w:hAnsi="Franklin Gothic Book"/>
          <w:lang w:eastAsia="sk-SK"/>
        </w:rPr>
        <w:t>oblasti činností, ktoré nepredstavujú hospodársku činnosť</w:t>
      </w:r>
      <w:r w:rsidRPr="00CB0E42">
        <w:rPr>
          <w:rFonts w:ascii="Franklin Gothic Book" w:hAnsi="Franklin Gothic Book"/>
          <w:lang w:eastAsia="sk-SK"/>
        </w:rPr>
        <w:t>,</w:t>
      </w:r>
    </w:p>
    <w:p w:rsidR="00D9589E" w:rsidRPr="00CB0E42" w:rsidRDefault="00D9589E" w:rsidP="00C62D3A">
      <w:pPr>
        <w:numPr>
          <w:ilvl w:val="1"/>
          <w:numId w:val="21"/>
        </w:numPr>
        <w:autoSpaceDE w:val="0"/>
        <w:autoSpaceDN w:val="0"/>
        <w:adjustRightInd w:val="0"/>
        <w:spacing w:after="0" w:line="240" w:lineRule="auto"/>
        <w:ind w:left="1418" w:right="-1" w:hanging="567"/>
        <w:jc w:val="both"/>
        <w:rPr>
          <w:rFonts w:ascii="Franklin Gothic Book" w:hAnsi="Franklin Gothic Book"/>
          <w:lang w:eastAsia="sk-SK"/>
        </w:rPr>
      </w:pPr>
      <w:r w:rsidRPr="00CB0E42">
        <w:rPr>
          <w:rFonts w:ascii="Franklin Gothic Book" w:hAnsi="Franklin Gothic Book"/>
          <w:lang w:eastAsia="sk-SK"/>
        </w:rPr>
        <w:t>organizácie, resp. inštitúcie uskutočňujúce výskum a vývoj zriadené ústrednými</w:t>
      </w:r>
    </w:p>
    <w:p w:rsidR="00D9589E" w:rsidRPr="00CB0E42" w:rsidRDefault="00D9589E" w:rsidP="00D9589E">
      <w:pPr>
        <w:autoSpaceDE w:val="0"/>
        <w:autoSpaceDN w:val="0"/>
        <w:adjustRightInd w:val="0"/>
        <w:spacing w:after="0" w:line="240" w:lineRule="auto"/>
        <w:ind w:left="1418" w:right="-1"/>
        <w:jc w:val="both"/>
        <w:rPr>
          <w:rFonts w:ascii="Franklin Gothic Book" w:hAnsi="Franklin Gothic Book"/>
          <w:lang w:eastAsia="sk-SK"/>
        </w:rPr>
      </w:pPr>
      <w:r w:rsidRPr="00CB0E42">
        <w:rPr>
          <w:rFonts w:ascii="Franklin Gothic Book" w:hAnsi="Franklin Gothic Book"/>
          <w:lang w:eastAsia="sk-SK"/>
        </w:rPr>
        <w:t xml:space="preserve">orgánmi štátnej správy </w:t>
      </w:r>
      <w:r w:rsidR="006E78BE">
        <w:rPr>
          <w:rFonts w:ascii="Franklin Gothic Book" w:hAnsi="Franklin Gothic Book"/>
          <w:lang w:eastAsia="sk-SK"/>
        </w:rPr>
        <w:t xml:space="preserve">v </w:t>
      </w:r>
      <w:r w:rsidR="006E78BE" w:rsidRPr="009914E4">
        <w:rPr>
          <w:rFonts w:ascii="Franklin Gothic Book" w:hAnsi="Franklin Gothic Book"/>
          <w:lang w:eastAsia="sk-SK"/>
        </w:rPr>
        <w:t>oblasti činností, ktoré nepredstavujú hospodársku činnosť</w:t>
      </w:r>
      <w:r w:rsidR="006E78BE" w:rsidRPr="00CB0E42" w:rsidDel="006E78BE">
        <w:rPr>
          <w:rFonts w:ascii="Franklin Gothic Book" w:hAnsi="Franklin Gothic Book"/>
          <w:lang w:eastAsia="sk-SK"/>
        </w:rPr>
        <w:t xml:space="preserve"> </w:t>
      </w:r>
      <w:r w:rsidRPr="00CB0E42">
        <w:rPr>
          <w:rFonts w:ascii="Franklin Gothic Book" w:hAnsi="Franklin Gothic Book"/>
          <w:lang w:eastAsia="sk-SK"/>
        </w:rPr>
        <w:t>(štátne rozpočtové a štátne</w:t>
      </w:r>
    </w:p>
    <w:p w:rsidR="00D9589E" w:rsidRPr="00CB0E42" w:rsidRDefault="00D9589E" w:rsidP="00D9589E">
      <w:pPr>
        <w:autoSpaceDE w:val="0"/>
        <w:autoSpaceDN w:val="0"/>
        <w:adjustRightInd w:val="0"/>
        <w:spacing w:after="0" w:line="240" w:lineRule="auto"/>
        <w:ind w:left="1418" w:right="-1"/>
        <w:jc w:val="both"/>
        <w:rPr>
          <w:rFonts w:ascii="Franklin Gothic Book" w:hAnsi="Franklin Gothic Book"/>
          <w:lang w:eastAsia="sk-SK"/>
        </w:rPr>
      </w:pPr>
      <w:r w:rsidRPr="00CB0E42">
        <w:rPr>
          <w:rFonts w:ascii="Franklin Gothic Book" w:hAnsi="Franklin Gothic Book"/>
          <w:lang w:eastAsia="sk-SK"/>
        </w:rPr>
        <w:t>príspevkové organizácie),</w:t>
      </w:r>
    </w:p>
    <w:p w:rsidR="00D9589E" w:rsidRDefault="00D9589E" w:rsidP="00C62D3A">
      <w:pPr>
        <w:numPr>
          <w:ilvl w:val="1"/>
          <w:numId w:val="21"/>
        </w:numPr>
        <w:spacing w:after="0" w:line="240" w:lineRule="auto"/>
        <w:ind w:left="1418" w:right="-1" w:hanging="567"/>
        <w:jc w:val="both"/>
        <w:rPr>
          <w:rFonts w:ascii="Franklin Gothic Book" w:hAnsi="Franklin Gothic Book"/>
        </w:rPr>
      </w:pPr>
      <w:r w:rsidRPr="00CB0E42">
        <w:rPr>
          <w:rFonts w:ascii="Franklin Gothic Book" w:hAnsi="Franklin Gothic Book"/>
          <w:lang w:eastAsia="sk-SK"/>
        </w:rPr>
        <w:t xml:space="preserve">mimovládne organizácie výskumu a vývoja </w:t>
      </w:r>
      <w:r w:rsidR="006E78BE">
        <w:rPr>
          <w:rFonts w:ascii="Franklin Gothic Book" w:hAnsi="Franklin Gothic Book"/>
          <w:lang w:eastAsia="sk-SK"/>
        </w:rPr>
        <w:t xml:space="preserve">v </w:t>
      </w:r>
      <w:r w:rsidR="006E78BE" w:rsidRPr="009914E4">
        <w:rPr>
          <w:rFonts w:ascii="Franklin Gothic Book" w:hAnsi="Franklin Gothic Book"/>
          <w:lang w:eastAsia="sk-SK"/>
        </w:rPr>
        <w:t>oblasti činností, ktoré nepredstavujú hospodársku činnosť</w:t>
      </w:r>
      <w:r w:rsidRPr="00CB0E42">
        <w:rPr>
          <w:rFonts w:ascii="Franklin Gothic Book" w:hAnsi="Franklin Gothic Book"/>
          <w:lang w:eastAsia="sk-SK"/>
        </w:rPr>
        <w:t>.</w:t>
      </w:r>
    </w:p>
    <w:p w:rsidR="00584CF2" w:rsidRPr="00616DEF" w:rsidRDefault="00584CF2" w:rsidP="00616DEF">
      <w:pPr>
        <w:pStyle w:val="Odsekzoznamu"/>
        <w:numPr>
          <w:ilvl w:val="0"/>
          <w:numId w:val="21"/>
        </w:numPr>
        <w:spacing w:after="0" w:line="240" w:lineRule="auto"/>
        <w:ind w:left="851" w:right="-1" w:hanging="851"/>
        <w:jc w:val="both"/>
        <w:rPr>
          <w:rFonts w:ascii="Franklin Gothic Book" w:hAnsi="Franklin Gothic Book"/>
          <w:b/>
          <w:bCs/>
          <w:lang w:eastAsia="sk-SK"/>
        </w:rPr>
      </w:pPr>
      <w:r w:rsidRPr="00616DEF">
        <w:rPr>
          <w:rFonts w:ascii="Franklin Gothic Book" w:hAnsi="Franklin Gothic Book"/>
          <w:b/>
          <w:bCs/>
          <w:lang w:eastAsia="sk-SK"/>
        </w:rPr>
        <w:t>Záujmové združenia právnických osôb v zmysle § 20f Občianskeho zákonníka</w:t>
      </w:r>
      <w:r w:rsidR="0055346F" w:rsidRPr="00476527">
        <w:rPr>
          <w:rFonts w:ascii="Franklin Gothic Book" w:hAnsi="Franklin Gothic Book"/>
          <w:b/>
          <w:bCs/>
          <w:lang w:eastAsia="sk-SK"/>
        </w:rPr>
        <w:t xml:space="preserve">, registrované na území SR, </w:t>
      </w:r>
      <w:r w:rsidR="0055346F" w:rsidRPr="0029013D">
        <w:rPr>
          <w:rFonts w:ascii="Franklin Gothic Book" w:hAnsi="Franklin Gothic Book"/>
          <w:b/>
          <w:bCs/>
          <w:lang w:eastAsia="sk-SK"/>
        </w:rPr>
        <w:t>ktoré vykonávajú činnosti výskumu a vývoja</w:t>
      </w:r>
      <w:r w:rsidRPr="00616DEF">
        <w:rPr>
          <w:rFonts w:ascii="Franklin Gothic Book" w:hAnsi="Franklin Gothic Book"/>
          <w:b/>
          <w:bCs/>
          <w:lang w:eastAsia="sk-SK"/>
        </w:rPr>
        <w:t xml:space="preserve"> </w:t>
      </w:r>
    </w:p>
    <w:p w:rsidR="00584CF2" w:rsidRPr="00616DEF" w:rsidRDefault="00584CF2" w:rsidP="00616DEF">
      <w:pPr>
        <w:pStyle w:val="Odsekzoznamu"/>
        <w:numPr>
          <w:ilvl w:val="1"/>
          <w:numId w:val="21"/>
        </w:numPr>
        <w:spacing w:after="0" w:line="240" w:lineRule="auto"/>
        <w:ind w:left="1418" w:right="-1" w:hanging="567"/>
        <w:jc w:val="both"/>
        <w:rPr>
          <w:rFonts w:ascii="Franklin Gothic Book" w:hAnsi="Franklin Gothic Book"/>
          <w:bCs/>
          <w:lang w:eastAsia="sk-SK"/>
        </w:rPr>
      </w:pPr>
      <w:r w:rsidRPr="00616DEF">
        <w:rPr>
          <w:rFonts w:ascii="Franklin Gothic Book" w:hAnsi="Franklin Gothic Book"/>
          <w:bCs/>
          <w:lang w:eastAsia="sk-SK"/>
        </w:rPr>
        <w:t> napr. klastre</w:t>
      </w:r>
    </w:p>
    <w:p w:rsidR="00D9589E" w:rsidRPr="00CB0E42" w:rsidRDefault="00D9589E" w:rsidP="00C62D3A">
      <w:pPr>
        <w:numPr>
          <w:ilvl w:val="0"/>
          <w:numId w:val="21"/>
        </w:numPr>
        <w:autoSpaceDE w:val="0"/>
        <w:autoSpaceDN w:val="0"/>
        <w:adjustRightInd w:val="0"/>
        <w:spacing w:after="0" w:line="240" w:lineRule="auto"/>
        <w:ind w:left="851" w:right="-1" w:hanging="851"/>
        <w:jc w:val="both"/>
        <w:rPr>
          <w:rFonts w:ascii="Franklin Gothic Book" w:hAnsi="Franklin Gothic Book"/>
          <w:b/>
          <w:bCs/>
          <w:lang w:eastAsia="sk-SK"/>
        </w:rPr>
      </w:pPr>
      <w:r w:rsidRPr="00CB0E42">
        <w:rPr>
          <w:rFonts w:ascii="Franklin Gothic Book" w:hAnsi="Franklin Gothic Book"/>
          <w:b/>
          <w:bCs/>
          <w:lang w:eastAsia="sk-SK"/>
        </w:rPr>
        <w:t>právnické osoby oprávnené na podnikanie v zmysle § 2 ods. 2 Obchodného zákonníka, registrované na území SR, ktoré vykonávajú činnosti výskumu a vývoja</w:t>
      </w:r>
    </w:p>
    <w:p w:rsidR="00D9589E" w:rsidRPr="00CB0E42" w:rsidRDefault="00D9589E" w:rsidP="00C62D3A">
      <w:pPr>
        <w:numPr>
          <w:ilvl w:val="1"/>
          <w:numId w:val="21"/>
        </w:numPr>
        <w:autoSpaceDE w:val="0"/>
        <w:autoSpaceDN w:val="0"/>
        <w:adjustRightInd w:val="0"/>
        <w:spacing w:after="0" w:line="240" w:lineRule="auto"/>
        <w:ind w:left="851" w:right="-1" w:firstLine="0"/>
        <w:jc w:val="both"/>
        <w:rPr>
          <w:rFonts w:ascii="Franklin Gothic Book" w:hAnsi="Franklin Gothic Book"/>
          <w:lang w:eastAsia="sk-SK"/>
        </w:rPr>
      </w:pPr>
      <w:r w:rsidRPr="00CB0E42">
        <w:rPr>
          <w:rFonts w:ascii="Franklin Gothic Book" w:hAnsi="Franklin Gothic Book"/>
          <w:lang w:eastAsia="sk-SK"/>
        </w:rPr>
        <w:t>malé (vrátane mikropodnikov) a stredné podniky,veľké podniky,</w:t>
      </w:r>
    </w:p>
    <w:p w:rsidR="00D9589E" w:rsidRPr="00CB0E42" w:rsidRDefault="00D9589E" w:rsidP="00C62D3A">
      <w:pPr>
        <w:numPr>
          <w:ilvl w:val="1"/>
          <w:numId w:val="21"/>
        </w:numPr>
        <w:autoSpaceDE w:val="0"/>
        <w:autoSpaceDN w:val="0"/>
        <w:adjustRightInd w:val="0"/>
        <w:spacing w:after="0" w:line="240" w:lineRule="auto"/>
        <w:ind w:left="851" w:right="-1" w:firstLine="0"/>
        <w:jc w:val="both"/>
        <w:rPr>
          <w:rFonts w:ascii="Franklin Gothic Book" w:hAnsi="Franklin Gothic Book"/>
          <w:lang w:eastAsia="sk-SK"/>
        </w:rPr>
      </w:pPr>
      <w:r w:rsidRPr="00CB0E42">
        <w:rPr>
          <w:rFonts w:ascii="Franklin Gothic Book" w:hAnsi="Franklin Gothic Book"/>
          <w:lang w:eastAsia="sk-SK"/>
        </w:rPr>
        <w:t>združenia právnických osôb (napr. klastre).</w:t>
      </w:r>
    </w:p>
    <w:p w:rsidR="00D9589E" w:rsidRPr="006E78BE" w:rsidRDefault="00D9589E" w:rsidP="00C62D3A">
      <w:pPr>
        <w:numPr>
          <w:ilvl w:val="0"/>
          <w:numId w:val="21"/>
        </w:numPr>
        <w:autoSpaceDE w:val="0"/>
        <w:autoSpaceDN w:val="0"/>
        <w:adjustRightInd w:val="0"/>
        <w:spacing w:after="0" w:line="240" w:lineRule="auto"/>
        <w:ind w:left="851" w:right="-1" w:hanging="851"/>
        <w:jc w:val="both"/>
        <w:rPr>
          <w:rFonts w:ascii="Franklin Gothic Book" w:hAnsi="Franklin Gothic Book" w:cs="Arial"/>
          <w:b/>
          <w:color w:val="auto"/>
          <w:lang w:eastAsia="sk-SK"/>
        </w:rPr>
      </w:pPr>
      <w:r w:rsidRPr="00CB0E42">
        <w:rPr>
          <w:rFonts w:ascii="Franklin Gothic Book" w:hAnsi="Franklin Gothic Book" w:cs="Arial"/>
          <w:b/>
          <w:color w:val="auto"/>
          <w:lang w:eastAsia="sk-SK"/>
        </w:rPr>
        <w:t xml:space="preserve">servisné organizácie v oblasti VVI </w:t>
      </w:r>
      <w:r w:rsidR="006E78BE" w:rsidRPr="008C426F">
        <w:rPr>
          <w:rFonts w:ascii="Franklin Gothic Book" w:hAnsi="Franklin Gothic Book"/>
          <w:b/>
          <w:lang w:eastAsia="sk-SK"/>
        </w:rPr>
        <w:t>v oblasti činností, ktoré nepredstavujú hospodársku činnosť</w:t>
      </w:r>
    </w:p>
    <w:p w:rsidR="00D9589E" w:rsidRPr="00CB0E42" w:rsidRDefault="00D9589E" w:rsidP="00C62D3A">
      <w:pPr>
        <w:numPr>
          <w:ilvl w:val="1"/>
          <w:numId w:val="21"/>
        </w:numPr>
        <w:autoSpaceDE w:val="0"/>
        <w:autoSpaceDN w:val="0"/>
        <w:adjustRightInd w:val="0"/>
        <w:spacing w:after="0" w:line="240" w:lineRule="auto"/>
        <w:ind w:left="851" w:right="-1" w:firstLine="0"/>
        <w:jc w:val="both"/>
        <w:rPr>
          <w:rFonts w:ascii="Franklin Gothic Book" w:hAnsi="Franklin Gothic Book" w:cs="Arial"/>
          <w:color w:val="auto"/>
          <w:lang w:eastAsia="sk-SK"/>
        </w:rPr>
      </w:pPr>
      <w:r w:rsidRPr="00CB0E42">
        <w:rPr>
          <w:rFonts w:ascii="Franklin Gothic Book" w:hAnsi="Franklin Gothic Book" w:cs="Arial"/>
          <w:color w:val="auto"/>
          <w:lang w:eastAsia="sk-SK"/>
        </w:rPr>
        <w:t>grantové a štipendijné organizácie,</w:t>
      </w:r>
    </w:p>
    <w:p w:rsidR="00D9589E" w:rsidRPr="00CB0E42" w:rsidRDefault="00D9589E" w:rsidP="00C62D3A">
      <w:pPr>
        <w:numPr>
          <w:ilvl w:val="1"/>
          <w:numId w:val="21"/>
        </w:numPr>
        <w:autoSpaceDE w:val="0"/>
        <w:autoSpaceDN w:val="0"/>
        <w:adjustRightInd w:val="0"/>
        <w:spacing w:after="0" w:line="240" w:lineRule="auto"/>
        <w:ind w:left="851" w:right="-1" w:firstLine="0"/>
        <w:jc w:val="both"/>
        <w:rPr>
          <w:rFonts w:ascii="Franklin Gothic Book" w:hAnsi="Franklin Gothic Book" w:cs="Arial"/>
          <w:color w:val="auto"/>
          <w:lang w:eastAsia="sk-SK"/>
        </w:rPr>
      </w:pPr>
      <w:r w:rsidRPr="00CB0E42">
        <w:rPr>
          <w:rFonts w:ascii="Franklin Gothic Book" w:hAnsi="Franklin Gothic Book" w:cs="Arial"/>
          <w:color w:val="auto"/>
          <w:lang w:eastAsia="sk-SK"/>
        </w:rPr>
        <w:t>organizácie poskytujúce podporné služby VVI organizáciám,</w:t>
      </w:r>
    </w:p>
    <w:p w:rsidR="00D9589E" w:rsidRPr="00CB0E42" w:rsidRDefault="00D9589E" w:rsidP="00C62D3A">
      <w:pPr>
        <w:numPr>
          <w:ilvl w:val="1"/>
          <w:numId w:val="21"/>
        </w:numPr>
        <w:autoSpaceDE w:val="0"/>
        <w:autoSpaceDN w:val="0"/>
        <w:adjustRightInd w:val="0"/>
        <w:spacing w:after="0" w:line="240" w:lineRule="auto"/>
        <w:ind w:left="851" w:right="-1" w:firstLine="0"/>
        <w:jc w:val="both"/>
        <w:rPr>
          <w:rFonts w:ascii="Franklin Gothic Book" w:hAnsi="Franklin Gothic Book" w:cs="Arial"/>
          <w:color w:val="auto"/>
          <w:lang w:eastAsia="sk-SK"/>
        </w:rPr>
      </w:pPr>
      <w:r w:rsidRPr="00CB0E42">
        <w:rPr>
          <w:rFonts w:ascii="Franklin Gothic Book" w:hAnsi="Franklin Gothic Book" w:cs="Arial"/>
          <w:color w:val="auto"/>
          <w:lang w:eastAsia="sk-SK"/>
        </w:rPr>
        <w:t>mimovládne organizácie.</w:t>
      </w:r>
    </w:p>
    <w:p w:rsidR="00D9589E" w:rsidRPr="00CB0E42" w:rsidRDefault="00D9589E" w:rsidP="00D9589E">
      <w:pPr>
        <w:spacing w:before="240" w:after="120" w:line="240" w:lineRule="auto"/>
        <w:jc w:val="both"/>
        <w:rPr>
          <w:rFonts w:ascii="Franklin Gothic Book" w:hAnsi="Franklin Gothic Book"/>
        </w:rPr>
      </w:pPr>
      <w:r w:rsidRPr="00CB0E42">
        <w:rPr>
          <w:rFonts w:ascii="Franklin Gothic Book" w:hAnsi="Franklin Gothic Book"/>
          <w:lang w:eastAsia="en-GB"/>
        </w:rPr>
        <w:t>V rámci podporených projektov bude uplatňovaný princíp partnerstva – t. j. tak, ako v aktuálnom programovom období v OP VaV</w:t>
      </w:r>
      <w:r w:rsidR="006162A6">
        <w:rPr>
          <w:rFonts w:ascii="Franklin Gothic Book" w:hAnsi="Franklin Gothic Book"/>
          <w:lang w:eastAsia="en-GB"/>
        </w:rPr>
        <w:t xml:space="preserve"> </w:t>
      </w:r>
      <w:r w:rsidRPr="00CB0E42">
        <w:rPr>
          <w:rFonts w:ascii="Franklin Gothic Book" w:hAnsi="Franklin Gothic Book"/>
          <w:lang w:eastAsia="en-GB"/>
        </w:rPr>
        <w:t>je možné, aby vzniklo konzorcium výskumných inštitúcií, ktoré v rámci projektu majú podľa inštitúcií rozdelené aj finančné prostriedky a aj konkrétne úlohy – obdobný prístup bude nutné uplatňovať aj v programovom období 2014 – 2020.</w:t>
      </w:r>
    </w:p>
    <w:p w:rsidR="00D9589E" w:rsidRPr="00CB0E42" w:rsidRDefault="00D9589E" w:rsidP="00004B3C">
      <w:pPr>
        <w:pStyle w:val="Nadpis4"/>
        <w:ind w:hanging="1004"/>
        <w:jc w:val="both"/>
        <w:rPr>
          <w:color w:val="9F2936"/>
          <w:spacing w:val="0"/>
          <w:szCs w:val="22"/>
        </w:rPr>
      </w:pPr>
      <w:r w:rsidRPr="00CB0E42">
        <w:rPr>
          <w:color w:val="9F2936"/>
          <w:spacing w:val="0"/>
          <w:szCs w:val="22"/>
        </w:rPr>
        <w:t xml:space="preserve"> </w:t>
      </w:r>
      <w:bookmarkStart w:id="902" w:name="_Toc384223702"/>
      <w:r w:rsidRPr="00CB0E42">
        <w:rPr>
          <w:color w:val="9F2936"/>
          <w:spacing w:val="0"/>
          <w:szCs w:val="22"/>
        </w:rPr>
        <w:t>Hlavné zásady výberu projektov</w:t>
      </w:r>
      <w:bookmarkEnd w:id="902"/>
      <w:r w:rsidRPr="00CB0E42">
        <w:rPr>
          <w:color w:val="9F2936"/>
          <w:spacing w:val="0"/>
          <w:szCs w:val="22"/>
        </w:rPr>
        <w:t xml:space="preserve"> </w:t>
      </w:r>
    </w:p>
    <w:p w:rsidR="00D9589E" w:rsidRPr="00CB0E42" w:rsidRDefault="00D9589E" w:rsidP="00D9589E">
      <w:pPr>
        <w:rPr>
          <w:rFonts w:ascii="Franklin Gothic Book" w:hAnsi="Franklin Gothic Book"/>
        </w:rPr>
      </w:pPr>
    </w:p>
    <w:p w:rsidR="00D9589E" w:rsidRPr="00CB0E42" w:rsidRDefault="00D9589E" w:rsidP="00D9589E">
      <w:pPr>
        <w:pStyle w:val="Style13"/>
        <w:tabs>
          <w:tab w:val="left" w:pos="696"/>
        </w:tabs>
        <w:spacing w:line="240" w:lineRule="auto"/>
        <w:rPr>
          <w:rFonts w:ascii="Franklin Gothic Book" w:hAnsi="Franklin Gothic Book"/>
          <w:color w:val="000000"/>
          <w:sz w:val="22"/>
          <w:szCs w:val="22"/>
          <w:lang w:eastAsia="en-GB"/>
        </w:rPr>
      </w:pPr>
      <w:r w:rsidRPr="00CB0E42">
        <w:rPr>
          <w:rFonts w:ascii="Franklin Gothic Book" w:hAnsi="Franklin Gothic Book"/>
          <w:i/>
          <w:color w:val="000000"/>
          <w:sz w:val="22"/>
          <w:szCs w:val="22"/>
          <w:lang w:eastAsia="en-GB"/>
        </w:rPr>
        <w:t xml:space="preserve">     </w:t>
      </w:r>
      <w:r w:rsidRPr="00CB0E42">
        <w:rPr>
          <w:rFonts w:ascii="Franklin Gothic Book" w:hAnsi="Franklin Gothic Book"/>
          <w:color w:val="000000"/>
          <w:sz w:val="22"/>
          <w:szCs w:val="22"/>
          <w:lang w:eastAsia="en-GB"/>
        </w:rPr>
        <w:t>Vo vzťahu k výzvam na predkladanie žiadostí o NFP budú zohľadnené najmä nasledujúce princípy:</w:t>
      </w:r>
    </w:p>
    <w:p w:rsidR="00D9589E" w:rsidRPr="00CB0E42" w:rsidRDefault="00D9589E" w:rsidP="00C62D3A">
      <w:pPr>
        <w:pStyle w:val="Style13"/>
        <w:numPr>
          <w:ilvl w:val="0"/>
          <w:numId w:val="28"/>
        </w:numPr>
        <w:tabs>
          <w:tab w:val="left" w:pos="284"/>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možnosť vyhlasovateľa výzvy reagovať na prípadné potrebné zmeny vo vyhlásenej výzve v súlade s princípmi transparentnosti, nediskriminácie a rovnakého prístupu (zmeny výzvy);</w:t>
      </w:r>
    </w:p>
    <w:p w:rsidR="000700C0" w:rsidRPr="00CB0E42" w:rsidRDefault="000700C0" w:rsidP="00004B3C">
      <w:pPr>
        <w:pStyle w:val="Style13"/>
        <w:tabs>
          <w:tab w:val="left" w:pos="284"/>
        </w:tabs>
        <w:spacing w:line="240" w:lineRule="auto"/>
        <w:ind w:left="284" w:firstLine="0"/>
        <w:rPr>
          <w:rFonts w:ascii="Franklin Gothic Book" w:hAnsi="Franklin Gothic Book"/>
          <w:color w:val="000000"/>
          <w:sz w:val="22"/>
          <w:szCs w:val="22"/>
          <w:lang w:eastAsia="en-GB"/>
        </w:rPr>
      </w:pPr>
    </w:p>
    <w:p w:rsidR="00D9589E" w:rsidRPr="00CB0E42" w:rsidRDefault="00D9589E" w:rsidP="00C62D3A">
      <w:pPr>
        <w:pStyle w:val="Style13"/>
        <w:numPr>
          <w:ilvl w:val="0"/>
          <w:numId w:val="28"/>
        </w:numPr>
        <w:tabs>
          <w:tab w:val="left" w:pos="284"/>
          <w:tab w:val="left" w:pos="696"/>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 xml:space="preserve">zabezpečenie kontinuálneho prístupu verejnosti k možnostiam financovania zo zdrojov EÚ v prípadoch aktivít, ktoré predpokladajú širší priestor konkurencie (širšie využívanie priebežných výziev)   </w:t>
      </w:r>
    </w:p>
    <w:p w:rsidR="000700C0" w:rsidRPr="00CB0E42" w:rsidRDefault="000700C0" w:rsidP="00004B3C">
      <w:pPr>
        <w:pStyle w:val="Style13"/>
        <w:tabs>
          <w:tab w:val="left" w:pos="284"/>
          <w:tab w:val="left" w:pos="696"/>
        </w:tabs>
        <w:spacing w:line="240" w:lineRule="auto"/>
        <w:ind w:firstLine="0"/>
        <w:rPr>
          <w:rFonts w:ascii="Franklin Gothic Book" w:hAnsi="Franklin Gothic Book"/>
          <w:color w:val="000000"/>
          <w:sz w:val="22"/>
          <w:szCs w:val="22"/>
          <w:lang w:eastAsia="en-GB"/>
        </w:rPr>
      </w:pPr>
    </w:p>
    <w:p w:rsidR="00D9589E" w:rsidRPr="00CB0E42" w:rsidRDefault="00D9589E" w:rsidP="00C62D3A">
      <w:pPr>
        <w:pStyle w:val="Style13"/>
        <w:numPr>
          <w:ilvl w:val="0"/>
          <w:numId w:val="28"/>
        </w:numPr>
        <w:tabs>
          <w:tab w:val="left" w:pos="284"/>
          <w:tab w:val="left" w:pos="696"/>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využitie možnosti dvojstupňového výberu projektov pri vybraných výzvach predpokladajúcich veľký záujem verejnosti a/alebo pri výzvach, kde by zavedenie tohto systému mohlo znamenať zníženie administratívnej a finančnej náročnosti pre potenciálnych žiadateľov a to na báze ,,projektový zámer  - žiadosť o NFP“, s cieľom zvýšiť kvalitu predkladaných projektov, znížiť administratívne a finančné nároky spojené s predkladaním kompletnej žiadosti o NFP, vrátane obmedzenia počtu neúspešných projektov iba z dôvodov nedostatočného množstva finančných prostriedkov vyčlenených na výzvu. Prvý stupeň výberu takto zabezpečí, že poskytovateľ pomoci bude môcť vo výzve na predkladanie žiadostí o NFP vyčleniť zodpovedajúcu alokáciu vzhľadom na aktuálne možnosti OP a dopyt po pomoci prejavený na základe prvého stupňa výberu;</w:t>
      </w:r>
    </w:p>
    <w:p w:rsidR="000700C0" w:rsidRPr="00CB0E42" w:rsidRDefault="000700C0" w:rsidP="00004B3C">
      <w:pPr>
        <w:pStyle w:val="Style13"/>
        <w:tabs>
          <w:tab w:val="left" w:pos="284"/>
          <w:tab w:val="left" w:pos="696"/>
        </w:tabs>
        <w:spacing w:line="240" w:lineRule="auto"/>
        <w:ind w:firstLine="0"/>
        <w:rPr>
          <w:rFonts w:ascii="Franklin Gothic Book" w:hAnsi="Franklin Gothic Book"/>
          <w:color w:val="000000"/>
          <w:sz w:val="22"/>
          <w:szCs w:val="22"/>
          <w:lang w:eastAsia="en-GB"/>
        </w:rPr>
      </w:pPr>
    </w:p>
    <w:p w:rsidR="00D9589E" w:rsidRPr="00CB0E42" w:rsidRDefault="00D9589E" w:rsidP="00C62D3A">
      <w:pPr>
        <w:pStyle w:val="Style13"/>
        <w:numPr>
          <w:ilvl w:val="0"/>
          <w:numId w:val="28"/>
        </w:numPr>
        <w:tabs>
          <w:tab w:val="left" w:pos="284"/>
          <w:tab w:val="left" w:pos="696"/>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zabezpečenie špecifického výberového procesu pre projekty, resp. časti projektov v kontexte podpory účasti v medzinárodných aktivitách v rámci Európskeho výskumného priestoru;</w:t>
      </w:r>
    </w:p>
    <w:p w:rsidR="000700C0" w:rsidRPr="00CB0E42" w:rsidRDefault="000700C0" w:rsidP="00004B3C">
      <w:pPr>
        <w:pStyle w:val="Style13"/>
        <w:tabs>
          <w:tab w:val="left" w:pos="284"/>
          <w:tab w:val="left" w:pos="696"/>
        </w:tabs>
        <w:spacing w:line="240" w:lineRule="auto"/>
        <w:ind w:firstLine="0"/>
        <w:rPr>
          <w:rFonts w:ascii="Franklin Gothic Book" w:hAnsi="Franklin Gothic Book"/>
          <w:color w:val="000000"/>
          <w:sz w:val="22"/>
          <w:szCs w:val="22"/>
          <w:lang w:eastAsia="en-GB"/>
        </w:rPr>
      </w:pPr>
    </w:p>
    <w:p w:rsidR="00512C8B" w:rsidRDefault="00D9589E" w:rsidP="00C62D3A">
      <w:pPr>
        <w:pStyle w:val="Style13"/>
        <w:numPr>
          <w:ilvl w:val="0"/>
          <w:numId w:val="28"/>
        </w:numPr>
        <w:tabs>
          <w:tab w:val="left" w:pos="284"/>
          <w:tab w:val="left" w:pos="696"/>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nastavenie transparentných a objektívnych podmienok, ktorých overenie je potrebné pre financovanie národných projektov, spolu so zvýšením dôrazu na kvalitnú prípravu takýchto projektov</w:t>
      </w:r>
    </w:p>
    <w:p w:rsidR="00512C8B" w:rsidRDefault="00512C8B" w:rsidP="008C426F">
      <w:pPr>
        <w:pStyle w:val="Odsekzoznamu"/>
        <w:rPr>
          <w:rFonts w:ascii="Franklin Gothic Book" w:hAnsi="Franklin Gothic Book"/>
          <w:lang w:eastAsia="en-GB"/>
        </w:rPr>
      </w:pPr>
    </w:p>
    <w:p w:rsidR="00D9589E" w:rsidRPr="00CB0E42" w:rsidRDefault="00512C8B" w:rsidP="00C62D3A">
      <w:pPr>
        <w:pStyle w:val="Style13"/>
        <w:numPr>
          <w:ilvl w:val="0"/>
          <w:numId w:val="28"/>
        </w:numPr>
        <w:tabs>
          <w:tab w:val="left" w:pos="284"/>
          <w:tab w:val="left" w:pos="696"/>
        </w:tabs>
        <w:spacing w:line="240" w:lineRule="auto"/>
        <w:ind w:left="284" w:hanging="284"/>
        <w:rPr>
          <w:rFonts w:ascii="Franklin Gothic Book" w:hAnsi="Franklin Gothic Book"/>
          <w:color w:val="000000"/>
          <w:sz w:val="22"/>
          <w:szCs w:val="22"/>
          <w:lang w:eastAsia="en-GB"/>
        </w:rPr>
      </w:pPr>
      <w:r w:rsidRPr="00FD3C40">
        <w:rPr>
          <w:rFonts w:ascii="Franklin Gothic Book" w:hAnsi="Franklin Gothic Book"/>
          <w:sz w:val="22"/>
          <w:lang w:eastAsia="en-GB"/>
        </w:rPr>
        <w:t>zabezpečenie špecifického výberového procesu pre projekty, resp. časti projektov v kontexte podpory účasti v medzinárodných aktivitách v rámci Európskeho výskumného priestoru vrátane využitia priebežnej uzávierky predkladania projektov a optimalizácie trvania výberového procesu</w:t>
      </w:r>
      <w:r w:rsidR="00D9589E" w:rsidRPr="00CB0E42">
        <w:rPr>
          <w:rFonts w:ascii="Franklin Gothic Book" w:hAnsi="Franklin Gothic Book"/>
          <w:color w:val="000000"/>
          <w:sz w:val="22"/>
          <w:szCs w:val="22"/>
          <w:lang w:eastAsia="en-GB"/>
        </w:rPr>
        <w:t>.</w:t>
      </w:r>
    </w:p>
    <w:p w:rsidR="00D9589E" w:rsidRPr="00CB0E42" w:rsidRDefault="00D9589E" w:rsidP="00D9589E">
      <w:pPr>
        <w:pStyle w:val="Style13"/>
        <w:tabs>
          <w:tab w:val="left" w:pos="696"/>
        </w:tabs>
        <w:spacing w:line="240" w:lineRule="auto"/>
        <w:rPr>
          <w:rFonts w:ascii="Franklin Gothic Book" w:hAnsi="Franklin Gothic Book"/>
          <w:color w:val="000000"/>
          <w:sz w:val="22"/>
          <w:szCs w:val="22"/>
          <w:lang w:eastAsia="en-GB"/>
        </w:rPr>
      </w:pPr>
    </w:p>
    <w:p w:rsidR="00D9589E" w:rsidRPr="00CB0E42" w:rsidRDefault="00D9589E" w:rsidP="00D9589E">
      <w:pPr>
        <w:pStyle w:val="Style13"/>
        <w:widowControl/>
        <w:tabs>
          <w:tab w:val="left" w:pos="696"/>
        </w:tabs>
        <w:spacing w:line="240" w:lineRule="auto"/>
        <w:ind w:firstLine="0"/>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 xml:space="preserve">Kľúčovou úlohou schvaľovacieho procesu, s cieľom zabezpečenia transparentného a efektívneho výberového procesu je zadefinovane jasných a objektívnych kritérií výberu operácií umožňujúcich objektívne posúdiť a vyhodnotiť mieru prínosu projektu k naplneniu špecifických cieľov OP VaI. </w:t>
      </w:r>
    </w:p>
    <w:p w:rsidR="00D9589E" w:rsidRPr="00CB0E42" w:rsidRDefault="00D9589E" w:rsidP="00004B3C">
      <w:pPr>
        <w:spacing w:after="0" w:line="240" w:lineRule="auto"/>
        <w:jc w:val="both"/>
        <w:rPr>
          <w:rFonts w:ascii="Franklin Gothic Book" w:hAnsi="Franklin Gothic Book"/>
          <w:b/>
          <w:color w:val="9F2936"/>
        </w:rPr>
      </w:pPr>
    </w:p>
    <w:p w:rsidR="00D9589E" w:rsidRPr="00CB0E42" w:rsidRDefault="00D9589E">
      <w:pPr>
        <w:pStyle w:val="Style13"/>
        <w:tabs>
          <w:tab w:val="left" w:pos="696"/>
        </w:tabs>
        <w:spacing w:line="240" w:lineRule="auto"/>
        <w:ind w:firstLine="0"/>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Súčasne bude oproti programovému obdobiu 2007 - 2013 zvýšený dôraz</w:t>
      </w:r>
      <w:r w:rsidR="00AA7D2E">
        <w:rPr>
          <w:rFonts w:ascii="Franklin Gothic Book" w:hAnsi="Franklin Gothic Book"/>
          <w:color w:val="000000"/>
          <w:sz w:val="22"/>
          <w:szCs w:val="22"/>
          <w:lang w:eastAsia="en-GB"/>
        </w:rPr>
        <w:t xml:space="preserve"> kladený</w:t>
      </w:r>
      <w:r w:rsidRPr="00CB0E42">
        <w:rPr>
          <w:rFonts w:ascii="Franklin Gothic Book" w:hAnsi="Franklin Gothic Book"/>
          <w:color w:val="000000"/>
          <w:sz w:val="22"/>
          <w:szCs w:val="22"/>
          <w:lang w:eastAsia="en-GB"/>
        </w:rPr>
        <w:t xml:space="preserve"> na obsahovú stránku projektov, pričom hlavné črty tejto zmeny budú pozostávať z nasledovných zásad:</w:t>
      </w:r>
    </w:p>
    <w:p w:rsidR="003F0C81" w:rsidRDefault="00F114C4" w:rsidP="00C62D3A">
      <w:pPr>
        <w:pStyle w:val="Style13"/>
        <w:numPr>
          <w:ilvl w:val="0"/>
          <w:numId w:val="28"/>
        </w:numPr>
        <w:tabs>
          <w:tab w:val="left" w:pos="284"/>
        </w:tabs>
        <w:spacing w:line="240" w:lineRule="auto"/>
        <w:ind w:left="284" w:hanging="284"/>
        <w:rPr>
          <w:rFonts w:ascii="Franklin Gothic Book" w:hAnsi="Franklin Gothic Book"/>
          <w:color w:val="000000"/>
          <w:sz w:val="22"/>
          <w:szCs w:val="22"/>
          <w:lang w:eastAsia="en-GB"/>
        </w:rPr>
      </w:pPr>
      <w:r>
        <w:rPr>
          <w:rFonts w:ascii="Franklin Gothic Book" w:hAnsi="Franklin Gothic Book"/>
          <w:color w:val="000000"/>
          <w:sz w:val="22"/>
          <w:szCs w:val="22"/>
          <w:lang w:eastAsia="en-GB"/>
        </w:rPr>
        <w:t xml:space="preserve">zvýšenie štandardov </w:t>
      </w:r>
      <w:r w:rsidR="00D9589E" w:rsidRPr="00CB0E42">
        <w:rPr>
          <w:rFonts w:ascii="Franklin Gothic Book" w:hAnsi="Franklin Gothic Book"/>
          <w:color w:val="000000"/>
          <w:sz w:val="22"/>
          <w:szCs w:val="22"/>
          <w:lang w:eastAsia="en-GB"/>
        </w:rPr>
        <w:t>výber</w:t>
      </w:r>
      <w:r>
        <w:rPr>
          <w:rFonts w:ascii="Franklin Gothic Book" w:hAnsi="Franklin Gothic Book"/>
          <w:color w:val="000000"/>
          <w:sz w:val="22"/>
          <w:szCs w:val="22"/>
          <w:lang w:eastAsia="en-GB"/>
        </w:rPr>
        <w:t>u</w:t>
      </w:r>
      <w:r w:rsidR="00D9589E" w:rsidRPr="00CB0E42">
        <w:rPr>
          <w:rFonts w:ascii="Franklin Gothic Book" w:hAnsi="Franklin Gothic Book"/>
          <w:color w:val="000000"/>
          <w:sz w:val="22"/>
          <w:szCs w:val="22"/>
          <w:lang w:eastAsia="en-GB"/>
        </w:rPr>
        <w:t xml:space="preserve"> projektov v rámci </w:t>
      </w:r>
      <w:r>
        <w:rPr>
          <w:rFonts w:ascii="Franklin Gothic Book" w:hAnsi="Franklin Gothic Book"/>
          <w:color w:val="000000"/>
          <w:sz w:val="22"/>
          <w:szCs w:val="22"/>
          <w:lang w:eastAsia="en-GB"/>
        </w:rPr>
        <w:t xml:space="preserve">odborného </w:t>
      </w:r>
      <w:r w:rsidR="00D9589E" w:rsidRPr="00CB0E42">
        <w:rPr>
          <w:rFonts w:ascii="Franklin Gothic Book" w:hAnsi="Franklin Gothic Book"/>
          <w:color w:val="000000"/>
          <w:sz w:val="22"/>
          <w:szCs w:val="22"/>
          <w:lang w:eastAsia="en-GB"/>
        </w:rPr>
        <w:t xml:space="preserve">hodnotenia </w:t>
      </w:r>
      <w:r w:rsidR="003F0C81">
        <w:rPr>
          <w:rFonts w:ascii="Franklin Gothic Book" w:hAnsi="Franklin Gothic Book"/>
          <w:color w:val="000000"/>
          <w:sz w:val="22"/>
          <w:szCs w:val="22"/>
          <w:lang w:eastAsia="en-GB"/>
        </w:rPr>
        <w:t>so zameraním na</w:t>
      </w:r>
      <w:r w:rsidR="00D9589E" w:rsidRPr="00CB0E42">
        <w:rPr>
          <w:rFonts w:ascii="Franklin Gothic Book" w:hAnsi="Franklin Gothic Book"/>
          <w:color w:val="000000"/>
          <w:sz w:val="22"/>
          <w:szCs w:val="22"/>
          <w:lang w:eastAsia="en-GB"/>
        </w:rPr>
        <w:t xml:space="preserve"> tr</w:t>
      </w:r>
      <w:r w:rsidR="003F0C81">
        <w:rPr>
          <w:rFonts w:ascii="Franklin Gothic Book" w:hAnsi="Franklin Gothic Book"/>
          <w:color w:val="000000"/>
          <w:sz w:val="22"/>
          <w:szCs w:val="22"/>
          <w:lang w:eastAsia="en-GB"/>
        </w:rPr>
        <w:t>i</w:t>
      </w:r>
      <w:r w:rsidR="00D9589E" w:rsidRPr="00CB0E42">
        <w:rPr>
          <w:rFonts w:ascii="Franklin Gothic Book" w:hAnsi="Franklin Gothic Book"/>
          <w:color w:val="000000"/>
          <w:sz w:val="22"/>
          <w:szCs w:val="22"/>
          <w:lang w:eastAsia="en-GB"/>
        </w:rPr>
        <w:t xml:space="preserve"> skup</w:t>
      </w:r>
      <w:r w:rsidR="003F0C81">
        <w:rPr>
          <w:rFonts w:ascii="Franklin Gothic Book" w:hAnsi="Franklin Gothic Book"/>
          <w:color w:val="000000"/>
          <w:sz w:val="22"/>
          <w:szCs w:val="22"/>
          <w:lang w:eastAsia="en-GB"/>
        </w:rPr>
        <w:t>iny</w:t>
      </w:r>
      <w:r w:rsidR="00D9589E" w:rsidRPr="00CB0E42">
        <w:rPr>
          <w:rFonts w:ascii="Franklin Gothic Book" w:hAnsi="Franklin Gothic Book"/>
          <w:color w:val="000000"/>
          <w:sz w:val="22"/>
          <w:szCs w:val="22"/>
          <w:lang w:eastAsia="en-GB"/>
        </w:rPr>
        <w:t xml:space="preserve"> kritérií</w:t>
      </w:r>
      <w:r w:rsidR="003F0C81">
        <w:rPr>
          <w:rFonts w:ascii="Franklin Gothic Book" w:hAnsi="Franklin Gothic Book"/>
          <w:color w:val="000000"/>
          <w:sz w:val="22"/>
          <w:szCs w:val="22"/>
          <w:lang w:eastAsia="en-GB"/>
        </w:rPr>
        <w:t>:</w:t>
      </w:r>
    </w:p>
    <w:p w:rsidR="003F0C81" w:rsidRDefault="00D9589E" w:rsidP="00C62D3A">
      <w:pPr>
        <w:pStyle w:val="Style13"/>
        <w:numPr>
          <w:ilvl w:val="1"/>
          <w:numId w:val="28"/>
        </w:numPr>
        <w:tabs>
          <w:tab w:val="left" w:pos="284"/>
        </w:tabs>
        <w:spacing w:line="240" w:lineRule="auto"/>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 xml:space="preserve">kvalita zámeru - vedecká excelentnosť, resp. príspevok k nej; </w:t>
      </w:r>
    </w:p>
    <w:p w:rsidR="003F0C81" w:rsidRDefault="00D9589E" w:rsidP="00C62D3A">
      <w:pPr>
        <w:pStyle w:val="Style13"/>
        <w:numPr>
          <w:ilvl w:val="1"/>
          <w:numId w:val="28"/>
        </w:numPr>
        <w:tabs>
          <w:tab w:val="left" w:pos="284"/>
        </w:tabs>
        <w:spacing w:line="240" w:lineRule="auto"/>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 xml:space="preserve">kvalita manažmentu; </w:t>
      </w:r>
    </w:p>
    <w:p w:rsidR="00D9589E" w:rsidRPr="00CB0E42" w:rsidRDefault="00D9589E" w:rsidP="00C62D3A">
      <w:pPr>
        <w:pStyle w:val="Style13"/>
        <w:numPr>
          <w:ilvl w:val="1"/>
          <w:numId w:val="28"/>
        </w:numPr>
        <w:tabs>
          <w:tab w:val="left" w:pos="284"/>
        </w:tabs>
        <w:spacing w:line="240" w:lineRule="auto"/>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potenciálny impakt realizácie projektu</w:t>
      </w:r>
      <w:r w:rsidR="003F0C81">
        <w:rPr>
          <w:rFonts w:ascii="Franklin Gothic Book" w:hAnsi="Franklin Gothic Book"/>
          <w:color w:val="000000"/>
          <w:sz w:val="22"/>
          <w:szCs w:val="22"/>
          <w:lang w:eastAsia="en-GB"/>
        </w:rPr>
        <w:t>.</w:t>
      </w:r>
    </w:p>
    <w:p w:rsidR="00D9589E" w:rsidRPr="00CB0E42" w:rsidRDefault="00D9589E" w:rsidP="00C62D3A">
      <w:pPr>
        <w:pStyle w:val="Style13"/>
        <w:numPr>
          <w:ilvl w:val="0"/>
          <w:numId w:val="28"/>
        </w:numPr>
        <w:tabs>
          <w:tab w:val="left" w:pos="284"/>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zvýšená miera využívania zahraničných expertov pri hodnotení projektov,</w:t>
      </w:r>
    </w:p>
    <w:p w:rsidR="00D9589E" w:rsidRPr="00CB0E42" w:rsidRDefault="00D9589E" w:rsidP="00C62D3A">
      <w:pPr>
        <w:pStyle w:val="Style13"/>
        <w:numPr>
          <w:ilvl w:val="0"/>
          <w:numId w:val="28"/>
        </w:numPr>
        <w:tabs>
          <w:tab w:val="left" w:pos="284"/>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 xml:space="preserve">pravidelné peer-review jednotlivých prioritných oblastí na úrovni priority zahraničnými expertami </w:t>
      </w:r>
    </w:p>
    <w:p w:rsidR="00D9589E" w:rsidRDefault="00D9589E" w:rsidP="00C62D3A">
      <w:pPr>
        <w:widowControl w:val="0"/>
        <w:numPr>
          <w:ilvl w:val="0"/>
          <w:numId w:val="28"/>
        </w:numPr>
        <w:tabs>
          <w:tab w:val="left" w:pos="284"/>
        </w:tabs>
        <w:autoSpaceDE w:val="0"/>
        <w:autoSpaceDN w:val="0"/>
        <w:adjustRightInd w:val="0"/>
        <w:spacing w:after="0" w:line="240" w:lineRule="auto"/>
        <w:ind w:left="284" w:hanging="284"/>
        <w:jc w:val="both"/>
        <w:rPr>
          <w:rFonts w:ascii="Franklin Gothic Book" w:hAnsi="Franklin Gothic Book"/>
          <w:lang w:eastAsia="en-GB"/>
        </w:rPr>
      </w:pPr>
      <w:r w:rsidRPr="00CB0E42">
        <w:rPr>
          <w:rFonts w:ascii="Franklin Gothic Book" w:hAnsi="Franklin Gothic Book"/>
          <w:lang w:eastAsia="en-GB"/>
        </w:rPr>
        <w:t>zavedenie priebežných a/alebo záverečných obsahových oponentúr projektov aj za účasti zahraničných expertov</w:t>
      </w:r>
    </w:p>
    <w:p w:rsidR="00D9589E" w:rsidRPr="00CB0E42" w:rsidRDefault="00D9589E" w:rsidP="00D9589E">
      <w:pPr>
        <w:pStyle w:val="Style13"/>
        <w:widowControl/>
        <w:tabs>
          <w:tab w:val="left" w:pos="696"/>
        </w:tabs>
        <w:spacing w:line="360" w:lineRule="auto"/>
        <w:ind w:firstLine="0"/>
        <w:rPr>
          <w:rStyle w:val="FontStyle96"/>
          <w:rFonts w:ascii="Franklin Gothic Book" w:hAnsi="Franklin Gothic Book" w:cs="Arial"/>
          <w:i w:val="0"/>
          <w:sz w:val="20"/>
          <w:szCs w:val="20"/>
          <w:lang w:eastAsia="en-US"/>
        </w:rPr>
      </w:pPr>
    </w:p>
    <w:p w:rsidR="00D9589E" w:rsidRPr="00CB0E42" w:rsidRDefault="00D9589E" w:rsidP="00D9589E">
      <w:pPr>
        <w:pStyle w:val="Nadpis4"/>
        <w:tabs>
          <w:tab w:val="num" w:pos="1134"/>
        </w:tabs>
        <w:ind w:left="1134" w:hanging="1134"/>
        <w:jc w:val="both"/>
        <w:rPr>
          <w:color w:val="9F2936"/>
          <w:spacing w:val="0"/>
          <w:szCs w:val="22"/>
        </w:rPr>
      </w:pPr>
      <w:bookmarkStart w:id="903" w:name="_Toc384223703"/>
      <w:r w:rsidRPr="00CB0E42">
        <w:rPr>
          <w:color w:val="9F2936"/>
          <w:spacing w:val="0"/>
          <w:szCs w:val="22"/>
        </w:rPr>
        <w:t>Plánované použitie finančných nástrojov</w:t>
      </w:r>
      <w:bookmarkEnd w:id="903"/>
    </w:p>
    <w:p w:rsidR="00D9589E" w:rsidRPr="00CB0E42" w:rsidRDefault="00D9589E" w:rsidP="00D9589E">
      <w:pPr>
        <w:rPr>
          <w:rFonts w:ascii="Franklin Gothic Book" w:hAnsi="Franklin Gothic Book"/>
          <w:lang w:eastAsia="en-GB"/>
        </w:rPr>
      </w:pPr>
    </w:p>
    <w:p w:rsidR="006F3298" w:rsidRPr="00152228" w:rsidRDefault="006F3298" w:rsidP="006F3298">
      <w:pPr>
        <w:spacing w:after="0" w:line="240" w:lineRule="auto"/>
        <w:jc w:val="both"/>
        <w:rPr>
          <w:rFonts w:ascii="Franklin Gothic Book" w:hAnsi="Franklin Gothic Book" w:cs="Arial"/>
        </w:rPr>
      </w:pPr>
      <w:r w:rsidRPr="00152228">
        <w:rPr>
          <w:rFonts w:ascii="Franklin Gothic Book" w:hAnsi="Franklin Gothic Book" w:cs="Arial"/>
        </w:rPr>
        <w:t xml:space="preserve">Finančné nástroje </w:t>
      </w:r>
      <w:r>
        <w:rPr>
          <w:rFonts w:ascii="Franklin Gothic Book" w:hAnsi="Franklin Gothic Book" w:cs="Arial"/>
        </w:rPr>
        <w:t>môžu byť</w:t>
      </w:r>
      <w:r w:rsidRPr="00152228">
        <w:rPr>
          <w:rFonts w:ascii="Franklin Gothic Book" w:hAnsi="Franklin Gothic Book" w:cs="Arial"/>
        </w:rPr>
        <w:t xml:space="preserve"> použité na podporu implementácie tých aktivít, pri ktorých bude preukázané efektívnejšie využitie finančných prostriedkov z Európskych štrukturálnych a investičných fondov takouto formou podpory. Pri ekonomicky životaschopných projektoch, kde sa predpokladá návratnosť prostriedkov alebo úspora nákladov, predstavujú finančné nástroje vhodnejšiu formu podpory, ktorá vedie len k minimálnej, prípadne žiadnej deformácii trhu a nenarúša tak hospodársku súťaž. Finančné nástroje budú zamerané na podporu tých aktivít, ktoré nenachádzajú financovanie na trhu, prípadne nenachádzajú adekvátne financovanie, pri ktorom by ich realizácia bola efektívnou.</w:t>
      </w:r>
    </w:p>
    <w:p w:rsidR="006F3298" w:rsidRDefault="006F3298">
      <w:pPr>
        <w:spacing w:after="0" w:line="240" w:lineRule="auto"/>
        <w:jc w:val="both"/>
        <w:rPr>
          <w:rFonts w:ascii="Franklin Gothic Book" w:hAnsi="Franklin Gothic Book" w:cs="Arial"/>
        </w:rPr>
      </w:pPr>
    </w:p>
    <w:p w:rsidR="006F3298" w:rsidRPr="00152228" w:rsidRDefault="006F3298">
      <w:pPr>
        <w:spacing w:after="0" w:line="240" w:lineRule="auto"/>
        <w:jc w:val="both"/>
        <w:rPr>
          <w:rFonts w:ascii="Franklin Gothic Book" w:hAnsi="Franklin Gothic Book" w:cs="Arial"/>
        </w:rPr>
      </w:pPr>
      <w:r w:rsidRPr="00152228">
        <w:rPr>
          <w:rFonts w:ascii="Franklin Gothic Book" w:hAnsi="Franklin Gothic Book" w:cs="Arial"/>
        </w:rPr>
        <w:t xml:space="preserve">Okrem možnosti opakovateľného použitia prostriedkov spolu s akýmikoľvek ziskami na ciele prioritnej osi patrí medzi výhody využitia finančných nástrojov možnosť navýšenia  prostriedkov pre dosiahnutie príslušných cieľov prostredníctvom pritiahnutia dodatočného kapitálu vďaka atraktívnemu nastaveniu daných nástrojov. Pritiahnutie dodatočného kapitálu je potrebné aj vzhľadom na nedostatočný objem prostriedkov z Európskych štrukturálnych a investičných fondov na pokrytie všetkých investičných potrieb v príslušných oblastiach. Účasť súkromných investorov môže prispieť aj ku skvalitneniu implementácie projektov, a teda dodatočne prispieva k celkovo efektívnejšiemu použitiu finančných prostriedkov. </w:t>
      </w:r>
    </w:p>
    <w:p w:rsidR="006F3298" w:rsidRDefault="006F3298">
      <w:pPr>
        <w:jc w:val="both"/>
        <w:rPr>
          <w:rFonts w:ascii="Franklin Gothic Book" w:hAnsi="Franklin Gothic Book" w:cs="Arial"/>
        </w:rPr>
      </w:pPr>
    </w:p>
    <w:p w:rsidR="00584CF2" w:rsidRDefault="006F3298" w:rsidP="00616DEF">
      <w:pPr>
        <w:jc w:val="both"/>
        <w:rPr>
          <w:rFonts w:ascii="Franklin Gothic Book" w:hAnsi="Franklin Gothic Book"/>
        </w:rPr>
      </w:pPr>
      <w:r w:rsidRPr="00152228">
        <w:rPr>
          <w:rFonts w:ascii="Franklin Gothic Book" w:hAnsi="Franklin Gothic Book" w:cs="Arial"/>
        </w:rPr>
        <w:t>Príslušné aktivity bude možné podporiť rôznymi finančnými produktmi (úvery, záruky, kapitálové vklady, mezzanine a pod). Konkrétne aktivity, vhodný objem prostriedkov a podmienky implementácie konkrétnych finančných nástrojov vrátane možného znásobenia alokovaných prostriedkov a ich kombinácie s inými formami podpory budú vychádzať z výsledkov dodatočného ex-ante hodnotenia pre finančné nástroje, vyžadovaného legislatívou pre programové obdobie 2014 – 2020. Konkrétne využitie finančných nástrojov bude doplnené po realizácii uvedeného hodnotenia.</w:t>
      </w:r>
    </w:p>
    <w:p w:rsidR="00D9589E" w:rsidRPr="00CB0E42" w:rsidRDefault="00D9589E" w:rsidP="00D9589E">
      <w:pPr>
        <w:pStyle w:val="Nadpis4"/>
        <w:ind w:left="1134" w:hanging="1134"/>
        <w:jc w:val="both"/>
        <w:rPr>
          <w:color w:val="9F2936"/>
          <w:spacing w:val="0"/>
          <w:szCs w:val="22"/>
        </w:rPr>
      </w:pPr>
      <w:r w:rsidRPr="00CB0E42">
        <w:rPr>
          <w:b w:val="0"/>
          <w:i/>
          <w:color w:val="9F2936"/>
          <w:spacing w:val="0"/>
          <w:szCs w:val="22"/>
        </w:rPr>
        <w:t xml:space="preserve"> </w:t>
      </w:r>
      <w:bookmarkStart w:id="904" w:name="_Toc384223704"/>
      <w:r w:rsidRPr="00CB0E42">
        <w:rPr>
          <w:color w:val="9F2936"/>
          <w:spacing w:val="0"/>
          <w:szCs w:val="22"/>
        </w:rPr>
        <w:t>Plánované použitie veľkých projektov</w:t>
      </w:r>
      <w:bookmarkEnd w:id="904"/>
    </w:p>
    <w:p w:rsidR="00D9589E" w:rsidRPr="00CB0E42" w:rsidRDefault="00D9589E" w:rsidP="00D9589E">
      <w:pPr>
        <w:rPr>
          <w:rFonts w:ascii="Franklin Gothic Book" w:hAnsi="Franklin Gothic Book"/>
        </w:rPr>
      </w:pPr>
    </w:p>
    <w:p w:rsidR="009A2639" w:rsidRDefault="009A2639" w:rsidP="00D9589E">
      <w:pPr>
        <w:spacing w:after="0" w:line="240" w:lineRule="auto"/>
        <w:rPr>
          <w:rFonts w:ascii="Franklin Gothic Book" w:hAnsi="Franklin Gothic Book"/>
          <w:lang w:eastAsia="en-GB"/>
        </w:rPr>
      </w:pPr>
      <w:r w:rsidRPr="004E3E17">
        <w:rPr>
          <w:rFonts w:ascii="Franklin Gothic Book" w:hAnsi="Franklin Gothic Book"/>
          <w:lang w:eastAsia="en-GB"/>
        </w:rPr>
        <w:t xml:space="preserve">V rámci špecifického cieľa 2.2.1 </w:t>
      </w:r>
      <w:r>
        <w:rPr>
          <w:rFonts w:ascii="Franklin Gothic Book" w:hAnsi="Franklin Gothic Book"/>
          <w:lang w:eastAsia="en-GB"/>
        </w:rPr>
        <w:t>je plánovaná realizácia veľkého projektu</w:t>
      </w:r>
      <w:r w:rsidR="00AC5139">
        <w:rPr>
          <w:rFonts w:ascii="Franklin Gothic Book" w:hAnsi="Franklin Gothic Book"/>
          <w:lang w:eastAsia="en-GB"/>
        </w:rPr>
        <w:t>.</w:t>
      </w:r>
      <w:r>
        <w:rPr>
          <w:rFonts w:ascii="Franklin Gothic Book" w:hAnsi="Franklin Gothic Book"/>
          <w:lang w:eastAsia="en-GB"/>
        </w:rPr>
        <w:t xml:space="preserve"> </w:t>
      </w:r>
    </w:p>
    <w:p w:rsidR="009A2639" w:rsidRDefault="009A2639" w:rsidP="007115A0">
      <w:pPr>
        <w:spacing w:after="0" w:line="240" w:lineRule="auto"/>
        <w:jc w:val="both"/>
        <w:rPr>
          <w:rFonts w:ascii="Franklin Gothic Book" w:hAnsi="Franklin Gothic Book"/>
          <w:lang w:eastAsia="en-GB"/>
        </w:rPr>
      </w:pPr>
    </w:p>
    <w:p w:rsidR="00D9589E" w:rsidRPr="00CB0E42" w:rsidRDefault="0085168A" w:rsidP="007115A0">
      <w:pPr>
        <w:spacing w:after="0" w:line="240" w:lineRule="auto"/>
        <w:jc w:val="both"/>
        <w:rPr>
          <w:rFonts w:ascii="Franklin Gothic Book" w:hAnsi="Franklin Gothic Book"/>
          <w:i/>
        </w:rPr>
      </w:pPr>
      <w:r>
        <w:rPr>
          <w:rFonts w:ascii="Franklin Gothic Book" w:hAnsi="Franklin Gothic Book"/>
          <w:i/>
          <w:sz w:val="20"/>
          <w:szCs w:val="20"/>
          <w:lang w:eastAsia="en-GB"/>
        </w:rPr>
        <w:t xml:space="preserve">Vo vzťahu k ďalšiemu použitiu veľkých projektov v rámci OP VaI bol urobený prieskum záujmu </w:t>
      </w:r>
      <w:r w:rsidR="00AC5139">
        <w:rPr>
          <w:rFonts w:ascii="Franklin Gothic Book" w:hAnsi="Franklin Gothic Book"/>
          <w:i/>
          <w:sz w:val="20"/>
          <w:szCs w:val="20"/>
          <w:lang w:eastAsia="en-GB"/>
        </w:rPr>
        <w:t>v rámci pracovnej skupiny pre prípravu OP VaI (Zoznam členov pracovnej skupiny je uvedený v kapitole 12.3 OP VaI)</w:t>
      </w:r>
      <w:r>
        <w:rPr>
          <w:rFonts w:ascii="Franklin Gothic Book" w:hAnsi="Franklin Gothic Book"/>
          <w:i/>
          <w:sz w:val="20"/>
          <w:szCs w:val="20"/>
          <w:lang w:eastAsia="en-GB"/>
        </w:rPr>
        <w:t xml:space="preserve"> o prípadné realizovanie aktivít OP VaI prostredníctvom veľkého projektu, Na základe vyhodnotenia prieskumu bude dopracovaná táto časť OP VaI. </w:t>
      </w:r>
    </w:p>
    <w:p w:rsidR="00D9589E" w:rsidRDefault="00D9589E" w:rsidP="007115A0">
      <w:pPr>
        <w:pStyle w:val="Nadpis4"/>
        <w:tabs>
          <w:tab w:val="clear" w:pos="1288"/>
          <w:tab w:val="num" w:pos="1134"/>
        </w:tabs>
        <w:ind w:left="1134" w:hanging="1134"/>
        <w:jc w:val="both"/>
        <w:rPr>
          <w:color w:val="9F2936"/>
          <w:spacing w:val="0"/>
          <w:szCs w:val="22"/>
        </w:rPr>
      </w:pPr>
      <w:r w:rsidRPr="00CB0E42">
        <w:rPr>
          <w:b w:val="0"/>
          <w:i/>
          <w:color w:val="9F2936"/>
          <w:spacing w:val="0"/>
          <w:szCs w:val="22"/>
        </w:rPr>
        <w:t xml:space="preserve"> </w:t>
      </w:r>
      <w:bookmarkStart w:id="905" w:name="_Toc373337377"/>
      <w:bookmarkStart w:id="906" w:name="_Toc384223705"/>
      <w:r w:rsidRPr="00CB0E42">
        <w:rPr>
          <w:color w:val="9F2936"/>
          <w:spacing w:val="0"/>
          <w:szCs w:val="22"/>
        </w:rPr>
        <w:t xml:space="preserve">Ukazovatele výstupov na úrovni investičnej priority </w:t>
      </w:r>
      <w:bookmarkEnd w:id="905"/>
      <w:r w:rsidR="00641819">
        <w:rPr>
          <w:color w:val="9F2936"/>
          <w:spacing w:val="0"/>
          <w:szCs w:val="22"/>
        </w:rPr>
        <w:t>2.1</w:t>
      </w:r>
      <w:bookmarkEnd w:id="906"/>
    </w:p>
    <w:p w:rsidR="00641819" w:rsidRPr="007115A0" w:rsidRDefault="00641819" w:rsidP="007115A0"/>
    <w:p w:rsidR="00641819" w:rsidRPr="00641819" w:rsidRDefault="00641819" w:rsidP="00641819">
      <w:pPr>
        <w:keepNext/>
        <w:spacing w:after="120" w:line="240" w:lineRule="auto"/>
        <w:ind w:left="1134" w:hanging="1134"/>
        <w:rPr>
          <w:rFonts w:ascii="Franklin Gothic Book" w:hAnsi="Franklin Gothic Book"/>
          <w:b/>
          <w:color w:val="9F2936"/>
          <w:spacing w:val="10"/>
          <w:sz w:val="18"/>
          <w:szCs w:val="18"/>
        </w:rPr>
      </w:pPr>
      <w:r w:rsidRPr="00641819">
        <w:rPr>
          <w:rFonts w:ascii="Franklin Gothic Book" w:hAnsi="Franklin Gothic Book"/>
          <w:b/>
          <w:color w:val="9F2936"/>
          <w:spacing w:val="10"/>
          <w:sz w:val="18"/>
          <w:szCs w:val="18"/>
        </w:rPr>
        <w:t xml:space="preserve">Tabuľka </w:t>
      </w:r>
      <w:r w:rsidR="00EF1272">
        <w:rPr>
          <w:rFonts w:ascii="Franklin Gothic Book" w:hAnsi="Franklin Gothic Book"/>
          <w:b/>
          <w:color w:val="9F2936"/>
          <w:spacing w:val="10"/>
          <w:sz w:val="18"/>
          <w:szCs w:val="18"/>
        </w:rPr>
        <w:t>13</w:t>
      </w:r>
      <w:r w:rsidRPr="00641819">
        <w:rPr>
          <w:rFonts w:ascii="Franklin Gothic Book" w:hAnsi="Franklin Gothic Book"/>
          <w:b/>
          <w:color w:val="9F2936"/>
          <w:spacing w:val="10"/>
          <w:sz w:val="18"/>
          <w:szCs w:val="18"/>
        </w:rPr>
        <w:tab/>
        <w:t>Spoločné a špecifické ukazovatele výstupu na úrovni investičnej priority 2.1</w:t>
      </w:r>
    </w:p>
    <w:p w:rsidR="004A64B9" w:rsidRDefault="004A64B9" w:rsidP="008102CF">
      <w:pPr>
        <w:pStyle w:val="Popis"/>
      </w:pPr>
      <w:r>
        <w:t xml:space="preserve">Tabuľka </w:t>
      </w:r>
      <w:r w:rsidR="00125E39">
        <w:fldChar w:fldCharType="begin"/>
      </w:r>
      <w:r w:rsidR="00125E39">
        <w:instrText xml:space="preserve"> STYLEREF 1 \s </w:instrText>
      </w:r>
      <w:r w:rsidR="00125E39">
        <w:fldChar w:fldCharType="separate"/>
      </w:r>
      <w:r w:rsidR="000C5237">
        <w:rPr>
          <w:noProof/>
        </w:rPr>
        <w:t>2</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13</w:t>
      </w:r>
      <w:r w:rsidR="00125E39">
        <w:rPr>
          <w:noProof/>
        </w:rPr>
        <w:fldChar w:fldCharType="end"/>
      </w:r>
      <w:r>
        <w:tab/>
      </w:r>
      <w:r w:rsidRPr="004A64B9">
        <w:t>Spoločné a špecifické ukazovatele výstupu na úrovni investičnej priority 2.1</w:t>
      </w:r>
    </w:p>
    <w:tbl>
      <w:tblPr>
        <w:tblW w:w="4957" w:type="pct"/>
        <w:tblInd w:w="40" w:type="dxa"/>
        <w:tblLayout w:type="fixed"/>
        <w:tblCellMar>
          <w:left w:w="40" w:type="dxa"/>
          <w:right w:w="40" w:type="dxa"/>
        </w:tblCellMar>
        <w:tblLook w:val="00A0" w:firstRow="1" w:lastRow="0" w:firstColumn="1" w:lastColumn="0" w:noHBand="0" w:noVBand="0"/>
      </w:tblPr>
      <w:tblGrid>
        <w:gridCol w:w="568"/>
        <w:gridCol w:w="3260"/>
        <w:gridCol w:w="904"/>
        <w:gridCol w:w="504"/>
        <w:gridCol w:w="1285"/>
        <w:gridCol w:w="1192"/>
        <w:gridCol w:w="651"/>
        <w:gridCol w:w="708"/>
      </w:tblGrid>
      <w:tr w:rsidR="00641819" w:rsidRPr="004B4A6C" w:rsidTr="009B19DE">
        <w:trPr>
          <w:cantSplit/>
          <w:trHeight w:val="624"/>
          <w:tblHeader/>
        </w:trPr>
        <w:tc>
          <w:tcPr>
            <w:tcW w:w="568"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Por. číslo</w:t>
            </w:r>
          </w:p>
        </w:tc>
        <w:tc>
          <w:tcPr>
            <w:tcW w:w="3260"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
                <w:iCs/>
                <w:color w:val="FFFFFF"/>
                <w:sz w:val="18"/>
                <w:szCs w:val="18"/>
              </w:rPr>
            </w:pPr>
            <w:r w:rsidRPr="004B4A6C">
              <w:rPr>
                <w:rFonts w:ascii="Franklin Gothic Book" w:eastAsia="MS ??" w:hAnsi="Franklin Gothic Book" w:cs="Arial"/>
                <w:b/>
                <w:color w:val="FFFFFF"/>
                <w:sz w:val="18"/>
                <w:szCs w:val="18"/>
              </w:rPr>
              <w:t>Ukazovateľ</w:t>
            </w:r>
          </w:p>
        </w:tc>
        <w:tc>
          <w:tcPr>
            <w:tcW w:w="904"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Merná jednotka</w:t>
            </w:r>
          </w:p>
        </w:tc>
        <w:tc>
          <w:tcPr>
            <w:tcW w:w="504"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Fond</w:t>
            </w:r>
          </w:p>
        </w:tc>
        <w:tc>
          <w:tcPr>
            <w:tcW w:w="1285"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Kategória regiónu</w:t>
            </w:r>
          </w:p>
        </w:tc>
        <w:tc>
          <w:tcPr>
            <w:tcW w:w="1192" w:type="dxa"/>
            <w:tcBorders>
              <w:top w:val="single" w:sz="6" w:space="0" w:color="auto"/>
              <w:left w:val="single" w:sz="6" w:space="0" w:color="auto"/>
              <w:bottom w:val="single" w:sz="6" w:space="0" w:color="auto"/>
              <w:right w:val="single" w:sz="6" w:space="0" w:color="auto"/>
            </w:tcBorders>
            <w:shd w:val="clear" w:color="auto" w:fill="9F2936"/>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
                <w:color w:val="FFFFFF"/>
                <w:sz w:val="18"/>
                <w:szCs w:val="18"/>
              </w:rPr>
            </w:pPr>
            <w:r w:rsidRPr="004B4A6C">
              <w:rPr>
                <w:rFonts w:ascii="Franklin Gothic Book" w:eastAsia="MS ??" w:hAnsi="Franklin Gothic Book" w:cs="Arial"/>
                <w:b/>
                <w:color w:val="FFFFFF"/>
                <w:sz w:val="18"/>
                <w:szCs w:val="18"/>
              </w:rPr>
              <w:t>Cieľová hodnota (2023)</w:t>
            </w:r>
          </w:p>
        </w:tc>
        <w:tc>
          <w:tcPr>
            <w:tcW w:w="651"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
                <w:bCs/>
                <w:color w:val="FFFFFF"/>
                <w:sz w:val="18"/>
                <w:szCs w:val="18"/>
                <w:vertAlign w:val="superscript"/>
              </w:rPr>
            </w:pPr>
            <w:r w:rsidRPr="004B4A6C">
              <w:rPr>
                <w:rFonts w:ascii="Franklin Gothic Book" w:eastAsia="MS ??" w:hAnsi="Franklin Gothic Book" w:cs="Arial"/>
                <w:b/>
                <w:color w:val="FFFFFF"/>
                <w:sz w:val="18"/>
                <w:szCs w:val="18"/>
              </w:rPr>
              <w:t>Zdroj údajov</w:t>
            </w:r>
            <w:r w:rsidRPr="004B4A6C" w:rsidDel="00D81B37">
              <w:rPr>
                <w:rFonts w:ascii="Franklin Gothic Book" w:eastAsia="MS ??" w:hAnsi="Franklin Gothic Book" w:cs="Arial"/>
                <w:b/>
                <w:color w:val="FFFFFF"/>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Interval zberu dát</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C62D3A">
            <w:pPr>
              <w:pStyle w:val="Odsekzoznamu"/>
              <w:numPr>
                <w:ilvl w:val="0"/>
                <w:numId w:val="88"/>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spacing w:after="0" w:line="240" w:lineRule="auto"/>
              <w:rPr>
                <w:rFonts w:ascii="Franklin Gothic Book" w:hAnsi="Franklin Gothic Book" w:cs="Arial"/>
                <w:sz w:val="18"/>
                <w:szCs w:val="18"/>
              </w:rPr>
            </w:pPr>
            <w:r w:rsidRPr="004B4A6C">
              <w:rPr>
                <w:rFonts w:ascii="Franklin Gothic Book" w:hAnsi="Franklin Gothic Book" w:cs="Arial"/>
                <w:sz w:val="18"/>
                <w:szCs w:val="18"/>
              </w:rPr>
              <w:t>Počet podnikov, ktorým sa poskytuje podpora</w:t>
            </w:r>
          </w:p>
        </w:tc>
        <w:tc>
          <w:tcPr>
            <w:tcW w:w="904"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widowControl w:val="0"/>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504"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spacing w:after="0" w:line="240" w:lineRule="auto"/>
              <w:jc w:val="center"/>
              <w:rPr>
                <w:rFonts w:ascii="Franklin Gothic Book" w:eastAsia="MS ??" w:hAnsi="Franklin Gothic Book" w:cs="Arial"/>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192"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10</w:t>
            </w:r>
          </w:p>
        </w:tc>
        <w:tc>
          <w:tcPr>
            <w:tcW w:w="651"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708"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C62D3A">
            <w:pPr>
              <w:pStyle w:val="Odsekzoznamu"/>
              <w:numPr>
                <w:ilvl w:val="0"/>
                <w:numId w:val="88"/>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2718A9" w:rsidRDefault="00641819" w:rsidP="009B19DE">
            <w:pPr>
              <w:spacing w:after="0" w:line="240" w:lineRule="auto"/>
              <w:rPr>
                <w:rFonts w:ascii="Franklin Gothic Book" w:hAnsi="Franklin Gothic Book" w:cs="Arial"/>
                <w:sz w:val="18"/>
                <w:szCs w:val="18"/>
              </w:rPr>
            </w:pPr>
            <w:r>
              <w:rPr>
                <w:rFonts w:ascii="Franklin Gothic Book" w:hAnsi="Franklin Gothic Book" w:cs="Arial"/>
                <w:sz w:val="18"/>
                <w:szCs w:val="18"/>
              </w:rPr>
              <w:t>Počet podnikov, ktoré dostávajú granty</w:t>
            </w:r>
          </w:p>
        </w:tc>
        <w:tc>
          <w:tcPr>
            <w:tcW w:w="904" w:type="dxa"/>
            <w:tcBorders>
              <w:top w:val="single" w:sz="6" w:space="0" w:color="auto"/>
              <w:left w:val="single" w:sz="6" w:space="0" w:color="auto"/>
              <w:bottom w:val="single" w:sz="6" w:space="0" w:color="auto"/>
              <w:right w:val="single" w:sz="6" w:space="0" w:color="auto"/>
            </w:tcBorders>
            <w:vAlign w:val="center"/>
          </w:tcPr>
          <w:p w:rsidR="00641819" w:rsidRPr="002718A9" w:rsidDel="00131AF3"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504" w:type="dxa"/>
            <w:tcBorders>
              <w:top w:val="single" w:sz="6" w:space="0" w:color="auto"/>
              <w:left w:val="single" w:sz="6" w:space="0" w:color="auto"/>
              <w:bottom w:val="single" w:sz="6" w:space="0" w:color="auto"/>
              <w:right w:val="single" w:sz="6" w:space="0" w:color="auto"/>
            </w:tcBorders>
            <w:vAlign w:val="center"/>
          </w:tcPr>
          <w:p w:rsidR="00641819" w:rsidRPr="002718A9"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641819" w:rsidRPr="002718A9"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192" w:type="dxa"/>
            <w:tcBorders>
              <w:top w:val="single" w:sz="6" w:space="0" w:color="auto"/>
              <w:left w:val="single" w:sz="6" w:space="0" w:color="auto"/>
              <w:bottom w:val="single" w:sz="6" w:space="0" w:color="auto"/>
              <w:right w:val="single" w:sz="6" w:space="0" w:color="auto"/>
            </w:tcBorders>
            <w:vAlign w:val="center"/>
          </w:tcPr>
          <w:p w:rsidR="00641819" w:rsidRPr="002718A9"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highlight w:val="yellow"/>
              </w:rPr>
            </w:pPr>
            <w:r>
              <w:rPr>
                <w:rFonts w:ascii="Franklin Gothic Book" w:eastAsia="MS ??" w:hAnsi="Franklin Gothic Book" w:cs="Arial"/>
                <w:bCs/>
                <w:color w:val="auto"/>
                <w:sz w:val="18"/>
                <w:szCs w:val="18"/>
              </w:rPr>
              <w:t>10</w:t>
            </w:r>
          </w:p>
        </w:tc>
        <w:tc>
          <w:tcPr>
            <w:tcW w:w="651" w:type="dxa"/>
            <w:tcBorders>
              <w:top w:val="single" w:sz="6" w:space="0" w:color="auto"/>
              <w:left w:val="single" w:sz="6" w:space="0" w:color="auto"/>
              <w:bottom w:val="single" w:sz="6" w:space="0" w:color="auto"/>
              <w:right w:val="single" w:sz="6" w:space="0" w:color="auto"/>
            </w:tcBorders>
            <w:vAlign w:val="center"/>
          </w:tcPr>
          <w:p w:rsidR="00641819" w:rsidRPr="002718A9"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708" w:type="dxa"/>
            <w:tcBorders>
              <w:top w:val="single" w:sz="6" w:space="0" w:color="auto"/>
              <w:left w:val="single" w:sz="6" w:space="0" w:color="auto"/>
              <w:bottom w:val="single" w:sz="6" w:space="0" w:color="auto"/>
              <w:right w:val="single" w:sz="6" w:space="0" w:color="auto"/>
            </w:tcBorders>
            <w:vAlign w:val="center"/>
          </w:tcPr>
          <w:p w:rsidR="00641819" w:rsidRPr="002718A9"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C62D3A">
            <w:pPr>
              <w:pStyle w:val="Odsekzoznamu"/>
              <w:numPr>
                <w:ilvl w:val="0"/>
                <w:numId w:val="88"/>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641819" w:rsidRDefault="00641819" w:rsidP="009B19DE">
            <w:pPr>
              <w:spacing w:after="0" w:line="240" w:lineRule="auto"/>
              <w:rPr>
                <w:rFonts w:ascii="Franklin Gothic Book" w:hAnsi="Franklin Gothic Book" w:cs="Arial"/>
                <w:sz w:val="18"/>
                <w:szCs w:val="18"/>
              </w:rPr>
            </w:pPr>
            <w:r w:rsidRPr="007115A0">
              <w:rPr>
                <w:rFonts w:ascii="Franklin Gothic Book" w:hAnsi="Franklin Gothic Book" w:cs="Arial"/>
                <w:sz w:val="18"/>
                <w:szCs w:val="18"/>
              </w:rPr>
              <w:t>Počet nových výskumných pracovníkov v podporovaných podnikoch</w:t>
            </w:r>
          </w:p>
        </w:tc>
        <w:tc>
          <w:tcPr>
            <w:tcW w:w="904"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FTE</w:t>
            </w:r>
          </w:p>
        </w:tc>
        <w:tc>
          <w:tcPr>
            <w:tcW w:w="504"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192" w:type="dxa"/>
            <w:tcBorders>
              <w:top w:val="single" w:sz="6" w:space="0" w:color="auto"/>
              <w:left w:val="single" w:sz="6" w:space="0" w:color="auto"/>
              <w:bottom w:val="single" w:sz="6" w:space="0" w:color="auto"/>
              <w:right w:val="single" w:sz="6" w:space="0" w:color="auto"/>
            </w:tcBorders>
            <w:vAlign w:val="center"/>
          </w:tcPr>
          <w:p w:rsidR="00641819" w:rsidRPr="004B4A6C" w:rsidRDefault="00810CC0"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60</w:t>
            </w:r>
          </w:p>
        </w:tc>
        <w:tc>
          <w:tcPr>
            <w:tcW w:w="651"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708"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C62D3A">
            <w:pPr>
              <w:pStyle w:val="Odsekzoznamu"/>
              <w:numPr>
                <w:ilvl w:val="0"/>
                <w:numId w:val="88"/>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641819" w:rsidRDefault="00641819" w:rsidP="009B19DE">
            <w:pPr>
              <w:spacing w:after="0" w:line="240" w:lineRule="auto"/>
              <w:rPr>
                <w:rFonts w:ascii="Franklin Gothic Book" w:hAnsi="Franklin Gothic Book" w:cs="Arial"/>
                <w:sz w:val="18"/>
                <w:szCs w:val="18"/>
              </w:rPr>
            </w:pPr>
            <w:r w:rsidRPr="00641819">
              <w:rPr>
                <w:rFonts w:ascii="Franklin Gothic Book" w:hAnsi="Franklin Gothic Book" w:cs="Arial"/>
                <w:sz w:val="18"/>
                <w:szCs w:val="18"/>
              </w:rPr>
              <w:t>Počet výskumných pracovníkov pracujúcich v zrekonštruovaných zariadeniach výskumnej infraštruktúry</w:t>
            </w:r>
          </w:p>
        </w:tc>
        <w:tc>
          <w:tcPr>
            <w:tcW w:w="904"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FTE</w:t>
            </w:r>
          </w:p>
        </w:tc>
        <w:tc>
          <w:tcPr>
            <w:tcW w:w="504"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192"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2</w:t>
            </w:r>
            <w:r w:rsidRPr="004B4A6C">
              <w:rPr>
                <w:rFonts w:ascii="Franklin Gothic Book" w:eastAsia="MS ??" w:hAnsi="Franklin Gothic Book" w:cs="Arial"/>
                <w:bCs/>
                <w:color w:val="auto"/>
                <w:sz w:val="18"/>
                <w:szCs w:val="18"/>
              </w:rPr>
              <w:t> </w:t>
            </w:r>
            <w:r>
              <w:rPr>
                <w:rFonts w:ascii="Franklin Gothic Book" w:eastAsia="MS ??" w:hAnsi="Franklin Gothic Book" w:cs="Arial"/>
                <w:bCs/>
                <w:color w:val="auto"/>
                <w:sz w:val="18"/>
                <w:szCs w:val="18"/>
              </w:rPr>
              <w:t>3</w:t>
            </w:r>
            <w:r w:rsidRPr="004B4A6C">
              <w:rPr>
                <w:rFonts w:ascii="Franklin Gothic Book" w:eastAsia="MS ??" w:hAnsi="Franklin Gothic Book" w:cs="Arial"/>
                <w:bCs/>
                <w:color w:val="auto"/>
                <w:sz w:val="18"/>
                <w:szCs w:val="18"/>
              </w:rPr>
              <w:t>00</w:t>
            </w:r>
          </w:p>
        </w:tc>
        <w:tc>
          <w:tcPr>
            <w:tcW w:w="651"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708"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C62D3A">
            <w:pPr>
              <w:pStyle w:val="Odsekzoznamu"/>
              <w:numPr>
                <w:ilvl w:val="0"/>
                <w:numId w:val="88"/>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641819" w:rsidRDefault="00641819" w:rsidP="009B19DE">
            <w:pPr>
              <w:spacing w:after="0" w:line="240" w:lineRule="auto"/>
              <w:rPr>
                <w:rFonts w:ascii="Franklin Gothic Book" w:hAnsi="Franklin Gothic Book" w:cs="Arial"/>
                <w:sz w:val="18"/>
                <w:szCs w:val="18"/>
              </w:rPr>
            </w:pPr>
            <w:r w:rsidRPr="00641819">
              <w:rPr>
                <w:rFonts w:ascii="Franklin Gothic Book" w:hAnsi="Franklin Gothic Book" w:cs="Arial"/>
                <w:sz w:val="18"/>
                <w:szCs w:val="18"/>
              </w:rPr>
              <w:t>Počet podnikov spolupracujúcich s výskumnými inštitúciami</w:t>
            </w:r>
          </w:p>
        </w:tc>
        <w:tc>
          <w:tcPr>
            <w:tcW w:w="904" w:type="dxa"/>
            <w:tcBorders>
              <w:top w:val="single" w:sz="6" w:space="0" w:color="auto"/>
              <w:left w:val="single" w:sz="6" w:space="0" w:color="auto"/>
              <w:bottom w:val="single" w:sz="6" w:space="0" w:color="auto"/>
              <w:right w:val="single" w:sz="6" w:space="0" w:color="auto"/>
            </w:tcBorders>
            <w:vAlign w:val="center"/>
          </w:tcPr>
          <w:p w:rsidR="00641819"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504"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641819"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192"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10</w:t>
            </w:r>
          </w:p>
        </w:tc>
        <w:tc>
          <w:tcPr>
            <w:tcW w:w="651"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70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C62D3A">
            <w:pPr>
              <w:pStyle w:val="Odsekzoznamu"/>
              <w:numPr>
                <w:ilvl w:val="0"/>
                <w:numId w:val="88"/>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641819" w:rsidRDefault="00641819" w:rsidP="009B19DE">
            <w:pPr>
              <w:spacing w:after="0" w:line="240" w:lineRule="auto"/>
              <w:rPr>
                <w:rFonts w:ascii="Franklin Gothic Book" w:hAnsi="Franklin Gothic Book" w:cs="Arial"/>
                <w:sz w:val="18"/>
                <w:szCs w:val="18"/>
              </w:rPr>
            </w:pPr>
            <w:r w:rsidRPr="00641819">
              <w:rPr>
                <w:rFonts w:ascii="Franklin Gothic Book" w:hAnsi="Franklin Gothic Book" w:cs="Arial"/>
                <w:sz w:val="18"/>
                <w:szCs w:val="18"/>
              </w:rPr>
              <w:t>Súkromné investície spojené s verejnou podporou v inovačných projektoch alebo projektoch výskumu a vývoja</w:t>
            </w:r>
          </w:p>
        </w:tc>
        <w:tc>
          <w:tcPr>
            <w:tcW w:w="904" w:type="dxa"/>
            <w:tcBorders>
              <w:top w:val="single" w:sz="6" w:space="0" w:color="auto"/>
              <w:left w:val="single" w:sz="6" w:space="0" w:color="auto"/>
              <w:bottom w:val="single" w:sz="6" w:space="0" w:color="auto"/>
              <w:right w:val="single" w:sz="6" w:space="0" w:color="auto"/>
            </w:tcBorders>
            <w:vAlign w:val="center"/>
          </w:tcPr>
          <w:p w:rsidR="00641819"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EUR</w:t>
            </w:r>
          </w:p>
        </w:tc>
        <w:tc>
          <w:tcPr>
            <w:tcW w:w="504"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641819"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192"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1 300 000</w:t>
            </w:r>
          </w:p>
        </w:tc>
        <w:tc>
          <w:tcPr>
            <w:tcW w:w="651"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70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C62D3A">
            <w:pPr>
              <w:pStyle w:val="Odsekzoznamu"/>
              <w:numPr>
                <w:ilvl w:val="0"/>
                <w:numId w:val="88"/>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hideMark/>
          </w:tcPr>
          <w:p w:rsidR="00641819" w:rsidRPr="00641819" w:rsidRDefault="00641819" w:rsidP="009B19DE">
            <w:pPr>
              <w:spacing w:after="0" w:line="240" w:lineRule="auto"/>
              <w:rPr>
                <w:rFonts w:ascii="Franklin Gothic Book" w:hAnsi="Franklin Gothic Book" w:cs="Arial"/>
                <w:sz w:val="18"/>
                <w:szCs w:val="18"/>
              </w:rPr>
            </w:pPr>
            <w:r w:rsidRPr="00641819">
              <w:rPr>
                <w:rFonts w:ascii="Franklin Gothic Book" w:hAnsi="Franklin Gothic Book" w:cs="Arial"/>
                <w:sz w:val="18"/>
                <w:szCs w:val="18"/>
              </w:rPr>
              <w:t>Počet podporených výskumných inštitúcií</w:t>
            </w:r>
          </w:p>
        </w:tc>
        <w:tc>
          <w:tcPr>
            <w:tcW w:w="904"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504"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192"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25</w:t>
            </w:r>
          </w:p>
        </w:tc>
        <w:tc>
          <w:tcPr>
            <w:tcW w:w="651"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708"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C62D3A">
            <w:pPr>
              <w:pStyle w:val="Odsekzoznamu"/>
              <w:numPr>
                <w:ilvl w:val="0"/>
                <w:numId w:val="88"/>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641819" w:rsidRDefault="00641819" w:rsidP="009B19DE">
            <w:pPr>
              <w:spacing w:after="0" w:line="240" w:lineRule="auto"/>
              <w:rPr>
                <w:rFonts w:ascii="Franklin Gothic Book" w:hAnsi="Franklin Gothic Book" w:cs="Arial"/>
                <w:sz w:val="18"/>
                <w:szCs w:val="18"/>
              </w:rPr>
            </w:pPr>
            <w:r w:rsidRPr="00641819">
              <w:rPr>
                <w:rFonts w:ascii="Franklin Gothic Book" w:hAnsi="Franklin Gothic Book" w:cs="Arial"/>
                <w:sz w:val="18"/>
                <w:szCs w:val="18"/>
              </w:rPr>
              <w:t>Počet podporených výskumných inštitúcií spolupracujúcich s podnikmi</w:t>
            </w:r>
          </w:p>
        </w:tc>
        <w:tc>
          <w:tcPr>
            <w:tcW w:w="904"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504"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192"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6</w:t>
            </w:r>
          </w:p>
        </w:tc>
        <w:tc>
          <w:tcPr>
            <w:tcW w:w="651"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708"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C62D3A">
            <w:pPr>
              <w:pStyle w:val="Odsekzoznamu"/>
              <w:numPr>
                <w:ilvl w:val="0"/>
                <w:numId w:val="88"/>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641819" w:rsidRDefault="00641819" w:rsidP="009B19DE">
            <w:pPr>
              <w:spacing w:after="0" w:line="240" w:lineRule="auto"/>
              <w:rPr>
                <w:rFonts w:ascii="Franklin Gothic Book" w:hAnsi="Franklin Gothic Book" w:cs="Arial"/>
                <w:sz w:val="18"/>
                <w:szCs w:val="18"/>
              </w:rPr>
            </w:pPr>
            <w:r w:rsidRPr="00641819">
              <w:rPr>
                <w:rFonts w:ascii="Franklin Gothic Book" w:hAnsi="Franklin Gothic Book" w:cs="Arial"/>
                <w:sz w:val="18"/>
                <w:szCs w:val="18"/>
              </w:rPr>
              <w:t>Počet zrekonštruovaných zariadení výskumnej infraštruktúry</w:t>
            </w:r>
            <w:r w:rsidRPr="00641819" w:rsidDel="00C30ADC">
              <w:rPr>
                <w:rFonts w:ascii="Franklin Gothic Book" w:hAnsi="Franklin Gothic Book" w:cs="Arial"/>
                <w:sz w:val="18"/>
                <w:szCs w:val="18"/>
              </w:rPr>
              <w:t xml:space="preserve"> </w:t>
            </w:r>
          </w:p>
        </w:tc>
        <w:tc>
          <w:tcPr>
            <w:tcW w:w="904"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504"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192"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20</w:t>
            </w:r>
          </w:p>
        </w:tc>
        <w:tc>
          <w:tcPr>
            <w:tcW w:w="651"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708"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C62D3A">
            <w:pPr>
              <w:pStyle w:val="Odsekzoznamu"/>
              <w:numPr>
                <w:ilvl w:val="0"/>
                <w:numId w:val="88"/>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641819" w:rsidRDefault="00641819" w:rsidP="009B19DE">
            <w:pPr>
              <w:spacing w:after="0" w:line="240" w:lineRule="auto"/>
              <w:rPr>
                <w:rFonts w:ascii="Franklin Gothic Book" w:hAnsi="Franklin Gothic Book" w:cs="Arial"/>
                <w:sz w:val="18"/>
                <w:szCs w:val="18"/>
              </w:rPr>
            </w:pPr>
            <w:r w:rsidRPr="007115A0">
              <w:rPr>
                <w:rFonts w:ascii="Franklin Gothic Book" w:hAnsi="Franklin Gothic Book" w:cs="Arial"/>
                <w:sz w:val="18"/>
                <w:szCs w:val="18"/>
              </w:rPr>
              <w:t>Počet podaných patentových prihlášok</w:t>
            </w:r>
          </w:p>
        </w:tc>
        <w:tc>
          <w:tcPr>
            <w:tcW w:w="904"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504"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192"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10</w:t>
            </w:r>
          </w:p>
        </w:tc>
        <w:tc>
          <w:tcPr>
            <w:tcW w:w="651"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708"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C62D3A">
            <w:pPr>
              <w:pStyle w:val="Odsekzoznamu"/>
              <w:numPr>
                <w:ilvl w:val="0"/>
                <w:numId w:val="88"/>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spacing w:after="0" w:line="240" w:lineRule="auto"/>
              <w:rPr>
                <w:rFonts w:ascii="Franklin Gothic Book" w:hAnsi="Franklin Gothic Book" w:cs="Arial"/>
                <w:sz w:val="18"/>
                <w:szCs w:val="18"/>
              </w:rPr>
            </w:pPr>
            <w:r w:rsidRPr="004B4A6C">
              <w:rPr>
                <w:rFonts w:ascii="Franklin Gothic Book" w:hAnsi="Franklin Gothic Book" w:cs="Arial"/>
                <w:sz w:val="18"/>
                <w:szCs w:val="18"/>
              </w:rPr>
              <w:t>Počet vzniknutých start-up a spin-off podnikov</w:t>
            </w:r>
          </w:p>
        </w:tc>
        <w:tc>
          <w:tcPr>
            <w:tcW w:w="904"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504"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192"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5</w:t>
            </w:r>
          </w:p>
        </w:tc>
        <w:tc>
          <w:tcPr>
            <w:tcW w:w="651"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708"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bl>
    <w:p w:rsidR="00D9589E" w:rsidRDefault="00D9589E" w:rsidP="00D9589E">
      <w:pPr>
        <w:pStyle w:val="Style3"/>
        <w:widowControl/>
        <w:spacing w:before="240"/>
        <w:rPr>
          <w:rStyle w:val="Siln"/>
          <w:b/>
          <w:bCs/>
          <w:spacing w:val="20"/>
          <w:szCs w:val="22"/>
          <w:lang w:eastAsia="en-US"/>
        </w:rPr>
      </w:pPr>
    </w:p>
    <w:p w:rsidR="001263E5" w:rsidRPr="00CB0E42" w:rsidRDefault="001263E5" w:rsidP="00126F4C">
      <w:pPr>
        <w:pStyle w:val="Nadpis3"/>
        <w:tabs>
          <w:tab w:val="clear" w:pos="1701"/>
          <w:tab w:val="num" w:pos="709"/>
        </w:tabs>
        <w:jc w:val="both"/>
        <w:rPr>
          <w:rStyle w:val="Siln"/>
          <w:b w:val="0"/>
          <w:bCs w:val="0"/>
        </w:rPr>
      </w:pPr>
      <w:bookmarkStart w:id="907" w:name="_Toc384223706"/>
      <w:r w:rsidRPr="00CB0E42">
        <w:rPr>
          <w:rStyle w:val="Siln"/>
          <w:b w:val="0"/>
        </w:rPr>
        <w:t xml:space="preserve">INVESTIČNÁ PRIORITA </w:t>
      </w:r>
      <w:r>
        <w:rPr>
          <w:rStyle w:val="Siln"/>
          <w:b w:val="0"/>
        </w:rPr>
        <w:t>2</w:t>
      </w:r>
      <w:r w:rsidRPr="00CB0E42">
        <w:rPr>
          <w:rStyle w:val="Siln"/>
          <w:b w:val="0"/>
        </w:rPr>
        <w:t xml:space="preserve">.2 </w:t>
      </w:r>
      <w:r w:rsidR="008944FF">
        <w:rPr>
          <w:rStyle w:val="Siln"/>
          <w:b w:val="0"/>
        </w:rPr>
        <w:t>Podpora</w:t>
      </w:r>
      <w:r w:rsidR="008944FF" w:rsidRPr="008944FF">
        <w:rPr>
          <w:rStyle w:val="Siln"/>
          <w:b w:val="0"/>
        </w:rPr>
        <w:t xml:space="preserve"> investovania podnikov do výskumu a inovácie a vytvárania prepojení a synergií medzi podnikmi, centrami výskumu a vývoja a vysokoškolským vzdelávacím prostredím, najmä podpory investovania do vývoja produktov a služieb, prenosu technológií, sociálnej inovácie, ekologických inovácií, aplikácií verejných služieb, stimulácie dopytu, vytvárania sietí, zoskupení a otvorenej inovácie prostredníctvom inteligentnej špecializácie za podpory technologického a aplikovaného výskumu, pilotných projektov, opatrení skorého overovania výrobkov, rozšírených výrobných kapacít, prvej výroby, najmä v základných podporných technológiách, a šíreni</w:t>
      </w:r>
      <w:r w:rsidR="008944FF">
        <w:rPr>
          <w:rStyle w:val="Siln"/>
          <w:b w:val="0"/>
        </w:rPr>
        <w:t>a technológií na všeobecný účel</w:t>
      </w:r>
      <w:bookmarkEnd w:id="907"/>
    </w:p>
    <w:p w:rsidR="001263E5" w:rsidRPr="00CB0E42" w:rsidRDefault="001263E5" w:rsidP="001263E5">
      <w:pPr>
        <w:pStyle w:val="Nadpis4"/>
        <w:ind w:hanging="1004"/>
        <w:jc w:val="both"/>
        <w:rPr>
          <w:i/>
          <w:color w:val="9F2936"/>
        </w:rPr>
      </w:pPr>
      <w:bookmarkStart w:id="908" w:name="_Toc384223707"/>
      <w:r w:rsidRPr="00CB0E42">
        <w:rPr>
          <w:b w:val="0"/>
          <w:i/>
          <w:color w:val="9F2936"/>
        </w:rPr>
        <w:t>Špecifické ciele investičnej priority a očakávané výsledky</w:t>
      </w:r>
      <w:bookmarkEnd w:id="908"/>
    </w:p>
    <w:p w:rsidR="001263E5" w:rsidRPr="00CB0E42" w:rsidRDefault="001263E5" w:rsidP="00496382">
      <w:pPr>
        <w:spacing w:before="120" w:after="120" w:line="240" w:lineRule="auto"/>
        <w:jc w:val="both"/>
        <w:outlineLvl w:val="2"/>
        <w:rPr>
          <w:rFonts w:ascii="Franklin Gothic Book" w:hAnsi="Franklin Gothic Book"/>
          <w:color w:val="9F2936"/>
        </w:rPr>
      </w:pPr>
      <w:bookmarkStart w:id="909" w:name="_Toc384223708"/>
      <w:r w:rsidRPr="00CB0E42">
        <w:rPr>
          <w:rFonts w:ascii="Franklin Gothic Book" w:hAnsi="Franklin Gothic Book"/>
          <w:i/>
          <w:caps/>
          <w:color w:val="9F2936"/>
        </w:rPr>
        <w:t xml:space="preserve">Špecifický cieľ </w:t>
      </w:r>
      <w:r>
        <w:rPr>
          <w:rFonts w:ascii="Franklin Gothic Book" w:hAnsi="Franklin Gothic Book"/>
          <w:i/>
          <w:caps/>
          <w:color w:val="9F2936"/>
        </w:rPr>
        <w:t>2</w:t>
      </w:r>
      <w:r w:rsidRPr="00CB0E42">
        <w:rPr>
          <w:rFonts w:ascii="Franklin Gothic Book" w:hAnsi="Franklin Gothic Book"/>
          <w:i/>
          <w:caps/>
          <w:color w:val="9F2936"/>
        </w:rPr>
        <w:t xml:space="preserve">.2.1: </w:t>
      </w:r>
      <w:r w:rsidR="00F51EF3" w:rsidRPr="00F51EF3">
        <w:rPr>
          <w:rFonts w:ascii="Franklin Gothic Book" w:hAnsi="Franklin Gothic Book"/>
          <w:b/>
          <w:i/>
          <w:color w:val="9F2936"/>
        </w:rPr>
        <w:t xml:space="preserve">Zvýšenie  súkromných investícií prostredníctvom budovania </w:t>
      </w:r>
      <w:r w:rsidR="005E5C45" w:rsidRPr="007115A0">
        <w:rPr>
          <w:rFonts w:ascii="Franklin Gothic Book" w:hAnsi="Franklin Gothic Book"/>
          <w:b/>
          <w:i/>
          <w:color w:val="9F2936"/>
        </w:rPr>
        <w:t xml:space="preserve">výskumno-vývojových </w:t>
      </w:r>
      <w:r w:rsidR="00F51EF3" w:rsidRPr="00641819">
        <w:rPr>
          <w:rFonts w:ascii="Franklin Gothic Book" w:hAnsi="Franklin Gothic Book"/>
          <w:b/>
          <w:i/>
          <w:color w:val="9F2936"/>
        </w:rPr>
        <w:t xml:space="preserve"> centier v Bratislave</w:t>
      </w:r>
      <w:bookmarkEnd w:id="909"/>
    </w:p>
    <w:p w:rsidR="001263E5" w:rsidRPr="00CB0E42" w:rsidRDefault="001263E5" w:rsidP="001263E5">
      <w:pPr>
        <w:spacing w:after="0" w:line="240" w:lineRule="auto"/>
        <w:jc w:val="both"/>
        <w:rPr>
          <w:rFonts w:ascii="Franklin Gothic Book" w:hAnsi="Franklin Gothic Book"/>
          <w:color w:val="auto"/>
        </w:rPr>
      </w:pPr>
      <w:r w:rsidRPr="00CB0E42">
        <w:rPr>
          <w:rFonts w:ascii="Franklin Gothic Book" w:hAnsi="Franklin Gothic Book"/>
          <w:color w:val="auto"/>
        </w:rPr>
        <w:t>V oblasti zvýšenia príspevku výskumu a vývoja k hospodárskemu rozvoju Slovenskej republiky</w:t>
      </w:r>
      <w:r w:rsidR="00A9281A">
        <w:rPr>
          <w:rFonts w:ascii="Franklin Gothic Book" w:hAnsi="Franklin Gothic Book"/>
          <w:color w:val="auto"/>
        </w:rPr>
        <w:t xml:space="preserve"> je tento špecifický cieľ zameraný na zvýšenie súkromných investícií do výskumu a vývoja </w:t>
      </w:r>
      <w:r w:rsidR="005E5C45">
        <w:rPr>
          <w:rFonts w:ascii="Franklin Gothic Book" w:hAnsi="Franklin Gothic Book"/>
          <w:color w:val="auto"/>
        </w:rPr>
        <w:t xml:space="preserve">v Bratislavskom kraji </w:t>
      </w:r>
      <w:r w:rsidR="00A9281A">
        <w:rPr>
          <w:rFonts w:ascii="Franklin Gothic Book" w:hAnsi="Franklin Gothic Book"/>
          <w:color w:val="auto"/>
        </w:rPr>
        <w:t xml:space="preserve">prostredníctvom spoločných </w:t>
      </w:r>
      <w:r w:rsidR="0041406D">
        <w:rPr>
          <w:rFonts w:ascii="Franklin Gothic Book" w:hAnsi="Franklin Gothic Book"/>
          <w:color w:val="auto"/>
        </w:rPr>
        <w:t xml:space="preserve">interdisciplinárnych </w:t>
      </w:r>
      <w:r w:rsidR="00A9281A">
        <w:rPr>
          <w:rFonts w:ascii="Franklin Gothic Book" w:hAnsi="Franklin Gothic Book"/>
          <w:color w:val="auto"/>
        </w:rPr>
        <w:t xml:space="preserve">projektov </w:t>
      </w:r>
      <w:r w:rsidRPr="00CB0E42">
        <w:rPr>
          <w:rFonts w:ascii="Franklin Gothic Book" w:hAnsi="Franklin Gothic Book"/>
          <w:color w:val="auto"/>
        </w:rPr>
        <w:t>vedecko-výskumn</w:t>
      </w:r>
      <w:r w:rsidR="00A9281A">
        <w:rPr>
          <w:rFonts w:ascii="Franklin Gothic Book" w:hAnsi="Franklin Gothic Book"/>
          <w:color w:val="auto"/>
        </w:rPr>
        <w:t>ej</w:t>
      </w:r>
      <w:r w:rsidRPr="00CB0E42">
        <w:rPr>
          <w:rFonts w:ascii="Franklin Gothic Book" w:hAnsi="Franklin Gothic Book"/>
          <w:color w:val="auto"/>
        </w:rPr>
        <w:t xml:space="preserve"> obc</w:t>
      </w:r>
      <w:r w:rsidR="00A9281A">
        <w:rPr>
          <w:rFonts w:ascii="Franklin Gothic Book" w:hAnsi="Franklin Gothic Book"/>
          <w:color w:val="auto"/>
        </w:rPr>
        <w:t>e</w:t>
      </w:r>
      <w:r w:rsidR="0041406D">
        <w:rPr>
          <w:rFonts w:ascii="Franklin Gothic Book" w:hAnsi="Franklin Gothic Book"/>
          <w:color w:val="auto"/>
        </w:rPr>
        <w:t xml:space="preserve"> a</w:t>
      </w:r>
      <w:r w:rsidRPr="00CB0E42">
        <w:rPr>
          <w:rFonts w:ascii="Franklin Gothic Book" w:hAnsi="Franklin Gothic Book"/>
          <w:color w:val="auto"/>
        </w:rPr>
        <w:t xml:space="preserve"> priemysl</w:t>
      </w:r>
      <w:r w:rsidR="00A9281A">
        <w:rPr>
          <w:rFonts w:ascii="Franklin Gothic Book" w:hAnsi="Franklin Gothic Book"/>
          <w:color w:val="auto"/>
        </w:rPr>
        <w:t>u</w:t>
      </w:r>
      <w:r w:rsidR="0041406D">
        <w:rPr>
          <w:rFonts w:ascii="Franklin Gothic Book" w:hAnsi="Franklin Gothic Book"/>
          <w:color w:val="auto"/>
        </w:rPr>
        <w:t xml:space="preserve"> prepojených na</w:t>
      </w:r>
      <w:r w:rsidRPr="00CB0E42">
        <w:rPr>
          <w:rFonts w:ascii="Franklin Gothic Book" w:hAnsi="Franklin Gothic Book"/>
          <w:color w:val="auto"/>
        </w:rPr>
        <w:t xml:space="preserve"> odberateľsk</w:t>
      </w:r>
      <w:r w:rsidR="0041406D">
        <w:rPr>
          <w:rFonts w:ascii="Franklin Gothic Book" w:hAnsi="Franklin Gothic Book"/>
          <w:color w:val="auto"/>
        </w:rPr>
        <w:t>ú</w:t>
      </w:r>
      <w:r w:rsidRPr="00CB0E42">
        <w:rPr>
          <w:rFonts w:ascii="Franklin Gothic Book" w:hAnsi="Franklin Gothic Book"/>
          <w:color w:val="auto"/>
        </w:rPr>
        <w:t xml:space="preserve"> prax </w:t>
      </w:r>
      <w:r w:rsidR="0041406D">
        <w:rPr>
          <w:rFonts w:ascii="Franklin Gothic Book" w:hAnsi="Franklin Gothic Book"/>
          <w:color w:val="auto"/>
        </w:rPr>
        <w:t>zameraných na</w:t>
      </w:r>
      <w:r w:rsidRPr="00CB0E42">
        <w:rPr>
          <w:rFonts w:ascii="Franklin Gothic Book" w:hAnsi="Franklin Gothic Book"/>
          <w:color w:val="auto"/>
        </w:rPr>
        <w:t xml:space="preserve"> prioritn</w:t>
      </w:r>
      <w:r w:rsidR="0041406D">
        <w:rPr>
          <w:rFonts w:ascii="Franklin Gothic Book" w:hAnsi="Franklin Gothic Book"/>
          <w:color w:val="auto"/>
        </w:rPr>
        <w:t>é</w:t>
      </w:r>
      <w:r w:rsidRPr="00CB0E42">
        <w:rPr>
          <w:rFonts w:ascii="Franklin Gothic Book" w:hAnsi="Franklin Gothic Book"/>
          <w:color w:val="auto"/>
        </w:rPr>
        <w:t xml:space="preserve"> té</w:t>
      </w:r>
      <w:r w:rsidR="0041406D">
        <w:rPr>
          <w:rFonts w:ascii="Franklin Gothic Book" w:hAnsi="Franklin Gothic Book"/>
          <w:color w:val="auto"/>
        </w:rPr>
        <w:t>my</w:t>
      </w:r>
      <w:r w:rsidRPr="00CB0E42">
        <w:rPr>
          <w:rFonts w:ascii="Franklin Gothic Book" w:hAnsi="Franklin Gothic Book"/>
          <w:color w:val="auto"/>
        </w:rPr>
        <w:t xml:space="preserve"> </w:t>
      </w:r>
      <w:r w:rsidRPr="00CB0E42">
        <w:rPr>
          <w:rFonts w:ascii="Franklin Gothic Book" w:hAnsi="Franklin Gothic Book"/>
        </w:rPr>
        <w:t>RIS3 SK</w:t>
      </w:r>
      <w:r w:rsidRPr="00CB0E42">
        <w:rPr>
          <w:rFonts w:ascii="Franklin Gothic Book" w:hAnsi="Franklin Gothic Book"/>
          <w:color w:val="auto"/>
        </w:rPr>
        <w:t>.</w:t>
      </w:r>
    </w:p>
    <w:p w:rsidR="001263E5" w:rsidRPr="00CB0E42" w:rsidRDefault="001263E5" w:rsidP="001263E5">
      <w:pPr>
        <w:spacing w:after="0" w:line="240" w:lineRule="auto"/>
        <w:jc w:val="both"/>
        <w:rPr>
          <w:rFonts w:ascii="Franklin Gothic Book" w:hAnsi="Franklin Gothic Book"/>
          <w:color w:val="auto"/>
        </w:rPr>
      </w:pPr>
    </w:p>
    <w:p w:rsidR="001263E5" w:rsidRPr="00CB0E42" w:rsidRDefault="0041406D" w:rsidP="001263E5">
      <w:pPr>
        <w:spacing w:after="0" w:line="240" w:lineRule="auto"/>
        <w:jc w:val="both"/>
        <w:rPr>
          <w:rFonts w:ascii="Franklin Gothic Book" w:hAnsi="Franklin Gothic Book"/>
          <w:color w:val="auto"/>
        </w:rPr>
      </w:pPr>
      <w:r>
        <w:rPr>
          <w:rFonts w:ascii="Franklin Gothic Book" w:hAnsi="Franklin Gothic Book"/>
          <w:color w:val="auto"/>
        </w:rPr>
        <w:t>Pôjde o podporu</w:t>
      </w:r>
      <w:r w:rsidR="001263E5" w:rsidRPr="00CB0E42">
        <w:rPr>
          <w:rFonts w:ascii="Franklin Gothic Book" w:hAnsi="Franklin Gothic Book"/>
          <w:color w:val="auto"/>
        </w:rPr>
        <w:t xml:space="preserve"> dlhodob</w:t>
      </w:r>
      <w:r>
        <w:rPr>
          <w:rFonts w:ascii="Franklin Gothic Book" w:hAnsi="Franklin Gothic Book"/>
          <w:color w:val="auto"/>
        </w:rPr>
        <w:t>ých</w:t>
      </w:r>
      <w:r w:rsidR="001263E5" w:rsidRPr="00CB0E42">
        <w:rPr>
          <w:rFonts w:ascii="Franklin Gothic Book" w:hAnsi="Franklin Gothic Book"/>
          <w:color w:val="auto"/>
        </w:rPr>
        <w:t xml:space="preserve"> partnerst</w:t>
      </w:r>
      <w:r>
        <w:rPr>
          <w:rFonts w:ascii="Franklin Gothic Book" w:hAnsi="Franklin Gothic Book"/>
          <w:color w:val="auto"/>
        </w:rPr>
        <w:t>iev</w:t>
      </w:r>
      <w:r w:rsidR="001263E5" w:rsidRPr="00CB0E42">
        <w:rPr>
          <w:rFonts w:ascii="Franklin Gothic Book" w:hAnsi="Franklin Gothic Book"/>
          <w:color w:val="auto"/>
        </w:rPr>
        <w:t xml:space="preserve"> priemyslu a akademickej sféry na úrovni výskumno-vývojových centier - tak podpora kvalitných centier </w:t>
      </w:r>
      <w:r w:rsidR="005E5C45">
        <w:rPr>
          <w:rFonts w:ascii="Franklin Gothic Book" w:hAnsi="Franklin Gothic Book"/>
          <w:color w:val="auto"/>
        </w:rPr>
        <w:t xml:space="preserve">(kompetenčných centier, výskumno-vývojových centier) </w:t>
      </w:r>
      <w:r w:rsidR="001263E5" w:rsidRPr="00CB0E42">
        <w:rPr>
          <w:rFonts w:ascii="Franklin Gothic Book" w:hAnsi="Franklin Gothic Book"/>
          <w:color w:val="auto"/>
        </w:rPr>
        <w:t xml:space="preserve">zriadených v rámci programového obdobia 2007 - 2013, ako aj podpora zriaďovania nových výskumno-vývojových centier v prioritných oblastiach </w:t>
      </w:r>
      <w:r w:rsidR="001263E5" w:rsidRPr="00CB0E42">
        <w:rPr>
          <w:rFonts w:ascii="Franklin Gothic Book" w:hAnsi="Franklin Gothic Book"/>
        </w:rPr>
        <w:t>RIS3 SK</w:t>
      </w:r>
      <w:r w:rsidR="001263E5" w:rsidRPr="00CB0E42">
        <w:rPr>
          <w:rFonts w:ascii="Franklin Gothic Book" w:hAnsi="Franklin Gothic Book"/>
          <w:color w:val="auto"/>
        </w:rPr>
        <w:t>.</w:t>
      </w:r>
    </w:p>
    <w:p w:rsidR="001263E5" w:rsidRPr="00CB0E42" w:rsidRDefault="001263E5" w:rsidP="001263E5">
      <w:pPr>
        <w:spacing w:before="240" w:after="120" w:line="240" w:lineRule="auto"/>
        <w:jc w:val="both"/>
        <w:rPr>
          <w:rFonts w:ascii="Franklin Gothic Book" w:hAnsi="Franklin Gothic Book"/>
          <w:i/>
          <w:caps/>
          <w:color w:val="9F2936"/>
        </w:rPr>
      </w:pPr>
      <w:r w:rsidRPr="00CB0E42">
        <w:rPr>
          <w:rFonts w:ascii="Franklin Gothic Book" w:hAnsi="Franklin Gothic Book"/>
          <w:i/>
          <w:caps/>
          <w:color w:val="9F2936"/>
        </w:rPr>
        <w:t>Očakávané výsledky:</w:t>
      </w:r>
    </w:p>
    <w:p w:rsidR="001263E5" w:rsidRPr="00CB0E42" w:rsidRDefault="001263E5" w:rsidP="001263E5">
      <w:pPr>
        <w:ind w:right="-1"/>
        <w:jc w:val="both"/>
        <w:rPr>
          <w:rFonts w:ascii="Franklin Gothic Book" w:hAnsi="Franklin Gothic Book"/>
        </w:rPr>
      </w:pPr>
      <w:r w:rsidRPr="00CB0E42">
        <w:rPr>
          <w:rFonts w:ascii="Franklin Gothic Book" w:hAnsi="Franklin Gothic Book"/>
          <w:lang w:eastAsia="en-GB"/>
        </w:rPr>
        <w:t xml:space="preserve">Vzhľadom na povahu podporených projektov sa očakáva/jú  </w:t>
      </w:r>
    </w:p>
    <w:p w:rsidR="0041406D" w:rsidRPr="0041406D" w:rsidRDefault="0041406D" w:rsidP="00C62D3A">
      <w:pPr>
        <w:numPr>
          <w:ilvl w:val="0"/>
          <w:numId w:val="33"/>
        </w:numPr>
        <w:ind w:right="-1"/>
        <w:contextualSpacing/>
        <w:jc w:val="both"/>
        <w:rPr>
          <w:rFonts w:ascii="Franklin Gothic Book" w:hAnsi="Franklin Gothic Book"/>
        </w:rPr>
      </w:pPr>
      <w:r>
        <w:rPr>
          <w:rFonts w:ascii="Franklin Gothic Book" w:hAnsi="Franklin Gothic Book"/>
        </w:rPr>
        <w:t>zvýšenie súkromných investícií do výskumu a vývoja v Bratislavskom kraji;</w:t>
      </w:r>
    </w:p>
    <w:p w:rsidR="001263E5" w:rsidRPr="00CB0E42" w:rsidRDefault="001263E5" w:rsidP="00C62D3A">
      <w:pPr>
        <w:numPr>
          <w:ilvl w:val="0"/>
          <w:numId w:val="33"/>
        </w:numPr>
        <w:ind w:right="-1"/>
        <w:contextualSpacing/>
        <w:jc w:val="both"/>
        <w:rPr>
          <w:rFonts w:ascii="Franklin Gothic Book" w:hAnsi="Franklin Gothic Book"/>
        </w:rPr>
      </w:pPr>
      <w:r w:rsidRPr="00CB0E42">
        <w:rPr>
          <w:rFonts w:ascii="Franklin Gothic Book" w:hAnsi="Franklin Gothic Book"/>
          <w:lang w:eastAsia="en-GB"/>
        </w:rPr>
        <w:t>výstupy projektov následne využiteľné v rámci technologických inovácií v priemysle, ktoré vyústia do nových výrobkov a služieb,</w:t>
      </w:r>
    </w:p>
    <w:p w:rsidR="001263E5" w:rsidRPr="00F51EF3" w:rsidRDefault="001263E5" w:rsidP="00C62D3A">
      <w:pPr>
        <w:numPr>
          <w:ilvl w:val="0"/>
          <w:numId w:val="33"/>
        </w:numPr>
        <w:ind w:right="-1"/>
        <w:contextualSpacing/>
        <w:jc w:val="both"/>
        <w:rPr>
          <w:rFonts w:ascii="Franklin Gothic Book" w:hAnsi="Franklin Gothic Book"/>
        </w:rPr>
      </w:pPr>
      <w:r w:rsidRPr="00F51EF3">
        <w:rPr>
          <w:rFonts w:ascii="Franklin Gothic Book" w:hAnsi="Franklin Gothic Book"/>
          <w:lang w:eastAsia="en-GB"/>
        </w:rPr>
        <w:t>kreovania nových firiem aj prostredníctvom inkubátorov v prostredí univerzitných vedeckých parkov</w:t>
      </w:r>
    </w:p>
    <w:p w:rsidR="001263E5" w:rsidRPr="00F51EF3" w:rsidRDefault="001263E5" w:rsidP="00C62D3A">
      <w:pPr>
        <w:numPr>
          <w:ilvl w:val="0"/>
          <w:numId w:val="33"/>
        </w:numPr>
        <w:ind w:right="-1"/>
        <w:contextualSpacing/>
        <w:jc w:val="both"/>
        <w:rPr>
          <w:rFonts w:ascii="Franklin Gothic Book" w:hAnsi="Franklin Gothic Book"/>
        </w:rPr>
      </w:pPr>
      <w:r w:rsidRPr="00F51EF3">
        <w:rPr>
          <w:rFonts w:ascii="Franklin Gothic Book" w:hAnsi="Franklin Gothic Book"/>
          <w:lang w:eastAsia="en-GB"/>
        </w:rPr>
        <w:t xml:space="preserve">vytvárania nových pracovných miest vo vedeckých </w:t>
      </w:r>
      <w:r w:rsidRPr="00154CF3">
        <w:rPr>
          <w:rFonts w:ascii="Franklin Gothic Book" w:hAnsi="Franklin Gothic Book"/>
          <w:lang w:eastAsia="en-GB"/>
        </w:rPr>
        <w:t>parkoch</w:t>
      </w:r>
      <w:r w:rsidRPr="00152304">
        <w:rPr>
          <w:rFonts w:ascii="Franklin Gothic Book" w:hAnsi="Franklin Gothic Book"/>
          <w:lang w:eastAsia="en-GB"/>
        </w:rPr>
        <w:t>.</w:t>
      </w:r>
    </w:p>
    <w:p w:rsidR="001263E5" w:rsidRPr="00CB0E42" w:rsidRDefault="001263E5" w:rsidP="001263E5">
      <w:pPr>
        <w:ind w:left="720" w:right="-1"/>
        <w:contextualSpacing/>
        <w:jc w:val="both"/>
        <w:rPr>
          <w:rFonts w:ascii="Franklin Gothic Book" w:hAnsi="Franklin Gothic Book"/>
        </w:rPr>
      </w:pPr>
    </w:p>
    <w:p w:rsidR="004A64B9" w:rsidRDefault="004A64B9" w:rsidP="008102CF">
      <w:pPr>
        <w:pStyle w:val="Popis"/>
      </w:pPr>
      <w:r>
        <w:t xml:space="preserve">Tabuľka </w:t>
      </w:r>
      <w:r w:rsidR="00125E39">
        <w:fldChar w:fldCharType="begin"/>
      </w:r>
      <w:r w:rsidR="00125E39">
        <w:instrText xml:space="preserve"> STYLEREF 1 \s </w:instrText>
      </w:r>
      <w:r w:rsidR="00125E39">
        <w:fldChar w:fldCharType="separate"/>
      </w:r>
      <w:r w:rsidR="000C5237">
        <w:rPr>
          <w:noProof/>
        </w:rPr>
        <w:t>2</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14</w:t>
      </w:r>
      <w:r w:rsidR="00125E39">
        <w:rPr>
          <w:noProof/>
        </w:rPr>
        <w:fldChar w:fldCharType="end"/>
      </w:r>
      <w:r>
        <w:tab/>
      </w:r>
      <w:r w:rsidRPr="004A64B9">
        <w:t>Špecifické ukazovatele výsledkov programu zodpovedajúce špecifickému cieľu 2.2.1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24"/>
        <w:gridCol w:w="1742"/>
        <w:gridCol w:w="785"/>
        <w:gridCol w:w="961"/>
        <w:gridCol w:w="1135"/>
        <w:gridCol w:w="1166"/>
        <w:gridCol w:w="1204"/>
        <w:gridCol w:w="620"/>
        <w:gridCol w:w="1014"/>
      </w:tblGrid>
      <w:tr w:rsidR="00641819" w:rsidRPr="004B4A6C" w:rsidTr="008102CF">
        <w:trPr>
          <w:cantSplit/>
          <w:trHeight w:val="423"/>
          <w:tblHeader/>
        </w:trPr>
        <w:tc>
          <w:tcPr>
            <w:tcW w:w="286" w:type="pct"/>
            <w:tcBorders>
              <w:bottom w:val="single" w:sz="6" w:space="0" w:color="auto"/>
            </w:tcBorders>
            <w:shd w:val="clear" w:color="auto" w:fill="943634" w:themeFill="accent2" w:themeFillShade="BF"/>
            <w:vAlign w:val="center"/>
          </w:tcPr>
          <w:p w:rsidR="00641819" w:rsidRPr="002F64D0" w:rsidRDefault="00641819" w:rsidP="004A64B9">
            <w:pPr>
              <w:pStyle w:val="Style42"/>
              <w:keepLines/>
              <w:widowControl/>
              <w:spacing w:line="240" w:lineRule="auto"/>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Por. číslo</w:t>
            </w:r>
          </w:p>
        </w:tc>
        <w:tc>
          <w:tcPr>
            <w:tcW w:w="952" w:type="pct"/>
            <w:tcBorders>
              <w:bottom w:val="single" w:sz="6" w:space="0" w:color="auto"/>
            </w:tcBorders>
            <w:shd w:val="clear" w:color="auto" w:fill="943634" w:themeFill="accent2" w:themeFillShade="BF"/>
            <w:vAlign w:val="center"/>
          </w:tcPr>
          <w:p w:rsidR="00641819" w:rsidRPr="002F64D0" w:rsidRDefault="00641819" w:rsidP="004A64B9">
            <w:pPr>
              <w:pStyle w:val="Style42"/>
              <w:keepLines/>
              <w:widowControl/>
              <w:spacing w:line="240" w:lineRule="auto"/>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Ukazovateľ</w:t>
            </w:r>
          </w:p>
        </w:tc>
        <w:tc>
          <w:tcPr>
            <w:tcW w:w="429" w:type="pct"/>
            <w:tcBorders>
              <w:bottom w:val="single" w:sz="6" w:space="0" w:color="auto"/>
            </w:tcBorders>
            <w:shd w:val="clear" w:color="auto" w:fill="943634" w:themeFill="accent2" w:themeFillShade="BF"/>
            <w:vAlign w:val="center"/>
          </w:tcPr>
          <w:p w:rsidR="00641819" w:rsidRPr="002F64D0" w:rsidRDefault="00641819" w:rsidP="004A64B9">
            <w:pPr>
              <w:pStyle w:val="Style38"/>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Merná jednotka</w:t>
            </w:r>
          </w:p>
        </w:tc>
        <w:tc>
          <w:tcPr>
            <w:tcW w:w="525" w:type="pct"/>
            <w:tcBorders>
              <w:bottom w:val="single" w:sz="6" w:space="0" w:color="auto"/>
            </w:tcBorders>
            <w:shd w:val="clear" w:color="auto" w:fill="943634" w:themeFill="accent2" w:themeFillShade="BF"/>
            <w:vAlign w:val="center"/>
          </w:tcPr>
          <w:p w:rsidR="00641819" w:rsidRPr="002F64D0" w:rsidRDefault="00641819" w:rsidP="004A64B9">
            <w:pPr>
              <w:pStyle w:val="Style42"/>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Kategória regiónu</w:t>
            </w:r>
          </w:p>
        </w:tc>
        <w:tc>
          <w:tcPr>
            <w:tcW w:w="620" w:type="pct"/>
            <w:tcBorders>
              <w:bottom w:val="single" w:sz="6" w:space="0" w:color="auto"/>
            </w:tcBorders>
            <w:shd w:val="clear" w:color="auto" w:fill="943634" w:themeFill="accent2" w:themeFillShade="BF"/>
            <w:vAlign w:val="center"/>
          </w:tcPr>
          <w:p w:rsidR="00641819" w:rsidRPr="002F64D0" w:rsidRDefault="00641819" w:rsidP="004A64B9">
            <w:pPr>
              <w:pStyle w:val="Style42"/>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Východisková hodnota</w:t>
            </w:r>
          </w:p>
        </w:tc>
        <w:tc>
          <w:tcPr>
            <w:tcW w:w="637" w:type="pct"/>
            <w:tcBorders>
              <w:bottom w:val="single" w:sz="6" w:space="0" w:color="auto"/>
            </w:tcBorders>
            <w:shd w:val="clear" w:color="auto" w:fill="943634" w:themeFill="accent2" w:themeFillShade="BF"/>
            <w:vAlign w:val="center"/>
          </w:tcPr>
          <w:p w:rsidR="00641819" w:rsidRPr="002F64D0" w:rsidRDefault="00641819" w:rsidP="004A64B9">
            <w:pPr>
              <w:pStyle w:val="Style42"/>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Východiskový rok</w:t>
            </w:r>
          </w:p>
        </w:tc>
        <w:tc>
          <w:tcPr>
            <w:tcW w:w="658" w:type="pct"/>
            <w:tcBorders>
              <w:bottom w:val="single" w:sz="6" w:space="0" w:color="auto"/>
            </w:tcBorders>
            <w:shd w:val="clear" w:color="auto" w:fill="943634" w:themeFill="accent2" w:themeFillShade="BF"/>
            <w:vAlign w:val="center"/>
          </w:tcPr>
          <w:p w:rsidR="00641819" w:rsidRPr="002F64D0" w:rsidRDefault="00641819" w:rsidP="004A64B9">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Cieľová hodnota</w:t>
            </w:r>
          </w:p>
          <w:p w:rsidR="00641819" w:rsidRPr="002F64D0" w:rsidRDefault="00641819" w:rsidP="004A64B9">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(2023</w:t>
            </w:r>
            <w:r w:rsidRPr="002F64D0">
              <w:rPr>
                <w:rStyle w:val="Odkaznapoznmkupodiarou"/>
                <w:rFonts w:ascii="Franklin Gothic Book" w:hAnsi="Franklin Gothic Book"/>
                <w:b/>
                <w:bCs/>
                <w:color w:val="FFFFFF"/>
                <w:sz w:val="18"/>
                <w:szCs w:val="18"/>
                <w:lang w:eastAsia="en-US"/>
              </w:rPr>
              <w:footnoteReference w:id="64"/>
            </w:r>
            <w:r w:rsidRPr="002F64D0">
              <w:rPr>
                <w:rStyle w:val="FontStyle83"/>
                <w:rFonts w:ascii="Franklin Gothic Book" w:hAnsi="Franklin Gothic Book"/>
                <w:bCs/>
                <w:color w:val="FFFFFF"/>
                <w:sz w:val="18"/>
                <w:szCs w:val="18"/>
                <w:lang w:eastAsia="en-US"/>
              </w:rPr>
              <w:t>)</w:t>
            </w:r>
          </w:p>
        </w:tc>
        <w:tc>
          <w:tcPr>
            <w:tcW w:w="339" w:type="pct"/>
            <w:tcBorders>
              <w:bottom w:val="single" w:sz="6" w:space="0" w:color="auto"/>
            </w:tcBorders>
            <w:shd w:val="clear" w:color="auto" w:fill="943634" w:themeFill="accent2" w:themeFillShade="BF"/>
            <w:vAlign w:val="center"/>
          </w:tcPr>
          <w:p w:rsidR="00641819" w:rsidRPr="002F64D0" w:rsidRDefault="00641819" w:rsidP="004A64B9">
            <w:pPr>
              <w:pStyle w:val="Style42"/>
              <w:keepLines/>
              <w:widowControl/>
              <w:ind w:firstLine="10"/>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Zdroj údajov</w:t>
            </w:r>
          </w:p>
        </w:tc>
        <w:tc>
          <w:tcPr>
            <w:tcW w:w="554" w:type="pct"/>
            <w:tcBorders>
              <w:bottom w:val="single" w:sz="6" w:space="0" w:color="auto"/>
            </w:tcBorders>
            <w:shd w:val="clear" w:color="auto" w:fill="943634" w:themeFill="accent2" w:themeFillShade="BF"/>
            <w:vAlign w:val="center"/>
          </w:tcPr>
          <w:p w:rsidR="00641819" w:rsidRPr="002F64D0" w:rsidRDefault="00641819" w:rsidP="004A64B9">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Interval vykazovania</w:t>
            </w:r>
          </w:p>
        </w:tc>
      </w:tr>
      <w:tr w:rsidR="00641819" w:rsidRPr="004B4A6C" w:rsidTr="008102CF">
        <w:trPr>
          <w:cantSplit/>
          <w:trHeight w:val="610"/>
        </w:trPr>
        <w:tc>
          <w:tcPr>
            <w:tcW w:w="286" w:type="pct"/>
            <w:tcBorders>
              <w:bottom w:val="single" w:sz="4" w:space="0" w:color="auto"/>
            </w:tcBorders>
            <w:vAlign w:val="center"/>
          </w:tcPr>
          <w:p w:rsidR="00641819" w:rsidRPr="004B4A6C" w:rsidRDefault="00641819" w:rsidP="004A64B9">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1.</w:t>
            </w:r>
          </w:p>
        </w:tc>
        <w:tc>
          <w:tcPr>
            <w:tcW w:w="952" w:type="pct"/>
            <w:tcBorders>
              <w:bottom w:val="single" w:sz="4" w:space="0" w:color="auto"/>
            </w:tcBorders>
            <w:vAlign w:val="center"/>
          </w:tcPr>
          <w:p w:rsidR="00641819" w:rsidRPr="00887F13" w:rsidRDefault="00641819" w:rsidP="004A64B9">
            <w:pPr>
              <w:pStyle w:val="Style62"/>
              <w:keepLines/>
              <w:widowControl/>
              <w:ind w:hanging="5"/>
              <w:rPr>
                <w:rFonts w:ascii="Franklin Gothic Book" w:hAnsi="Franklin Gothic Book"/>
                <w:iCs/>
                <w:sz w:val="18"/>
                <w:szCs w:val="18"/>
                <w:lang w:eastAsia="en-US"/>
              </w:rPr>
            </w:pPr>
            <w:r w:rsidRPr="006E75D1">
              <w:rPr>
                <w:rFonts w:ascii="Franklin Gothic Book" w:hAnsi="Franklin Gothic Book"/>
                <w:iCs/>
                <w:sz w:val="18"/>
                <w:szCs w:val="18"/>
              </w:rPr>
              <w:t>Výška súkromných investícií na výskum a vývoj v SR</w:t>
            </w:r>
          </w:p>
        </w:tc>
        <w:tc>
          <w:tcPr>
            <w:tcW w:w="429" w:type="pct"/>
            <w:tcBorders>
              <w:bottom w:val="single" w:sz="4" w:space="0" w:color="auto"/>
            </w:tcBorders>
            <w:vAlign w:val="center"/>
          </w:tcPr>
          <w:p w:rsidR="00641819" w:rsidRPr="004B4A6C" w:rsidRDefault="00641819" w:rsidP="004A64B9">
            <w:pPr>
              <w:pStyle w:val="Style62"/>
              <w:keepLines/>
              <w:widowControl/>
              <w:ind w:hanging="5"/>
              <w:jc w:val="center"/>
              <w:rPr>
                <w:rStyle w:val="FontStyle77"/>
                <w:rFonts w:ascii="Franklin Gothic Book" w:hAnsi="Franklin Gothic Book"/>
                <w:i w:val="0"/>
                <w:iCs/>
                <w:sz w:val="18"/>
                <w:szCs w:val="18"/>
                <w:lang w:eastAsia="en-US"/>
              </w:rPr>
            </w:pPr>
            <w:r>
              <w:rPr>
                <w:rStyle w:val="FontStyle77"/>
                <w:rFonts w:ascii="Franklin Gothic Book" w:hAnsi="Franklin Gothic Book"/>
                <w:i w:val="0"/>
                <w:iCs/>
                <w:sz w:val="18"/>
                <w:szCs w:val="18"/>
                <w:lang w:eastAsia="en-US"/>
              </w:rPr>
              <w:t>EUR</w:t>
            </w:r>
          </w:p>
        </w:tc>
        <w:tc>
          <w:tcPr>
            <w:tcW w:w="525" w:type="pct"/>
            <w:tcBorders>
              <w:bottom w:val="single" w:sz="4" w:space="0" w:color="auto"/>
            </w:tcBorders>
            <w:vAlign w:val="center"/>
          </w:tcPr>
          <w:p w:rsidR="00641819" w:rsidRPr="002F64D0" w:rsidRDefault="00641819" w:rsidP="004A64B9">
            <w:pPr>
              <w:pStyle w:val="Style62"/>
              <w:keepLines/>
              <w:widowControl/>
              <w:spacing w:line="240" w:lineRule="auto"/>
              <w:jc w:val="center"/>
              <w:rPr>
                <w:rStyle w:val="FontStyle77"/>
                <w:rFonts w:ascii="Franklin Gothic Book" w:hAnsi="Franklin Gothic Book"/>
                <w:iCs/>
                <w:sz w:val="18"/>
                <w:szCs w:val="18"/>
                <w:lang w:eastAsia="de-DE"/>
              </w:rPr>
            </w:pPr>
            <w:r>
              <w:rPr>
                <w:rFonts w:ascii="Franklin Gothic Book" w:eastAsia="MS ??" w:hAnsi="Franklin Gothic Book" w:cs="Arial"/>
                <w:iCs/>
                <w:sz w:val="18"/>
                <w:szCs w:val="18"/>
                <w:lang w:eastAsia="de-DE"/>
              </w:rPr>
              <w:t>rozvinutejší</w:t>
            </w:r>
            <w:r w:rsidRPr="004B4A6C">
              <w:rPr>
                <w:rFonts w:ascii="Franklin Gothic Book" w:eastAsia="MS ??" w:hAnsi="Franklin Gothic Book" w:cs="Arial"/>
                <w:iCs/>
                <w:sz w:val="18"/>
                <w:szCs w:val="18"/>
                <w:lang w:eastAsia="de-DE"/>
              </w:rPr>
              <w:t xml:space="preserve"> región</w:t>
            </w:r>
          </w:p>
        </w:tc>
        <w:tc>
          <w:tcPr>
            <w:tcW w:w="620" w:type="pct"/>
            <w:tcBorders>
              <w:bottom w:val="single" w:sz="4" w:space="0" w:color="auto"/>
            </w:tcBorders>
            <w:vAlign w:val="center"/>
          </w:tcPr>
          <w:p w:rsidR="00641819" w:rsidRPr="002F64D0" w:rsidRDefault="00641819" w:rsidP="004A64B9">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220 664 000</w:t>
            </w:r>
          </w:p>
        </w:tc>
        <w:tc>
          <w:tcPr>
            <w:tcW w:w="637" w:type="pct"/>
            <w:tcBorders>
              <w:bottom w:val="single" w:sz="4" w:space="0" w:color="auto"/>
            </w:tcBorders>
            <w:vAlign w:val="center"/>
          </w:tcPr>
          <w:p w:rsidR="00641819" w:rsidRPr="002F64D0" w:rsidRDefault="00641819" w:rsidP="004A64B9">
            <w:pPr>
              <w:pStyle w:val="Style62"/>
              <w:keepLines/>
              <w:widowControl/>
              <w:spacing w:line="240" w:lineRule="auto"/>
              <w:jc w:val="center"/>
              <w:rPr>
                <w:rStyle w:val="FontStyle77"/>
                <w:rFonts w:ascii="Franklin Gothic Book" w:hAnsi="Franklin Gothic Book"/>
                <w:i w:val="0"/>
                <w:iCs/>
                <w:sz w:val="18"/>
                <w:szCs w:val="18"/>
                <w:lang w:eastAsia="de-DE"/>
              </w:rPr>
            </w:pPr>
            <w:r w:rsidRPr="00BC0498">
              <w:rPr>
                <w:rStyle w:val="FontStyle77"/>
                <w:rFonts w:ascii="Franklin Gothic Book" w:hAnsi="Franklin Gothic Book"/>
                <w:i w:val="0"/>
                <w:iCs/>
                <w:sz w:val="18"/>
                <w:szCs w:val="18"/>
                <w:lang w:eastAsia="de-DE"/>
              </w:rPr>
              <w:t>2012</w:t>
            </w:r>
          </w:p>
        </w:tc>
        <w:tc>
          <w:tcPr>
            <w:tcW w:w="658" w:type="pct"/>
            <w:tcBorders>
              <w:bottom w:val="single" w:sz="4" w:space="0" w:color="auto"/>
            </w:tcBorders>
            <w:vAlign w:val="center"/>
          </w:tcPr>
          <w:p w:rsidR="00641819" w:rsidRPr="009A5F12" w:rsidRDefault="00641819" w:rsidP="00FC29CD">
            <w:pPr>
              <w:pStyle w:val="Style62"/>
              <w:keepLines/>
              <w:widowControl/>
              <w:spacing w:line="240" w:lineRule="auto"/>
              <w:jc w:val="center"/>
              <w:rPr>
                <w:rStyle w:val="FontStyle77"/>
                <w:rFonts w:ascii="Franklin Gothic Book" w:hAnsi="Franklin Gothic Book"/>
                <w:i w:val="0"/>
                <w:iCs/>
                <w:sz w:val="18"/>
                <w:szCs w:val="18"/>
                <w:lang w:eastAsia="de-DE"/>
              </w:rPr>
            </w:pPr>
            <w:r w:rsidRPr="009A5F12">
              <w:rPr>
                <w:rStyle w:val="FontStyle77"/>
                <w:rFonts w:ascii="Franklin Gothic Book" w:hAnsi="Franklin Gothic Book"/>
                <w:i w:val="0"/>
                <w:iCs/>
                <w:sz w:val="18"/>
                <w:szCs w:val="18"/>
                <w:lang w:eastAsia="de-DE"/>
              </w:rPr>
              <w:t>97</w:t>
            </w:r>
            <w:r w:rsidR="00FC29CD">
              <w:rPr>
                <w:rStyle w:val="FontStyle77"/>
                <w:rFonts w:ascii="Franklin Gothic Book" w:hAnsi="Franklin Gothic Book"/>
                <w:i w:val="0"/>
                <w:iCs/>
                <w:sz w:val="18"/>
                <w:szCs w:val="18"/>
                <w:lang w:eastAsia="de-DE"/>
              </w:rPr>
              <w:t>0 000 000</w:t>
            </w:r>
          </w:p>
        </w:tc>
        <w:tc>
          <w:tcPr>
            <w:tcW w:w="339" w:type="pct"/>
            <w:tcBorders>
              <w:bottom w:val="single" w:sz="4" w:space="0" w:color="auto"/>
            </w:tcBorders>
            <w:vAlign w:val="center"/>
          </w:tcPr>
          <w:p w:rsidR="00641819" w:rsidRPr="002F64D0" w:rsidRDefault="00641819" w:rsidP="004A64B9">
            <w:pPr>
              <w:pStyle w:val="Style62"/>
              <w:keepLines/>
              <w:widowControl/>
              <w:spacing w:line="240" w:lineRule="auto"/>
              <w:jc w:val="center"/>
              <w:rPr>
                <w:rStyle w:val="FontStyle77"/>
                <w:rFonts w:ascii="Franklin Gothic Book" w:hAnsi="Franklin Gothic Book"/>
                <w:i w:val="0"/>
                <w:iCs/>
                <w:sz w:val="18"/>
                <w:szCs w:val="18"/>
                <w:lang w:eastAsia="en-US"/>
              </w:rPr>
            </w:pPr>
            <w:r>
              <w:rPr>
                <w:rStyle w:val="FontStyle77"/>
                <w:rFonts w:ascii="Franklin Gothic Book" w:hAnsi="Franklin Gothic Book"/>
                <w:i w:val="0"/>
                <w:iCs/>
                <w:sz w:val="18"/>
                <w:szCs w:val="18"/>
              </w:rPr>
              <w:t>ŠÚ SR</w:t>
            </w:r>
          </w:p>
        </w:tc>
        <w:tc>
          <w:tcPr>
            <w:tcW w:w="554" w:type="pct"/>
            <w:tcBorders>
              <w:bottom w:val="single" w:sz="4" w:space="0" w:color="auto"/>
            </w:tcBorders>
            <w:vAlign w:val="center"/>
          </w:tcPr>
          <w:p w:rsidR="00641819" w:rsidRPr="002F64D0" w:rsidRDefault="00641819" w:rsidP="004A64B9">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ročne</w:t>
            </w:r>
          </w:p>
        </w:tc>
      </w:tr>
    </w:tbl>
    <w:p w:rsidR="001263E5" w:rsidRPr="00CB0E42" w:rsidRDefault="001263E5" w:rsidP="001263E5">
      <w:pPr>
        <w:spacing w:line="1" w:lineRule="exact"/>
        <w:rPr>
          <w:rFonts w:ascii="Franklin Gothic Book" w:hAnsi="Franklin Gothic Book"/>
          <w:sz w:val="2"/>
          <w:szCs w:val="2"/>
        </w:rPr>
      </w:pPr>
    </w:p>
    <w:p w:rsidR="00F51EF3" w:rsidRDefault="00F51EF3" w:rsidP="001263E5">
      <w:pPr>
        <w:spacing w:before="120" w:after="120" w:line="240" w:lineRule="auto"/>
        <w:jc w:val="both"/>
        <w:rPr>
          <w:rFonts w:ascii="Franklin Gothic Book" w:hAnsi="Franklin Gothic Book"/>
          <w:i/>
          <w:color w:val="9F2936"/>
        </w:rPr>
      </w:pPr>
    </w:p>
    <w:p w:rsidR="00F51EF3" w:rsidRPr="00126F4C" w:rsidRDefault="00F51EF3" w:rsidP="00496382">
      <w:pPr>
        <w:spacing w:before="120" w:after="0" w:line="240" w:lineRule="auto"/>
        <w:ind w:left="2268" w:hanging="2268"/>
        <w:jc w:val="both"/>
        <w:outlineLvl w:val="2"/>
        <w:rPr>
          <w:rFonts w:ascii="Franklin Gothic Book" w:eastAsia="MS Mincho" w:hAnsi="Franklin Gothic Book" w:cs="Arial"/>
          <w:color w:val="9F2936"/>
        </w:rPr>
      </w:pPr>
      <w:bookmarkStart w:id="910" w:name="_Toc384223709"/>
      <w:r w:rsidRPr="00126F4C">
        <w:rPr>
          <w:rFonts w:ascii="Franklin Gothic Book" w:hAnsi="Franklin Gothic Book"/>
          <w:caps/>
          <w:color w:val="9F2936"/>
        </w:rPr>
        <w:t xml:space="preserve">Špecifický cieľ 2.2.2 : </w:t>
      </w:r>
      <w:r w:rsidRPr="00126F4C">
        <w:rPr>
          <w:rFonts w:ascii="Franklin Gothic Book" w:eastAsia="MS Mincho" w:hAnsi="Franklin Gothic Book" w:cs="Arial"/>
          <w:b/>
          <w:color w:val="9F2936"/>
        </w:rPr>
        <w:t>Rast výskumno-vývojových a inovačných kapacít v priemysle a službách v Bratislavskom kraji</w:t>
      </w:r>
      <w:bookmarkEnd w:id="910"/>
    </w:p>
    <w:p w:rsidR="00F51EF3" w:rsidRPr="00CB0E42" w:rsidRDefault="00F51EF3" w:rsidP="00F51EF3">
      <w:pPr>
        <w:suppressAutoHyphens/>
        <w:spacing w:after="200"/>
        <w:jc w:val="both"/>
        <w:rPr>
          <w:rFonts w:ascii="Franklin Gothic Book" w:eastAsia="MS Mincho" w:hAnsi="Franklin Gothic Book" w:cs="Arial"/>
          <w:color w:val="auto"/>
        </w:rPr>
      </w:pPr>
      <w:r w:rsidRPr="00CB0E42">
        <w:rPr>
          <w:rFonts w:ascii="Franklin Gothic Book" w:eastAsia="MS Mincho" w:hAnsi="Franklin Gothic Book" w:cs="Arial"/>
          <w:color w:val="auto"/>
        </w:rPr>
        <w:t>Špecifický cieľ je zameraný na podporu výskumno-vývojových a inovačných aktivít podnikov</w:t>
      </w:r>
      <w:r>
        <w:rPr>
          <w:rFonts w:ascii="Franklin Gothic Book" w:eastAsia="MS Mincho" w:hAnsi="Franklin Gothic Book" w:cs="Arial"/>
          <w:color w:val="auto"/>
        </w:rPr>
        <w:t xml:space="preserve"> v Bratislavskom kraji</w:t>
      </w:r>
      <w:r w:rsidRPr="00CB0E42">
        <w:rPr>
          <w:rFonts w:ascii="Franklin Gothic Book" w:eastAsia="MS Mincho" w:hAnsi="Franklin Gothic Book" w:cs="Arial"/>
          <w:color w:val="auto"/>
        </w:rPr>
        <w:t xml:space="preserve">, s cieľom zvýšiť ich konkurencieschopnosť v medzinárodnom/globálnom meradle. </w:t>
      </w:r>
    </w:p>
    <w:p w:rsidR="00F51EF3" w:rsidRPr="00666692" w:rsidRDefault="00F51EF3" w:rsidP="00F51EF3">
      <w:pPr>
        <w:suppressAutoHyphens/>
        <w:spacing w:after="200"/>
        <w:jc w:val="both"/>
        <w:rPr>
          <w:rFonts w:ascii="Franklin Gothic Book" w:eastAsia="MS Mincho" w:hAnsi="Franklin Gothic Book" w:cs="Arial"/>
          <w:color w:val="auto"/>
          <w:lang w:eastAsia="sk-SK"/>
        </w:rPr>
      </w:pPr>
      <w:r w:rsidRPr="00CB0E42">
        <w:rPr>
          <w:rFonts w:ascii="Franklin Gothic Book" w:eastAsia="MS Mincho" w:hAnsi="Franklin Gothic Book" w:cs="Arial"/>
          <w:color w:val="auto"/>
        </w:rPr>
        <w:t>V rámci špecifického cieľa budú podporované aktivity zamerané na budovanie a rozvoj výskumno-</w:t>
      </w:r>
      <w:r w:rsidRPr="00666692">
        <w:rPr>
          <w:rFonts w:ascii="Franklin Gothic Book" w:eastAsia="MS Mincho" w:hAnsi="Franklin Gothic Book" w:cs="Arial"/>
          <w:color w:val="auto"/>
        </w:rPr>
        <w:t>vývojových a inovačných kapacít v podnikoch, ako aj projekty s inovačným potenciálom.</w:t>
      </w:r>
      <w:r w:rsidRPr="00666692">
        <w:rPr>
          <w:rFonts w:ascii="Franklin Gothic Book" w:eastAsia="MS Mincho" w:hAnsi="Franklin Gothic Book" w:cs="Arial"/>
          <w:color w:val="auto"/>
          <w:lang w:eastAsia="sk-SK"/>
        </w:rPr>
        <w:t xml:space="preserve"> </w:t>
      </w:r>
    </w:p>
    <w:p w:rsidR="00F51EF3" w:rsidRPr="00CB0E42" w:rsidRDefault="00F51EF3" w:rsidP="00F51EF3">
      <w:pPr>
        <w:suppressAutoHyphens/>
        <w:spacing w:after="200"/>
        <w:jc w:val="both"/>
        <w:rPr>
          <w:rFonts w:ascii="Franklin Gothic Book" w:eastAsia="MS Mincho" w:hAnsi="Franklin Gothic Book" w:cs="Arial"/>
          <w:color w:val="auto"/>
        </w:rPr>
      </w:pPr>
      <w:r w:rsidRPr="00666692">
        <w:rPr>
          <w:rFonts w:ascii="Franklin Gothic Book" w:eastAsia="MS Mincho" w:hAnsi="Franklin Gothic Book" w:cs="Arial"/>
          <w:color w:val="auto"/>
          <w:lang w:eastAsia="sk-SK"/>
        </w:rPr>
        <w:t>Taktiež bude podporovaný výskum, vývoj a zavádzanie ekologicky prijateľných technológií podporujúcich racionalizáciu spotreby energií vo všetkých odvetviach hospodárstva.</w:t>
      </w:r>
    </w:p>
    <w:p w:rsidR="00F51EF3" w:rsidRDefault="00F51EF3" w:rsidP="00F51EF3">
      <w:pPr>
        <w:suppressAutoHyphens/>
        <w:spacing w:after="200"/>
        <w:jc w:val="both"/>
        <w:rPr>
          <w:rFonts w:ascii="Franklin Gothic Book" w:eastAsia="MS Mincho" w:hAnsi="Franklin Gothic Book" w:cs="Arial"/>
          <w:color w:val="auto"/>
        </w:rPr>
      </w:pPr>
      <w:r w:rsidRPr="00BC0460">
        <w:rPr>
          <w:rFonts w:ascii="Franklin Gothic Book" w:eastAsia="MS Mincho" w:hAnsi="Franklin Gothic Book" w:cs="Arial"/>
          <w:color w:val="auto"/>
        </w:rPr>
        <w:t>Okrem toho budú podporované spoločné aktivity inovačných aktérov, ako aj medzisektorová mobilita, ktoré vytvoria podmienky pre spill over efekty.</w:t>
      </w:r>
      <w:r w:rsidRPr="00CB0E42">
        <w:rPr>
          <w:rFonts w:ascii="Franklin Gothic Book" w:eastAsia="MS Mincho" w:hAnsi="Franklin Gothic Book" w:cs="Arial"/>
          <w:color w:val="auto"/>
        </w:rPr>
        <w:t xml:space="preserve"> </w:t>
      </w:r>
    </w:p>
    <w:p w:rsidR="00F51EF3" w:rsidRPr="00CB0E42" w:rsidRDefault="00F51EF3" w:rsidP="00F51EF3">
      <w:pPr>
        <w:suppressAutoHyphens/>
        <w:spacing w:after="200"/>
        <w:jc w:val="both"/>
        <w:rPr>
          <w:rFonts w:ascii="Franklin Gothic Book" w:eastAsia="MS Mincho" w:hAnsi="Franklin Gothic Book" w:cs="Arial"/>
          <w:color w:val="auto"/>
        </w:rPr>
      </w:pPr>
      <w:r w:rsidRPr="00CB0E42">
        <w:rPr>
          <w:rFonts w:ascii="Franklin Gothic Book" w:eastAsia="MS Mincho" w:hAnsi="Franklin Gothic Book" w:cs="Arial"/>
          <w:color w:val="auto"/>
        </w:rPr>
        <w:t>Podpora bude orientovaná jednak na MSP, ale aj na veľké podniky s cieľom stimulovať ich rast založený na inováciách.</w:t>
      </w:r>
      <w:r>
        <w:rPr>
          <w:rFonts w:ascii="Franklin Gothic Book" w:eastAsia="MS Mincho" w:hAnsi="Franklin Gothic Book" w:cs="Arial"/>
          <w:color w:val="auto"/>
        </w:rPr>
        <w:t xml:space="preserve"> Prioritnou je podpora MSP.</w:t>
      </w:r>
    </w:p>
    <w:p w:rsidR="00F51EF3" w:rsidRPr="00CB0E42" w:rsidRDefault="00F51EF3" w:rsidP="00F51EF3">
      <w:pPr>
        <w:widowControl w:val="0"/>
        <w:autoSpaceDE w:val="0"/>
        <w:autoSpaceDN w:val="0"/>
        <w:adjustRightInd w:val="0"/>
        <w:spacing w:before="120" w:after="0"/>
        <w:jc w:val="both"/>
        <w:rPr>
          <w:rFonts w:ascii="Franklin Gothic Book" w:eastAsia="MS ??" w:hAnsi="Franklin Gothic Book" w:cs="Arial"/>
        </w:rPr>
      </w:pPr>
      <w:r w:rsidRPr="00CB0E42">
        <w:rPr>
          <w:rFonts w:ascii="Franklin Gothic Book" w:eastAsia="MS ??" w:hAnsi="Franklin Gothic Book" w:cs="Arial"/>
        </w:rPr>
        <w:t>V rámci špecifického cieľa sa predpokladá s využívaním návratnej formy pomoci, nenávratnej formy pomoci a národných projektov.</w:t>
      </w:r>
    </w:p>
    <w:p w:rsidR="00F51EF3" w:rsidRPr="00CB0E42" w:rsidRDefault="00F51EF3" w:rsidP="00F51EF3">
      <w:pPr>
        <w:widowControl w:val="0"/>
        <w:autoSpaceDE w:val="0"/>
        <w:autoSpaceDN w:val="0"/>
        <w:adjustRightInd w:val="0"/>
        <w:spacing w:before="120" w:after="0" w:line="240" w:lineRule="auto"/>
        <w:jc w:val="both"/>
        <w:rPr>
          <w:rFonts w:ascii="Franklin Gothic Book" w:eastAsia="MS ??" w:hAnsi="Franklin Gothic Book" w:cs="Arial"/>
          <w:b/>
        </w:rPr>
      </w:pPr>
      <w:r w:rsidRPr="00CB0E42">
        <w:rPr>
          <w:rFonts w:ascii="Franklin Gothic Book" w:eastAsia="MS ??" w:hAnsi="Franklin Gothic Book" w:cs="Arial"/>
          <w:b/>
        </w:rPr>
        <w:t xml:space="preserve">V rámci špecifického cieľa </w:t>
      </w:r>
      <w:r>
        <w:rPr>
          <w:rFonts w:ascii="Franklin Gothic Book" w:eastAsia="MS ??" w:hAnsi="Franklin Gothic Book" w:cs="Arial"/>
          <w:b/>
        </w:rPr>
        <w:t>2</w:t>
      </w:r>
      <w:r w:rsidRPr="00CB0E42">
        <w:rPr>
          <w:rFonts w:ascii="Franklin Gothic Book" w:eastAsia="MS ??" w:hAnsi="Franklin Gothic Book" w:cs="Arial"/>
          <w:b/>
        </w:rPr>
        <w:t>.</w:t>
      </w:r>
      <w:r>
        <w:rPr>
          <w:rFonts w:ascii="Franklin Gothic Book" w:eastAsia="MS ??" w:hAnsi="Franklin Gothic Book" w:cs="Arial"/>
          <w:b/>
        </w:rPr>
        <w:t>2</w:t>
      </w:r>
      <w:r w:rsidRPr="00CB0E42">
        <w:rPr>
          <w:rFonts w:ascii="Franklin Gothic Book" w:eastAsia="MS ??" w:hAnsi="Franklin Gothic Book" w:cs="Arial"/>
          <w:b/>
        </w:rPr>
        <w:t>.</w:t>
      </w:r>
      <w:r>
        <w:rPr>
          <w:rFonts w:ascii="Franklin Gothic Book" w:eastAsia="MS ??" w:hAnsi="Franklin Gothic Book" w:cs="Arial"/>
          <w:b/>
        </w:rPr>
        <w:t>2</w:t>
      </w:r>
      <w:r w:rsidRPr="00CB0E42">
        <w:rPr>
          <w:rFonts w:ascii="Franklin Gothic Book" w:eastAsia="MS ??" w:hAnsi="Franklin Gothic Book" w:cs="Arial"/>
        </w:rPr>
        <w:t xml:space="preserve"> </w:t>
      </w:r>
      <w:r w:rsidRPr="00CB0E42">
        <w:rPr>
          <w:rFonts w:ascii="Franklin Gothic Book" w:eastAsia="MS ??" w:hAnsi="Franklin Gothic Book" w:cs="Arial"/>
          <w:i/>
        </w:rPr>
        <w:t>„Rast výskumno-vývojových a inovačných kapacít v priemysle a</w:t>
      </w:r>
      <w:r>
        <w:rPr>
          <w:rFonts w:ascii="Franklin Gothic Book" w:eastAsia="MS ??" w:hAnsi="Franklin Gothic Book" w:cs="Arial"/>
          <w:i/>
        </w:rPr>
        <w:t> </w:t>
      </w:r>
      <w:r w:rsidRPr="00CB0E42">
        <w:rPr>
          <w:rFonts w:ascii="Franklin Gothic Book" w:eastAsia="MS ??" w:hAnsi="Franklin Gothic Book" w:cs="Arial"/>
          <w:i/>
        </w:rPr>
        <w:t>službách</w:t>
      </w:r>
      <w:r>
        <w:rPr>
          <w:rFonts w:ascii="Franklin Gothic Book" w:eastAsia="MS ??" w:hAnsi="Franklin Gothic Book" w:cs="Arial"/>
          <w:i/>
        </w:rPr>
        <w:t xml:space="preserve"> v Bratislavskom kraji</w:t>
      </w:r>
      <w:r w:rsidRPr="00CB0E42">
        <w:rPr>
          <w:rFonts w:ascii="Franklin Gothic Book" w:eastAsia="MS ??" w:hAnsi="Franklin Gothic Book" w:cs="Arial"/>
          <w:i/>
        </w:rPr>
        <w:t xml:space="preserve">“ </w:t>
      </w:r>
      <w:r w:rsidRPr="00CB0E42">
        <w:rPr>
          <w:rFonts w:ascii="Franklin Gothic Book" w:eastAsia="MS ??" w:hAnsi="Franklin Gothic Book" w:cs="Arial"/>
        </w:rPr>
        <w:t xml:space="preserve">investičnej priority </w:t>
      </w:r>
      <w:r w:rsidRPr="00CB0E42">
        <w:rPr>
          <w:rFonts w:ascii="Franklin Gothic Book" w:eastAsia="MS ??" w:hAnsi="Franklin Gothic Book" w:cs="Arial"/>
          <w:i/>
        </w:rPr>
        <w:t>„</w:t>
      </w:r>
      <w:r w:rsidRPr="00593D72">
        <w:rPr>
          <w:rFonts w:ascii="Franklin Gothic Book" w:eastAsia="MS ??" w:hAnsi="Franklin Gothic Book" w:cs="Arial"/>
          <w:i/>
        </w:rPr>
        <w:t>Podpora investovania podnikov do  výskumu a inovácie a vytvárania prepojení a synergií medzi podnikmi, centrami výskumu a vývoja a vysokoškolským vzdelávacím prostredím,  najmä investovania do vývoja produktov a služieb, prenosu technológií, sociálnej inovácie, ekologických inovácií, aplikácií verejných služieb, stimulácie dopytu, vytvárania sietí, zoskupení a otvorenej inovácie prostredníctvom inteligentnej špecializácie za podpory technologického a aplikovaného výskumu, pilotných projektov, opatrení skorého overovania výrobkov, rozšírených výrobných kapacít, prvej výroby, najmä v základných podporných technológiách, a šírenia technológií na všeobecný účel</w:t>
      </w:r>
      <w:r w:rsidRPr="00CB0E42">
        <w:rPr>
          <w:rFonts w:ascii="Franklin Gothic Book" w:eastAsia="MS ??" w:hAnsi="Franklin Gothic Book" w:cs="Arial"/>
          <w:i/>
        </w:rPr>
        <w:t>“</w:t>
      </w:r>
      <w:r w:rsidRPr="00CB0E42">
        <w:rPr>
          <w:rFonts w:ascii="Franklin Gothic Book" w:eastAsia="MS ??" w:hAnsi="Franklin Gothic Book" w:cs="Arial"/>
        </w:rPr>
        <w:t xml:space="preserve">, </w:t>
      </w:r>
      <w:r w:rsidRPr="00CB0E42">
        <w:rPr>
          <w:rFonts w:ascii="Franklin Gothic Book" w:eastAsia="MS ??" w:hAnsi="Franklin Gothic Book" w:cs="Arial"/>
          <w:b/>
        </w:rPr>
        <w:t>budú uplatňované aj schémy štátnej pomoci a pomoci de minimis (zahŕňa aj implementáciu nástrojov finančného inžinierstva).</w:t>
      </w:r>
    </w:p>
    <w:p w:rsidR="00F51EF3" w:rsidRPr="00CB0E42" w:rsidRDefault="00F51EF3" w:rsidP="00F51EF3">
      <w:pPr>
        <w:spacing w:before="120" w:after="0"/>
        <w:jc w:val="both"/>
        <w:rPr>
          <w:rFonts w:ascii="Franklin Gothic Book" w:eastAsia="MS Mincho" w:hAnsi="Franklin Gothic Book" w:cs="Arial"/>
          <w:i/>
          <w:caps/>
          <w:color w:val="9F2936"/>
        </w:rPr>
      </w:pPr>
    </w:p>
    <w:p w:rsidR="00F51EF3" w:rsidRPr="00CB0E42" w:rsidRDefault="00F51EF3" w:rsidP="00F51EF3">
      <w:pPr>
        <w:spacing w:before="120" w:after="0" w:line="240" w:lineRule="auto"/>
        <w:jc w:val="both"/>
        <w:rPr>
          <w:rFonts w:ascii="Franklin Gothic Book" w:eastAsia="MS Mincho" w:hAnsi="Franklin Gothic Book" w:cs="Arial"/>
          <w:b/>
          <w:i/>
          <w:caps/>
          <w:color w:val="9F2936"/>
        </w:rPr>
      </w:pPr>
      <w:r w:rsidRPr="00CB0E42">
        <w:rPr>
          <w:rFonts w:ascii="Franklin Gothic Book" w:eastAsia="MS Mincho" w:hAnsi="Franklin Gothic Book" w:cs="Arial"/>
          <w:i/>
          <w:caps/>
          <w:color w:val="9F2936"/>
        </w:rPr>
        <w:t>Očakávané Výsledky:</w:t>
      </w:r>
    </w:p>
    <w:p w:rsidR="00F51EF3" w:rsidRPr="00CB0E42" w:rsidRDefault="00F51EF3" w:rsidP="00C62D3A">
      <w:pPr>
        <w:numPr>
          <w:ilvl w:val="0"/>
          <w:numId w:val="19"/>
        </w:numPr>
        <w:spacing w:before="120" w:after="0" w:line="240" w:lineRule="auto"/>
        <w:ind w:left="714" w:hanging="357"/>
        <w:jc w:val="both"/>
        <w:rPr>
          <w:rFonts w:ascii="Franklin Gothic Book" w:eastAsia="MS Mincho" w:hAnsi="Franklin Gothic Book" w:cs="Arial"/>
          <w:lang w:eastAsia="sk-SK"/>
        </w:rPr>
      </w:pPr>
      <w:r w:rsidRPr="00CB0E42">
        <w:rPr>
          <w:rFonts w:ascii="Franklin Gothic Book" w:eastAsia="MS Mincho" w:hAnsi="Franklin Gothic Book" w:cs="Arial"/>
          <w:lang w:eastAsia="sk-SK"/>
        </w:rPr>
        <w:t>Zvýšenie výskumnej, vývojovej a inovačnej kapacity podnikateľského sektora;</w:t>
      </w:r>
    </w:p>
    <w:p w:rsidR="00F51EF3" w:rsidRPr="00CB0E42" w:rsidRDefault="00F51EF3" w:rsidP="00C62D3A">
      <w:pPr>
        <w:numPr>
          <w:ilvl w:val="0"/>
          <w:numId w:val="19"/>
        </w:numPr>
        <w:spacing w:before="120" w:after="0" w:line="240" w:lineRule="auto"/>
        <w:ind w:left="714" w:hanging="357"/>
        <w:jc w:val="both"/>
        <w:rPr>
          <w:rFonts w:ascii="Franklin Gothic Book" w:eastAsia="MS Mincho" w:hAnsi="Franklin Gothic Book" w:cs="Arial"/>
          <w:lang w:eastAsia="sk-SK"/>
        </w:rPr>
      </w:pPr>
      <w:r w:rsidRPr="00CB0E42">
        <w:rPr>
          <w:rFonts w:ascii="Franklin Gothic Book" w:eastAsia="MS Mincho" w:hAnsi="Franklin Gothic Book" w:cs="Arial"/>
          <w:lang w:eastAsia="sk-SK"/>
        </w:rPr>
        <w:t>Zvýšenie podielu súkromných zdrojov do výskumu a vývoja;</w:t>
      </w:r>
    </w:p>
    <w:p w:rsidR="00F51EF3" w:rsidRPr="00CB0E42" w:rsidRDefault="00F51EF3" w:rsidP="00C62D3A">
      <w:pPr>
        <w:numPr>
          <w:ilvl w:val="0"/>
          <w:numId w:val="19"/>
        </w:numPr>
        <w:spacing w:before="120" w:after="0" w:line="240" w:lineRule="auto"/>
        <w:ind w:left="714" w:hanging="357"/>
        <w:jc w:val="both"/>
        <w:rPr>
          <w:rFonts w:ascii="Franklin Gothic Book" w:eastAsia="MS Mincho" w:hAnsi="Franklin Gothic Book" w:cs="Arial"/>
          <w:lang w:eastAsia="sk-SK"/>
        </w:rPr>
      </w:pPr>
      <w:r w:rsidRPr="00CB0E42">
        <w:rPr>
          <w:rFonts w:ascii="Franklin Gothic Book" w:eastAsia="MS Mincho" w:hAnsi="Franklin Gothic Book" w:cs="Arial"/>
          <w:lang w:eastAsia="sk-SK"/>
        </w:rPr>
        <w:t>Zvýšenie miery konkurencieschopnosti podnikov;</w:t>
      </w:r>
    </w:p>
    <w:p w:rsidR="00F51EF3" w:rsidRPr="00CB0E42" w:rsidRDefault="00F51EF3" w:rsidP="00C62D3A">
      <w:pPr>
        <w:numPr>
          <w:ilvl w:val="0"/>
          <w:numId w:val="19"/>
        </w:numPr>
        <w:spacing w:before="120" w:after="0" w:line="240" w:lineRule="auto"/>
        <w:ind w:left="714" w:hanging="357"/>
        <w:jc w:val="both"/>
        <w:rPr>
          <w:rFonts w:ascii="Franklin Gothic Book" w:eastAsia="MS Mincho" w:hAnsi="Franklin Gothic Book" w:cs="Arial"/>
          <w:lang w:eastAsia="sk-SK"/>
        </w:rPr>
      </w:pPr>
      <w:r w:rsidRPr="00CB0E42">
        <w:rPr>
          <w:rFonts w:ascii="Franklin Gothic Book" w:eastAsia="MS Mincho" w:hAnsi="Franklin Gothic Book" w:cs="Arial"/>
          <w:lang w:eastAsia="sk-SK"/>
        </w:rPr>
        <w:t xml:space="preserve">Zvýšenie počtu inovujúcich </w:t>
      </w:r>
      <w:r w:rsidRPr="009771D0">
        <w:rPr>
          <w:rFonts w:ascii="Franklin Gothic Book" w:eastAsia="MS Mincho" w:hAnsi="Franklin Gothic Book" w:cs="Arial"/>
          <w:lang w:eastAsia="sk-SK"/>
        </w:rPr>
        <w:t xml:space="preserve">podnikov a organizácií; </w:t>
      </w:r>
    </w:p>
    <w:p w:rsidR="00F51EF3" w:rsidRPr="00CB0E42" w:rsidRDefault="00F51EF3" w:rsidP="00C62D3A">
      <w:pPr>
        <w:numPr>
          <w:ilvl w:val="0"/>
          <w:numId w:val="19"/>
        </w:numPr>
        <w:spacing w:before="120" w:after="0" w:line="240" w:lineRule="auto"/>
        <w:ind w:left="714" w:hanging="357"/>
        <w:jc w:val="both"/>
        <w:rPr>
          <w:rFonts w:ascii="Franklin Gothic Book" w:eastAsia="MS Mincho" w:hAnsi="Franklin Gothic Book" w:cs="Arial"/>
          <w:lang w:eastAsia="sk-SK"/>
        </w:rPr>
      </w:pPr>
      <w:r w:rsidRPr="00CB0E42">
        <w:rPr>
          <w:rFonts w:ascii="Franklin Gothic Book" w:eastAsia="MS Mincho" w:hAnsi="Franklin Gothic Book" w:cs="Arial"/>
          <w:lang w:eastAsia="sk-SK"/>
        </w:rPr>
        <w:t>Vytvorenie podmienok pre rast doma vytvorenej pridanej hodnoty na celkovom exporte SR;</w:t>
      </w:r>
    </w:p>
    <w:p w:rsidR="00F51EF3" w:rsidRPr="00CB0E42" w:rsidRDefault="00F51EF3" w:rsidP="00C62D3A">
      <w:pPr>
        <w:numPr>
          <w:ilvl w:val="0"/>
          <w:numId w:val="19"/>
        </w:numPr>
        <w:spacing w:before="120" w:after="0" w:line="240" w:lineRule="auto"/>
        <w:ind w:left="714" w:hanging="357"/>
        <w:jc w:val="both"/>
        <w:rPr>
          <w:rFonts w:ascii="Franklin Gothic Book" w:eastAsia="MS Mincho" w:hAnsi="Franklin Gothic Book" w:cs="Arial"/>
          <w:lang w:eastAsia="sk-SK"/>
        </w:rPr>
      </w:pPr>
      <w:r w:rsidRPr="00CB0E42">
        <w:rPr>
          <w:rFonts w:ascii="Franklin Gothic Book" w:eastAsia="MS Mincho" w:hAnsi="Franklin Gothic Book" w:cs="Arial"/>
          <w:lang w:eastAsia="sk-SK"/>
        </w:rPr>
        <w:t>Vytvorenie priaznivého prostredia pre zvyšovanie odbornej úrovne, technických zručností, kreativity a zavádzania inovácií,</w:t>
      </w:r>
    </w:p>
    <w:p w:rsidR="00F51EF3" w:rsidRPr="00CB0E42" w:rsidRDefault="00F51EF3" w:rsidP="00C62D3A">
      <w:pPr>
        <w:numPr>
          <w:ilvl w:val="0"/>
          <w:numId w:val="19"/>
        </w:numPr>
        <w:spacing w:before="120" w:after="0" w:line="240" w:lineRule="auto"/>
        <w:ind w:left="714" w:hanging="357"/>
        <w:jc w:val="both"/>
        <w:rPr>
          <w:rFonts w:ascii="Franklin Gothic Book" w:eastAsia="MS Mincho" w:hAnsi="Franklin Gothic Book" w:cs="Arial"/>
          <w:lang w:eastAsia="sk-SK"/>
        </w:rPr>
      </w:pPr>
      <w:r w:rsidRPr="00CB0E42">
        <w:rPr>
          <w:rFonts w:ascii="Franklin Gothic Book" w:eastAsia="MS Mincho" w:hAnsi="Franklin Gothic Book" w:cs="Arial"/>
          <w:lang w:eastAsia="sk-SK"/>
        </w:rPr>
        <w:t>Zintenzívnenie a zrýchlenie transferu inovácií do podnikateľskej praxe a na trh;</w:t>
      </w:r>
    </w:p>
    <w:p w:rsidR="00F51EF3" w:rsidRPr="00CB0E42" w:rsidRDefault="00F51EF3" w:rsidP="00C62D3A">
      <w:pPr>
        <w:numPr>
          <w:ilvl w:val="0"/>
          <w:numId w:val="19"/>
        </w:numPr>
        <w:spacing w:before="120" w:after="0" w:line="240" w:lineRule="auto"/>
        <w:ind w:left="714" w:hanging="357"/>
        <w:jc w:val="both"/>
        <w:rPr>
          <w:rFonts w:ascii="Franklin Gothic Book" w:eastAsia="MS Mincho" w:hAnsi="Franklin Gothic Book" w:cs="Arial"/>
          <w:lang w:eastAsia="sk-SK"/>
        </w:rPr>
      </w:pPr>
      <w:r w:rsidRPr="00CB0E42">
        <w:rPr>
          <w:rFonts w:ascii="Franklin Gothic Book" w:eastAsia="MS Mincho" w:hAnsi="Franklin Gothic Book" w:cs="Arial"/>
          <w:lang w:eastAsia="sk-SK"/>
        </w:rPr>
        <w:t>Zvýšenie počtu spoločností, ktoré sa posunú na vyššiu úroveň dodávateľského rebríčka nadnárodných spoločností;</w:t>
      </w:r>
    </w:p>
    <w:p w:rsidR="00F51EF3" w:rsidRPr="00CB0E42" w:rsidRDefault="00F51EF3" w:rsidP="00C62D3A">
      <w:pPr>
        <w:numPr>
          <w:ilvl w:val="0"/>
          <w:numId w:val="19"/>
        </w:numPr>
        <w:spacing w:before="120" w:after="0" w:line="240" w:lineRule="auto"/>
        <w:ind w:left="714" w:hanging="357"/>
        <w:jc w:val="both"/>
        <w:rPr>
          <w:rFonts w:ascii="Franklin Gothic Book" w:eastAsia="MS Mincho" w:hAnsi="Franklin Gothic Book" w:cs="Arial"/>
          <w:lang w:eastAsia="sk-SK"/>
        </w:rPr>
      </w:pPr>
      <w:r w:rsidRPr="00CB0E42">
        <w:rPr>
          <w:rFonts w:ascii="Franklin Gothic Book" w:eastAsia="MS Mincho" w:hAnsi="Franklin Gothic Book" w:cs="Arial"/>
          <w:lang w:eastAsia="sk-SK"/>
        </w:rPr>
        <w:t>Zlepšenie prepojenia domácich MSP s dodávateľmi pre veľké nadnárodné spoločnosti;</w:t>
      </w:r>
    </w:p>
    <w:p w:rsidR="00F51EF3" w:rsidRPr="00CB0E42" w:rsidRDefault="00F51EF3" w:rsidP="00C62D3A">
      <w:pPr>
        <w:numPr>
          <w:ilvl w:val="0"/>
          <w:numId w:val="19"/>
        </w:numPr>
        <w:spacing w:before="120" w:after="0" w:line="240" w:lineRule="auto"/>
        <w:ind w:left="714" w:hanging="357"/>
        <w:jc w:val="both"/>
        <w:rPr>
          <w:rFonts w:ascii="Franklin Gothic Book" w:eastAsia="MS Mincho" w:hAnsi="Franklin Gothic Book" w:cs="Arial"/>
          <w:b/>
          <w:i/>
          <w:lang w:eastAsia="sk-SK"/>
        </w:rPr>
      </w:pPr>
      <w:r w:rsidRPr="00CB0E42">
        <w:rPr>
          <w:rFonts w:ascii="Franklin Gothic Book" w:eastAsia="MS Mincho" w:hAnsi="Franklin Gothic Book" w:cs="Arial"/>
          <w:lang w:eastAsia="sk-SK"/>
        </w:rPr>
        <w:t>Zvýšenie miery inovatívnosti v technologických a výrobných procesoch s ohľadom na inovačný potenciál podnikov a zvýšenie efektívnosti výrobných procesov;</w:t>
      </w:r>
    </w:p>
    <w:p w:rsidR="00F51EF3" w:rsidRPr="008C426F" w:rsidRDefault="00F51EF3" w:rsidP="00C62D3A">
      <w:pPr>
        <w:numPr>
          <w:ilvl w:val="0"/>
          <w:numId w:val="19"/>
        </w:numPr>
        <w:spacing w:before="120" w:after="0" w:line="240" w:lineRule="auto"/>
        <w:ind w:left="714" w:hanging="357"/>
        <w:jc w:val="both"/>
        <w:rPr>
          <w:rFonts w:ascii="Franklin Gothic Book" w:eastAsia="MS Mincho" w:hAnsi="Franklin Gothic Book" w:cs="Arial"/>
          <w:b/>
          <w:i/>
          <w:sz w:val="20"/>
          <w:szCs w:val="20"/>
          <w:lang w:eastAsia="sk-SK"/>
        </w:rPr>
      </w:pPr>
      <w:r w:rsidRPr="00CB0E42">
        <w:rPr>
          <w:rFonts w:ascii="Franklin Gothic Book" w:eastAsia="MS Mincho" w:hAnsi="Franklin Gothic Book" w:cs="Arial"/>
          <w:lang w:eastAsia="sk-SK"/>
        </w:rPr>
        <w:t>Zvýšenie stupňa spolupráce podnikov a ich zoskupení na regionálnej, národnej a medzinárodnej úrovni;</w:t>
      </w:r>
    </w:p>
    <w:p w:rsidR="00F51EF3" w:rsidRPr="007115A0" w:rsidRDefault="00F51EF3" w:rsidP="00C62D3A">
      <w:pPr>
        <w:numPr>
          <w:ilvl w:val="0"/>
          <w:numId w:val="19"/>
        </w:numPr>
        <w:spacing w:before="120" w:after="0" w:line="240" w:lineRule="auto"/>
        <w:ind w:left="714" w:hanging="357"/>
        <w:jc w:val="both"/>
        <w:rPr>
          <w:rStyle w:val="Siln"/>
          <w:rFonts w:eastAsia="MS Mincho"/>
          <w:i/>
          <w:sz w:val="20"/>
          <w:lang w:eastAsia="sk-SK"/>
        </w:rPr>
      </w:pPr>
      <w:r>
        <w:rPr>
          <w:rFonts w:ascii="Franklin Gothic Book" w:eastAsia="MS Mincho" w:hAnsi="Franklin Gothic Book" w:cs="Arial"/>
          <w:lang w:eastAsia="sk-SK"/>
        </w:rPr>
        <w:t xml:space="preserve">Zvýšenie využívania nových biznis modelov. </w:t>
      </w:r>
    </w:p>
    <w:p w:rsidR="00641819" w:rsidRPr="00126F4C" w:rsidRDefault="00641819" w:rsidP="007115A0">
      <w:pPr>
        <w:spacing w:before="120" w:after="0" w:line="240" w:lineRule="auto"/>
        <w:jc w:val="both"/>
        <w:rPr>
          <w:rStyle w:val="Siln"/>
          <w:rFonts w:eastAsia="MS Mincho"/>
          <w:i/>
          <w:sz w:val="20"/>
          <w:lang w:eastAsia="sk-SK"/>
        </w:rPr>
      </w:pPr>
    </w:p>
    <w:p w:rsidR="002B2D87" w:rsidRDefault="002B2D87" w:rsidP="008102CF">
      <w:pPr>
        <w:pStyle w:val="Popis"/>
      </w:pPr>
      <w:r>
        <w:t xml:space="preserve">Tabuľka </w:t>
      </w:r>
      <w:r w:rsidR="00125E39">
        <w:fldChar w:fldCharType="begin"/>
      </w:r>
      <w:r w:rsidR="00125E39">
        <w:instrText xml:space="preserve"> STYLEREF 1 \s </w:instrText>
      </w:r>
      <w:r w:rsidR="00125E39">
        <w:fldChar w:fldCharType="separate"/>
      </w:r>
      <w:r w:rsidR="000C5237">
        <w:rPr>
          <w:noProof/>
        </w:rPr>
        <w:t>2</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15</w:t>
      </w:r>
      <w:r w:rsidR="00125E39">
        <w:rPr>
          <w:noProof/>
        </w:rPr>
        <w:fldChar w:fldCharType="end"/>
      </w:r>
      <w:r>
        <w:tab/>
      </w:r>
      <w:r w:rsidRPr="002B2D87">
        <w:t>Špecifické ukazovatele výsledkov programu zodpovedajúce špecifickému cieľu 2.2.2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24"/>
        <w:gridCol w:w="1928"/>
        <w:gridCol w:w="753"/>
        <w:gridCol w:w="946"/>
        <w:gridCol w:w="1135"/>
        <w:gridCol w:w="1124"/>
        <w:gridCol w:w="769"/>
        <w:gridCol w:w="965"/>
        <w:gridCol w:w="1007"/>
      </w:tblGrid>
      <w:tr w:rsidR="00641819" w:rsidRPr="004B4A6C" w:rsidTr="008102CF">
        <w:trPr>
          <w:cantSplit/>
          <w:trHeight w:val="423"/>
          <w:tblHeader/>
        </w:trPr>
        <w:tc>
          <w:tcPr>
            <w:tcW w:w="286" w:type="pct"/>
            <w:tcBorders>
              <w:bottom w:val="single" w:sz="6" w:space="0" w:color="auto"/>
            </w:tcBorders>
            <w:shd w:val="clear" w:color="auto" w:fill="943634" w:themeFill="accent2" w:themeFillShade="BF"/>
            <w:vAlign w:val="center"/>
          </w:tcPr>
          <w:p w:rsidR="00641819" w:rsidRPr="002F64D0" w:rsidRDefault="00641819" w:rsidP="002B2D87">
            <w:pPr>
              <w:pStyle w:val="Style42"/>
              <w:keepLines/>
              <w:widowControl/>
              <w:spacing w:line="240" w:lineRule="auto"/>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Por. číslo</w:t>
            </w:r>
          </w:p>
        </w:tc>
        <w:tc>
          <w:tcPr>
            <w:tcW w:w="1053" w:type="pct"/>
            <w:tcBorders>
              <w:bottom w:val="single" w:sz="6" w:space="0" w:color="auto"/>
            </w:tcBorders>
            <w:shd w:val="clear" w:color="auto" w:fill="943634" w:themeFill="accent2" w:themeFillShade="BF"/>
            <w:vAlign w:val="center"/>
          </w:tcPr>
          <w:p w:rsidR="00641819" w:rsidRPr="002F64D0" w:rsidRDefault="00641819" w:rsidP="002B2D87">
            <w:pPr>
              <w:pStyle w:val="Style42"/>
              <w:keepLines/>
              <w:widowControl/>
              <w:spacing w:line="240" w:lineRule="auto"/>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Ukazovateľ</w:t>
            </w:r>
          </w:p>
        </w:tc>
        <w:tc>
          <w:tcPr>
            <w:tcW w:w="411" w:type="pct"/>
            <w:tcBorders>
              <w:bottom w:val="single" w:sz="6" w:space="0" w:color="auto"/>
            </w:tcBorders>
            <w:shd w:val="clear" w:color="auto" w:fill="943634" w:themeFill="accent2" w:themeFillShade="BF"/>
            <w:vAlign w:val="center"/>
          </w:tcPr>
          <w:p w:rsidR="00641819" w:rsidRPr="002F64D0" w:rsidRDefault="00641819" w:rsidP="002B2D87">
            <w:pPr>
              <w:pStyle w:val="Style38"/>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Merná jednotka</w:t>
            </w:r>
          </w:p>
        </w:tc>
        <w:tc>
          <w:tcPr>
            <w:tcW w:w="517" w:type="pct"/>
            <w:tcBorders>
              <w:bottom w:val="single" w:sz="6" w:space="0" w:color="auto"/>
            </w:tcBorders>
            <w:shd w:val="clear" w:color="auto" w:fill="943634" w:themeFill="accent2" w:themeFillShade="BF"/>
            <w:vAlign w:val="center"/>
          </w:tcPr>
          <w:p w:rsidR="00641819" w:rsidRPr="002F64D0" w:rsidRDefault="00641819" w:rsidP="002B2D87">
            <w:pPr>
              <w:pStyle w:val="Style42"/>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Kategória regiónu</w:t>
            </w:r>
          </w:p>
        </w:tc>
        <w:tc>
          <w:tcPr>
            <w:tcW w:w="620" w:type="pct"/>
            <w:tcBorders>
              <w:bottom w:val="single" w:sz="6" w:space="0" w:color="auto"/>
            </w:tcBorders>
            <w:shd w:val="clear" w:color="auto" w:fill="943634" w:themeFill="accent2" w:themeFillShade="BF"/>
            <w:vAlign w:val="center"/>
          </w:tcPr>
          <w:p w:rsidR="00641819" w:rsidRPr="002F64D0" w:rsidRDefault="00641819" w:rsidP="002B2D87">
            <w:pPr>
              <w:pStyle w:val="Style42"/>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Východisková hodnota</w:t>
            </w:r>
          </w:p>
        </w:tc>
        <w:tc>
          <w:tcPr>
            <w:tcW w:w="614" w:type="pct"/>
            <w:tcBorders>
              <w:bottom w:val="single" w:sz="6" w:space="0" w:color="auto"/>
            </w:tcBorders>
            <w:shd w:val="clear" w:color="auto" w:fill="943634" w:themeFill="accent2" w:themeFillShade="BF"/>
            <w:vAlign w:val="center"/>
          </w:tcPr>
          <w:p w:rsidR="00641819" w:rsidRPr="002F64D0" w:rsidRDefault="00641819" w:rsidP="002B2D87">
            <w:pPr>
              <w:pStyle w:val="Style42"/>
              <w:keepLines/>
              <w:widowControl/>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Východiskový rok</w:t>
            </w:r>
          </w:p>
        </w:tc>
        <w:tc>
          <w:tcPr>
            <w:tcW w:w="420" w:type="pct"/>
            <w:tcBorders>
              <w:bottom w:val="single" w:sz="6" w:space="0" w:color="auto"/>
            </w:tcBorders>
            <w:shd w:val="clear" w:color="auto" w:fill="943634" w:themeFill="accent2" w:themeFillShade="BF"/>
            <w:vAlign w:val="center"/>
          </w:tcPr>
          <w:p w:rsidR="00641819" w:rsidRPr="002F64D0" w:rsidRDefault="00641819" w:rsidP="002B2D87">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Cieľová hodnota</w:t>
            </w:r>
          </w:p>
          <w:p w:rsidR="00641819" w:rsidRPr="002F64D0" w:rsidRDefault="00641819" w:rsidP="002B2D87">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(2023)</w:t>
            </w:r>
          </w:p>
        </w:tc>
        <w:tc>
          <w:tcPr>
            <w:tcW w:w="527" w:type="pct"/>
            <w:tcBorders>
              <w:bottom w:val="single" w:sz="6" w:space="0" w:color="auto"/>
            </w:tcBorders>
            <w:shd w:val="clear" w:color="auto" w:fill="943634" w:themeFill="accent2" w:themeFillShade="BF"/>
            <w:vAlign w:val="center"/>
          </w:tcPr>
          <w:p w:rsidR="00641819" w:rsidRPr="002F64D0" w:rsidRDefault="00641819" w:rsidP="002B2D87">
            <w:pPr>
              <w:pStyle w:val="Style42"/>
              <w:keepLines/>
              <w:widowControl/>
              <w:ind w:firstLine="10"/>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Zdroj údajov</w:t>
            </w:r>
          </w:p>
        </w:tc>
        <w:tc>
          <w:tcPr>
            <w:tcW w:w="550" w:type="pct"/>
            <w:tcBorders>
              <w:bottom w:val="single" w:sz="6" w:space="0" w:color="auto"/>
            </w:tcBorders>
            <w:shd w:val="clear" w:color="auto" w:fill="943634" w:themeFill="accent2" w:themeFillShade="BF"/>
            <w:vAlign w:val="center"/>
          </w:tcPr>
          <w:p w:rsidR="00641819" w:rsidRPr="002F64D0" w:rsidRDefault="00641819" w:rsidP="002B2D87">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Interval vykazovania</w:t>
            </w:r>
          </w:p>
        </w:tc>
      </w:tr>
      <w:tr w:rsidR="00641819" w:rsidRPr="004B4A6C" w:rsidTr="008102CF">
        <w:trPr>
          <w:cantSplit/>
          <w:trHeight w:val="745"/>
        </w:trPr>
        <w:tc>
          <w:tcPr>
            <w:tcW w:w="286" w:type="pct"/>
            <w:tcBorders>
              <w:bottom w:val="single" w:sz="4" w:space="0" w:color="auto"/>
            </w:tcBorders>
            <w:vAlign w:val="center"/>
          </w:tcPr>
          <w:p w:rsidR="00641819" w:rsidRPr="004B4A6C" w:rsidRDefault="00641819" w:rsidP="002B2D87">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1.</w:t>
            </w:r>
          </w:p>
        </w:tc>
        <w:tc>
          <w:tcPr>
            <w:tcW w:w="1053" w:type="pct"/>
            <w:tcBorders>
              <w:bottom w:val="single" w:sz="4" w:space="0" w:color="auto"/>
            </w:tcBorders>
            <w:vAlign w:val="center"/>
          </w:tcPr>
          <w:p w:rsidR="00641819" w:rsidRPr="00887F13" w:rsidRDefault="00641819" w:rsidP="002B2D87">
            <w:pPr>
              <w:pStyle w:val="Style62"/>
              <w:keepLines/>
              <w:widowControl/>
              <w:ind w:hanging="5"/>
              <w:rPr>
                <w:rFonts w:ascii="Franklin Gothic Book" w:hAnsi="Franklin Gothic Book"/>
                <w:iCs/>
                <w:sz w:val="18"/>
                <w:szCs w:val="18"/>
                <w:lang w:eastAsia="en-US"/>
              </w:rPr>
            </w:pPr>
            <w:r w:rsidRPr="00DB5ED9">
              <w:rPr>
                <w:rFonts w:ascii="Franklin Gothic Book" w:hAnsi="Franklin Gothic Book"/>
                <w:iCs/>
                <w:sz w:val="18"/>
                <w:szCs w:val="18"/>
              </w:rPr>
              <w:t>Podiel podnikov uplatňujúcich výskum, vývoj a inovácie</w:t>
            </w:r>
          </w:p>
        </w:tc>
        <w:tc>
          <w:tcPr>
            <w:tcW w:w="411" w:type="pct"/>
            <w:tcBorders>
              <w:bottom w:val="single" w:sz="4" w:space="0" w:color="auto"/>
            </w:tcBorders>
            <w:vAlign w:val="center"/>
          </w:tcPr>
          <w:p w:rsidR="00641819" w:rsidRPr="004B4A6C" w:rsidRDefault="00641819" w:rsidP="002B2D87">
            <w:pPr>
              <w:pStyle w:val="Style62"/>
              <w:keepLines/>
              <w:widowControl/>
              <w:ind w:hanging="5"/>
              <w:jc w:val="center"/>
              <w:rPr>
                <w:rStyle w:val="FontStyle77"/>
                <w:rFonts w:ascii="Franklin Gothic Book" w:hAnsi="Franklin Gothic Book"/>
                <w:i w:val="0"/>
                <w:iCs/>
                <w:sz w:val="18"/>
                <w:szCs w:val="18"/>
                <w:lang w:eastAsia="en-US"/>
              </w:rPr>
            </w:pPr>
            <w:r>
              <w:rPr>
                <w:rStyle w:val="FontStyle77"/>
                <w:rFonts w:ascii="Franklin Gothic Book" w:hAnsi="Franklin Gothic Book"/>
                <w:i w:val="0"/>
                <w:iCs/>
                <w:sz w:val="18"/>
                <w:szCs w:val="18"/>
                <w:lang w:eastAsia="en-US"/>
              </w:rPr>
              <w:t>%</w:t>
            </w:r>
          </w:p>
        </w:tc>
        <w:tc>
          <w:tcPr>
            <w:tcW w:w="517" w:type="pct"/>
            <w:tcBorders>
              <w:bottom w:val="single" w:sz="4" w:space="0" w:color="auto"/>
            </w:tcBorders>
            <w:vAlign w:val="center"/>
          </w:tcPr>
          <w:p w:rsidR="00641819" w:rsidRPr="002F64D0" w:rsidRDefault="00641819" w:rsidP="002B2D87">
            <w:pPr>
              <w:pStyle w:val="Style62"/>
              <w:keepLines/>
              <w:widowControl/>
              <w:spacing w:line="240" w:lineRule="auto"/>
              <w:jc w:val="center"/>
              <w:rPr>
                <w:rStyle w:val="FontStyle77"/>
                <w:rFonts w:ascii="Franklin Gothic Book" w:hAnsi="Franklin Gothic Book"/>
                <w:iCs/>
                <w:sz w:val="18"/>
                <w:szCs w:val="18"/>
                <w:lang w:eastAsia="de-DE"/>
              </w:rPr>
            </w:pPr>
            <w:r>
              <w:rPr>
                <w:rFonts w:ascii="Franklin Gothic Book" w:eastAsia="MS ??" w:hAnsi="Franklin Gothic Book" w:cs="Arial"/>
                <w:iCs/>
                <w:sz w:val="18"/>
                <w:szCs w:val="18"/>
                <w:lang w:eastAsia="de-DE"/>
              </w:rPr>
              <w:t>rozvinutejší</w:t>
            </w:r>
            <w:r w:rsidRPr="004B4A6C">
              <w:rPr>
                <w:rFonts w:ascii="Franklin Gothic Book" w:eastAsia="MS ??" w:hAnsi="Franklin Gothic Book" w:cs="Arial"/>
                <w:iCs/>
                <w:sz w:val="18"/>
                <w:szCs w:val="18"/>
                <w:lang w:eastAsia="de-DE"/>
              </w:rPr>
              <w:t xml:space="preserve"> región</w:t>
            </w:r>
          </w:p>
        </w:tc>
        <w:tc>
          <w:tcPr>
            <w:tcW w:w="620" w:type="pct"/>
            <w:tcBorders>
              <w:bottom w:val="single" w:sz="4" w:space="0" w:color="auto"/>
            </w:tcBorders>
            <w:vAlign w:val="center"/>
          </w:tcPr>
          <w:p w:rsidR="00641819" w:rsidRPr="002F64D0" w:rsidRDefault="00641819" w:rsidP="002B2D87">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26,02</w:t>
            </w:r>
          </w:p>
        </w:tc>
        <w:tc>
          <w:tcPr>
            <w:tcW w:w="614" w:type="pct"/>
            <w:tcBorders>
              <w:bottom w:val="single" w:sz="4" w:space="0" w:color="auto"/>
            </w:tcBorders>
            <w:vAlign w:val="center"/>
          </w:tcPr>
          <w:p w:rsidR="00641819" w:rsidRPr="002F64D0" w:rsidRDefault="00641819" w:rsidP="002B2D87">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2013</w:t>
            </w:r>
          </w:p>
        </w:tc>
        <w:tc>
          <w:tcPr>
            <w:tcW w:w="420" w:type="pct"/>
            <w:tcBorders>
              <w:bottom w:val="single" w:sz="4" w:space="0" w:color="auto"/>
            </w:tcBorders>
            <w:vAlign w:val="center"/>
          </w:tcPr>
          <w:p w:rsidR="00641819" w:rsidRPr="002F64D0" w:rsidRDefault="00641819" w:rsidP="002B2D87">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46</w:t>
            </w:r>
          </w:p>
        </w:tc>
        <w:tc>
          <w:tcPr>
            <w:tcW w:w="527" w:type="pct"/>
            <w:tcBorders>
              <w:bottom w:val="single" w:sz="4" w:space="0" w:color="auto"/>
            </w:tcBorders>
            <w:vAlign w:val="center"/>
          </w:tcPr>
          <w:p w:rsidR="00641819" w:rsidRPr="002F64D0" w:rsidRDefault="00641819" w:rsidP="002B2D87">
            <w:pPr>
              <w:pStyle w:val="Style62"/>
              <w:keepLines/>
              <w:widowControl/>
              <w:spacing w:line="240" w:lineRule="auto"/>
              <w:jc w:val="center"/>
              <w:rPr>
                <w:rStyle w:val="FontStyle77"/>
                <w:rFonts w:ascii="Franklin Gothic Book" w:hAnsi="Franklin Gothic Book"/>
                <w:i w:val="0"/>
                <w:iCs/>
                <w:sz w:val="18"/>
                <w:szCs w:val="18"/>
                <w:lang w:eastAsia="en-US"/>
              </w:rPr>
            </w:pPr>
            <w:r w:rsidRPr="00DB5ED9">
              <w:rPr>
                <w:rStyle w:val="FontStyle77"/>
                <w:rFonts w:ascii="Franklin Gothic Book" w:hAnsi="Franklin Gothic Book"/>
                <w:i w:val="0"/>
                <w:iCs/>
                <w:sz w:val="18"/>
                <w:szCs w:val="18"/>
              </w:rPr>
              <w:t>Innovation Union Scoreboard</w:t>
            </w:r>
          </w:p>
        </w:tc>
        <w:tc>
          <w:tcPr>
            <w:tcW w:w="550" w:type="pct"/>
            <w:tcBorders>
              <w:bottom w:val="single" w:sz="4" w:space="0" w:color="auto"/>
            </w:tcBorders>
            <w:vAlign w:val="center"/>
          </w:tcPr>
          <w:p w:rsidR="00641819" w:rsidRPr="002F64D0" w:rsidRDefault="00641819" w:rsidP="002B2D87">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ročne</w:t>
            </w:r>
          </w:p>
        </w:tc>
      </w:tr>
    </w:tbl>
    <w:p w:rsidR="00F51EF3" w:rsidRPr="00CB0E42" w:rsidRDefault="00F51EF3" w:rsidP="00C62D3A">
      <w:pPr>
        <w:pStyle w:val="Odsekzoznamu"/>
        <w:numPr>
          <w:ilvl w:val="0"/>
          <w:numId w:val="19"/>
        </w:numPr>
        <w:spacing w:line="1" w:lineRule="exact"/>
        <w:rPr>
          <w:rFonts w:ascii="Franklin Gothic Book" w:hAnsi="Franklin Gothic Book"/>
          <w:sz w:val="2"/>
          <w:szCs w:val="2"/>
        </w:rPr>
      </w:pPr>
    </w:p>
    <w:p w:rsidR="00F51EF3" w:rsidRPr="00CB0E42" w:rsidRDefault="00F51EF3" w:rsidP="00C62D3A">
      <w:pPr>
        <w:pStyle w:val="Odsekzoznamu"/>
        <w:numPr>
          <w:ilvl w:val="0"/>
          <w:numId w:val="19"/>
        </w:numPr>
        <w:spacing w:line="1" w:lineRule="exact"/>
        <w:rPr>
          <w:rFonts w:ascii="Franklin Gothic Book" w:hAnsi="Franklin Gothic Book"/>
          <w:sz w:val="2"/>
          <w:szCs w:val="2"/>
        </w:rPr>
      </w:pPr>
    </w:p>
    <w:p w:rsidR="001263E5" w:rsidRDefault="001263E5" w:rsidP="001263E5">
      <w:pPr>
        <w:spacing w:before="120" w:after="120" w:line="240" w:lineRule="auto"/>
        <w:jc w:val="both"/>
        <w:rPr>
          <w:rFonts w:ascii="Franklin Gothic Book" w:hAnsi="Franklin Gothic Book"/>
          <w:i/>
          <w:color w:val="9F2936"/>
        </w:rPr>
      </w:pPr>
    </w:p>
    <w:p w:rsidR="001263E5" w:rsidRPr="00CB0E42" w:rsidRDefault="001263E5" w:rsidP="001263E5">
      <w:pPr>
        <w:spacing w:line="1" w:lineRule="exact"/>
        <w:rPr>
          <w:rFonts w:ascii="Franklin Gothic Book" w:hAnsi="Franklin Gothic Book"/>
          <w:sz w:val="2"/>
          <w:szCs w:val="2"/>
        </w:rPr>
      </w:pPr>
    </w:p>
    <w:p w:rsidR="001263E5" w:rsidRPr="00496382" w:rsidRDefault="001263E5" w:rsidP="00496382">
      <w:pPr>
        <w:pStyle w:val="Nadpis4"/>
        <w:tabs>
          <w:tab w:val="num" w:pos="851"/>
        </w:tabs>
        <w:ind w:hanging="1288"/>
        <w:jc w:val="both"/>
        <w:rPr>
          <w:i/>
          <w:color w:val="9F2936"/>
          <w:spacing w:val="0"/>
          <w:szCs w:val="22"/>
        </w:rPr>
      </w:pPr>
      <w:r w:rsidRPr="00CB0E42">
        <w:rPr>
          <w:b w:val="0"/>
          <w:i/>
          <w:color w:val="9F2936"/>
          <w:spacing w:val="0"/>
          <w:szCs w:val="22"/>
        </w:rPr>
        <w:t xml:space="preserve"> </w:t>
      </w:r>
      <w:bookmarkStart w:id="911" w:name="_Toc384223710"/>
      <w:r w:rsidRPr="00496382">
        <w:rPr>
          <w:i/>
          <w:color w:val="9F2936"/>
          <w:spacing w:val="0"/>
          <w:szCs w:val="22"/>
        </w:rPr>
        <w:t>Opis typu a príklady aktivít ktoré budú podporené v rámci investičnej priority 2.2</w:t>
      </w:r>
      <w:bookmarkEnd w:id="911"/>
    </w:p>
    <w:p w:rsidR="007776C6" w:rsidRDefault="007776C6" w:rsidP="00126F4C"/>
    <w:p w:rsidR="00F51EF3" w:rsidRPr="00126F4C" w:rsidRDefault="00F51EF3" w:rsidP="00126F4C">
      <w:pPr>
        <w:rPr>
          <w:i/>
          <w:lang w:eastAsia="en-GB"/>
        </w:rPr>
      </w:pPr>
      <w:r w:rsidRPr="00126F4C">
        <w:rPr>
          <w:rFonts w:ascii="Franklin Gothic Book" w:hAnsi="Franklin Gothic Book"/>
          <w:b/>
          <w:i/>
          <w:lang w:eastAsia="en-GB"/>
        </w:rPr>
        <w:t>Príklady aktivít pre špecifický cieľ  2.2.1.</w:t>
      </w:r>
    </w:p>
    <w:p w:rsidR="00D139CB" w:rsidRDefault="00D139CB" w:rsidP="001263E5">
      <w:pPr>
        <w:spacing w:before="240" w:line="240" w:lineRule="auto"/>
        <w:jc w:val="both"/>
        <w:rPr>
          <w:rFonts w:ascii="Franklin Gothic Book" w:hAnsi="Franklin Gothic Book"/>
          <w:b/>
          <w:lang w:eastAsia="en-GB"/>
        </w:rPr>
      </w:pPr>
      <w:r w:rsidRPr="00D139CB">
        <w:rPr>
          <w:rFonts w:ascii="Franklin Gothic Book" w:hAnsi="Franklin Gothic Book"/>
          <w:b/>
          <w:lang w:eastAsia="en-GB"/>
        </w:rPr>
        <w:t>Podpora výskumu a vývoja v rámci individuálnych priemyselných výskumno-vývojových centier (priemyselný subjekt priamy príjemca NFP) v prioritných oblastiach RIS3 SK v Bratislavskom kraji</w:t>
      </w:r>
    </w:p>
    <w:p w:rsidR="00D139CB" w:rsidRPr="00126F4C" w:rsidRDefault="00D139CB" w:rsidP="00126F4C">
      <w:pPr>
        <w:spacing w:before="240"/>
        <w:jc w:val="both"/>
        <w:rPr>
          <w:rFonts w:ascii="Franklin Gothic Book" w:hAnsi="Franklin Gothic Book"/>
          <w:lang w:eastAsia="en-GB"/>
        </w:rPr>
      </w:pPr>
      <w:r w:rsidRPr="00126F4C">
        <w:rPr>
          <w:rFonts w:ascii="Franklin Gothic Book" w:hAnsi="Franklin Gothic Book"/>
          <w:lang w:eastAsia="en-GB"/>
        </w:rPr>
        <w:t>Pôjde o podporu vybraných priemyselných výskumno-vývojových centier, ktoré majú medzinárodný rozmer a potenciál dosahovať prelomové unikátne výsledky medzinárodnej úrovne. Koordinátorom a zriaďovateľom výskumného centra bude podnik, ktorý sám disponuje výskumnými a/alebo vývojovými kapacitami, má medzinárodné skúsenosti s projektmi Rámcových programov EÚ pre výskum a vývoj, pričom ako jeho partneri budú subjekty z</w:t>
      </w:r>
      <w:r w:rsidR="007704C8">
        <w:rPr>
          <w:rFonts w:ascii="Franklin Gothic Book" w:hAnsi="Franklin Gothic Book"/>
          <w:lang w:eastAsia="en-GB"/>
        </w:rPr>
        <w:t xml:space="preserve"> podnikateľského </w:t>
      </w:r>
      <w:r w:rsidRPr="00126F4C">
        <w:rPr>
          <w:rFonts w:ascii="Franklin Gothic Book" w:hAnsi="Franklin Gothic Book"/>
          <w:lang w:eastAsia="en-GB"/>
        </w:rPr>
        <w:t xml:space="preserve">sektora ako aj excelentné výskumné inštitúcie </w:t>
      </w:r>
      <w:r w:rsidR="00874127">
        <w:rPr>
          <w:rFonts w:ascii="Franklin Gothic Book" w:hAnsi="Franklin Gothic Book"/>
          <w:lang w:eastAsia="en-GB"/>
        </w:rPr>
        <w:t>nevykonávajúce hospodársku činnosť</w:t>
      </w:r>
      <w:r w:rsidRPr="00126F4C">
        <w:rPr>
          <w:rFonts w:ascii="Franklin Gothic Book" w:hAnsi="Franklin Gothic Book"/>
          <w:lang w:eastAsia="en-GB"/>
        </w:rPr>
        <w:t xml:space="preserve"> (univerzity, Slovenská akadémia vied, rezortné výskumné inštitúcie, neziskové organizácie výskumu a vývoja s relevantnými skúsenosťami z výskumných aktivít a projektov). Pôjde o podporou druhej etapy rozvoja už podporených výskumných centier v rokoch 2007 - 2013 (v prípade, že sa ukázali ako životaschopné s kvalitnými výsledkami), al</w:t>
      </w:r>
      <w:r w:rsidRPr="00D139CB">
        <w:rPr>
          <w:rFonts w:ascii="Franklin Gothic Book" w:hAnsi="Franklin Gothic Book"/>
          <w:lang w:eastAsia="en-GB"/>
        </w:rPr>
        <w:t xml:space="preserve">ebo nových výskumných centier. </w:t>
      </w:r>
    </w:p>
    <w:p w:rsidR="00D139CB" w:rsidRPr="00126F4C" w:rsidRDefault="00D139CB" w:rsidP="00126F4C">
      <w:pPr>
        <w:spacing w:before="240"/>
        <w:jc w:val="both"/>
        <w:rPr>
          <w:rFonts w:ascii="Franklin Gothic Book" w:hAnsi="Franklin Gothic Book"/>
          <w:lang w:eastAsia="en-GB"/>
        </w:rPr>
      </w:pPr>
      <w:r w:rsidRPr="00126F4C">
        <w:rPr>
          <w:rFonts w:ascii="Franklin Gothic Book" w:hAnsi="Franklin Gothic Book"/>
          <w:lang w:eastAsia="en-GB"/>
        </w:rPr>
        <w:t xml:space="preserve">V rámci takýchto výskumných centier bude podporovaná celá škála činnosti pokrývajúca excelentný výskum a experimentálny vývoj. Podporené budú aj aktivity pred-komerčnej povahy (pre-competitive) - výskum s vyšším rizikom, ale súčasne s vysokým následným potenciálom na dosiahnutie </w:t>
      </w:r>
      <w:r w:rsidRPr="00D139CB">
        <w:rPr>
          <w:rFonts w:ascii="Franklin Gothic Book" w:hAnsi="Franklin Gothic Book"/>
          <w:lang w:eastAsia="en-GB"/>
        </w:rPr>
        <w:t xml:space="preserve">unikátnych výsledkov. </w:t>
      </w:r>
    </w:p>
    <w:p w:rsidR="00D139CB" w:rsidRPr="00126F4C" w:rsidRDefault="00D139CB" w:rsidP="00126F4C">
      <w:pPr>
        <w:spacing w:before="240"/>
        <w:jc w:val="both"/>
        <w:rPr>
          <w:rFonts w:ascii="Franklin Gothic Book" w:hAnsi="Franklin Gothic Book"/>
          <w:lang w:eastAsia="en-GB"/>
        </w:rPr>
      </w:pPr>
      <w:r w:rsidRPr="00126F4C">
        <w:rPr>
          <w:rFonts w:ascii="Franklin Gothic Book" w:hAnsi="Franklin Gothic Book"/>
          <w:lang w:eastAsia="en-GB"/>
        </w:rPr>
        <w:t>Ide o schému kolaboratívneho výskumu, kde tému výskumu/vývoja určuje podnik, ako nositeľ výskumného centra. Výskumné centrum nie je samostatným právnym subjektom, ale je zriadené na základe partnerskej zmluvy účastníkov projektu. Cieľom z pohľadu výskumu a vývoja je vytvoriť konkrétne výsledky, následne využiteľné v praxi (prototyp/patentovateľné duševné vlastníctvo a pod.).</w:t>
      </w:r>
    </w:p>
    <w:p w:rsidR="001263E5" w:rsidRPr="00CB0E42" w:rsidRDefault="007776C6" w:rsidP="00126F4C">
      <w:pPr>
        <w:spacing w:before="240"/>
        <w:jc w:val="both"/>
        <w:rPr>
          <w:rFonts w:ascii="Franklin Gothic Book" w:hAnsi="Franklin Gothic Book"/>
        </w:rPr>
      </w:pPr>
      <w:r>
        <w:rPr>
          <w:rFonts w:ascii="Franklin Gothic Book" w:hAnsi="Franklin Gothic Book"/>
          <w:lang w:eastAsia="en-GB"/>
        </w:rPr>
        <w:t xml:space="preserve">V </w:t>
      </w:r>
      <w:r w:rsidR="001263E5" w:rsidRPr="00CB0E42">
        <w:rPr>
          <w:rFonts w:ascii="Franklin Gothic Book" w:hAnsi="Franklin Gothic Book"/>
          <w:lang w:eastAsia="en-GB"/>
        </w:rPr>
        <w:t xml:space="preserve">investičnej priorite </w:t>
      </w:r>
      <w:r>
        <w:rPr>
          <w:rFonts w:ascii="Franklin Gothic Book" w:hAnsi="Franklin Gothic Book"/>
          <w:lang w:eastAsia="en-GB"/>
        </w:rPr>
        <w:t>2</w:t>
      </w:r>
      <w:r w:rsidR="001263E5" w:rsidRPr="00CB0E42">
        <w:rPr>
          <w:rFonts w:ascii="Franklin Gothic Book" w:hAnsi="Franklin Gothic Book"/>
          <w:lang w:eastAsia="en-GB"/>
        </w:rPr>
        <w:t xml:space="preserve">.2  bude využitá aj schéma štátnej pomoci, resp. schémy štátnej pomoci, keďže vo väčšine plánovaných aktivít budú oprávnenými prijímateľmi, resp. oprávnenými partnermi aj </w:t>
      </w:r>
      <w:r w:rsidR="001263E5">
        <w:rPr>
          <w:rFonts w:ascii="Franklin Gothic Book" w:hAnsi="Franklin Gothic Book"/>
          <w:lang w:eastAsia="en-GB"/>
        </w:rPr>
        <w:t>su</w:t>
      </w:r>
      <w:r w:rsidR="001263E5" w:rsidRPr="00024915">
        <w:rPr>
          <w:rFonts w:ascii="Franklin Gothic Book" w:hAnsi="Franklin Gothic Book"/>
          <w:lang w:eastAsia="en-GB"/>
        </w:rPr>
        <w:t>bjekty, ktoré vykonávajú hospodársku činnosť</w:t>
      </w:r>
      <w:r w:rsidR="001263E5" w:rsidRPr="00CB0E42">
        <w:rPr>
          <w:rFonts w:ascii="Franklin Gothic Book" w:hAnsi="Franklin Gothic Book"/>
          <w:lang w:eastAsia="en-GB"/>
        </w:rPr>
        <w:t xml:space="preserve">. </w:t>
      </w:r>
    </w:p>
    <w:p w:rsidR="00F51EF3" w:rsidRDefault="00F51EF3" w:rsidP="001263E5">
      <w:pPr>
        <w:spacing w:before="240" w:after="120" w:line="240" w:lineRule="auto"/>
        <w:rPr>
          <w:rFonts w:ascii="Franklin Gothic Book" w:hAnsi="Franklin Gothic Book"/>
          <w:i/>
          <w:lang w:eastAsia="en-GB"/>
        </w:rPr>
      </w:pPr>
    </w:p>
    <w:p w:rsidR="00F51EF3" w:rsidRPr="00126F4C" w:rsidRDefault="00F51EF3" w:rsidP="00F51EF3">
      <w:pPr>
        <w:rPr>
          <w:rFonts w:ascii="Franklin Gothic Book" w:hAnsi="Franklin Gothic Book"/>
          <w:b/>
          <w:i/>
          <w:lang w:eastAsia="en-GB"/>
        </w:rPr>
      </w:pPr>
      <w:r w:rsidRPr="00126F4C">
        <w:rPr>
          <w:rFonts w:ascii="Franklin Gothic Book" w:hAnsi="Franklin Gothic Book"/>
          <w:b/>
          <w:i/>
          <w:lang w:eastAsia="en-GB"/>
        </w:rPr>
        <w:t>Príklady aktivít pre špecifický cieľ  2.2.2.</w:t>
      </w:r>
    </w:p>
    <w:p w:rsidR="00F51EF3" w:rsidRPr="00BD0ED9" w:rsidRDefault="00F51EF3" w:rsidP="00F51EF3">
      <w:pPr>
        <w:suppressAutoHyphens/>
        <w:spacing w:after="200"/>
        <w:jc w:val="both"/>
        <w:rPr>
          <w:rFonts w:ascii="Franklin Gothic Book" w:eastAsia="MS Mincho" w:hAnsi="Franklin Gothic Book" w:cs="Arial"/>
          <w:color w:val="auto"/>
        </w:rPr>
      </w:pPr>
      <w:r w:rsidRPr="00BD0ED9">
        <w:rPr>
          <w:rFonts w:ascii="Franklin Gothic Book" w:eastAsia="MS Mincho" w:hAnsi="Franklin Gothic Book" w:cs="Arial"/>
          <w:bCs/>
          <w:color w:val="auto"/>
        </w:rPr>
        <w:t xml:space="preserve">V Bratislavskom kraji sa prejavuje </w:t>
      </w:r>
      <w:r w:rsidRPr="00BD0ED9">
        <w:rPr>
          <w:rFonts w:ascii="Franklin Gothic Book" w:eastAsia="MS Mincho" w:hAnsi="Franklin Gothic Book" w:cs="Arial"/>
          <w:color w:val="auto"/>
        </w:rPr>
        <w:t>vysoká podnikateľská aktivita a sústredenie vedecko-výskumných kapacít vytvára vhodné podmienky pre vznik podnikov s vysokou technologickou úrovňou a poznatkovo intenzívnymi službami</w:t>
      </w:r>
      <w:r w:rsidRPr="00BD0ED9">
        <w:rPr>
          <w:rFonts w:ascii="Franklin Gothic Book" w:eastAsia="MS Mincho" w:hAnsi="Franklin Gothic Book" w:cs="Arial"/>
          <w:color w:val="auto"/>
          <w:vertAlign w:val="superscript"/>
        </w:rPr>
        <w:footnoteReference w:id="65"/>
      </w:r>
      <w:r w:rsidRPr="00BD0ED9">
        <w:rPr>
          <w:rFonts w:ascii="Franklin Gothic Book" w:eastAsia="MS Mincho" w:hAnsi="Franklin Gothic Book" w:cs="Arial"/>
          <w:color w:val="auto"/>
        </w:rPr>
        <w:t>. V tomto smere je Bratislavský kraj vhodným prostredím pre testovanie inovatívnych podnikateľských konceptov a prenos výsledkov vedecko-výskumného procesu do komerčnej praxe. Tieto výstupy môžu byť následne prenesené prostredníctvom firemných sietí, dodávateľsko-odberateľských reťazcov, medziregionálnej zmluvnej spolupráce, transferu poznatkov a ďalšími spôsobmi do ostatných regiónov SR.</w:t>
      </w:r>
    </w:p>
    <w:p w:rsidR="00F51EF3" w:rsidRPr="00BD0ED9" w:rsidRDefault="00F51EF3" w:rsidP="00F51EF3">
      <w:pPr>
        <w:suppressAutoHyphens/>
        <w:spacing w:after="200"/>
        <w:jc w:val="both"/>
        <w:rPr>
          <w:rFonts w:ascii="Franklin Gothic Book" w:eastAsia="MS Mincho" w:hAnsi="Franklin Gothic Book" w:cs="Arial"/>
          <w:color w:val="auto"/>
        </w:rPr>
      </w:pPr>
      <w:r w:rsidRPr="00BD0ED9">
        <w:rPr>
          <w:rFonts w:ascii="Franklin Gothic Book" w:eastAsia="MS Mincho" w:hAnsi="Franklin Gothic Book" w:cs="Arial"/>
          <w:color w:val="auto"/>
        </w:rPr>
        <w:t xml:space="preserve">Nedostatok finančných prostriedkov pre Bratislavský kraj by predstavoval výraznú prekážku </w:t>
      </w:r>
      <w:r w:rsidRPr="00BD0ED9">
        <w:rPr>
          <w:rFonts w:ascii="Franklin Gothic Book" w:eastAsia="MS Mincho" w:hAnsi="Franklin Gothic Book" w:cs="Arial"/>
          <w:color w:val="auto"/>
        </w:rPr>
        <w:br/>
        <w:t xml:space="preserve">pre celkový ekonomický rozvoj Slovenskej republiky s negatívnym dopadom na zavádzanie prvkov </w:t>
      </w:r>
      <w:r>
        <w:rPr>
          <w:rFonts w:ascii="Franklin Gothic Book" w:eastAsia="MS Mincho" w:hAnsi="Franklin Gothic Book" w:cs="Arial"/>
          <w:color w:val="auto"/>
        </w:rPr>
        <w:t>vedomostnej</w:t>
      </w:r>
      <w:r w:rsidRPr="00BD0ED9">
        <w:rPr>
          <w:rFonts w:ascii="Franklin Gothic Book" w:eastAsia="MS Mincho" w:hAnsi="Franklin Gothic Book" w:cs="Arial"/>
          <w:color w:val="auto"/>
        </w:rPr>
        <w:t xml:space="preserve"> ekonomiky a tiež realizáciu nadnárodných rozvojových iniciatív, ako napr. </w:t>
      </w:r>
      <w:r w:rsidR="004B78F1" w:rsidRPr="004B78F1">
        <w:rPr>
          <w:rFonts w:ascii="Franklin Gothic Book" w:eastAsia="MS Mincho" w:hAnsi="Franklin Gothic Book" w:cs="Arial"/>
          <w:color w:val="auto"/>
        </w:rPr>
        <w:t>Stratégia EÚ pre dunajský región</w:t>
      </w:r>
      <w:r w:rsidR="004B78F1" w:rsidRPr="004B78F1" w:rsidDel="004B78F1">
        <w:rPr>
          <w:rFonts w:ascii="Franklin Gothic Book" w:eastAsia="MS Mincho" w:hAnsi="Franklin Gothic Book" w:cs="Arial"/>
          <w:color w:val="auto"/>
        </w:rPr>
        <w:t xml:space="preserve"> </w:t>
      </w:r>
      <w:r w:rsidRPr="00BD0ED9">
        <w:rPr>
          <w:rFonts w:ascii="Franklin Gothic Book" w:eastAsia="MS Mincho" w:hAnsi="Franklin Gothic Book" w:cs="Arial"/>
          <w:color w:val="auto"/>
          <w:vertAlign w:val="superscript"/>
        </w:rPr>
        <w:footnoteReference w:id="66"/>
      </w:r>
      <w:r w:rsidRPr="00BD0ED9">
        <w:rPr>
          <w:rFonts w:ascii="Franklin Gothic Book" w:eastAsia="MS Mincho" w:hAnsi="Franklin Gothic Book" w:cs="Arial"/>
          <w:color w:val="auto"/>
        </w:rPr>
        <w:t>.</w:t>
      </w:r>
    </w:p>
    <w:p w:rsidR="00F51EF3" w:rsidRPr="00BD0ED9" w:rsidRDefault="00F51EF3" w:rsidP="00F51EF3">
      <w:pPr>
        <w:suppressAutoHyphens/>
        <w:spacing w:after="200"/>
        <w:jc w:val="both"/>
        <w:rPr>
          <w:rFonts w:ascii="Franklin Gothic Book" w:eastAsia="MS Mincho" w:hAnsi="Franklin Gothic Book" w:cs="Arial"/>
          <w:color w:val="auto"/>
        </w:rPr>
      </w:pPr>
      <w:r w:rsidRPr="00BD0ED9">
        <w:rPr>
          <w:rFonts w:ascii="Franklin Gothic Book" w:eastAsia="MS Mincho" w:hAnsi="Franklin Gothic Book" w:cs="Arial"/>
          <w:bCs/>
          <w:color w:val="auto"/>
        </w:rPr>
        <w:t>Systémová podpora</w:t>
      </w:r>
      <w:r w:rsidRPr="00BD0ED9">
        <w:rPr>
          <w:rFonts w:ascii="Franklin Gothic Book" w:eastAsia="MS Mincho" w:hAnsi="Franklin Gothic Book" w:cs="Arial"/>
          <w:color w:val="auto"/>
        </w:rPr>
        <w:t xml:space="preserve"> podnikov </w:t>
      </w:r>
      <w:r w:rsidRPr="00BD0ED9">
        <w:rPr>
          <w:rFonts w:ascii="Franklin Gothic Book" w:eastAsia="MS Mincho" w:hAnsi="Franklin Gothic Book" w:cs="Arial"/>
          <w:bCs/>
          <w:color w:val="auto"/>
        </w:rPr>
        <w:t xml:space="preserve">v Bratislavskom kraji má preto zásadný význam </w:t>
      </w:r>
      <w:r w:rsidRPr="00BD0ED9">
        <w:rPr>
          <w:rFonts w:ascii="Franklin Gothic Book" w:eastAsia="MS Mincho" w:hAnsi="Franklin Gothic Book" w:cs="Arial"/>
          <w:bCs/>
          <w:color w:val="auto"/>
        </w:rPr>
        <w:br/>
        <w:t xml:space="preserve">pre rozvoj inovačného potenciálu tohto regiónu, ako kľúčového ekonomického centra štátu, a tým aj pre zabezpečenie spillover efektov, tzn. prenosu/ replikability inovácií, know-how a výsledkov aplikovaného výskumu a vývoja realizovaného inštitúciami a podnikmi na území kraja do ostatných regiónov Slovenska. Pre zabezpečenie efektívnej spolupráce podnikov (najmä MSP) s  vedecko-výskumnými inštitúciami a vytvorenie zmluvných podmienok pre jej </w:t>
      </w:r>
      <w:r w:rsidR="006162A6">
        <w:rPr>
          <w:rFonts w:ascii="Franklin Gothic Book" w:eastAsia="MS Mincho" w:hAnsi="Franklin Gothic Book" w:cs="Arial"/>
          <w:bCs/>
          <w:color w:val="auto"/>
        </w:rPr>
        <w:t>rozširovanie</w:t>
      </w:r>
      <w:r w:rsidR="006162A6" w:rsidRPr="00BD0ED9">
        <w:rPr>
          <w:rFonts w:ascii="Franklin Gothic Book" w:eastAsia="MS Mincho" w:hAnsi="Franklin Gothic Book" w:cs="Arial"/>
          <w:bCs/>
          <w:color w:val="auto"/>
        </w:rPr>
        <w:t xml:space="preserve"> </w:t>
      </w:r>
      <w:r w:rsidRPr="00BD0ED9">
        <w:rPr>
          <w:rFonts w:ascii="Franklin Gothic Book" w:eastAsia="MS Mincho" w:hAnsi="Franklin Gothic Book" w:cs="Arial"/>
          <w:bCs/>
          <w:color w:val="auto"/>
        </w:rPr>
        <w:t xml:space="preserve">do ostatných častí SR bude nevyhnutné zahrnúť podnikateľské subjekty (najmä MSP) v Bratislavskom kraji do </w:t>
      </w:r>
      <w:r w:rsidR="006162A6">
        <w:rPr>
          <w:rFonts w:ascii="Franklin Gothic Book" w:eastAsia="MS Mincho" w:hAnsi="Franklin Gothic Book" w:cs="Arial"/>
          <w:bCs/>
          <w:color w:val="auto"/>
        </w:rPr>
        <w:t>rámca</w:t>
      </w:r>
      <w:r w:rsidR="006162A6" w:rsidRPr="00BD0ED9">
        <w:rPr>
          <w:rFonts w:ascii="Franklin Gothic Book" w:eastAsia="MS Mincho" w:hAnsi="Franklin Gothic Book" w:cs="Arial"/>
          <w:bCs/>
          <w:color w:val="auto"/>
        </w:rPr>
        <w:t xml:space="preserve"> </w:t>
      </w:r>
      <w:r w:rsidRPr="00BD0ED9">
        <w:rPr>
          <w:rFonts w:ascii="Franklin Gothic Book" w:eastAsia="MS Mincho" w:hAnsi="Franklin Gothic Book" w:cs="Arial"/>
          <w:bCs/>
          <w:color w:val="auto"/>
        </w:rPr>
        <w:t xml:space="preserve">podpory. </w:t>
      </w:r>
      <w:r w:rsidRPr="00BD0ED9">
        <w:rPr>
          <w:rFonts w:ascii="Franklin Gothic Book" w:eastAsia="MS Mincho" w:hAnsi="Franklin Gothic Book" w:cs="Arial"/>
          <w:color w:val="auto"/>
        </w:rPr>
        <w:t>V prípade plánovaného využitia inovatívnych finančných nástrojov na podporu MSP je ich ekonomická realizovateľnosť v komerčných podmienkach bez zahrnutia Bratislavského kraja veľmi problematická</w:t>
      </w:r>
      <w:r w:rsidRPr="00BD0ED9">
        <w:rPr>
          <w:rFonts w:ascii="Franklin Gothic Book" w:eastAsia="MS Mincho" w:hAnsi="Franklin Gothic Book" w:cs="Arial"/>
          <w:color w:val="auto"/>
          <w:vertAlign w:val="superscript"/>
        </w:rPr>
        <w:footnoteReference w:id="67"/>
      </w:r>
      <w:r w:rsidRPr="00BD0ED9">
        <w:rPr>
          <w:rFonts w:ascii="Franklin Gothic Book" w:eastAsia="MS Mincho" w:hAnsi="Franklin Gothic Book" w:cs="Arial"/>
          <w:color w:val="auto"/>
        </w:rPr>
        <w:t>.</w:t>
      </w:r>
    </w:p>
    <w:p w:rsidR="00F51EF3" w:rsidRDefault="00F51EF3" w:rsidP="00F51EF3">
      <w:pPr>
        <w:suppressAutoHyphens/>
        <w:spacing w:after="200"/>
        <w:jc w:val="both"/>
        <w:rPr>
          <w:rFonts w:ascii="Franklin Gothic Book" w:eastAsia="MS Mincho" w:hAnsi="Franklin Gothic Book" w:cs="Arial"/>
          <w:color w:val="auto"/>
        </w:rPr>
      </w:pPr>
      <w:r w:rsidRPr="00CB0E42">
        <w:rPr>
          <w:rFonts w:ascii="Franklin Gothic Book" w:eastAsia="MS Mincho" w:hAnsi="Franklin Gothic Book" w:cs="Arial"/>
          <w:color w:val="auto"/>
        </w:rPr>
        <w:t>Aktivity sú zamerané na zvýšenie konkurencieschopnosti podnikateľského sektora zvýšením podnikových výdavkov na aplikovaný výskum, vývoj a inovácie,</w:t>
      </w:r>
      <w:r>
        <w:rPr>
          <w:rFonts w:ascii="Franklin Gothic Book" w:eastAsia="MS Mincho" w:hAnsi="Franklin Gothic Book" w:cs="Arial"/>
          <w:color w:val="auto"/>
        </w:rPr>
        <w:t xml:space="preserve"> </w:t>
      </w:r>
      <w:r w:rsidRPr="00CB0E42">
        <w:rPr>
          <w:rFonts w:ascii="Franklin Gothic Book" w:eastAsia="MS Mincho" w:hAnsi="Franklin Gothic Book" w:cs="Arial"/>
          <w:color w:val="auto"/>
        </w:rPr>
        <w:t>a to najmä prostredníctvom realizácie opatrení definovaných v RIS3 SK. Prioritou je vlastný výskum a vývo</w:t>
      </w:r>
      <w:r w:rsidRPr="00BC0460">
        <w:rPr>
          <w:rFonts w:ascii="Franklin Gothic Book" w:eastAsia="MS Mincho" w:hAnsi="Franklin Gothic Book" w:cs="Arial"/>
          <w:color w:val="auto"/>
        </w:rPr>
        <w:t>j,</w:t>
      </w:r>
      <w:r>
        <w:rPr>
          <w:rFonts w:ascii="Franklin Gothic Book" w:eastAsia="MS Mincho" w:hAnsi="Franklin Gothic Book" w:cs="Arial"/>
          <w:color w:val="auto"/>
        </w:rPr>
        <w:t xml:space="preserve"> </w:t>
      </w:r>
      <w:r w:rsidRPr="00CB0E42">
        <w:rPr>
          <w:rFonts w:ascii="Franklin Gothic Book" w:eastAsia="MS Mincho" w:hAnsi="Franklin Gothic Book" w:cs="Arial"/>
          <w:color w:val="auto"/>
        </w:rPr>
        <w:t>transfer technológií s vysokou pridanou hodnotou a realizácia inovácií. Podporované budú inovácie technologického aj netechnologického charakteru, t.j. inovácie pr</w:t>
      </w:r>
      <w:r>
        <w:rPr>
          <w:rFonts w:ascii="Franklin Gothic Book" w:eastAsia="MS Mincho" w:hAnsi="Franklin Gothic Book" w:cs="Arial"/>
          <w:color w:val="auto"/>
        </w:rPr>
        <w:t xml:space="preserve">oduktov, procesov, organizačné, </w:t>
      </w:r>
      <w:r w:rsidRPr="00666692">
        <w:rPr>
          <w:rFonts w:ascii="Franklin Gothic Book" w:eastAsia="MS Mincho" w:hAnsi="Franklin Gothic Book" w:cs="Arial"/>
          <w:color w:val="auto"/>
        </w:rPr>
        <w:t>marketingové</w:t>
      </w:r>
      <w:r w:rsidR="008F044B">
        <w:rPr>
          <w:rFonts w:ascii="Franklin Gothic Book" w:eastAsia="MS Mincho" w:hAnsi="Franklin Gothic Book" w:cs="Arial"/>
          <w:color w:val="auto"/>
        </w:rPr>
        <w:t>,</w:t>
      </w:r>
      <w:r w:rsidRPr="00CB0E42">
        <w:rPr>
          <w:rFonts w:ascii="Franklin Gothic Book" w:eastAsia="MS Mincho" w:hAnsi="Franklin Gothic Book" w:cs="Arial"/>
          <w:color w:val="auto"/>
        </w:rPr>
        <w:t xml:space="preserve"> sociálne</w:t>
      </w:r>
      <w:r w:rsidR="008F044B">
        <w:rPr>
          <w:rFonts w:ascii="Franklin Gothic Book" w:eastAsia="MS Mincho" w:hAnsi="Franklin Gothic Book" w:cs="Arial"/>
          <w:color w:val="auto"/>
        </w:rPr>
        <w:t xml:space="preserve"> a ekologické</w:t>
      </w:r>
      <w:r w:rsidRPr="00CB0E42">
        <w:rPr>
          <w:rFonts w:ascii="Franklin Gothic Book" w:eastAsia="MS Mincho" w:hAnsi="Franklin Gothic Book" w:cs="Arial"/>
          <w:color w:val="auto"/>
        </w:rPr>
        <w:t xml:space="preserve"> inovácie. Aktivity prispievajú k rozvoju spolupráce jednotlivých aktérov inovačného procesu. </w:t>
      </w:r>
    </w:p>
    <w:p w:rsidR="006162A6" w:rsidRDefault="006162A6" w:rsidP="006162A6">
      <w:pPr>
        <w:jc w:val="both"/>
        <w:rPr>
          <w:rFonts w:ascii="Franklin Gothic Book" w:eastAsia="MS Mincho" w:hAnsi="Franklin Gothic Book" w:cs="Arial"/>
          <w:color w:val="auto"/>
        </w:rPr>
      </w:pPr>
      <w:r w:rsidRPr="00CA0A3C">
        <w:rPr>
          <w:rFonts w:ascii="Franklin Gothic Book" w:eastAsia="MS Mincho" w:hAnsi="Franklin Gothic Book" w:cs="Arial"/>
          <w:color w:val="auto"/>
        </w:rPr>
        <w:t xml:space="preserve">Slovenská republika v inovačnej výkonnosti dlhodobo zaostáva za priemerom EÚ. </w:t>
      </w:r>
      <w:r>
        <w:rPr>
          <w:rFonts w:ascii="Franklin Gothic Book" w:eastAsia="MS Mincho" w:hAnsi="Franklin Gothic Book" w:cs="Arial"/>
          <w:color w:val="auto"/>
        </w:rPr>
        <w:t xml:space="preserve">V </w:t>
      </w:r>
      <w:r w:rsidRPr="00CA0A3C">
        <w:rPr>
          <w:rFonts w:ascii="Franklin Gothic Book" w:eastAsia="MS Mincho" w:hAnsi="Franklin Gothic Book" w:cs="Arial"/>
          <w:color w:val="auto"/>
        </w:rPr>
        <w:t>BSK sa nachádza až 75 % výskumného potenciálu Slovenska</w:t>
      </w:r>
      <w:r>
        <w:rPr>
          <w:rFonts w:ascii="Franklin Gothic Book" w:eastAsia="MS Mincho" w:hAnsi="Franklin Gothic Book" w:cs="Arial"/>
          <w:color w:val="auto"/>
        </w:rPr>
        <w:t>, v rámci EÚ sa</w:t>
      </w:r>
      <w:r w:rsidRPr="00CA0A3C">
        <w:rPr>
          <w:rFonts w:ascii="Franklin Gothic Book" w:eastAsia="MS Mincho" w:hAnsi="Franklin Gothic Book" w:cs="Arial"/>
          <w:color w:val="auto"/>
        </w:rPr>
        <w:t xml:space="preserve"> radí k miernym inovátorom s vysokou výkonnosťou. Nevyhovujúca situácia je predovšetkým v oblasti duševného vlastníctva, </w:t>
      </w:r>
      <w:r>
        <w:rPr>
          <w:rFonts w:ascii="Franklin Gothic Book" w:eastAsia="MS Mincho" w:hAnsi="Franklin Gothic Book" w:cs="Arial"/>
          <w:color w:val="auto"/>
        </w:rPr>
        <w:t>pri ktorom SR</w:t>
      </w:r>
      <w:r w:rsidRPr="00CA0A3C">
        <w:rPr>
          <w:rFonts w:ascii="Franklin Gothic Book" w:eastAsia="MS Mincho" w:hAnsi="Franklin Gothic Book" w:cs="Arial"/>
          <w:color w:val="auto"/>
        </w:rPr>
        <w:t xml:space="preserve"> zaostáva za priemerom EÚ, susednými ekonomikami aj európskymi inovačnými lídrami najmä v oblasti patentov. Slovenské podniky uprednost</w:t>
      </w:r>
      <w:r>
        <w:rPr>
          <w:rFonts w:ascii="Franklin Gothic Book" w:eastAsia="MS Mincho" w:hAnsi="Franklin Gothic Book" w:cs="Arial"/>
          <w:color w:val="auto"/>
        </w:rPr>
        <w:t>ňujú nákup hotových technológií</w:t>
      </w:r>
      <w:r w:rsidRPr="00CA0A3C">
        <w:rPr>
          <w:rFonts w:ascii="Franklin Gothic Book" w:eastAsia="MS Mincho" w:hAnsi="Franklin Gothic Book" w:cs="Arial"/>
          <w:color w:val="auto"/>
        </w:rPr>
        <w:t>, externých znalostí alebo externého výskumu a vývoja (0,65 % z obratu podnikov SR vs. 0,56 % z obratu podnikov v EÚ) pred podnikovými výdavkami na vlastný výskum a vývoj (0,25 % v SR vs. 1,25 % v EÚ). Najhoršie postavenie v ekonomických efektoch inovácií má indikátor príjmy z predaja licencií do zahraničia, v ktorých Slovensko vykazuje minimálne hodnoty. Príjmy z predaja licencií za patenty priamo súvisia s nízkou patentovou „produkciou“ domáceho výskumu a vývoja.</w:t>
      </w:r>
      <w:r>
        <w:rPr>
          <w:rFonts w:ascii="Franklin Gothic Book" w:eastAsia="MS Mincho" w:hAnsi="Franklin Gothic Book" w:cs="Arial"/>
          <w:color w:val="auto"/>
        </w:rPr>
        <w:t xml:space="preserve"> Aktivity je preto potrebné sústrediť nie len na vytváranie, ale aj ochranu a komercializáciu duševného vlastníctva.</w:t>
      </w:r>
    </w:p>
    <w:p w:rsidR="006162A6" w:rsidRDefault="006162A6" w:rsidP="006162A6">
      <w:pPr>
        <w:jc w:val="both"/>
        <w:rPr>
          <w:rFonts w:ascii="Franklin Gothic Book" w:eastAsia="MS Mincho" w:hAnsi="Franklin Gothic Book" w:cs="Arial"/>
          <w:color w:val="auto"/>
        </w:rPr>
      </w:pPr>
      <w:r>
        <w:rPr>
          <w:rFonts w:ascii="Franklin Gothic Book" w:eastAsia="MS Mincho" w:hAnsi="Franklin Gothic Book" w:cs="Arial"/>
          <w:color w:val="auto"/>
        </w:rPr>
        <w:t>Dôležitou súčasťou a</w:t>
      </w:r>
      <w:r w:rsidRPr="00CB0E42">
        <w:rPr>
          <w:rFonts w:ascii="Franklin Gothic Book" w:eastAsia="MS Mincho" w:hAnsi="Franklin Gothic Book" w:cs="Arial"/>
          <w:color w:val="auto"/>
        </w:rPr>
        <w:t>ktiv</w:t>
      </w:r>
      <w:r>
        <w:rPr>
          <w:rFonts w:ascii="Franklin Gothic Book" w:eastAsia="MS Mincho" w:hAnsi="Franklin Gothic Book" w:cs="Arial"/>
          <w:color w:val="auto"/>
        </w:rPr>
        <w:t>ít</w:t>
      </w:r>
      <w:r w:rsidRPr="00CB0E42">
        <w:rPr>
          <w:rFonts w:ascii="Franklin Gothic Book" w:eastAsia="MS Mincho" w:hAnsi="Franklin Gothic Book" w:cs="Arial"/>
          <w:color w:val="auto"/>
        </w:rPr>
        <w:t xml:space="preserve"> </w:t>
      </w:r>
      <w:r>
        <w:rPr>
          <w:rFonts w:ascii="Franklin Gothic Book" w:eastAsia="MS Mincho" w:hAnsi="Franklin Gothic Book" w:cs="Arial"/>
          <w:color w:val="auto"/>
        </w:rPr>
        <w:t>je</w:t>
      </w:r>
      <w:r w:rsidRPr="00CB0E42">
        <w:rPr>
          <w:rFonts w:ascii="Franklin Gothic Book" w:eastAsia="MS Mincho" w:hAnsi="Franklin Gothic Book" w:cs="Arial"/>
          <w:color w:val="auto"/>
        </w:rPr>
        <w:t xml:space="preserve"> rozvoj spolupráce jednotlivých aktérov inovačného procesu</w:t>
      </w:r>
      <w:r>
        <w:rPr>
          <w:rFonts w:ascii="Franklin Gothic Book" w:eastAsia="MS Mincho" w:hAnsi="Franklin Gothic Book" w:cs="Arial"/>
          <w:color w:val="auto"/>
        </w:rPr>
        <w:t xml:space="preserve">. Okrem podpory spolupráce podnikateľského sektora s výskumnými inštitúciami bude prehĺbená spolupráca so vzdelávacími inštitúciami, najmä strednými odbornými školami. Nedostatočná previazanosť odborného vzdelávania a prípravy s potrebami praxe prispieva k štrukturálnym problémom BSK v oblasti zamestnanosti. V regióne je </w:t>
      </w:r>
      <w:r w:rsidRPr="00DD3FCB">
        <w:rPr>
          <w:rFonts w:ascii="Franklin Gothic Book" w:eastAsia="MS Mincho" w:hAnsi="Franklin Gothic Book" w:cs="Arial"/>
          <w:color w:val="auto"/>
        </w:rPr>
        <w:t>vysoká nezamestnanosť mladých (33,6 % v roku 2013), nezamestnanosť starších (60,3 % v roku 2012) a nízka miera participácie na celoživotnom vzdelávaní.</w:t>
      </w:r>
      <w:r>
        <w:rPr>
          <w:rFonts w:ascii="Franklin Gothic Book" w:eastAsia="MS Mincho" w:hAnsi="Franklin Gothic Book" w:cs="Arial"/>
          <w:color w:val="auto"/>
        </w:rPr>
        <w:t xml:space="preserve"> </w:t>
      </w:r>
    </w:p>
    <w:p w:rsidR="006162A6" w:rsidRDefault="006162A6" w:rsidP="006162A6">
      <w:pPr>
        <w:jc w:val="both"/>
        <w:rPr>
          <w:rFonts w:ascii="Franklin Gothic Book" w:eastAsia="MS Gothic" w:hAnsi="Franklin Gothic Book" w:cs="Arial"/>
          <w:color w:val="auto"/>
        </w:rPr>
      </w:pPr>
      <w:r w:rsidRPr="004605AD">
        <w:rPr>
          <w:rFonts w:ascii="Franklin Gothic Book" w:eastAsia="MS Gothic" w:hAnsi="Franklin Gothic Book" w:cs="Arial"/>
          <w:color w:val="auto"/>
        </w:rPr>
        <w:t>Rozvoj podnikateľských subjektov, najmä MSP je limitovaný nízkou motiváciou podnikania založenom na znalostných výstupoch, nízkym potenciálom vlastných VaVaI kapacít, ale aj slabou informovanosťou o aktuálnych výzvach, projektoch a možnostiach domácej, prípadne medzinárodnej spolupráce. Inovačná výkonnosť je nedostatočná aj z dôvodu nedostatku znalostí o globálnych trendoch, čo sa odráža v nevhodne definovaných strategických cieľoch a určovaní strategických trhov pre podnikateľov. Aj v rámci BSK prejavujú podnikateľské subjekty podkritické znalosti o progresívnych prístupoch zvyšovania vlastnej inovačnej výkonnosti. Práve cielená podpora môže znamenať výrazný progres v chápaní potreby inovačných aktivít podnikov.</w:t>
      </w:r>
    </w:p>
    <w:p w:rsidR="006162A6" w:rsidRPr="00CB0E42" w:rsidRDefault="006162A6" w:rsidP="00F51EF3">
      <w:pPr>
        <w:suppressAutoHyphens/>
        <w:spacing w:after="200"/>
        <w:jc w:val="both"/>
        <w:rPr>
          <w:rFonts w:ascii="Franklin Gothic Book" w:eastAsia="MS Gothic" w:hAnsi="Franklin Gothic Book" w:cs="Arial"/>
          <w:color w:val="auto"/>
        </w:rPr>
      </w:pPr>
    </w:p>
    <w:p w:rsidR="00F51EF3" w:rsidRPr="00CB0E42" w:rsidRDefault="00F51EF3" w:rsidP="00F51EF3">
      <w:pPr>
        <w:spacing w:before="120" w:after="0" w:line="240" w:lineRule="auto"/>
        <w:jc w:val="both"/>
        <w:rPr>
          <w:rFonts w:ascii="Franklin Gothic Book" w:eastAsia="MS Gothic" w:hAnsi="Franklin Gothic Book" w:cs="Arial"/>
          <w:color w:val="auto"/>
        </w:rPr>
      </w:pPr>
      <w:r w:rsidRPr="00CB0E42">
        <w:rPr>
          <w:rFonts w:ascii="Franklin Gothic Book" w:eastAsia="MS Gothic" w:hAnsi="Franklin Gothic Book" w:cs="Arial"/>
          <w:color w:val="auto"/>
        </w:rPr>
        <w:t xml:space="preserve">Špecifický cieľ </w:t>
      </w:r>
      <w:r>
        <w:rPr>
          <w:rFonts w:ascii="Franklin Gothic Book" w:eastAsia="MS Gothic" w:hAnsi="Franklin Gothic Book" w:cs="Arial"/>
          <w:color w:val="auto"/>
        </w:rPr>
        <w:t>2</w:t>
      </w:r>
      <w:r w:rsidRPr="00CB0E42">
        <w:rPr>
          <w:rFonts w:ascii="Franklin Gothic Book" w:eastAsia="MS Gothic" w:hAnsi="Franklin Gothic Book" w:cs="Arial"/>
          <w:color w:val="auto"/>
        </w:rPr>
        <w:t>.</w:t>
      </w:r>
      <w:r>
        <w:rPr>
          <w:rFonts w:ascii="Franklin Gothic Book" w:eastAsia="MS Gothic" w:hAnsi="Franklin Gothic Book" w:cs="Arial"/>
          <w:color w:val="auto"/>
        </w:rPr>
        <w:t>2</w:t>
      </w:r>
      <w:r w:rsidRPr="00CB0E42">
        <w:rPr>
          <w:rFonts w:ascii="Franklin Gothic Book" w:eastAsia="MS Gothic" w:hAnsi="Franklin Gothic Book" w:cs="Arial"/>
          <w:color w:val="auto"/>
        </w:rPr>
        <w:t>.</w:t>
      </w:r>
      <w:r>
        <w:rPr>
          <w:rFonts w:ascii="Franklin Gothic Book" w:eastAsia="MS Gothic" w:hAnsi="Franklin Gothic Book" w:cs="Arial"/>
          <w:color w:val="auto"/>
        </w:rPr>
        <w:t>2</w:t>
      </w:r>
      <w:r w:rsidRPr="00CB0E42">
        <w:rPr>
          <w:rFonts w:ascii="Franklin Gothic Book" w:eastAsia="MS Gothic" w:hAnsi="Franklin Gothic Book" w:cs="Arial"/>
          <w:color w:val="auto"/>
        </w:rPr>
        <w:t xml:space="preserve"> „Rast výskumno-vývojových a inovačných kapacít v priemysle a</w:t>
      </w:r>
      <w:r>
        <w:rPr>
          <w:rFonts w:ascii="Franklin Gothic Book" w:eastAsia="MS Gothic" w:hAnsi="Franklin Gothic Book" w:cs="Arial"/>
          <w:color w:val="auto"/>
        </w:rPr>
        <w:t> </w:t>
      </w:r>
      <w:r w:rsidRPr="00CB0E42">
        <w:rPr>
          <w:rFonts w:ascii="Franklin Gothic Book" w:eastAsia="MS Gothic" w:hAnsi="Franklin Gothic Book" w:cs="Arial"/>
          <w:color w:val="auto"/>
        </w:rPr>
        <w:t>službách</w:t>
      </w:r>
      <w:r>
        <w:rPr>
          <w:rFonts w:ascii="Franklin Gothic Book" w:eastAsia="MS Gothic" w:hAnsi="Franklin Gothic Book" w:cs="Arial"/>
          <w:color w:val="auto"/>
        </w:rPr>
        <w:t xml:space="preserve"> v Bratislavskom kraji</w:t>
      </w:r>
      <w:r w:rsidRPr="00CB0E42">
        <w:rPr>
          <w:rFonts w:ascii="Franklin Gothic Book" w:eastAsia="MS Gothic" w:hAnsi="Franklin Gothic Book" w:cs="Arial"/>
          <w:color w:val="auto"/>
        </w:rPr>
        <w:t>“ bude napĺňaný prostredníctvom nasledujúcich typov aktivít:</w:t>
      </w:r>
    </w:p>
    <w:p w:rsidR="006162A6" w:rsidRDefault="006162A6" w:rsidP="00C62D3A">
      <w:pPr>
        <w:numPr>
          <w:ilvl w:val="0"/>
          <w:numId w:val="36"/>
        </w:numPr>
        <w:spacing w:before="120" w:after="0" w:line="240" w:lineRule="auto"/>
        <w:jc w:val="both"/>
        <w:rPr>
          <w:rFonts w:ascii="Franklin Gothic Book" w:eastAsia="MS Gothic" w:hAnsi="Franklin Gothic Book" w:cs="Arial"/>
          <w:color w:val="auto"/>
        </w:rPr>
      </w:pPr>
      <w:r w:rsidRPr="009D24A0">
        <w:rPr>
          <w:rFonts w:ascii="Franklin Gothic Book" w:eastAsia="MS Gothic" w:hAnsi="Franklin Gothic Book" w:cs="Arial"/>
          <w:b/>
          <w:color w:val="auto"/>
        </w:rPr>
        <w:t xml:space="preserve">Zvyšovanie inovačného potenciálu podnikov v rámci BSK. </w:t>
      </w:r>
      <w:r w:rsidRPr="009D24A0">
        <w:rPr>
          <w:rFonts w:ascii="Franklin Gothic Book" w:eastAsia="MS Gothic" w:hAnsi="Franklin Gothic Book" w:cs="Arial"/>
          <w:color w:val="auto"/>
        </w:rPr>
        <w:t>Cieľom aktivity je podpora vzniku nových a akcelerácia rozvoja existujúcich VaI kapacít a činností v podniko</w:t>
      </w:r>
      <w:r>
        <w:rPr>
          <w:rFonts w:ascii="Franklin Gothic Book" w:eastAsia="MS Gothic" w:hAnsi="Franklin Gothic Book" w:cs="Arial"/>
          <w:color w:val="auto"/>
        </w:rPr>
        <w:t>ch (vrátané združení podnikov)</w:t>
      </w:r>
      <w:r w:rsidRPr="009D24A0">
        <w:rPr>
          <w:rFonts w:ascii="Franklin Gothic Book" w:eastAsia="MS Gothic" w:hAnsi="Franklin Gothic Book" w:cs="Arial"/>
          <w:color w:val="auto"/>
        </w:rPr>
        <w:t xml:space="preserve"> v BSK s cieľom zvýšenia zapojenia lokálnych podnikateľských subjektov do globálnych hodnotových reťazcov. Podporené bude zvyšovanie inovačnej výkonnosti podnikov, intenzity priemyselného výskumu a experimentálneho vývoja a využitia jeho výsledkov, ako aj zvýšenie intenzity spolupráce medzi podnikateľskými subjektmi a vedecko-výskumnými organizáciami. Aktivita zároveň podporí sieťovanie podnikateľských subjektov s inovačným potenciálom  prostredníctvom cielenej podpory najmä klastrovej spolupráce a rozvoja klastrových organizácií,  pre  realizáciu spoločných, výskumno-vývojových a rozvojových projektov so zámerom zvyšovať konkurencieschopnosť podnikov.  </w:t>
      </w:r>
    </w:p>
    <w:p w:rsidR="006162A6" w:rsidRPr="008A1F11" w:rsidRDefault="006162A6" w:rsidP="00C62D3A">
      <w:pPr>
        <w:numPr>
          <w:ilvl w:val="0"/>
          <w:numId w:val="36"/>
        </w:numPr>
        <w:spacing w:before="120" w:after="0" w:line="240" w:lineRule="auto"/>
        <w:jc w:val="both"/>
        <w:rPr>
          <w:rFonts w:ascii="Franklin Gothic Book" w:eastAsia="MS Gothic" w:hAnsi="Franklin Gothic Book" w:cs="Arial"/>
          <w:color w:val="auto"/>
        </w:rPr>
      </w:pPr>
      <w:r w:rsidRPr="008A1F11">
        <w:rPr>
          <w:rFonts w:ascii="Franklin Gothic Book" w:eastAsia="MS Gothic" w:hAnsi="Franklin Gothic Book" w:cs="Arial"/>
          <w:b/>
          <w:color w:val="auto"/>
        </w:rPr>
        <w:t xml:space="preserve">Podpora medzisektorových partnerstiev a spolupráce podnikov.  </w:t>
      </w:r>
      <w:r w:rsidRPr="008A1F11">
        <w:rPr>
          <w:rFonts w:ascii="Franklin Gothic Book" w:eastAsia="MS Gothic" w:hAnsi="Franklin Gothic Book" w:cs="Arial"/>
          <w:color w:val="auto"/>
        </w:rPr>
        <w:t xml:space="preserve">Podporená bude medzisektorová výmena znalostí a ľudských zdrojov, najmä medzi podnikateľským sektorom, vzdelávacími inštitúciami a VaV organizáciami. Budú podporované cielené projekty spoločnej spolupráce účastníkov výskumných, vývojových a inovačných procesov, zamerané na zvyšovanie odborných vedomostí, technických zručností a kreativity, s cieľom zlepšiť prenos poznatkov medzi oblasťou vzdelávania a praxou vrátane zohľadnenia dobrej praxe zo zahraničia. Prostredníctvom aktivity bude podporená aj spolupráca súkromného sektora </w:t>
      </w:r>
      <w:r w:rsidR="008F044B" w:rsidRPr="00AC3CB4">
        <w:rPr>
          <w:rFonts w:ascii="Franklin Gothic Book" w:eastAsia="MS Gothic" w:hAnsi="Franklin Gothic Book" w:cs="Arial"/>
          <w:color w:val="auto"/>
        </w:rPr>
        <w:t>so vzdelávacími inštitúciami v BSK za účelom prehlbovania vzájomného transferu prioritne</w:t>
      </w:r>
      <w:r w:rsidR="008F044B" w:rsidRPr="008A1F11" w:rsidDel="008F044B">
        <w:rPr>
          <w:rFonts w:ascii="Franklin Gothic Book" w:eastAsia="MS Gothic" w:hAnsi="Franklin Gothic Book" w:cs="Arial"/>
          <w:color w:val="auto"/>
        </w:rPr>
        <w:t xml:space="preserve"> </w:t>
      </w:r>
      <w:r w:rsidRPr="008A1F11">
        <w:rPr>
          <w:rFonts w:ascii="Franklin Gothic Book" w:eastAsia="MS Gothic" w:hAnsi="Franklin Gothic Book" w:cs="Arial"/>
          <w:color w:val="auto"/>
        </w:rPr>
        <w:t xml:space="preserve">v odvetviach definovaných v RIS3 SK a v súlade s potrebami praxe. </w:t>
      </w:r>
    </w:p>
    <w:p w:rsidR="006162A6" w:rsidRPr="006162A6" w:rsidRDefault="006162A6" w:rsidP="00C62D3A">
      <w:pPr>
        <w:numPr>
          <w:ilvl w:val="0"/>
          <w:numId w:val="36"/>
        </w:numPr>
        <w:spacing w:before="120" w:after="0" w:line="240" w:lineRule="auto"/>
        <w:jc w:val="both"/>
        <w:rPr>
          <w:rFonts w:ascii="Franklin Gothic Book" w:eastAsia="MS Gothic" w:hAnsi="Franklin Gothic Book" w:cs="Arial"/>
          <w:color w:val="auto"/>
        </w:rPr>
      </w:pPr>
      <w:r w:rsidRPr="00364214">
        <w:rPr>
          <w:rFonts w:ascii="Franklin Gothic Book" w:eastAsia="MS Gothic" w:hAnsi="Franklin Gothic Book" w:cs="Arial"/>
          <w:b/>
          <w:color w:val="auto"/>
        </w:rPr>
        <w:t>Podpora aktivít zameraných na ochranu práv duševného vlastníctva.</w:t>
      </w:r>
      <w:r w:rsidRPr="00364214">
        <w:rPr>
          <w:rFonts w:ascii="Franklin Gothic Book" w:eastAsia="MS Gothic" w:hAnsi="Franklin Gothic Book" w:cs="Arial"/>
          <w:b/>
          <w:i/>
          <w:color w:val="auto"/>
        </w:rPr>
        <w:t xml:space="preserve"> </w:t>
      </w:r>
      <w:r w:rsidRPr="004949A2">
        <w:rPr>
          <w:rFonts w:ascii="Franklin Gothic Book" w:eastAsia="MS Gothic" w:hAnsi="Franklin Gothic Book" w:cs="Arial"/>
          <w:color w:val="auto"/>
        </w:rPr>
        <w:t xml:space="preserve">Podpora bude smerovaná k zvýšeniu povedomia v oblasti ochrany práv duševného vlastníctva a podpore súkromného sektora pri jeho využívaní a komercializácii. Ochrana práv duševného vlastníctva, v prípade výsledkov tvorivej činnosti, výskumno-vývojových a inovačných aktivít nie je dostatočne využívaná. Z tohto dôvodu budú vytvorené mechanizmy zvyšovania celkového povedomia spoločnosti o potrebe ochrany práv duševného vlastníctva, ako aj priame mechanizmy ochrany v rámci Európskeho patentového úradu (EPO). </w:t>
      </w:r>
      <w:r w:rsidRPr="00DC6282">
        <w:rPr>
          <w:rFonts w:ascii="Franklin Gothic Book" w:eastAsia="MS Gothic" w:hAnsi="Franklin Gothic Book" w:cs="Arial"/>
          <w:color w:val="auto"/>
        </w:rPr>
        <w:t>Aktivity budú zamerané</w:t>
      </w:r>
      <w:r>
        <w:rPr>
          <w:rFonts w:ascii="Franklin Gothic Book" w:eastAsia="MS Gothic" w:hAnsi="Franklin Gothic Book" w:cs="Arial"/>
          <w:color w:val="auto"/>
        </w:rPr>
        <w:t>, okrem</w:t>
      </w:r>
      <w:r w:rsidRPr="00DC6282">
        <w:rPr>
          <w:rFonts w:ascii="Franklin Gothic Book" w:eastAsia="MS Gothic" w:hAnsi="Franklin Gothic Book" w:cs="Arial"/>
          <w:color w:val="auto"/>
        </w:rPr>
        <w:t xml:space="preserve"> zvyšovani</w:t>
      </w:r>
      <w:r>
        <w:rPr>
          <w:rFonts w:ascii="Franklin Gothic Book" w:eastAsia="MS Gothic" w:hAnsi="Franklin Gothic Book" w:cs="Arial"/>
          <w:color w:val="auto"/>
        </w:rPr>
        <w:t>a</w:t>
      </w:r>
      <w:r w:rsidRPr="00DC6282">
        <w:rPr>
          <w:rFonts w:ascii="Franklin Gothic Book" w:eastAsia="MS Gothic" w:hAnsi="Franklin Gothic Book" w:cs="Arial"/>
          <w:color w:val="auto"/>
        </w:rPr>
        <w:t xml:space="preserve"> povedomia</w:t>
      </w:r>
      <w:r>
        <w:rPr>
          <w:rFonts w:ascii="Franklin Gothic Book" w:eastAsia="MS Gothic" w:hAnsi="Franklin Gothic Book" w:cs="Arial"/>
          <w:color w:val="auto"/>
        </w:rPr>
        <w:t xml:space="preserve"> a zintenzívnenia</w:t>
      </w:r>
      <w:r w:rsidRPr="00DC6282">
        <w:rPr>
          <w:rFonts w:ascii="Franklin Gothic Book" w:eastAsia="MS Gothic" w:hAnsi="Franklin Gothic Book" w:cs="Arial"/>
          <w:color w:val="auto"/>
        </w:rPr>
        <w:t xml:space="preserve"> znalostí pri ochrane práv duševného vlastníctva</w:t>
      </w:r>
      <w:r>
        <w:rPr>
          <w:rFonts w:ascii="Franklin Gothic Book" w:eastAsia="MS Gothic" w:hAnsi="Franklin Gothic Book" w:cs="Arial"/>
          <w:color w:val="auto"/>
        </w:rPr>
        <w:t xml:space="preserve">, aj na </w:t>
      </w:r>
      <w:r w:rsidRPr="00DC6282">
        <w:rPr>
          <w:rFonts w:ascii="Franklin Gothic Book" w:eastAsia="MS Gothic" w:hAnsi="Franklin Gothic Book" w:cs="Arial"/>
          <w:color w:val="auto"/>
        </w:rPr>
        <w:t>celkov</w:t>
      </w:r>
      <w:r>
        <w:rPr>
          <w:rFonts w:ascii="Franklin Gothic Book" w:eastAsia="MS Gothic" w:hAnsi="Franklin Gothic Book" w:cs="Arial"/>
          <w:color w:val="auto"/>
        </w:rPr>
        <w:t>é</w:t>
      </w:r>
      <w:r w:rsidRPr="00DC6282">
        <w:rPr>
          <w:rFonts w:ascii="Franklin Gothic Book" w:eastAsia="MS Gothic" w:hAnsi="Franklin Gothic Book" w:cs="Arial"/>
          <w:color w:val="auto"/>
        </w:rPr>
        <w:t xml:space="preserve"> zvyšovanie</w:t>
      </w:r>
      <w:r>
        <w:rPr>
          <w:rFonts w:ascii="Franklin Gothic Book" w:eastAsia="MS Gothic" w:hAnsi="Franklin Gothic Book" w:cs="Arial"/>
          <w:color w:val="auto"/>
        </w:rPr>
        <w:t xml:space="preserve"> a realizáciu</w:t>
      </w:r>
      <w:r w:rsidRPr="00DC6282">
        <w:rPr>
          <w:rFonts w:ascii="Franklin Gothic Book" w:eastAsia="MS Gothic" w:hAnsi="Franklin Gothic Book" w:cs="Arial"/>
          <w:color w:val="auto"/>
        </w:rPr>
        <w:t xml:space="preserve"> ochrany práv duševného vlastníctva</w:t>
      </w:r>
      <w:r>
        <w:rPr>
          <w:rFonts w:ascii="Franklin Gothic Book" w:eastAsia="MS Gothic" w:hAnsi="Franklin Gothic Book" w:cs="Arial"/>
          <w:color w:val="auto"/>
        </w:rPr>
        <w:t xml:space="preserve"> na strane </w:t>
      </w:r>
      <w:r w:rsidRPr="00DC6282">
        <w:rPr>
          <w:rFonts w:ascii="Franklin Gothic Book" w:eastAsia="MS Gothic" w:hAnsi="Franklin Gothic Book" w:cs="Arial"/>
          <w:color w:val="auto"/>
        </w:rPr>
        <w:t>podnikateľov.</w:t>
      </w:r>
      <w:r w:rsidRPr="004949A2">
        <w:rPr>
          <w:rFonts w:ascii="Franklin Gothic Book" w:eastAsia="MS Gothic" w:hAnsi="Franklin Gothic Book" w:cs="Arial"/>
          <w:color w:val="auto"/>
        </w:rPr>
        <w:t xml:space="preserve"> Aktivita počíta s osobitným zapojením technologickej agentúry a Úradu priemyselného vlastníctva. Podporovaná bude aj komerci</w:t>
      </w:r>
      <w:r>
        <w:rPr>
          <w:rFonts w:ascii="Franklin Gothic Book" w:eastAsia="MS Gothic" w:hAnsi="Franklin Gothic Book" w:cs="Arial"/>
          <w:color w:val="auto"/>
        </w:rPr>
        <w:t>a</w:t>
      </w:r>
      <w:r w:rsidRPr="004949A2">
        <w:rPr>
          <w:rFonts w:ascii="Franklin Gothic Book" w:eastAsia="MS Gothic" w:hAnsi="Franklin Gothic Book" w:cs="Arial"/>
          <w:color w:val="auto"/>
        </w:rPr>
        <w:t>lizácia výsledkov priemyselného výskumu, experimentálneho vývoja a inovačných aktivít, čo pozitívne ovplyvní zvýšenie konkurencieschopnosti podnikov na domácich a medzinárodných trhoch.</w:t>
      </w:r>
    </w:p>
    <w:p w:rsidR="006162A6" w:rsidRDefault="006162A6" w:rsidP="004B78F1">
      <w:pPr>
        <w:numPr>
          <w:ilvl w:val="0"/>
          <w:numId w:val="36"/>
        </w:numPr>
        <w:spacing w:before="120" w:after="0" w:line="240" w:lineRule="auto"/>
        <w:jc w:val="both"/>
        <w:rPr>
          <w:rFonts w:ascii="Franklin Gothic Book" w:eastAsia="MS Gothic" w:hAnsi="Franklin Gothic Book" w:cs="Arial"/>
          <w:color w:val="auto"/>
        </w:rPr>
      </w:pPr>
      <w:r w:rsidRPr="009A5FB2">
        <w:rPr>
          <w:rFonts w:ascii="Franklin Gothic Book" w:eastAsia="MS Gothic" w:hAnsi="Franklin Gothic Book" w:cs="Arial"/>
          <w:b/>
          <w:color w:val="auto"/>
        </w:rPr>
        <w:t xml:space="preserve">Zvyšovanie inovačnej výkonnosti podnikateľských subjektov BSK poskytovaním špecializovaných služieb a poradenstva. </w:t>
      </w:r>
      <w:r w:rsidRPr="009A5FB2">
        <w:rPr>
          <w:rFonts w:ascii="Franklin Gothic Book" w:eastAsia="MS Gothic" w:hAnsi="Franklin Gothic Book" w:cs="Arial"/>
          <w:color w:val="auto"/>
        </w:rPr>
        <w:t>Pre zlepšenie súčasného stavu a zabezpečenie poskytovania cieleného odborného poradenstva v oblasti VaVaI pre podniky bude zriadené odborné konzultačné pracovisko SIEA s pôsobnosťou v BSK. Kvalifikovaní odborníci budú poskytovať informácie a poradenstvo podnikom k technologickému  transferu, podpore VaI, aktívnemu vyhľadávaniu partnerov, možnosti zapájania sa do medzinárodných sietí a organizácií, a budú poskytovať odborné a prognostické štúdie, technologické predvídanie, špecializované poradenstvo v oblasti zvyšovania inovačnej výkonnosti a pod. Nové pracovisko bude slúžiť aj ako kontaktný bod pre podporu zapájania podnikateľských su</w:t>
      </w:r>
      <w:r w:rsidRPr="006162A6">
        <w:rPr>
          <w:rFonts w:ascii="Franklin Gothic Book" w:eastAsia="MS Gothic" w:hAnsi="Franklin Gothic Book" w:cs="Arial"/>
          <w:color w:val="auto"/>
        </w:rPr>
        <w:t xml:space="preserve">bjektov do medzinárodných aktivít s cieľom podporiť implementáciu stratégie Európa 2020 a </w:t>
      </w:r>
      <w:r w:rsidR="004B78F1">
        <w:rPr>
          <w:rFonts w:ascii="Franklin Gothic Book" w:eastAsia="MS Gothic" w:hAnsi="Franklin Gothic Book" w:cs="Arial"/>
          <w:color w:val="auto"/>
        </w:rPr>
        <w:t>Stratégie</w:t>
      </w:r>
      <w:r w:rsidR="004B78F1" w:rsidRPr="004B78F1">
        <w:rPr>
          <w:rFonts w:ascii="Franklin Gothic Book" w:eastAsia="MS Gothic" w:hAnsi="Franklin Gothic Book" w:cs="Arial"/>
          <w:color w:val="auto"/>
        </w:rPr>
        <w:t xml:space="preserve"> EÚ pre dunajský región</w:t>
      </w:r>
      <w:r w:rsidRPr="006162A6">
        <w:rPr>
          <w:rFonts w:ascii="Franklin Gothic Book" w:eastAsia="MS Gothic" w:hAnsi="Franklin Gothic Book" w:cs="Arial"/>
          <w:color w:val="auto"/>
        </w:rPr>
        <w:t>. Osobitne budú podporované a rozvíjané technologické platformy zamerané na rozvoj priorít definovaných RIS3 SK a projekty v oblasti sociálnych a ekologických inovácií. Pracovisko bude zároveň základnou platformou pre realizáciu aj iných projektov  SIEA ako technologickej agentúry.</w:t>
      </w:r>
    </w:p>
    <w:p w:rsidR="007115A0" w:rsidRDefault="007115A0" w:rsidP="00152304">
      <w:pPr>
        <w:rPr>
          <w:rFonts w:eastAsia="MS Gothic"/>
        </w:rPr>
      </w:pPr>
    </w:p>
    <w:p w:rsidR="00F51EF3" w:rsidRPr="0094624A" w:rsidRDefault="00F51EF3" w:rsidP="007115A0">
      <w:pPr>
        <w:spacing w:before="120" w:after="0" w:line="240" w:lineRule="auto"/>
        <w:jc w:val="both"/>
        <w:rPr>
          <w:rFonts w:ascii="Franklin Gothic Book" w:hAnsi="Franklin Gothic Book"/>
          <w:lang w:eastAsia="en-GB"/>
        </w:rPr>
      </w:pPr>
    </w:p>
    <w:p w:rsidR="001263E5" w:rsidRPr="00CB0E42" w:rsidRDefault="001263E5" w:rsidP="001263E5">
      <w:pPr>
        <w:spacing w:before="240" w:after="120" w:line="240" w:lineRule="auto"/>
        <w:rPr>
          <w:rFonts w:ascii="Franklin Gothic Book" w:hAnsi="Franklin Gothic Book"/>
          <w:i/>
        </w:rPr>
      </w:pPr>
      <w:r w:rsidRPr="00CB0E42">
        <w:rPr>
          <w:rFonts w:ascii="Franklin Gothic Book" w:hAnsi="Franklin Gothic Book"/>
          <w:i/>
          <w:lang w:eastAsia="en-GB"/>
        </w:rPr>
        <w:t>Zoznam oprávnených prijímateľov</w:t>
      </w:r>
      <w:r w:rsidR="00F51EF3">
        <w:rPr>
          <w:rFonts w:ascii="Franklin Gothic Book" w:hAnsi="Franklin Gothic Book"/>
          <w:i/>
          <w:lang w:eastAsia="en-GB"/>
        </w:rPr>
        <w:t xml:space="preserve"> </w:t>
      </w:r>
      <w:r w:rsidR="00F51EF3" w:rsidRPr="005549D7">
        <w:rPr>
          <w:rFonts w:ascii="Franklin Gothic Book" w:hAnsi="Franklin Gothic Book"/>
          <w:i/>
          <w:lang w:eastAsia="en-GB"/>
        </w:rPr>
        <w:t xml:space="preserve">v rámci špecifického cieľa </w:t>
      </w:r>
      <w:r w:rsidR="00F51EF3">
        <w:rPr>
          <w:rFonts w:ascii="Franklin Gothic Book" w:hAnsi="Franklin Gothic Book"/>
          <w:i/>
          <w:lang w:eastAsia="en-GB"/>
        </w:rPr>
        <w:t>2</w:t>
      </w:r>
      <w:r w:rsidR="00F51EF3" w:rsidRPr="005549D7">
        <w:rPr>
          <w:rFonts w:ascii="Franklin Gothic Book" w:hAnsi="Franklin Gothic Book"/>
          <w:i/>
          <w:lang w:eastAsia="en-GB"/>
        </w:rPr>
        <w:t>.2.1</w:t>
      </w:r>
    </w:p>
    <w:p w:rsidR="001263E5" w:rsidRPr="00411C95" w:rsidRDefault="001263E5" w:rsidP="00C62D3A">
      <w:pPr>
        <w:numPr>
          <w:ilvl w:val="0"/>
          <w:numId w:val="21"/>
        </w:numPr>
        <w:autoSpaceDE w:val="0"/>
        <w:autoSpaceDN w:val="0"/>
        <w:adjustRightInd w:val="0"/>
        <w:spacing w:after="0" w:line="240" w:lineRule="auto"/>
        <w:ind w:left="709" w:right="-1" w:hanging="709"/>
        <w:jc w:val="both"/>
        <w:rPr>
          <w:rFonts w:ascii="Franklin Gothic Book" w:hAnsi="Franklin Gothic Book"/>
        </w:rPr>
      </w:pPr>
      <w:r w:rsidRPr="00CB0E42">
        <w:rPr>
          <w:rFonts w:ascii="Franklin Gothic Book" w:hAnsi="Franklin Gothic Book"/>
          <w:b/>
          <w:bCs/>
          <w:lang w:eastAsia="sk-SK"/>
        </w:rPr>
        <w:t>Centrum vedecko-technických informácií Slovenskej republiky (v prípade národných projektov)</w:t>
      </w:r>
    </w:p>
    <w:p w:rsidR="001263E5" w:rsidRPr="00411C95" w:rsidRDefault="001263E5" w:rsidP="00C62D3A">
      <w:pPr>
        <w:numPr>
          <w:ilvl w:val="0"/>
          <w:numId w:val="21"/>
        </w:numPr>
        <w:autoSpaceDE w:val="0"/>
        <w:autoSpaceDN w:val="0"/>
        <w:adjustRightInd w:val="0"/>
        <w:spacing w:after="0" w:line="240" w:lineRule="auto"/>
        <w:ind w:left="709" w:right="-1" w:hanging="709"/>
        <w:jc w:val="both"/>
        <w:rPr>
          <w:rFonts w:ascii="Franklin Gothic Book" w:hAnsi="Franklin Gothic Book"/>
        </w:rPr>
      </w:pPr>
      <w:r w:rsidRPr="00B40015">
        <w:rPr>
          <w:rFonts w:ascii="Franklin Gothic Book" w:hAnsi="Franklin Gothic Book"/>
          <w:b/>
          <w:bCs/>
          <w:lang w:eastAsia="sk-SK"/>
        </w:rPr>
        <w:t xml:space="preserve">výskumné organizácie </w:t>
      </w:r>
      <w:r w:rsidRPr="0055346F">
        <w:rPr>
          <w:rFonts w:ascii="Franklin Gothic Book" w:hAnsi="Franklin Gothic Book"/>
          <w:b/>
          <w:bCs/>
          <w:lang w:eastAsia="sk-SK"/>
        </w:rPr>
        <w:t>v oblasti činností, ktoré nepredstavujú hospodársku činnosť</w:t>
      </w:r>
      <w:r w:rsidRPr="00B40015">
        <w:rPr>
          <w:rFonts w:ascii="Franklin Gothic Book" w:hAnsi="Franklin Gothic Book"/>
          <w:lang w:eastAsia="sk-SK"/>
        </w:rPr>
        <w:t>.</w:t>
      </w:r>
    </w:p>
    <w:p w:rsidR="001263E5" w:rsidRPr="00CB0E42" w:rsidRDefault="001263E5" w:rsidP="00C62D3A">
      <w:pPr>
        <w:numPr>
          <w:ilvl w:val="1"/>
          <w:numId w:val="21"/>
        </w:numPr>
        <w:autoSpaceDE w:val="0"/>
        <w:autoSpaceDN w:val="0"/>
        <w:adjustRightInd w:val="0"/>
        <w:spacing w:after="0" w:line="240" w:lineRule="auto"/>
        <w:ind w:left="1134" w:right="-1" w:hanging="283"/>
        <w:jc w:val="both"/>
        <w:rPr>
          <w:rFonts w:ascii="Franklin Gothic Book" w:hAnsi="Franklin Gothic Book"/>
          <w:lang w:eastAsia="sk-SK"/>
        </w:rPr>
      </w:pPr>
      <w:r w:rsidRPr="00CB0E42">
        <w:rPr>
          <w:rFonts w:ascii="Franklin Gothic Book" w:hAnsi="Franklin Gothic Book"/>
          <w:lang w:eastAsia="sk-SK"/>
        </w:rPr>
        <w:t xml:space="preserve">verejnoprávne ustanovizne a inštitúcie </w:t>
      </w:r>
      <w:r w:rsidRPr="00CC0DE6">
        <w:rPr>
          <w:rFonts w:ascii="Franklin Gothic Book" w:hAnsi="Franklin Gothic Book"/>
          <w:lang w:eastAsia="sk-SK"/>
        </w:rPr>
        <w:t>uskutočňujúce výskum a</w:t>
      </w:r>
      <w:r>
        <w:rPr>
          <w:rFonts w:ascii="Franklin Gothic Book" w:hAnsi="Franklin Gothic Book"/>
          <w:lang w:eastAsia="sk-SK"/>
        </w:rPr>
        <w:t> </w:t>
      </w:r>
      <w:r w:rsidRPr="00CC0DE6">
        <w:rPr>
          <w:rFonts w:ascii="Franklin Gothic Book" w:hAnsi="Franklin Gothic Book"/>
          <w:lang w:eastAsia="sk-SK"/>
        </w:rPr>
        <w:t>vývoj</w:t>
      </w:r>
      <w:r>
        <w:rPr>
          <w:rFonts w:ascii="Franklin Gothic Book" w:hAnsi="Franklin Gothic Book"/>
          <w:lang w:eastAsia="sk-SK"/>
        </w:rPr>
        <w:t xml:space="preserve"> v </w:t>
      </w:r>
      <w:r w:rsidRPr="009914E4">
        <w:rPr>
          <w:rFonts w:ascii="Franklin Gothic Book" w:hAnsi="Franklin Gothic Book"/>
          <w:lang w:eastAsia="sk-SK"/>
        </w:rPr>
        <w:t>oblasti činností, ktoré nepredstavujú hospodársku činnosť</w:t>
      </w:r>
    </w:p>
    <w:p w:rsidR="00584CF2" w:rsidRDefault="001263E5" w:rsidP="00616DEF">
      <w:pPr>
        <w:numPr>
          <w:ilvl w:val="1"/>
          <w:numId w:val="21"/>
        </w:numPr>
        <w:autoSpaceDE w:val="0"/>
        <w:autoSpaceDN w:val="0"/>
        <w:adjustRightInd w:val="0"/>
        <w:spacing w:after="0" w:line="240" w:lineRule="auto"/>
        <w:ind w:left="1418" w:right="-1" w:hanging="567"/>
        <w:jc w:val="both"/>
        <w:rPr>
          <w:rFonts w:ascii="Franklin Gothic Book" w:hAnsi="Franklin Gothic Book"/>
          <w:lang w:eastAsia="sk-SK"/>
        </w:rPr>
      </w:pPr>
      <w:r w:rsidRPr="00CB0E42">
        <w:rPr>
          <w:rFonts w:ascii="Franklin Gothic Book" w:hAnsi="Franklin Gothic Book"/>
          <w:lang w:eastAsia="sk-SK"/>
        </w:rPr>
        <w:t xml:space="preserve">verejné a štátne vysoké školy </w:t>
      </w:r>
      <w:r>
        <w:rPr>
          <w:rFonts w:ascii="Franklin Gothic Book" w:hAnsi="Franklin Gothic Book"/>
          <w:lang w:eastAsia="sk-SK"/>
        </w:rPr>
        <w:t xml:space="preserve">v </w:t>
      </w:r>
      <w:r w:rsidRPr="009914E4">
        <w:rPr>
          <w:rFonts w:ascii="Franklin Gothic Book" w:hAnsi="Franklin Gothic Book"/>
          <w:lang w:eastAsia="sk-SK"/>
        </w:rPr>
        <w:t>oblasti činností, ktoré nepredstavujú hospodársku činnosť</w:t>
      </w:r>
      <w:r w:rsidRPr="00CB0E42">
        <w:rPr>
          <w:rFonts w:ascii="Franklin Gothic Book" w:hAnsi="Franklin Gothic Book"/>
          <w:lang w:eastAsia="sk-SK"/>
        </w:rPr>
        <w:t>,</w:t>
      </w:r>
    </w:p>
    <w:p w:rsidR="00584CF2" w:rsidRDefault="001263E5" w:rsidP="00616DEF">
      <w:pPr>
        <w:numPr>
          <w:ilvl w:val="1"/>
          <w:numId w:val="21"/>
        </w:numPr>
        <w:tabs>
          <w:tab w:val="left" w:pos="1418"/>
        </w:tabs>
        <w:autoSpaceDE w:val="0"/>
        <w:autoSpaceDN w:val="0"/>
        <w:adjustRightInd w:val="0"/>
        <w:spacing w:after="0" w:line="240" w:lineRule="auto"/>
        <w:ind w:left="709" w:right="-1" w:firstLine="142"/>
        <w:jc w:val="both"/>
        <w:rPr>
          <w:rFonts w:ascii="Franklin Gothic Book" w:hAnsi="Franklin Gothic Book"/>
          <w:lang w:eastAsia="sk-SK"/>
        </w:rPr>
      </w:pPr>
      <w:r w:rsidRPr="00CB0E42">
        <w:rPr>
          <w:rFonts w:ascii="Franklin Gothic Book" w:hAnsi="Franklin Gothic Book"/>
          <w:lang w:eastAsia="sk-SK"/>
        </w:rPr>
        <w:t xml:space="preserve">SAV a jej ústavy </w:t>
      </w:r>
      <w:r>
        <w:rPr>
          <w:rFonts w:ascii="Franklin Gothic Book" w:hAnsi="Franklin Gothic Book"/>
          <w:lang w:eastAsia="sk-SK"/>
        </w:rPr>
        <w:t xml:space="preserve">v </w:t>
      </w:r>
      <w:r w:rsidRPr="009914E4">
        <w:rPr>
          <w:rFonts w:ascii="Franklin Gothic Book" w:hAnsi="Franklin Gothic Book"/>
          <w:lang w:eastAsia="sk-SK"/>
        </w:rPr>
        <w:t>oblasti činností, ktoré nepredstavujú hospodársku činnosť</w:t>
      </w:r>
      <w:r w:rsidRPr="00CB0E42">
        <w:rPr>
          <w:rFonts w:ascii="Franklin Gothic Book" w:hAnsi="Franklin Gothic Book"/>
          <w:lang w:eastAsia="sk-SK"/>
        </w:rPr>
        <w:t>,</w:t>
      </w:r>
    </w:p>
    <w:p w:rsidR="001263E5" w:rsidRPr="00CB0E42" w:rsidRDefault="001263E5" w:rsidP="00C62D3A">
      <w:pPr>
        <w:numPr>
          <w:ilvl w:val="1"/>
          <w:numId w:val="21"/>
        </w:numPr>
        <w:autoSpaceDE w:val="0"/>
        <w:autoSpaceDN w:val="0"/>
        <w:adjustRightInd w:val="0"/>
        <w:spacing w:after="0" w:line="240" w:lineRule="auto"/>
        <w:ind w:left="1418" w:right="-1" w:hanging="567"/>
        <w:jc w:val="both"/>
        <w:rPr>
          <w:rFonts w:ascii="Franklin Gothic Book" w:hAnsi="Franklin Gothic Book"/>
          <w:lang w:eastAsia="sk-SK"/>
        </w:rPr>
      </w:pPr>
      <w:r w:rsidRPr="00CB0E42">
        <w:rPr>
          <w:rFonts w:ascii="Franklin Gothic Book" w:hAnsi="Franklin Gothic Book"/>
          <w:lang w:eastAsia="sk-SK"/>
        </w:rPr>
        <w:t>organizácie, resp. inštitúcie uskutočňujúce výskum a vývoj zriadené ústrednými</w:t>
      </w:r>
    </w:p>
    <w:p w:rsidR="001263E5" w:rsidRPr="00CB0E42" w:rsidRDefault="001263E5" w:rsidP="001263E5">
      <w:pPr>
        <w:autoSpaceDE w:val="0"/>
        <w:autoSpaceDN w:val="0"/>
        <w:adjustRightInd w:val="0"/>
        <w:spacing w:after="0" w:line="240" w:lineRule="auto"/>
        <w:ind w:left="1418" w:right="-1"/>
        <w:jc w:val="both"/>
        <w:rPr>
          <w:rFonts w:ascii="Franklin Gothic Book" w:hAnsi="Franklin Gothic Book"/>
          <w:lang w:eastAsia="sk-SK"/>
        </w:rPr>
      </w:pPr>
      <w:r w:rsidRPr="00CB0E42">
        <w:rPr>
          <w:rFonts w:ascii="Franklin Gothic Book" w:hAnsi="Franklin Gothic Book"/>
          <w:lang w:eastAsia="sk-SK"/>
        </w:rPr>
        <w:t xml:space="preserve">orgánmi štátnej správy </w:t>
      </w:r>
      <w:r>
        <w:rPr>
          <w:rFonts w:ascii="Franklin Gothic Book" w:hAnsi="Franklin Gothic Book"/>
          <w:lang w:eastAsia="sk-SK"/>
        </w:rPr>
        <w:t xml:space="preserve">v </w:t>
      </w:r>
      <w:r w:rsidRPr="009914E4">
        <w:rPr>
          <w:rFonts w:ascii="Franklin Gothic Book" w:hAnsi="Franklin Gothic Book"/>
          <w:lang w:eastAsia="sk-SK"/>
        </w:rPr>
        <w:t>oblasti činností, ktoré nepredstavujú hospodársku činnosť</w:t>
      </w:r>
      <w:r w:rsidRPr="00CB0E42" w:rsidDel="00CC0DE6">
        <w:rPr>
          <w:rFonts w:ascii="Franklin Gothic Book" w:hAnsi="Franklin Gothic Book"/>
          <w:lang w:eastAsia="sk-SK"/>
        </w:rPr>
        <w:t xml:space="preserve"> </w:t>
      </w:r>
      <w:r w:rsidRPr="00CB0E42">
        <w:rPr>
          <w:rFonts w:ascii="Franklin Gothic Book" w:hAnsi="Franklin Gothic Book"/>
          <w:lang w:eastAsia="sk-SK"/>
        </w:rPr>
        <w:t>(štátne rozpočtové a</w:t>
      </w:r>
      <w:r>
        <w:rPr>
          <w:rFonts w:ascii="Franklin Gothic Book" w:hAnsi="Franklin Gothic Book"/>
          <w:lang w:eastAsia="sk-SK"/>
        </w:rPr>
        <w:t> </w:t>
      </w:r>
      <w:r w:rsidRPr="00CB0E42">
        <w:rPr>
          <w:rFonts w:ascii="Franklin Gothic Book" w:hAnsi="Franklin Gothic Book"/>
          <w:lang w:eastAsia="sk-SK"/>
        </w:rPr>
        <w:t>štátne</w:t>
      </w:r>
      <w:r>
        <w:rPr>
          <w:rFonts w:ascii="Franklin Gothic Book" w:hAnsi="Franklin Gothic Book"/>
          <w:lang w:eastAsia="sk-SK"/>
        </w:rPr>
        <w:t xml:space="preserve"> </w:t>
      </w:r>
      <w:r w:rsidRPr="00CB0E42">
        <w:rPr>
          <w:rFonts w:ascii="Franklin Gothic Book" w:hAnsi="Franklin Gothic Book"/>
          <w:lang w:eastAsia="sk-SK"/>
        </w:rPr>
        <w:t>príspevkové organizácie),</w:t>
      </w:r>
    </w:p>
    <w:p w:rsidR="001263E5" w:rsidRDefault="001263E5" w:rsidP="00C62D3A">
      <w:pPr>
        <w:numPr>
          <w:ilvl w:val="1"/>
          <w:numId w:val="21"/>
        </w:numPr>
        <w:spacing w:after="0" w:line="240" w:lineRule="auto"/>
        <w:ind w:left="1418" w:right="-1" w:hanging="567"/>
        <w:jc w:val="both"/>
        <w:rPr>
          <w:rFonts w:ascii="Franklin Gothic Book" w:hAnsi="Franklin Gothic Book"/>
        </w:rPr>
      </w:pPr>
      <w:r w:rsidRPr="00CB0E42">
        <w:rPr>
          <w:rFonts w:ascii="Franklin Gothic Book" w:hAnsi="Franklin Gothic Book"/>
          <w:lang w:eastAsia="sk-SK"/>
        </w:rPr>
        <w:t xml:space="preserve">mimovládne organizácie výskumu a vývoja </w:t>
      </w:r>
      <w:r>
        <w:rPr>
          <w:rFonts w:ascii="Franklin Gothic Book" w:hAnsi="Franklin Gothic Book"/>
          <w:lang w:eastAsia="sk-SK"/>
        </w:rPr>
        <w:t xml:space="preserve">v </w:t>
      </w:r>
      <w:r w:rsidRPr="009914E4">
        <w:rPr>
          <w:rFonts w:ascii="Franklin Gothic Book" w:hAnsi="Franklin Gothic Book"/>
          <w:lang w:eastAsia="sk-SK"/>
        </w:rPr>
        <w:t>oblasti činností, ktoré nepredstavujú hospodársku činnosť</w:t>
      </w:r>
      <w:r w:rsidRPr="00CB0E42">
        <w:rPr>
          <w:rFonts w:ascii="Franklin Gothic Book" w:hAnsi="Franklin Gothic Book"/>
          <w:lang w:eastAsia="sk-SK"/>
        </w:rPr>
        <w:t>.</w:t>
      </w:r>
    </w:p>
    <w:p w:rsidR="00584CF2" w:rsidRPr="00616DEF" w:rsidRDefault="00584CF2" w:rsidP="00616DEF">
      <w:pPr>
        <w:pStyle w:val="Odsekzoznamu"/>
        <w:numPr>
          <w:ilvl w:val="0"/>
          <w:numId w:val="95"/>
        </w:numPr>
        <w:spacing w:after="0" w:line="240" w:lineRule="auto"/>
        <w:ind w:left="851" w:right="-1" w:hanging="851"/>
        <w:jc w:val="both"/>
        <w:rPr>
          <w:rFonts w:ascii="Franklin Gothic Book" w:hAnsi="Franklin Gothic Book"/>
          <w:b/>
          <w:bCs/>
          <w:lang w:eastAsia="sk-SK"/>
        </w:rPr>
      </w:pPr>
      <w:r w:rsidRPr="00616DEF">
        <w:rPr>
          <w:rFonts w:ascii="Franklin Gothic Book" w:hAnsi="Franklin Gothic Book"/>
          <w:b/>
          <w:bCs/>
          <w:lang w:eastAsia="sk-SK"/>
        </w:rPr>
        <w:t>Záujmové združenia právnických osôb v zmysle § 20f Občianskeho zákonníka</w:t>
      </w:r>
      <w:r w:rsidR="0055346F" w:rsidRPr="007C10B4">
        <w:rPr>
          <w:rFonts w:ascii="Franklin Gothic Book" w:hAnsi="Franklin Gothic Book"/>
          <w:b/>
          <w:bCs/>
          <w:lang w:eastAsia="sk-SK"/>
        </w:rPr>
        <w:t>, registrované na území SR, ktoré vykonávajú činnosti výskumu a vývoja</w:t>
      </w:r>
      <w:r w:rsidRPr="00616DEF">
        <w:rPr>
          <w:rFonts w:ascii="Franklin Gothic Book" w:hAnsi="Franklin Gothic Book"/>
          <w:b/>
          <w:bCs/>
          <w:lang w:eastAsia="sk-SK"/>
        </w:rPr>
        <w:t xml:space="preserve"> </w:t>
      </w:r>
    </w:p>
    <w:p w:rsidR="00584CF2" w:rsidRPr="00616DEF" w:rsidRDefault="00584CF2" w:rsidP="00616DEF">
      <w:pPr>
        <w:pStyle w:val="Odsekzoznamu"/>
        <w:numPr>
          <w:ilvl w:val="1"/>
          <w:numId w:val="21"/>
        </w:numPr>
        <w:spacing w:after="0" w:line="240" w:lineRule="auto"/>
        <w:ind w:left="1418" w:right="-1" w:hanging="567"/>
        <w:jc w:val="both"/>
        <w:rPr>
          <w:rFonts w:ascii="Franklin Gothic Book" w:hAnsi="Franklin Gothic Book"/>
          <w:bCs/>
          <w:lang w:eastAsia="sk-SK"/>
        </w:rPr>
      </w:pPr>
      <w:r w:rsidRPr="00616DEF">
        <w:rPr>
          <w:rFonts w:ascii="Franklin Gothic Book" w:hAnsi="Franklin Gothic Book"/>
          <w:bCs/>
          <w:lang w:eastAsia="sk-SK"/>
        </w:rPr>
        <w:t> napr. klastre</w:t>
      </w:r>
    </w:p>
    <w:p w:rsidR="001263E5" w:rsidRPr="007C10B4" w:rsidRDefault="00584CF2" w:rsidP="00C62D3A">
      <w:pPr>
        <w:numPr>
          <w:ilvl w:val="0"/>
          <w:numId w:val="21"/>
        </w:numPr>
        <w:autoSpaceDE w:val="0"/>
        <w:autoSpaceDN w:val="0"/>
        <w:adjustRightInd w:val="0"/>
        <w:spacing w:after="0" w:line="240" w:lineRule="auto"/>
        <w:ind w:left="851" w:right="-1" w:hanging="851"/>
        <w:jc w:val="both"/>
        <w:rPr>
          <w:rFonts w:ascii="Franklin Gothic Book" w:hAnsi="Franklin Gothic Book"/>
          <w:b/>
          <w:bCs/>
          <w:lang w:eastAsia="sk-SK"/>
        </w:rPr>
      </w:pPr>
      <w:r w:rsidRPr="00616DEF">
        <w:rPr>
          <w:rFonts w:ascii="Franklin Gothic Book" w:hAnsi="Franklin Gothic Book"/>
          <w:b/>
          <w:bCs/>
          <w:lang w:eastAsia="sk-SK"/>
        </w:rPr>
        <w:t>právnické osoby oprávnené na podnikanie v zmysle § 2 ods. 2 Obchodného zákonníka, registrované na území SR, ktoré vykonávajú činnosti výskumu a vývoja</w:t>
      </w:r>
    </w:p>
    <w:p w:rsidR="001263E5" w:rsidRPr="007C10B4" w:rsidRDefault="00584CF2" w:rsidP="0055346F">
      <w:pPr>
        <w:numPr>
          <w:ilvl w:val="1"/>
          <w:numId w:val="21"/>
        </w:numPr>
        <w:autoSpaceDE w:val="0"/>
        <w:autoSpaceDN w:val="0"/>
        <w:adjustRightInd w:val="0"/>
        <w:spacing w:after="0" w:line="240" w:lineRule="auto"/>
        <w:ind w:left="1418" w:right="-1" w:hanging="567"/>
        <w:jc w:val="both"/>
        <w:rPr>
          <w:rFonts w:ascii="Franklin Gothic Book" w:hAnsi="Franklin Gothic Book"/>
          <w:lang w:eastAsia="sk-SK"/>
        </w:rPr>
      </w:pPr>
      <w:r w:rsidRPr="00616DEF">
        <w:rPr>
          <w:rFonts w:ascii="Franklin Gothic Book" w:hAnsi="Franklin Gothic Book"/>
          <w:lang w:eastAsia="sk-SK"/>
        </w:rPr>
        <w:t>malé (vrátane mikropodnikov) a stredné podniky,veľké podniky,</w:t>
      </w:r>
    </w:p>
    <w:p w:rsidR="001263E5" w:rsidRPr="007C10B4" w:rsidRDefault="00584CF2" w:rsidP="0055346F">
      <w:pPr>
        <w:numPr>
          <w:ilvl w:val="1"/>
          <w:numId w:val="21"/>
        </w:numPr>
        <w:autoSpaceDE w:val="0"/>
        <w:autoSpaceDN w:val="0"/>
        <w:adjustRightInd w:val="0"/>
        <w:spacing w:after="0" w:line="240" w:lineRule="auto"/>
        <w:ind w:left="1418" w:right="-1" w:hanging="567"/>
        <w:jc w:val="both"/>
        <w:rPr>
          <w:rFonts w:ascii="Franklin Gothic Book" w:hAnsi="Franklin Gothic Book"/>
          <w:lang w:eastAsia="sk-SK"/>
        </w:rPr>
      </w:pPr>
      <w:r w:rsidRPr="00616DEF">
        <w:rPr>
          <w:rFonts w:ascii="Franklin Gothic Book" w:hAnsi="Franklin Gothic Book"/>
          <w:lang w:eastAsia="sk-SK"/>
        </w:rPr>
        <w:t>združenia právnických osôb (napr. klastre).</w:t>
      </w:r>
    </w:p>
    <w:p w:rsidR="001263E5" w:rsidRPr="006E78BE" w:rsidRDefault="001263E5" w:rsidP="00C62D3A">
      <w:pPr>
        <w:numPr>
          <w:ilvl w:val="0"/>
          <w:numId w:val="21"/>
        </w:numPr>
        <w:autoSpaceDE w:val="0"/>
        <w:autoSpaceDN w:val="0"/>
        <w:adjustRightInd w:val="0"/>
        <w:spacing w:after="0" w:line="240" w:lineRule="auto"/>
        <w:ind w:left="851" w:right="-1" w:hanging="851"/>
        <w:jc w:val="both"/>
        <w:rPr>
          <w:rFonts w:ascii="Franklin Gothic Book" w:hAnsi="Franklin Gothic Book" w:cs="Arial"/>
          <w:b/>
          <w:color w:val="auto"/>
          <w:lang w:eastAsia="sk-SK"/>
        </w:rPr>
      </w:pPr>
      <w:r w:rsidRPr="00CB0E42">
        <w:rPr>
          <w:rFonts w:ascii="Franklin Gothic Book" w:hAnsi="Franklin Gothic Book" w:cs="Arial"/>
          <w:b/>
          <w:color w:val="auto"/>
          <w:lang w:eastAsia="sk-SK"/>
        </w:rPr>
        <w:t xml:space="preserve">servisné organizácie v oblasti VVI </w:t>
      </w:r>
      <w:r w:rsidRPr="00411C95">
        <w:rPr>
          <w:rFonts w:ascii="Franklin Gothic Book" w:hAnsi="Franklin Gothic Book"/>
          <w:b/>
          <w:lang w:eastAsia="sk-SK"/>
        </w:rPr>
        <w:t>v oblasti činností, ktoré nepredstavujú hospodársku činnosť</w:t>
      </w:r>
    </w:p>
    <w:p w:rsidR="001263E5" w:rsidRPr="00CB0E42" w:rsidRDefault="001263E5" w:rsidP="0055346F">
      <w:pPr>
        <w:numPr>
          <w:ilvl w:val="1"/>
          <w:numId w:val="21"/>
        </w:numPr>
        <w:tabs>
          <w:tab w:val="left" w:pos="1418"/>
        </w:tabs>
        <w:autoSpaceDE w:val="0"/>
        <w:autoSpaceDN w:val="0"/>
        <w:adjustRightInd w:val="0"/>
        <w:spacing w:after="0" w:line="240" w:lineRule="auto"/>
        <w:ind w:left="851" w:right="-1" w:firstLine="0"/>
        <w:jc w:val="both"/>
        <w:rPr>
          <w:rFonts w:ascii="Franklin Gothic Book" w:hAnsi="Franklin Gothic Book" w:cs="Arial"/>
          <w:color w:val="auto"/>
          <w:lang w:eastAsia="sk-SK"/>
        </w:rPr>
      </w:pPr>
      <w:r w:rsidRPr="00CB0E42">
        <w:rPr>
          <w:rFonts w:ascii="Franklin Gothic Book" w:hAnsi="Franklin Gothic Book" w:cs="Arial"/>
          <w:color w:val="auto"/>
          <w:lang w:eastAsia="sk-SK"/>
        </w:rPr>
        <w:t>grantové a štipendijné organizácie,</w:t>
      </w:r>
    </w:p>
    <w:p w:rsidR="001263E5" w:rsidRPr="00CB0E42" w:rsidRDefault="001263E5" w:rsidP="0055346F">
      <w:pPr>
        <w:numPr>
          <w:ilvl w:val="1"/>
          <w:numId w:val="21"/>
        </w:numPr>
        <w:tabs>
          <w:tab w:val="left" w:pos="1418"/>
        </w:tabs>
        <w:autoSpaceDE w:val="0"/>
        <w:autoSpaceDN w:val="0"/>
        <w:adjustRightInd w:val="0"/>
        <w:spacing w:after="0" w:line="240" w:lineRule="auto"/>
        <w:ind w:left="851" w:right="-1" w:firstLine="0"/>
        <w:jc w:val="both"/>
        <w:rPr>
          <w:rFonts w:ascii="Franklin Gothic Book" w:hAnsi="Franklin Gothic Book" w:cs="Arial"/>
          <w:color w:val="auto"/>
          <w:lang w:eastAsia="sk-SK"/>
        </w:rPr>
      </w:pPr>
      <w:r w:rsidRPr="00CB0E42">
        <w:rPr>
          <w:rFonts w:ascii="Franklin Gothic Book" w:hAnsi="Franklin Gothic Book" w:cs="Arial"/>
          <w:color w:val="auto"/>
          <w:lang w:eastAsia="sk-SK"/>
        </w:rPr>
        <w:t>organizácie poskytujúce podporné služby VVI organizáciám,</w:t>
      </w:r>
    </w:p>
    <w:p w:rsidR="001263E5" w:rsidRPr="00CB0E42" w:rsidRDefault="001263E5" w:rsidP="0055346F">
      <w:pPr>
        <w:numPr>
          <w:ilvl w:val="1"/>
          <w:numId w:val="21"/>
        </w:numPr>
        <w:tabs>
          <w:tab w:val="left" w:pos="1418"/>
        </w:tabs>
        <w:autoSpaceDE w:val="0"/>
        <w:autoSpaceDN w:val="0"/>
        <w:adjustRightInd w:val="0"/>
        <w:spacing w:after="0" w:line="240" w:lineRule="auto"/>
        <w:ind w:left="851" w:right="-1" w:firstLine="0"/>
        <w:jc w:val="both"/>
        <w:rPr>
          <w:rFonts w:ascii="Franklin Gothic Book" w:hAnsi="Franklin Gothic Book" w:cs="Arial"/>
          <w:color w:val="auto"/>
          <w:lang w:eastAsia="sk-SK"/>
        </w:rPr>
      </w:pPr>
      <w:r w:rsidRPr="00CB0E42">
        <w:rPr>
          <w:rFonts w:ascii="Franklin Gothic Book" w:hAnsi="Franklin Gothic Book" w:cs="Arial"/>
          <w:color w:val="auto"/>
          <w:lang w:eastAsia="sk-SK"/>
        </w:rPr>
        <w:t>mimovládne organizácie.</w:t>
      </w:r>
    </w:p>
    <w:p w:rsidR="001263E5" w:rsidRDefault="001263E5" w:rsidP="001263E5">
      <w:pPr>
        <w:spacing w:before="240" w:after="120" w:line="240" w:lineRule="auto"/>
        <w:jc w:val="both"/>
        <w:rPr>
          <w:rFonts w:ascii="Franklin Gothic Book" w:hAnsi="Franklin Gothic Book"/>
          <w:lang w:eastAsia="en-GB"/>
        </w:rPr>
      </w:pPr>
      <w:r w:rsidRPr="00CB0E42">
        <w:rPr>
          <w:rFonts w:ascii="Franklin Gothic Book" w:hAnsi="Franklin Gothic Book"/>
          <w:lang w:eastAsia="en-GB"/>
        </w:rPr>
        <w:t>V nadväznosti na pozitívne skúsenosti z programového obdobia 2007 - 2013 bude v rámci aktivít prioritnej osi 1 uplatňovaný inštitút partnerstva – t. j. predpokladom podporenia projektu je vznik konzorcia výskumných inštitúcií, pričom každá z participujúcich inštitúcií v projekte má pridelené konkrétne úlohy aj finančné prostriedky</w:t>
      </w:r>
    </w:p>
    <w:p w:rsidR="00F51EF3" w:rsidRPr="005549D7" w:rsidRDefault="00F51EF3" w:rsidP="00F51EF3">
      <w:pPr>
        <w:spacing w:before="240" w:after="120" w:line="240" w:lineRule="auto"/>
        <w:rPr>
          <w:rFonts w:ascii="Franklin Gothic Book" w:hAnsi="Franklin Gothic Book"/>
          <w:i/>
        </w:rPr>
      </w:pPr>
      <w:r w:rsidRPr="005549D7">
        <w:rPr>
          <w:rFonts w:ascii="Franklin Gothic Book" w:hAnsi="Franklin Gothic Book"/>
          <w:i/>
          <w:lang w:eastAsia="en-GB"/>
        </w:rPr>
        <w:t xml:space="preserve">Zoznam oprávnených prijímateľov v rámci špecifického cieľa </w:t>
      </w:r>
      <w:r>
        <w:rPr>
          <w:rFonts w:ascii="Franklin Gothic Book" w:hAnsi="Franklin Gothic Book"/>
          <w:i/>
          <w:lang w:eastAsia="en-GB"/>
        </w:rPr>
        <w:t>2</w:t>
      </w:r>
      <w:r w:rsidRPr="005549D7">
        <w:rPr>
          <w:rFonts w:ascii="Franklin Gothic Book" w:hAnsi="Franklin Gothic Book"/>
          <w:i/>
          <w:lang w:eastAsia="en-GB"/>
        </w:rPr>
        <w:t>.2.</w:t>
      </w:r>
      <w:r>
        <w:rPr>
          <w:rFonts w:ascii="Franklin Gothic Book" w:hAnsi="Franklin Gothic Book"/>
          <w:i/>
          <w:lang w:eastAsia="en-GB"/>
        </w:rPr>
        <w:t>2</w:t>
      </w:r>
    </w:p>
    <w:p w:rsidR="00584CF2" w:rsidRDefault="00F51EF3" w:rsidP="00616DEF">
      <w:pPr>
        <w:pStyle w:val="Odsekzoznamu"/>
        <w:numPr>
          <w:ilvl w:val="0"/>
          <w:numId w:val="73"/>
        </w:numPr>
        <w:spacing w:before="240" w:after="0" w:line="240" w:lineRule="auto"/>
        <w:ind w:hanging="720"/>
        <w:jc w:val="both"/>
        <w:rPr>
          <w:rFonts w:ascii="Franklin Gothic Book" w:eastAsia="MS Gothic" w:hAnsi="Franklin Gothic Book" w:cs="Arial"/>
          <w:b/>
          <w:i/>
          <w:color w:val="381FD1"/>
        </w:rPr>
      </w:pPr>
      <w:r w:rsidRPr="00126F4C">
        <w:rPr>
          <w:rFonts w:ascii="Franklin Gothic Book" w:eastAsia="MS Gothic" w:hAnsi="Franklin Gothic Book" w:cs="Arial"/>
          <w:color w:val="auto"/>
        </w:rPr>
        <w:t xml:space="preserve">SIEA, </w:t>
      </w:r>
    </w:p>
    <w:p w:rsidR="00F51EF3" w:rsidRPr="00126F4C" w:rsidRDefault="00F51EF3" w:rsidP="0055346F">
      <w:pPr>
        <w:pStyle w:val="Odsekzoznamu"/>
        <w:numPr>
          <w:ilvl w:val="0"/>
          <w:numId w:val="73"/>
        </w:numPr>
        <w:spacing w:before="240" w:after="0" w:line="240" w:lineRule="auto"/>
        <w:ind w:hanging="720"/>
        <w:jc w:val="both"/>
        <w:rPr>
          <w:rFonts w:ascii="Franklin Gothic Book" w:eastAsia="MS Gothic" w:hAnsi="Franklin Gothic Book" w:cs="Arial"/>
          <w:b/>
          <w:i/>
          <w:color w:val="381FD1"/>
        </w:rPr>
      </w:pPr>
      <w:r w:rsidRPr="00126F4C">
        <w:rPr>
          <w:rFonts w:ascii="Franklin Gothic Book" w:eastAsia="MS Gothic" w:hAnsi="Franklin Gothic Book" w:cs="Arial"/>
          <w:color w:val="auto"/>
        </w:rPr>
        <w:t>podnikateľské subjekty</w:t>
      </w:r>
      <w:r>
        <w:rPr>
          <w:rStyle w:val="Odkaznapoznmkupodiarou"/>
          <w:rFonts w:eastAsia="MS Gothic"/>
          <w:color w:val="auto"/>
        </w:rPr>
        <w:footnoteReference w:id="68"/>
      </w:r>
      <w:r w:rsidRPr="00126F4C">
        <w:rPr>
          <w:rFonts w:ascii="Franklin Gothic Book" w:eastAsia="MS Gothic" w:hAnsi="Franklin Gothic Book" w:cs="Arial"/>
          <w:color w:val="auto"/>
        </w:rPr>
        <w:t xml:space="preserve">, </w:t>
      </w:r>
    </w:p>
    <w:p w:rsidR="00F51EF3" w:rsidRPr="00126F4C" w:rsidRDefault="00F51EF3" w:rsidP="0055346F">
      <w:pPr>
        <w:pStyle w:val="Odsekzoznamu"/>
        <w:numPr>
          <w:ilvl w:val="0"/>
          <w:numId w:val="73"/>
        </w:numPr>
        <w:spacing w:before="240" w:after="0" w:line="240" w:lineRule="auto"/>
        <w:ind w:hanging="720"/>
        <w:jc w:val="both"/>
        <w:rPr>
          <w:rFonts w:ascii="Franklin Gothic Book" w:eastAsia="MS Gothic" w:hAnsi="Franklin Gothic Book" w:cs="Arial"/>
          <w:b/>
          <w:i/>
          <w:color w:val="381FD1"/>
        </w:rPr>
      </w:pPr>
      <w:r w:rsidRPr="00126F4C">
        <w:rPr>
          <w:rFonts w:ascii="Franklin Gothic Book" w:eastAsia="MS Gothic" w:hAnsi="Franklin Gothic Book" w:cs="Arial"/>
          <w:color w:val="auto"/>
        </w:rPr>
        <w:t xml:space="preserve">podnikateľské združenia, </w:t>
      </w:r>
    </w:p>
    <w:p w:rsidR="006162A6" w:rsidRPr="0055346F" w:rsidRDefault="00F51EF3" w:rsidP="0055346F">
      <w:pPr>
        <w:pStyle w:val="Odsekzoznamu"/>
        <w:numPr>
          <w:ilvl w:val="0"/>
          <w:numId w:val="73"/>
        </w:numPr>
        <w:spacing w:before="240" w:after="0" w:line="240" w:lineRule="auto"/>
        <w:ind w:hanging="720"/>
        <w:jc w:val="both"/>
        <w:rPr>
          <w:rFonts w:ascii="Franklin Gothic Book" w:eastAsia="MS Gothic" w:hAnsi="Franklin Gothic Book" w:cs="Arial"/>
          <w:b/>
          <w:i/>
          <w:color w:val="381FD1"/>
        </w:rPr>
      </w:pPr>
      <w:r w:rsidRPr="00126F4C">
        <w:rPr>
          <w:rFonts w:ascii="Franklin Gothic Book" w:eastAsia="MS Gothic" w:hAnsi="Franklin Gothic Book" w:cs="Arial"/>
          <w:color w:val="auto"/>
        </w:rPr>
        <w:t>klastre</w:t>
      </w:r>
      <w:r w:rsidR="006162A6">
        <w:rPr>
          <w:rFonts w:ascii="Franklin Gothic Book" w:eastAsia="MS Gothic" w:hAnsi="Franklin Gothic Book" w:cs="Arial"/>
          <w:color w:val="auto"/>
        </w:rPr>
        <w:t>,</w:t>
      </w:r>
    </w:p>
    <w:p w:rsidR="00584CF2" w:rsidRDefault="006162A6" w:rsidP="00616DEF">
      <w:pPr>
        <w:pStyle w:val="Odsekzoznamu"/>
        <w:numPr>
          <w:ilvl w:val="0"/>
          <w:numId w:val="73"/>
        </w:numPr>
        <w:spacing w:before="240" w:after="0" w:line="240" w:lineRule="auto"/>
        <w:ind w:hanging="720"/>
        <w:jc w:val="both"/>
        <w:rPr>
          <w:rFonts w:eastAsia="MS Gothic"/>
        </w:rPr>
      </w:pPr>
      <w:r w:rsidRPr="0055346F">
        <w:rPr>
          <w:rFonts w:ascii="Franklin Gothic Book" w:eastAsia="MS Gothic" w:hAnsi="Franklin Gothic Book" w:cs="Arial"/>
          <w:color w:val="auto"/>
        </w:rPr>
        <w:t xml:space="preserve">rozpočtové a príspevkové organizácie. </w:t>
      </w:r>
    </w:p>
    <w:p w:rsidR="00F51EF3" w:rsidRPr="00CB0E42" w:rsidRDefault="00F51EF3" w:rsidP="00F51EF3">
      <w:pPr>
        <w:tabs>
          <w:tab w:val="left" w:pos="1843"/>
        </w:tabs>
        <w:spacing w:before="240" w:after="0" w:line="240" w:lineRule="auto"/>
        <w:ind w:left="1843" w:hanging="1843"/>
        <w:jc w:val="both"/>
        <w:rPr>
          <w:rFonts w:ascii="Franklin Gothic Book" w:eastAsia="MS Gothic" w:hAnsi="Franklin Gothic Book" w:cs="Arial"/>
          <w:color w:val="381FD1"/>
        </w:rPr>
      </w:pPr>
      <w:r w:rsidRPr="00CB0E42">
        <w:rPr>
          <w:rFonts w:ascii="Franklin Gothic Book" w:eastAsia="MS Gothic" w:hAnsi="Franklin Gothic Book" w:cs="Arial"/>
          <w:i/>
          <w:color w:val="auto"/>
        </w:rPr>
        <w:t>Cieľové skupiny:</w:t>
      </w:r>
      <w:r w:rsidRPr="00CB0E42">
        <w:rPr>
          <w:rFonts w:ascii="Franklin Gothic Book" w:eastAsia="MS Gothic" w:hAnsi="Franklin Gothic Book" w:cs="Arial"/>
          <w:i/>
          <w:color w:val="auto"/>
        </w:rPr>
        <w:tab/>
      </w:r>
      <w:r w:rsidRPr="00CB0E42">
        <w:rPr>
          <w:rFonts w:ascii="Franklin Gothic Book" w:eastAsia="MS Gothic" w:hAnsi="Franklin Gothic Book" w:cs="Arial"/>
          <w:color w:val="auto"/>
        </w:rPr>
        <w:t xml:space="preserve">podnikateľské subjekty, akademická sféra, </w:t>
      </w:r>
      <w:r>
        <w:rPr>
          <w:rFonts w:ascii="Franklin Gothic Book" w:eastAsia="MS Gothic" w:hAnsi="Franklin Gothic Book" w:cs="Arial"/>
          <w:color w:val="auto"/>
        </w:rPr>
        <w:t xml:space="preserve">vedecko-výskumné inštitúcie, </w:t>
      </w:r>
      <w:r w:rsidRPr="00CB0E42">
        <w:rPr>
          <w:rFonts w:ascii="Franklin Gothic Book" w:eastAsia="MS Gothic" w:hAnsi="Franklin Gothic Book" w:cs="Arial"/>
          <w:color w:val="auto"/>
        </w:rPr>
        <w:t>samospráva.</w:t>
      </w:r>
    </w:p>
    <w:p w:rsidR="00F51EF3" w:rsidRPr="00CB0E42" w:rsidRDefault="00F51EF3" w:rsidP="007115A0">
      <w:pPr>
        <w:spacing w:before="240" w:after="0" w:line="240" w:lineRule="auto"/>
        <w:ind w:left="1785" w:hanging="1785"/>
        <w:jc w:val="both"/>
        <w:rPr>
          <w:rFonts w:ascii="Franklin Gothic Book" w:hAnsi="Franklin Gothic Book"/>
        </w:rPr>
      </w:pPr>
      <w:r w:rsidRPr="00CB0E42">
        <w:rPr>
          <w:rFonts w:ascii="Franklin Gothic Book" w:eastAsia="MS Gothic" w:hAnsi="Franklin Gothic Book" w:cs="Arial"/>
          <w:i/>
          <w:color w:val="auto"/>
        </w:rPr>
        <w:t>Cieľové územie:</w:t>
      </w:r>
      <w:r w:rsidRPr="00CB0E42">
        <w:rPr>
          <w:rFonts w:ascii="Franklin Gothic Book" w:eastAsia="MS Gothic" w:hAnsi="Franklin Gothic Book" w:cs="Arial"/>
          <w:i/>
          <w:color w:val="auto"/>
        </w:rPr>
        <w:tab/>
      </w:r>
      <w:r w:rsidR="00DB303D">
        <w:rPr>
          <w:rFonts w:ascii="Franklin Gothic Book" w:eastAsia="MS Gothic" w:hAnsi="Franklin Gothic Book" w:cs="Arial"/>
          <w:color w:val="auto"/>
        </w:rPr>
        <w:t>rozvinutejší</w:t>
      </w:r>
      <w:r>
        <w:rPr>
          <w:rFonts w:ascii="Franklin Gothic Book" w:eastAsia="MS Gothic" w:hAnsi="Franklin Gothic Book" w:cs="Arial"/>
          <w:color w:val="auto"/>
        </w:rPr>
        <w:t xml:space="preserve"> región (BSK)</w:t>
      </w:r>
    </w:p>
    <w:p w:rsidR="001263E5" w:rsidRPr="00CB0E42" w:rsidRDefault="001263E5" w:rsidP="00496382">
      <w:pPr>
        <w:pStyle w:val="Nadpis4"/>
        <w:tabs>
          <w:tab w:val="num" w:pos="851"/>
        </w:tabs>
        <w:ind w:hanging="1288"/>
        <w:jc w:val="both"/>
        <w:rPr>
          <w:color w:val="9F2936"/>
          <w:spacing w:val="0"/>
          <w:szCs w:val="22"/>
        </w:rPr>
      </w:pPr>
      <w:r w:rsidRPr="00CB0E42">
        <w:rPr>
          <w:color w:val="9F2936"/>
          <w:spacing w:val="0"/>
          <w:szCs w:val="22"/>
        </w:rPr>
        <w:t xml:space="preserve"> </w:t>
      </w:r>
      <w:bookmarkStart w:id="912" w:name="_Toc384223711"/>
      <w:r w:rsidRPr="00CB0E42">
        <w:rPr>
          <w:color w:val="9F2936"/>
          <w:spacing w:val="0"/>
          <w:szCs w:val="22"/>
        </w:rPr>
        <w:t>Hlavné zásady výberu projektov</w:t>
      </w:r>
      <w:bookmarkEnd w:id="912"/>
      <w:r w:rsidRPr="00CB0E42">
        <w:rPr>
          <w:color w:val="9F2936"/>
          <w:spacing w:val="0"/>
          <w:szCs w:val="22"/>
        </w:rPr>
        <w:t xml:space="preserve"> </w:t>
      </w:r>
    </w:p>
    <w:p w:rsidR="001263E5" w:rsidRPr="00CB0E42" w:rsidRDefault="001263E5" w:rsidP="001263E5">
      <w:pPr>
        <w:pStyle w:val="Style13"/>
        <w:tabs>
          <w:tab w:val="left" w:pos="696"/>
        </w:tabs>
        <w:spacing w:line="240" w:lineRule="auto"/>
        <w:rPr>
          <w:rFonts w:ascii="Franklin Gothic Book" w:hAnsi="Franklin Gothic Book"/>
          <w:i/>
          <w:color w:val="000000"/>
          <w:sz w:val="22"/>
          <w:szCs w:val="22"/>
          <w:lang w:eastAsia="en-GB"/>
        </w:rPr>
      </w:pPr>
      <w:r w:rsidRPr="00CB0E42">
        <w:rPr>
          <w:rFonts w:ascii="Franklin Gothic Book" w:hAnsi="Franklin Gothic Book"/>
          <w:i/>
          <w:color w:val="000000"/>
          <w:sz w:val="22"/>
          <w:szCs w:val="22"/>
          <w:lang w:eastAsia="en-GB"/>
        </w:rPr>
        <w:t xml:space="preserve">      </w:t>
      </w:r>
    </w:p>
    <w:p w:rsidR="001263E5" w:rsidRPr="00CB0E42" w:rsidRDefault="001263E5" w:rsidP="001263E5">
      <w:pPr>
        <w:pStyle w:val="Style13"/>
        <w:tabs>
          <w:tab w:val="left" w:pos="696"/>
        </w:tabs>
        <w:spacing w:line="240" w:lineRule="auto"/>
        <w:rPr>
          <w:rFonts w:ascii="Franklin Gothic Book" w:hAnsi="Franklin Gothic Book"/>
          <w:color w:val="000000"/>
          <w:sz w:val="22"/>
          <w:szCs w:val="22"/>
          <w:lang w:eastAsia="en-GB"/>
        </w:rPr>
      </w:pPr>
      <w:r w:rsidRPr="00CB0E42">
        <w:rPr>
          <w:rFonts w:ascii="Franklin Gothic Book" w:hAnsi="Franklin Gothic Book"/>
          <w:i/>
          <w:color w:val="000000"/>
          <w:sz w:val="22"/>
          <w:szCs w:val="22"/>
          <w:lang w:eastAsia="en-GB"/>
        </w:rPr>
        <w:tab/>
      </w:r>
      <w:r w:rsidRPr="00CB0E42">
        <w:rPr>
          <w:rFonts w:ascii="Franklin Gothic Book" w:hAnsi="Franklin Gothic Book"/>
          <w:color w:val="000000"/>
          <w:sz w:val="22"/>
          <w:szCs w:val="22"/>
          <w:lang w:eastAsia="en-GB"/>
        </w:rPr>
        <w:t>Vo vzťahu k výzvam na predkladanie žiadostí o NFP budú zohľadnené najmä nasledujúce princípy:</w:t>
      </w:r>
    </w:p>
    <w:p w:rsidR="001263E5" w:rsidRPr="00CB0E42" w:rsidRDefault="001263E5" w:rsidP="00C62D3A">
      <w:pPr>
        <w:pStyle w:val="Style13"/>
        <w:numPr>
          <w:ilvl w:val="0"/>
          <w:numId w:val="28"/>
        </w:numPr>
        <w:tabs>
          <w:tab w:val="left" w:pos="284"/>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možnosť vyhlasovateľa výzvy reagovať na prípadné potrebné zmeny vo vyhlásenej výzve v súlade s princípmi transparentnosti, nediskriminácie a rovnakého prístupu (zmeny výzvy);</w:t>
      </w:r>
    </w:p>
    <w:p w:rsidR="001263E5" w:rsidRPr="00CB0E42" w:rsidRDefault="001263E5" w:rsidP="00C62D3A">
      <w:pPr>
        <w:pStyle w:val="Style13"/>
        <w:numPr>
          <w:ilvl w:val="0"/>
          <w:numId w:val="28"/>
        </w:numPr>
        <w:tabs>
          <w:tab w:val="left" w:pos="284"/>
          <w:tab w:val="left" w:pos="696"/>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 xml:space="preserve">zabezpečenie kontinuálneho prístupu verejnosti k možnostiam financovania zo zdrojov EÚ v prípadoch aktivít, ktoré predpokladajú širší priestor konkurencie (širšie využívanie priebežných výziev)   </w:t>
      </w:r>
    </w:p>
    <w:p w:rsidR="001263E5" w:rsidRPr="00CB0E42" w:rsidRDefault="001263E5" w:rsidP="00C62D3A">
      <w:pPr>
        <w:pStyle w:val="Style13"/>
        <w:numPr>
          <w:ilvl w:val="0"/>
          <w:numId w:val="28"/>
        </w:numPr>
        <w:tabs>
          <w:tab w:val="left" w:pos="284"/>
          <w:tab w:val="left" w:pos="696"/>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využitie možnosti dvojstupňového výberu projektov pri vybraných výzvach predpokladajúcich veľký záujem verejnosti a/alebo pri výzvach, kde bude zavedenie tohto systému znamenať zníženie administratívnej a finančnej náročnosti pre potenciálnych žiadateľov a to na báze ,,projektový zámer  - žiadosť o NFP“, s cieľom zvýšiť kvalitu predkladaných projektov, znížiť administratívne a finančné nároky spojené s predkladaním kompletnej žiadosti o NFP, vrátane obmedzenia počtu neúspešných projektov iba z dôvodov nedostatočného množstva finančných prostriedkov vyčlenených na výzvu. Prvý stupeň výberu takto zabezpečí, že poskytovateľ pomoci bude môcť vo výzve na predkladanie žiadostí o NFP vyčleniť zodpovedajúcu alokáciu vzhľadom na aktuálne možnosti a dopyt po pomoci prejavený na základe prvého stupňa výberu;</w:t>
      </w:r>
    </w:p>
    <w:p w:rsidR="001263E5" w:rsidRPr="00CB0E42" w:rsidRDefault="001263E5" w:rsidP="00C62D3A">
      <w:pPr>
        <w:pStyle w:val="Style13"/>
        <w:numPr>
          <w:ilvl w:val="0"/>
          <w:numId w:val="28"/>
        </w:numPr>
        <w:tabs>
          <w:tab w:val="left" w:pos="284"/>
          <w:tab w:val="left" w:pos="696"/>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zabezpečenie špecifického výberového procesu pre projekty, resp. časti projektov v kontexte podpory účasti v medzinárodných aktivitách v rámci Európskeho výskumného priestoru;</w:t>
      </w:r>
    </w:p>
    <w:p w:rsidR="001263E5" w:rsidRDefault="001263E5" w:rsidP="00C62D3A">
      <w:pPr>
        <w:pStyle w:val="Style13"/>
        <w:numPr>
          <w:ilvl w:val="0"/>
          <w:numId w:val="28"/>
        </w:numPr>
        <w:tabs>
          <w:tab w:val="left" w:pos="284"/>
          <w:tab w:val="left" w:pos="696"/>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nastavenie transparentných a objektívnych podmienok, ktorých overenie je potrebné pre financovanie národných projektov, spolu so zvýšením dôrazu na kvalitnú prípravu takýchto projektov</w:t>
      </w:r>
    </w:p>
    <w:p w:rsidR="001263E5" w:rsidRPr="00CB0E42" w:rsidRDefault="001263E5" w:rsidP="00C62D3A">
      <w:pPr>
        <w:pStyle w:val="Style13"/>
        <w:numPr>
          <w:ilvl w:val="0"/>
          <w:numId w:val="28"/>
        </w:numPr>
        <w:tabs>
          <w:tab w:val="left" w:pos="284"/>
          <w:tab w:val="left" w:pos="696"/>
        </w:tabs>
        <w:spacing w:line="240" w:lineRule="auto"/>
        <w:ind w:left="284" w:hanging="284"/>
        <w:rPr>
          <w:rFonts w:ascii="Franklin Gothic Book" w:hAnsi="Franklin Gothic Book"/>
          <w:color w:val="000000"/>
          <w:sz w:val="22"/>
          <w:szCs w:val="22"/>
          <w:lang w:eastAsia="en-GB"/>
        </w:rPr>
      </w:pPr>
      <w:r w:rsidRPr="00FD3C40">
        <w:rPr>
          <w:rFonts w:ascii="Franklin Gothic Book" w:hAnsi="Franklin Gothic Book"/>
          <w:sz w:val="22"/>
          <w:lang w:eastAsia="en-GB"/>
        </w:rPr>
        <w:t>zabezpečenie špecifického výberového procesu pre projekty, resp. časti projektov v kontexte podpory účasti v medzinárodných aktivitách v rámci Európskeho výskumného priestoru vrátane využitia priebežnej uzávierky predkladania projektov a optimalizácie trvania výberového procesu</w:t>
      </w:r>
      <w:r w:rsidRPr="00CB0E42">
        <w:rPr>
          <w:rFonts w:ascii="Franklin Gothic Book" w:hAnsi="Franklin Gothic Book"/>
          <w:color w:val="000000"/>
          <w:sz w:val="22"/>
          <w:szCs w:val="22"/>
          <w:lang w:eastAsia="en-GB"/>
        </w:rPr>
        <w:t>.</w:t>
      </w:r>
    </w:p>
    <w:p w:rsidR="001263E5" w:rsidRPr="00CB0E42" w:rsidRDefault="001263E5" w:rsidP="001263E5">
      <w:pPr>
        <w:pStyle w:val="Style13"/>
        <w:tabs>
          <w:tab w:val="left" w:pos="696"/>
        </w:tabs>
        <w:spacing w:line="240" w:lineRule="auto"/>
        <w:rPr>
          <w:rFonts w:ascii="Franklin Gothic Book" w:hAnsi="Franklin Gothic Book"/>
          <w:color w:val="000000"/>
          <w:sz w:val="22"/>
          <w:szCs w:val="22"/>
          <w:lang w:eastAsia="en-GB"/>
        </w:rPr>
      </w:pPr>
    </w:p>
    <w:p w:rsidR="001263E5" w:rsidRPr="00CB0E42" w:rsidRDefault="001263E5" w:rsidP="001263E5">
      <w:pPr>
        <w:pStyle w:val="Style13"/>
        <w:widowControl/>
        <w:tabs>
          <w:tab w:val="left" w:pos="696"/>
        </w:tabs>
        <w:spacing w:line="240" w:lineRule="auto"/>
        <w:ind w:firstLine="0"/>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 xml:space="preserve">Kľúčovou úlohou schvaľovacieho procesu, s cieľom zabezpečenia transparentného a efektívneho výberového procesu je zadefinovane jasných a objektívnych kritérií výberu operácií umožňujúcich objektívne posúdiť a vyhodnotiť mieru prínosu projektu k naplneniu špecifických cieľov OP VaI. </w:t>
      </w:r>
    </w:p>
    <w:p w:rsidR="001263E5" w:rsidRPr="00CB0E42" w:rsidRDefault="001263E5" w:rsidP="001263E5">
      <w:pPr>
        <w:spacing w:before="120" w:after="120" w:line="240" w:lineRule="auto"/>
        <w:jc w:val="both"/>
        <w:rPr>
          <w:rFonts w:ascii="Franklin Gothic Book" w:hAnsi="Franklin Gothic Book"/>
          <w:b/>
          <w:color w:val="9F2936"/>
        </w:rPr>
      </w:pPr>
    </w:p>
    <w:p w:rsidR="001263E5" w:rsidRPr="00CB0E42" w:rsidRDefault="00F51EF3" w:rsidP="00126F4C">
      <w:pPr>
        <w:pStyle w:val="Style13"/>
        <w:widowControl/>
        <w:tabs>
          <w:tab w:val="left" w:pos="696"/>
        </w:tabs>
        <w:spacing w:line="240" w:lineRule="auto"/>
        <w:ind w:firstLine="0"/>
        <w:rPr>
          <w:rFonts w:ascii="Franklin Gothic Book" w:hAnsi="Franklin Gothic Book"/>
          <w:lang w:eastAsia="en-GB"/>
        </w:rPr>
      </w:pPr>
      <w:r w:rsidRPr="00F51EF3">
        <w:rPr>
          <w:rFonts w:ascii="Franklin Gothic Book" w:hAnsi="Franklin Gothic Book"/>
          <w:color w:val="000000"/>
          <w:sz w:val="22"/>
          <w:szCs w:val="22"/>
          <w:lang w:eastAsia="en-GB"/>
        </w:rPr>
        <w:t xml:space="preserve">V projektoch v rámci špecifického cieľa 2.2.1 </w:t>
      </w:r>
      <w:r w:rsidR="001263E5" w:rsidRPr="00F51EF3">
        <w:rPr>
          <w:rFonts w:ascii="Franklin Gothic Book" w:hAnsi="Franklin Gothic Book"/>
          <w:color w:val="000000"/>
          <w:sz w:val="22"/>
          <w:szCs w:val="22"/>
          <w:lang w:eastAsia="en-GB"/>
        </w:rPr>
        <w:t>bude oproti programovému obdobiu 2007 - 2013 zvýšený dôraz na obsahovú stránku projektov, pričom hlavné črty tejto zmeny budú pozostávať z nasledovných zásad:</w:t>
      </w:r>
    </w:p>
    <w:p w:rsidR="001263E5" w:rsidRPr="00CB0E42" w:rsidRDefault="001263E5" w:rsidP="001263E5">
      <w:pPr>
        <w:widowControl w:val="0"/>
        <w:tabs>
          <w:tab w:val="left" w:pos="696"/>
        </w:tabs>
        <w:autoSpaceDE w:val="0"/>
        <w:autoSpaceDN w:val="0"/>
        <w:adjustRightInd w:val="0"/>
        <w:spacing w:after="0" w:line="240" w:lineRule="auto"/>
        <w:jc w:val="both"/>
        <w:rPr>
          <w:rFonts w:ascii="Franklin Gothic Book" w:hAnsi="Franklin Gothic Book"/>
          <w:lang w:eastAsia="en-GB"/>
        </w:rPr>
      </w:pPr>
    </w:p>
    <w:p w:rsidR="001263E5" w:rsidRPr="00CB0E42" w:rsidRDefault="001263E5" w:rsidP="00C62D3A">
      <w:pPr>
        <w:widowControl w:val="0"/>
        <w:numPr>
          <w:ilvl w:val="0"/>
          <w:numId w:val="28"/>
        </w:numPr>
        <w:tabs>
          <w:tab w:val="left" w:pos="284"/>
        </w:tabs>
        <w:autoSpaceDE w:val="0"/>
        <w:autoSpaceDN w:val="0"/>
        <w:adjustRightInd w:val="0"/>
        <w:spacing w:after="0" w:line="240" w:lineRule="auto"/>
        <w:ind w:hanging="720"/>
        <w:jc w:val="both"/>
        <w:rPr>
          <w:rFonts w:ascii="Franklin Gothic Book" w:hAnsi="Franklin Gothic Book"/>
          <w:lang w:eastAsia="en-GB"/>
        </w:rPr>
      </w:pPr>
      <w:r w:rsidRPr="008E7E9D">
        <w:rPr>
          <w:rFonts w:ascii="Franklin Gothic Book" w:hAnsi="Franklin Gothic Book"/>
          <w:lang w:eastAsia="en-GB"/>
        </w:rPr>
        <w:t xml:space="preserve">zvýšenie štandardov </w:t>
      </w:r>
      <w:r w:rsidRPr="00CB0E42">
        <w:rPr>
          <w:rFonts w:ascii="Franklin Gothic Book" w:hAnsi="Franklin Gothic Book"/>
          <w:lang w:eastAsia="en-GB"/>
        </w:rPr>
        <w:t>výber</w:t>
      </w:r>
      <w:r>
        <w:rPr>
          <w:rFonts w:ascii="Franklin Gothic Book" w:hAnsi="Franklin Gothic Book"/>
          <w:lang w:eastAsia="en-GB"/>
        </w:rPr>
        <w:t>u</w:t>
      </w:r>
      <w:r w:rsidRPr="00CB0E42">
        <w:rPr>
          <w:rFonts w:ascii="Franklin Gothic Book" w:hAnsi="Franklin Gothic Book"/>
          <w:lang w:eastAsia="en-GB"/>
        </w:rPr>
        <w:t xml:space="preserve"> projektov v rámci </w:t>
      </w:r>
      <w:r>
        <w:rPr>
          <w:rFonts w:ascii="Franklin Gothic Book" w:hAnsi="Franklin Gothic Book"/>
          <w:lang w:eastAsia="en-GB"/>
        </w:rPr>
        <w:t xml:space="preserve">odborného </w:t>
      </w:r>
      <w:r w:rsidRPr="00CB0E42">
        <w:rPr>
          <w:rFonts w:ascii="Franklin Gothic Book" w:hAnsi="Franklin Gothic Book"/>
          <w:lang w:eastAsia="en-GB"/>
        </w:rPr>
        <w:t xml:space="preserve">hodnotenia </w:t>
      </w:r>
      <w:r w:rsidRPr="008E7E9D">
        <w:rPr>
          <w:rFonts w:ascii="Franklin Gothic Book" w:hAnsi="Franklin Gothic Book"/>
          <w:lang w:eastAsia="en-GB"/>
        </w:rPr>
        <w:t xml:space="preserve">so zameraním </w:t>
      </w:r>
      <w:r>
        <w:rPr>
          <w:rFonts w:ascii="Franklin Gothic Book" w:hAnsi="Franklin Gothic Book"/>
          <w:lang w:eastAsia="en-GB"/>
        </w:rPr>
        <w:t xml:space="preserve"> na </w:t>
      </w:r>
      <w:r w:rsidRPr="00CB0E42">
        <w:rPr>
          <w:rFonts w:ascii="Franklin Gothic Book" w:hAnsi="Franklin Gothic Book"/>
          <w:lang w:eastAsia="en-GB"/>
        </w:rPr>
        <w:t>tr</w:t>
      </w:r>
      <w:r>
        <w:rPr>
          <w:rFonts w:ascii="Franklin Gothic Book" w:hAnsi="Franklin Gothic Book"/>
          <w:lang w:eastAsia="en-GB"/>
        </w:rPr>
        <w:t>i</w:t>
      </w:r>
      <w:r w:rsidRPr="00CB0E42">
        <w:rPr>
          <w:rFonts w:ascii="Franklin Gothic Book" w:hAnsi="Franklin Gothic Book"/>
          <w:lang w:eastAsia="en-GB"/>
        </w:rPr>
        <w:t xml:space="preserve"> skup</w:t>
      </w:r>
      <w:r>
        <w:rPr>
          <w:rFonts w:ascii="Franklin Gothic Book" w:hAnsi="Franklin Gothic Book"/>
          <w:lang w:eastAsia="en-GB"/>
        </w:rPr>
        <w:t>i</w:t>
      </w:r>
      <w:r w:rsidRPr="00CB0E42">
        <w:rPr>
          <w:rFonts w:ascii="Franklin Gothic Book" w:hAnsi="Franklin Gothic Book"/>
          <w:lang w:eastAsia="en-GB"/>
        </w:rPr>
        <w:t>n</w:t>
      </w:r>
      <w:r>
        <w:rPr>
          <w:rFonts w:ascii="Franklin Gothic Book" w:hAnsi="Franklin Gothic Book"/>
          <w:lang w:eastAsia="en-GB"/>
        </w:rPr>
        <w:t>y</w:t>
      </w:r>
      <w:r w:rsidRPr="00CB0E42">
        <w:rPr>
          <w:rFonts w:ascii="Franklin Gothic Book" w:hAnsi="Franklin Gothic Book"/>
          <w:lang w:eastAsia="en-GB"/>
        </w:rPr>
        <w:t xml:space="preserve"> kritérií: </w:t>
      </w:r>
    </w:p>
    <w:p w:rsidR="001263E5" w:rsidRPr="00CB0E42" w:rsidRDefault="001263E5" w:rsidP="00C62D3A">
      <w:pPr>
        <w:pStyle w:val="Odsekzoznamu"/>
        <w:widowControl w:val="0"/>
        <w:numPr>
          <w:ilvl w:val="0"/>
          <w:numId w:val="59"/>
        </w:numPr>
        <w:tabs>
          <w:tab w:val="left" w:pos="284"/>
        </w:tabs>
        <w:autoSpaceDE w:val="0"/>
        <w:autoSpaceDN w:val="0"/>
        <w:adjustRightInd w:val="0"/>
        <w:spacing w:after="0" w:line="240" w:lineRule="auto"/>
        <w:jc w:val="both"/>
        <w:rPr>
          <w:rFonts w:ascii="Franklin Gothic Book" w:hAnsi="Franklin Gothic Book"/>
          <w:lang w:eastAsia="en-GB"/>
        </w:rPr>
      </w:pPr>
      <w:r w:rsidRPr="00CB0E42">
        <w:rPr>
          <w:rFonts w:ascii="Franklin Gothic Book" w:hAnsi="Franklin Gothic Book"/>
          <w:lang w:eastAsia="en-GB"/>
        </w:rPr>
        <w:t xml:space="preserve">kvalita zámeru - vedecká excelentnosť, resp. príspevok k nej, </w:t>
      </w:r>
    </w:p>
    <w:p w:rsidR="001263E5" w:rsidRPr="00CB0E42" w:rsidRDefault="001263E5" w:rsidP="00C62D3A">
      <w:pPr>
        <w:pStyle w:val="Odsekzoznamu"/>
        <w:widowControl w:val="0"/>
        <w:numPr>
          <w:ilvl w:val="0"/>
          <w:numId w:val="59"/>
        </w:numPr>
        <w:tabs>
          <w:tab w:val="left" w:pos="284"/>
        </w:tabs>
        <w:autoSpaceDE w:val="0"/>
        <w:autoSpaceDN w:val="0"/>
        <w:adjustRightInd w:val="0"/>
        <w:spacing w:after="0" w:line="240" w:lineRule="auto"/>
        <w:jc w:val="both"/>
        <w:rPr>
          <w:rFonts w:ascii="Franklin Gothic Book" w:hAnsi="Franklin Gothic Book"/>
          <w:lang w:eastAsia="en-GB"/>
        </w:rPr>
      </w:pPr>
      <w:r w:rsidRPr="00CB0E42">
        <w:rPr>
          <w:rFonts w:ascii="Franklin Gothic Book" w:hAnsi="Franklin Gothic Book"/>
          <w:lang w:eastAsia="en-GB"/>
        </w:rPr>
        <w:t xml:space="preserve">kvalita manažmentu, </w:t>
      </w:r>
    </w:p>
    <w:p w:rsidR="001263E5" w:rsidRPr="00CB0E42" w:rsidRDefault="001263E5" w:rsidP="00C62D3A">
      <w:pPr>
        <w:pStyle w:val="Odsekzoznamu"/>
        <w:widowControl w:val="0"/>
        <w:numPr>
          <w:ilvl w:val="0"/>
          <w:numId w:val="59"/>
        </w:numPr>
        <w:tabs>
          <w:tab w:val="left" w:pos="284"/>
        </w:tabs>
        <w:autoSpaceDE w:val="0"/>
        <w:autoSpaceDN w:val="0"/>
        <w:adjustRightInd w:val="0"/>
        <w:spacing w:after="0" w:line="240" w:lineRule="auto"/>
        <w:jc w:val="both"/>
        <w:rPr>
          <w:rFonts w:ascii="Franklin Gothic Book" w:hAnsi="Franklin Gothic Book"/>
          <w:lang w:eastAsia="en-GB"/>
        </w:rPr>
      </w:pPr>
      <w:r w:rsidRPr="00CB0E42">
        <w:rPr>
          <w:rFonts w:ascii="Franklin Gothic Book" w:hAnsi="Franklin Gothic Book"/>
          <w:lang w:eastAsia="en-GB"/>
        </w:rPr>
        <w:t>potenciálny účinok realizácie projektu</w:t>
      </w:r>
    </w:p>
    <w:p w:rsidR="001263E5" w:rsidRPr="00CB0E42" w:rsidRDefault="001263E5" w:rsidP="001263E5">
      <w:pPr>
        <w:pStyle w:val="Odsekzoznamu"/>
        <w:widowControl w:val="0"/>
        <w:tabs>
          <w:tab w:val="left" w:pos="284"/>
        </w:tabs>
        <w:autoSpaceDE w:val="0"/>
        <w:autoSpaceDN w:val="0"/>
        <w:adjustRightInd w:val="0"/>
        <w:spacing w:after="0" w:line="240" w:lineRule="auto"/>
        <w:ind w:left="1440"/>
        <w:jc w:val="both"/>
        <w:rPr>
          <w:rFonts w:ascii="Franklin Gothic Book" w:hAnsi="Franklin Gothic Book"/>
          <w:lang w:eastAsia="en-GB"/>
        </w:rPr>
      </w:pPr>
    </w:p>
    <w:p w:rsidR="001263E5" w:rsidRPr="00CB0E42" w:rsidRDefault="001263E5" w:rsidP="00C62D3A">
      <w:pPr>
        <w:widowControl w:val="0"/>
        <w:numPr>
          <w:ilvl w:val="0"/>
          <w:numId w:val="28"/>
        </w:numPr>
        <w:tabs>
          <w:tab w:val="left" w:pos="284"/>
        </w:tabs>
        <w:autoSpaceDE w:val="0"/>
        <w:autoSpaceDN w:val="0"/>
        <w:adjustRightInd w:val="0"/>
        <w:spacing w:after="0" w:line="240" w:lineRule="auto"/>
        <w:ind w:left="284" w:hanging="284"/>
        <w:jc w:val="both"/>
        <w:rPr>
          <w:rFonts w:ascii="Franklin Gothic Book" w:hAnsi="Franklin Gothic Book"/>
          <w:lang w:eastAsia="en-GB"/>
        </w:rPr>
      </w:pPr>
      <w:r>
        <w:rPr>
          <w:rFonts w:ascii="Franklin Gothic Book" w:hAnsi="Franklin Gothic Book"/>
          <w:lang w:eastAsia="en-GB"/>
        </w:rPr>
        <w:t>zintentívnenie fakultatívnej formy</w:t>
      </w:r>
      <w:r w:rsidRPr="00CB0E42">
        <w:rPr>
          <w:rFonts w:ascii="Franklin Gothic Book" w:hAnsi="Franklin Gothic Book"/>
          <w:lang w:eastAsia="en-GB"/>
        </w:rPr>
        <w:t xml:space="preserve"> využívania zahraničných expertov pri hodnotení projektov,</w:t>
      </w:r>
    </w:p>
    <w:p w:rsidR="001263E5" w:rsidRPr="00CB0E42" w:rsidRDefault="001263E5" w:rsidP="001263E5">
      <w:pPr>
        <w:widowControl w:val="0"/>
        <w:tabs>
          <w:tab w:val="left" w:pos="284"/>
        </w:tabs>
        <w:autoSpaceDE w:val="0"/>
        <w:autoSpaceDN w:val="0"/>
        <w:adjustRightInd w:val="0"/>
        <w:spacing w:after="0" w:line="240" w:lineRule="auto"/>
        <w:ind w:left="284"/>
        <w:jc w:val="both"/>
        <w:rPr>
          <w:rFonts w:ascii="Franklin Gothic Book" w:hAnsi="Franklin Gothic Book"/>
          <w:lang w:eastAsia="en-GB"/>
        </w:rPr>
      </w:pPr>
    </w:p>
    <w:p w:rsidR="001263E5" w:rsidRPr="00CB0E42" w:rsidRDefault="001263E5" w:rsidP="00C62D3A">
      <w:pPr>
        <w:widowControl w:val="0"/>
        <w:numPr>
          <w:ilvl w:val="0"/>
          <w:numId w:val="28"/>
        </w:numPr>
        <w:tabs>
          <w:tab w:val="left" w:pos="284"/>
        </w:tabs>
        <w:autoSpaceDE w:val="0"/>
        <w:autoSpaceDN w:val="0"/>
        <w:adjustRightInd w:val="0"/>
        <w:spacing w:after="0" w:line="240" w:lineRule="auto"/>
        <w:ind w:left="284" w:hanging="284"/>
        <w:jc w:val="both"/>
        <w:rPr>
          <w:rFonts w:ascii="Franklin Gothic Book" w:hAnsi="Franklin Gothic Book"/>
          <w:lang w:eastAsia="en-GB"/>
        </w:rPr>
      </w:pPr>
      <w:r w:rsidRPr="00CB0E42">
        <w:rPr>
          <w:rFonts w:ascii="Franklin Gothic Book" w:hAnsi="Franklin Gothic Book"/>
          <w:lang w:eastAsia="en-GB"/>
        </w:rPr>
        <w:t>pravidelné peer-review jednotlivých prioritných oblastí na úrovni priority zahraničnými expertmi</w:t>
      </w:r>
    </w:p>
    <w:p w:rsidR="001263E5" w:rsidRPr="00CB0E42" w:rsidRDefault="001263E5" w:rsidP="001263E5">
      <w:pPr>
        <w:widowControl w:val="0"/>
        <w:tabs>
          <w:tab w:val="left" w:pos="284"/>
        </w:tabs>
        <w:autoSpaceDE w:val="0"/>
        <w:autoSpaceDN w:val="0"/>
        <w:adjustRightInd w:val="0"/>
        <w:spacing w:after="0" w:line="240" w:lineRule="auto"/>
        <w:jc w:val="both"/>
        <w:rPr>
          <w:rFonts w:ascii="Franklin Gothic Book" w:hAnsi="Franklin Gothic Book"/>
          <w:lang w:eastAsia="en-GB"/>
        </w:rPr>
      </w:pPr>
      <w:r w:rsidRPr="00CB0E42">
        <w:rPr>
          <w:rFonts w:ascii="Franklin Gothic Book" w:hAnsi="Franklin Gothic Book"/>
          <w:lang w:eastAsia="en-GB"/>
        </w:rPr>
        <w:t xml:space="preserve"> </w:t>
      </w:r>
    </w:p>
    <w:p w:rsidR="001263E5" w:rsidRDefault="001263E5" w:rsidP="00C62D3A">
      <w:pPr>
        <w:widowControl w:val="0"/>
        <w:numPr>
          <w:ilvl w:val="0"/>
          <w:numId w:val="28"/>
        </w:numPr>
        <w:tabs>
          <w:tab w:val="left" w:pos="284"/>
        </w:tabs>
        <w:autoSpaceDE w:val="0"/>
        <w:autoSpaceDN w:val="0"/>
        <w:adjustRightInd w:val="0"/>
        <w:spacing w:after="0" w:line="240" w:lineRule="auto"/>
        <w:ind w:left="284" w:hanging="284"/>
        <w:jc w:val="both"/>
        <w:rPr>
          <w:rFonts w:ascii="Franklin Gothic Book" w:hAnsi="Franklin Gothic Book"/>
          <w:lang w:eastAsia="en-GB"/>
        </w:rPr>
      </w:pPr>
      <w:r w:rsidRPr="00CB0E42">
        <w:rPr>
          <w:rFonts w:ascii="Franklin Gothic Book" w:hAnsi="Franklin Gothic Book"/>
          <w:lang w:eastAsia="en-GB"/>
        </w:rPr>
        <w:t>zavedenie priebežných a/alebo záverečných obsahových</w:t>
      </w:r>
      <w:r w:rsidR="006F3298">
        <w:rPr>
          <w:rFonts w:ascii="Franklin Gothic Book" w:hAnsi="Franklin Gothic Book"/>
          <w:lang w:eastAsia="en-GB"/>
        </w:rPr>
        <w:t xml:space="preserve"> verejných</w:t>
      </w:r>
      <w:r w:rsidRPr="00CB0E42">
        <w:rPr>
          <w:rFonts w:ascii="Franklin Gothic Book" w:hAnsi="Franklin Gothic Book"/>
          <w:lang w:eastAsia="en-GB"/>
        </w:rPr>
        <w:t xml:space="preserve"> oponentúr projektov aj za účasti zahraničných expertov</w:t>
      </w:r>
    </w:p>
    <w:p w:rsidR="001263E5" w:rsidRPr="00411C95" w:rsidRDefault="001263E5" w:rsidP="001263E5">
      <w:pPr>
        <w:widowControl w:val="0"/>
        <w:tabs>
          <w:tab w:val="left" w:pos="284"/>
        </w:tabs>
        <w:autoSpaceDE w:val="0"/>
        <w:autoSpaceDN w:val="0"/>
        <w:adjustRightInd w:val="0"/>
        <w:spacing w:after="0" w:line="240" w:lineRule="auto"/>
        <w:jc w:val="both"/>
        <w:rPr>
          <w:rFonts w:ascii="Franklin Gothic Book" w:hAnsi="Franklin Gothic Book"/>
          <w:lang w:eastAsia="en-GB"/>
        </w:rPr>
      </w:pPr>
    </w:p>
    <w:p w:rsidR="00FB7361" w:rsidRPr="00D4294B" w:rsidRDefault="00FB7361" w:rsidP="00FB7361">
      <w:pPr>
        <w:tabs>
          <w:tab w:val="left" w:pos="696"/>
        </w:tabs>
        <w:autoSpaceDE w:val="0"/>
        <w:autoSpaceDN w:val="0"/>
        <w:adjustRightInd w:val="0"/>
        <w:spacing w:after="0"/>
        <w:jc w:val="both"/>
        <w:rPr>
          <w:rFonts w:ascii="Franklin Gothic Book" w:hAnsi="Franklin Gothic Book"/>
          <w:lang w:eastAsia="en-GB"/>
        </w:rPr>
      </w:pPr>
      <w:r w:rsidRPr="00D4294B">
        <w:rPr>
          <w:rFonts w:ascii="Franklin Gothic Book" w:hAnsi="Franklin Gothic Book"/>
          <w:lang w:eastAsia="en-GB"/>
        </w:rPr>
        <w:t>Za účelom zabezpečenia efektívneho a transparentného spôsobu výberu projektov, ktoré</w:t>
      </w:r>
      <w:r>
        <w:rPr>
          <w:rFonts w:ascii="Franklin Gothic Book" w:hAnsi="Franklin Gothic Book"/>
          <w:lang w:eastAsia="en-GB"/>
        </w:rPr>
        <w:t> n</w:t>
      </w:r>
      <w:r w:rsidRPr="00D4294B">
        <w:rPr>
          <w:rFonts w:ascii="Franklin Gothic Book" w:hAnsi="Franklin Gothic Book"/>
          <w:lang w:eastAsia="en-GB"/>
        </w:rPr>
        <w:t xml:space="preserve">ajvhodnejším spôsobom prispievajú k dosahovaniu cieľov operačného programu budú v procese výberu projektov </w:t>
      </w:r>
      <w:r>
        <w:rPr>
          <w:rFonts w:ascii="Franklin Gothic Book" w:hAnsi="Franklin Gothic Book"/>
          <w:lang w:eastAsia="en-GB"/>
        </w:rPr>
        <w:t>v rámci špecifického cieľa 2.2.2</w:t>
      </w:r>
      <w:r w:rsidRPr="008E6737">
        <w:rPr>
          <w:rFonts w:ascii="Franklin Gothic Book" w:hAnsi="Franklin Gothic Book"/>
          <w:lang w:eastAsia="en-GB"/>
        </w:rPr>
        <w:t xml:space="preserve"> využívané</w:t>
      </w:r>
      <w:r>
        <w:rPr>
          <w:rFonts w:ascii="Franklin Gothic Book" w:hAnsi="Franklin Gothic Book"/>
          <w:lang w:eastAsia="en-GB"/>
        </w:rPr>
        <w:t>:</w:t>
      </w:r>
    </w:p>
    <w:p w:rsidR="00FB7361" w:rsidRDefault="00FB7361" w:rsidP="00FB7361">
      <w:pPr>
        <w:tabs>
          <w:tab w:val="left" w:pos="696"/>
        </w:tabs>
        <w:autoSpaceDE w:val="0"/>
        <w:autoSpaceDN w:val="0"/>
        <w:adjustRightInd w:val="0"/>
        <w:spacing w:after="0"/>
        <w:jc w:val="both"/>
        <w:rPr>
          <w:rFonts w:ascii="Franklin Gothic Book" w:hAnsi="Franklin Gothic Book"/>
          <w:lang w:eastAsia="en-GB"/>
        </w:rPr>
      </w:pP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v prípade podpory smerovanej do oblasti budovania nových a podpory existujúcich výskumných, vývojových a inovačných kapacít a podpory sieťovania podnikov budú predmetom výberu projekty, ktoré zabezpečia prístup k vybudovanej infraštruktúre a činnostiam zoskupenia pre viacero používateľov, na základe transparentného a nediskriminačného základu za trhové ceny</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pri výbere projektov bude kladený dôraz na kvalitu projektu, t.j. odborné posúdenie stupňa riešenej výskumno-vývojovej alebo inovačnej infraštruktúry/aktivity s posúdením potenciálneho príspevku projektu na zlepšenie konkurencieschopnosti podnikov v regionálnom, národnom a európskom priestore, a pravdepodobnosti dosiahnutia stanovených cieľov,</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 xml:space="preserve">pri vypracovaní odborných posudkov pre posúdenie kvality projektu budú </w:t>
      </w:r>
      <w:r w:rsidR="00AA7D2E">
        <w:rPr>
          <w:rFonts w:ascii="Franklin Gothic Book" w:hAnsi="Franklin Gothic Book"/>
          <w:lang w:eastAsia="en-GB"/>
        </w:rPr>
        <w:t xml:space="preserve">vyberaní odborní </w:t>
      </w:r>
      <w:r>
        <w:rPr>
          <w:rFonts w:ascii="Franklin Gothic Book" w:hAnsi="Franklin Gothic Book"/>
          <w:lang w:eastAsia="en-GB"/>
        </w:rPr>
        <w:t>hodnotitelia z jednotlivých profesijných oblastí,</w:t>
      </w:r>
    </w:p>
    <w:p w:rsidR="00FB7361" w:rsidRPr="007115A0"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sidRPr="007115A0">
        <w:rPr>
          <w:rFonts w:ascii="Franklin Gothic Book" w:hAnsi="Franklin Gothic Book"/>
          <w:lang w:eastAsia="en-GB"/>
        </w:rPr>
        <w:t>zvýhodnené budú projekty zacielené do prioritných, resp. perspektívnych odvetví definovaných v RIS3 SK</w:t>
      </w:r>
    </w:p>
    <w:p w:rsidR="00FB7361" w:rsidRPr="007115A0"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sidRPr="007115A0">
        <w:rPr>
          <w:rFonts w:ascii="Franklin Gothic Book" w:hAnsi="Franklin Gothic Book"/>
          <w:lang w:eastAsia="en-GB"/>
        </w:rPr>
        <w:t>zvýhodnené budú projekty zacielené do</w:t>
      </w:r>
      <w:r w:rsidR="00D57425" w:rsidRPr="007115A0">
        <w:rPr>
          <w:rFonts w:ascii="Franklin Gothic Book" w:hAnsi="Franklin Gothic Book"/>
          <w:lang w:eastAsia="en-GB"/>
        </w:rPr>
        <w:t xml:space="preserve"> </w:t>
      </w:r>
      <w:r w:rsidRPr="007115A0">
        <w:rPr>
          <w:rFonts w:ascii="Franklin Gothic Book" w:hAnsi="Franklin Gothic Book"/>
          <w:lang w:eastAsia="en-GB"/>
        </w:rPr>
        <w:t>strategických segmentov z hľadiska národného hospodárstva,</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zvýhodnené budú projekty, ktoré deklarujú spoluprácu s:</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výskumno-vývojovými inštitúciami,</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zahraničnými partnermi,</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MSP</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zvýhodnené budú projekty, ktoré majú potenciál vytvoriť viac významnejších výstupov - viac patentov, prototypov a pod. (na základe záverov odborného posudku),</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v prípade projektov zameraných na zníženie technologickej medzery sa okrem stupňa riešenej inovácie výrobného procesu v podniku (na základe záverov odborného posudku) bude prihliadať tiež na:</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cenu vytvoreného pracovného miesta, ktoré bude vytvorené v priamej súvislosti s realizáciou projektu,</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cenu vytvoreného pracovného miesta pre znevýhodnené skupiny ktoré bude vytvorené v priamej súvislosti s realizáciou projektu,</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zvýhodňované budú najmä mikro, malé a stredné podniky,</w:t>
      </w:r>
    </w:p>
    <w:p w:rsidR="00FB7361" w:rsidRPr="00D4294B" w:rsidRDefault="00FB7361" w:rsidP="00FB7361">
      <w:pPr>
        <w:widowControl w:val="0"/>
        <w:tabs>
          <w:tab w:val="left" w:pos="284"/>
        </w:tabs>
        <w:autoSpaceDE w:val="0"/>
        <w:autoSpaceDN w:val="0"/>
        <w:adjustRightInd w:val="0"/>
        <w:spacing w:after="0"/>
        <w:ind w:left="360"/>
        <w:jc w:val="both"/>
        <w:rPr>
          <w:rFonts w:ascii="Franklin Gothic Book" w:hAnsi="Franklin Gothic Book"/>
          <w:lang w:eastAsia="en-GB"/>
        </w:rPr>
      </w:pPr>
    </w:p>
    <w:p w:rsidR="00FB7361" w:rsidRPr="00D4294B" w:rsidRDefault="00FB7361" w:rsidP="00FB7361">
      <w:pPr>
        <w:tabs>
          <w:tab w:val="left" w:pos="69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 xml:space="preserve">Na projekty </w:t>
      </w:r>
      <w:r w:rsidRPr="00D4294B">
        <w:rPr>
          <w:rFonts w:ascii="Franklin Gothic Book" w:hAnsi="Franklin Gothic Book"/>
          <w:lang w:eastAsia="en-GB"/>
        </w:rPr>
        <w:t>implementované prostredníctvom národného projektu, resp. národných projektov</w:t>
      </w:r>
      <w:r>
        <w:rPr>
          <w:rFonts w:ascii="Franklin Gothic Book" w:hAnsi="Franklin Gothic Book"/>
          <w:lang w:eastAsia="en-GB"/>
        </w:rPr>
        <w:t xml:space="preserve"> n</w:t>
      </w:r>
      <w:r w:rsidRPr="00D4294B">
        <w:rPr>
          <w:rFonts w:ascii="Franklin Gothic Book" w:hAnsi="Franklin Gothic Book"/>
          <w:lang w:eastAsia="en-GB"/>
        </w:rPr>
        <w:t>ebudú uplatňované žiadne špecifické výberové kritériá pre výber</w:t>
      </w:r>
      <w:r>
        <w:rPr>
          <w:rFonts w:ascii="Franklin Gothic Book" w:hAnsi="Franklin Gothic Book"/>
          <w:lang w:eastAsia="en-GB"/>
        </w:rPr>
        <w:t xml:space="preserve"> </w:t>
      </w:r>
      <w:r w:rsidRPr="00D4294B">
        <w:rPr>
          <w:rFonts w:ascii="Franklin Gothic Book" w:hAnsi="Franklin Gothic Book"/>
          <w:lang w:eastAsia="en-GB"/>
        </w:rPr>
        <w:t>projektov. Pri výbere však bude prijímateľ povinný preukázať, či sú ciele národného projektu v </w:t>
      </w:r>
      <w:r w:rsidRPr="00F17C89">
        <w:rPr>
          <w:rFonts w:ascii="Franklin Gothic Book" w:hAnsi="Franklin Gothic Book"/>
          <w:lang w:eastAsia="en-GB"/>
        </w:rPr>
        <w:t>súlade s oprávnenými aktivitami</w:t>
      </w:r>
      <w:r>
        <w:rPr>
          <w:rFonts w:ascii="Franklin Gothic Book" w:hAnsi="Franklin Gothic Book"/>
          <w:lang w:eastAsia="en-GB"/>
        </w:rPr>
        <w:t>.</w:t>
      </w:r>
    </w:p>
    <w:p w:rsidR="001263E5" w:rsidRDefault="001263E5" w:rsidP="00126F4C">
      <w:pPr>
        <w:widowControl w:val="0"/>
        <w:tabs>
          <w:tab w:val="left" w:pos="284"/>
        </w:tabs>
        <w:autoSpaceDE w:val="0"/>
        <w:autoSpaceDN w:val="0"/>
        <w:adjustRightInd w:val="0"/>
        <w:spacing w:after="0" w:line="240" w:lineRule="auto"/>
        <w:jc w:val="both"/>
        <w:rPr>
          <w:rFonts w:ascii="Franklin Gothic Book" w:hAnsi="Franklin Gothic Book"/>
          <w:lang w:eastAsia="en-GB"/>
        </w:rPr>
      </w:pPr>
    </w:p>
    <w:p w:rsidR="00154CF3" w:rsidRPr="00CB0E42" w:rsidRDefault="00154CF3" w:rsidP="00126F4C">
      <w:pPr>
        <w:widowControl w:val="0"/>
        <w:tabs>
          <w:tab w:val="left" w:pos="284"/>
        </w:tabs>
        <w:autoSpaceDE w:val="0"/>
        <w:autoSpaceDN w:val="0"/>
        <w:adjustRightInd w:val="0"/>
        <w:spacing w:after="0" w:line="240" w:lineRule="auto"/>
        <w:jc w:val="both"/>
        <w:rPr>
          <w:rFonts w:ascii="Franklin Gothic Book" w:hAnsi="Franklin Gothic Book"/>
          <w:lang w:eastAsia="en-GB"/>
        </w:rPr>
      </w:pPr>
    </w:p>
    <w:p w:rsidR="00F51EF3" w:rsidRPr="00246725" w:rsidRDefault="00F51EF3" w:rsidP="00F51EF3">
      <w:pPr>
        <w:pStyle w:val="Style13"/>
        <w:widowControl/>
        <w:tabs>
          <w:tab w:val="left" w:pos="696"/>
        </w:tabs>
        <w:spacing w:line="240" w:lineRule="auto"/>
        <w:ind w:firstLine="0"/>
        <w:rPr>
          <w:rFonts w:ascii="Franklin Gothic Book" w:hAnsi="Franklin Gothic Book"/>
          <w:b/>
          <w:color w:val="000000"/>
          <w:sz w:val="22"/>
          <w:szCs w:val="22"/>
          <w:u w:val="single"/>
          <w:lang w:eastAsia="en-GB"/>
        </w:rPr>
      </w:pPr>
      <w:r w:rsidRPr="00246725">
        <w:rPr>
          <w:rFonts w:ascii="Franklin Gothic Book" w:hAnsi="Franklin Gothic Book"/>
          <w:b/>
          <w:color w:val="000000"/>
          <w:sz w:val="22"/>
          <w:szCs w:val="22"/>
          <w:u w:val="single"/>
          <w:lang w:eastAsia="en-GB"/>
        </w:rPr>
        <w:t>Špecificky určené pomerové ukazovatele</w:t>
      </w:r>
    </w:p>
    <w:p w:rsidR="00F51EF3" w:rsidRDefault="00F51EF3" w:rsidP="00F51EF3">
      <w:pPr>
        <w:pStyle w:val="Style13"/>
        <w:widowControl/>
        <w:tabs>
          <w:tab w:val="left" w:pos="696"/>
        </w:tabs>
        <w:spacing w:line="240" w:lineRule="auto"/>
        <w:ind w:firstLine="0"/>
        <w:rPr>
          <w:rFonts w:ascii="Franklin Gothic Book" w:hAnsi="Franklin Gothic Book"/>
          <w:color w:val="000000"/>
          <w:sz w:val="22"/>
          <w:szCs w:val="22"/>
          <w:lang w:eastAsia="en-GB"/>
        </w:rPr>
      </w:pPr>
    </w:p>
    <w:p w:rsidR="00F51EF3" w:rsidRDefault="00F51EF3" w:rsidP="00F51EF3">
      <w:pPr>
        <w:pStyle w:val="Style13"/>
        <w:widowControl/>
        <w:tabs>
          <w:tab w:val="left" w:pos="696"/>
        </w:tabs>
        <w:spacing w:line="240" w:lineRule="auto"/>
        <w:ind w:firstLine="0"/>
        <w:rPr>
          <w:rFonts w:ascii="Franklin Gothic Book" w:hAnsi="Franklin Gothic Book"/>
          <w:color w:val="000000"/>
          <w:sz w:val="22"/>
          <w:szCs w:val="22"/>
          <w:lang w:eastAsia="en-GB"/>
        </w:rPr>
      </w:pPr>
      <w:r>
        <w:rPr>
          <w:rFonts w:ascii="Franklin Gothic Book" w:hAnsi="Franklin Gothic Book"/>
          <w:color w:val="000000"/>
          <w:sz w:val="22"/>
          <w:szCs w:val="22"/>
          <w:lang w:eastAsia="en-GB"/>
        </w:rPr>
        <w:t>Tieto budú vypočítané na základe podielu</w:t>
      </w:r>
      <w:r w:rsidRPr="00890A7D">
        <w:rPr>
          <w:rFonts w:ascii="Franklin Gothic Book" w:hAnsi="Franklin Gothic Book"/>
          <w:color w:val="000000"/>
          <w:sz w:val="22"/>
          <w:szCs w:val="22"/>
          <w:lang w:eastAsia="en-GB"/>
        </w:rPr>
        <w:t xml:space="preserve"> </w:t>
      </w:r>
      <w:r>
        <w:rPr>
          <w:rFonts w:ascii="Franklin Gothic Book" w:hAnsi="Franklin Gothic Book"/>
          <w:color w:val="000000"/>
          <w:sz w:val="22"/>
          <w:szCs w:val="22"/>
          <w:lang w:eastAsia="en-GB"/>
        </w:rPr>
        <w:t>schvaľovaného príspevku na realizáciu projektu a objektívne overiteľných a merateľných premenných (požadovaných výstupov projektu).</w:t>
      </w:r>
    </w:p>
    <w:p w:rsidR="00F51EF3" w:rsidRDefault="00F51EF3" w:rsidP="00F51EF3">
      <w:pPr>
        <w:pStyle w:val="Style13"/>
        <w:widowControl/>
        <w:tabs>
          <w:tab w:val="left" w:pos="696"/>
        </w:tabs>
        <w:spacing w:line="240" w:lineRule="auto"/>
        <w:ind w:firstLine="0"/>
        <w:rPr>
          <w:rFonts w:ascii="Franklin Gothic Book" w:hAnsi="Franklin Gothic Book"/>
          <w:color w:val="000000"/>
          <w:sz w:val="22"/>
          <w:szCs w:val="22"/>
          <w:lang w:eastAsia="en-GB"/>
        </w:rPr>
      </w:pPr>
    </w:p>
    <w:p w:rsidR="00F51EF3" w:rsidRPr="00246725" w:rsidRDefault="00F51EF3" w:rsidP="00F51EF3">
      <w:pPr>
        <w:pStyle w:val="Style13"/>
        <w:widowControl/>
        <w:tabs>
          <w:tab w:val="left" w:pos="696"/>
        </w:tabs>
        <w:spacing w:line="240" w:lineRule="auto"/>
        <w:ind w:firstLine="0"/>
        <w:rPr>
          <w:rFonts w:ascii="Franklin Gothic Book" w:hAnsi="Franklin Gothic Book"/>
          <w:b/>
          <w:color w:val="000000"/>
          <w:sz w:val="22"/>
          <w:szCs w:val="22"/>
          <w:u w:val="single"/>
          <w:lang w:eastAsia="en-GB"/>
        </w:rPr>
      </w:pPr>
      <w:r w:rsidRPr="00246725">
        <w:rPr>
          <w:rFonts w:ascii="Franklin Gothic Book" w:hAnsi="Franklin Gothic Book"/>
          <w:b/>
          <w:color w:val="000000"/>
          <w:sz w:val="22"/>
          <w:szCs w:val="22"/>
          <w:u w:val="single"/>
          <w:lang w:eastAsia="en-GB"/>
        </w:rPr>
        <w:t>Objektívne nominálne ukazovatele</w:t>
      </w:r>
    </w:p>
    <w:p w:rsidR="00F51EF3" w:rsidRDefault="00F51EF3" w:rsidP="00F51EF3">
      <w:pPr>
        <w:pStyle w:val="Style13"/>
        <w:widowControl/>
        <w:tabs>
          <w:tab w:val="left" w:pos="696"/>
        </w:tabs>
        <w:spacing w:line="240" w:lineRule="auto"/>
        <w:ind w:firstLine="0"/>
        <w:rPr>
          <w:rFonts w:ascii="Franklin Gothic Book" w:hAnsi="Franklin Gothic Book"/>
          <w:color w:val="000000"/>
          <w:sz w:val="22"/>
          <w:szCs w:val="22"/>
          <w:lang w:eastAsia="en-GB"/>
        </w:rPr>
      </w:pPr>
    </w:p>
    <w:p w:rsidR="00F51EF3" w:rsidRDefault="00F51EF3" w:rsidP="00F51EF3">
      <w:pPr>
        <w:pStyle w:val="Style13"/>
        <w:widowControl/>
        <w:tabs>
          <w:tab w:val="left" w:pos="696"/>
        </w:tabs>
        <w:spacing w:line="240" w:lineRule="auto"/>
        <w:ind w:firstLine="0"/>
        <w:rPr>
          <w:rFonts w:ascii="Franklin Gothic Book" w:hAnsi="Franklin Gothic Book"/>
          <w:color w:val="000000"/>
          <w:sz w:val="22"/>
          <w:szCs w:val="22"/>
          <w:lang w:eastAsia="en-GB"/>
        </w:rPr>
      </w:pPr>
      <w:r>
        <w:rPr>
          <w:rFonts w:ascii="Franklin Gothic Book" w:hAnsi="Franklin Gothic Book"/>
          <w:color w:val="000000"/>
          <w:sz w:val="22"/>
          <w:szCs w:val="22"/>
          <w:lang w:eastAsia="en-GB"/>
        </w:rPr>
        <w:t>Tieto budú vypočítané podľa definícií príslušných premenných.</w:t>
      </w:r>
    </w:p>
    <w:p w:rsidR="00F51EF3" w:rsidRDefault="00F51EF3" w:rsidP="00F51EF3">
      <w:pPr>
        <w:pStyle w:val="Style13"/>
        <w:widowControl/>
        <w:tabs>
          <w:tab w:val="left" w:pos="696"/>
        </w:tabs>
        <w:spacing w:line="240" w:lineRule="auto"/>
        <w:ind w:firstLine="0"/>
        <w:rPr>
          <w:rFonts w:ascii="Franklin Gothic Book" w:hAnsi="Franklin Gothic Book"/>
          <w:color w:val="000000"/>
          <w:sz w:val="22"/>
          <w:szCs w:val="22"/>
          <w:lang w:eastAsia="en-GB"/>
        </w:rPr>
      </w:pPr>
    </w:p>
    <w:p w:rsidR="00F51EF3" w:rsidRDefault="00F51EF3" w:rsidP="00F51EF3">
      <w:pPr>
        <w:pStyle w:val="Style13"/>
        <w:widowControl/>
        <w:tabs>
          <w:tab w:val="left" w:pos="696"/>
        </w:tabs>
        <w:spacing w:line="240" w:lineRule="auto"/>
        <w:ind w:firstLine="0"/>
        <w:rPr>
          <w:rFonts w:ascii="Franklin Gothic Book" w:hAnsi="Franklin Gothic Book"/>
          <w:color w:val="000000"/>
          <w:sz w:val="22"/>
          <w:szCs w:val="22"/>
          <w:lang w:eastAsia="en-GB"/>
        </w:rPr>
      </w:pPr>
      <w:r>
        <w:rPr>
          <w:rFonts w:ascii="Franklin Gothic Book" w:hAnsi="Franklin Gothic Book"/>
          <w:color w:val="000000"/>
          <w:sz w:val="22"/>
          <w:szCs w:val="22"/>
          <w:lang w:eastAsia="en-GB"/>
        </w:rPr>
        <w:t>Pre kategóriu špecifických pomerových ukazovateľov ako aj objektívnych nominálnych ukazovateľov budú vytvorené objektívne stupnice hodnotenia. Podľa zatriedenia hodnoty ukazovateľa do stupnice, bude určená výška zvýhodnenia pre projekt vzhľadom na jeho potenciál prispievať k dosahovaniu cieľov a účelu poskytovanej pomoci.</w:t>
      </w:r>
    </w:p>
    <w:p w:rsidR="00F51EF3" w:rsidRDefault="00F51EF3" w:rsidP="00F51EF3">
      <w:pPr>
        <w:pStyle w:val="Style13"/>
        <w:widowControl/>
        <w:tabs>
          <w:tab w:val="left" w:pos="696"/>
        </w:tabs>
        <w:spacing w:line="240" w:lineRule="auto"/>
        <w:ind w:firstLine="0"/>
        <w:rPr>
          <w:rFonts w:ascii="Franklin Gothic Book" w:hAnsi="Franklin Gothic Book"/>
          <w:color w:val="000000"/>
          <w:sz w:val="22"/>
          <w:szCs w:val="22"/>
          <w:lang w:eastAsia="en-GB"/>
        </w:rPr>
      </w:pPr>
    </w:p>
    <w:p w:rsidR="00F51EF3" w:rsidRPr="00246725" w:rsidRDefault="00F51EF3" w:rsidP="00F51EF3">
      <w:pPr>
        <w:pStyle w:val="Style13"/>
        <w:widowControl/>
        <w:tabs>
          <w:tab w:val="left" w:pos="696"/>
        </w:tabs>
        <w:spacing w:line="240" w:lineRule="auto"/>
        <w:ind w:firstLine="0"/>
        <w:rPr>
          <w:rFonts w:ascii="Franklin Gothic Book" w:hAnsi="Franklin Gothic Book"/>
          <w:b/>
          <w:color w:val="000000"/>
          <w:sz w:val="22"/>
          <w:szCs w:val="22"/>
          <w:lang w:eastAsia="en-GB"/>
        </w:rPr>
      </w:pPr>
      <w:r w:rsidRPr="00246725">
        <w:rPr>
          <w:rFonts w:ascii="Franklin Gothic Book" w:hAnsi="Franklin Gothic Book"/>
          <w:b/>
          <w:color w:val="000000"/>
          <w:sz w:val="22"/>
          <w:szCs w:val="22"/>
          <w:lang w:eastAsia="en-GB"/>
        </w:rPr>
        <w:t>Fakultatívne a obligatórne kritériá</w:t>
      </w:r>
    </w:p>
    <w:p w:rsidR="00F51EF3" w:rsidRDefault="00F51EF3" w:rsidP="00F51EF3">
      <w:pPr>
        <w:pStyle w:val="Style13"/>
        <w:widowControl/>
        <w:tabs>
          <w:tab w:val="left" w:pos="696"/>
        </w:tabs>
        <w:spacing w:line="240" w:lineRule="auto"/>
        <w:ind w:firstLine="0"/>
        <w:rPr>
          <w:rFonts w:ascii="Franklin Gothic Book" w:hAnsi="Franklin Gothic Book"/>
          <w:color w:val="000000"/>
          <w:sz w:val="22"/>
          <w:szCs w:val="22"/>
          <w:lang w:eastAsia="en-GB"/>
        </w:rPr>
      </w:pPr>
    </w:p>
    <w:p w:rsidR="00F51EF3" w:rsidRDefault="00F51EF3" w:rsidP="00F51EF3">
      <w:pPr>
        <w:pStyle w:val="Style13"/>
        <w:widowControl/>
        <w:tabs>
          <w:tab w:val="left" w:pos="696"/>
        </w:tabs>
        <w:spacing w:line="240" w:lineRule="auto"/>
        <w:ind w:firstLine="0"/>
        <w:rPr>
          <w:rFonts w:ascii="Franklin Gothic Book" w:hAnsi="Franklin Gothic Book"/>
          <w:color w:val="000000"/>
          <w:sz w:val="22"/>
          <w:szCs w:val="22"/>
          <w:lang w:eastAsia="en-GB"/>
        </w:rPr>
      </w:pPr>
      <w:r>
        <w:rPr>
          <w:rFonts w:ascii="Franklin Gothic Book" w:hAnsi="Franklin Gothic Book"/>
          <w:color w:val="000000"/>
          <w:sz w:val="22"/>
          <w:szCs w:val="22"/>
          <w:lang w:eastAsia="en-GB"/>
        </w:rPr>
        <w:t>Vzhľadom na široký rozsah poskytovania pomoci, rôznych žiadateľov, rôzne aktivity, rôzne oprávnené výdavky, rôzne špecifiká budú kritériá pre výber projektov rozdelené do kategórií fakultatívnych a obligatórnych kritérií v členení po príslušných prioritných osiach a investičných prioritách. Fakultatívne kritériá budú povinné pre ich aplikáciu v rámci určených osí a investičných priorít. Obligatórne kritériá použije RO pri výzvach, kde je ich použitie aktuálne vhodné a účelné.</w:t>
      </w:r>
    </w:p>
    <w:p w:rsidR="007115A0" w:rsidRPr="00CB0E42" w:rsidRDefault="007115A0" w:rsidP="001263E5">
      <w:pPr>
        <w:rPr>
          <w:rFonts w:ascii="Franklin Gothic Book" w:hAnsi="Franklin Gothic Book"/>
        </w:rPr>
      </w:pPr>
    </w:p>
    <w:p w:rsidR="001263E5" w:rsidRPr="00CB0E42" w:rsidRDefault="001263E5" w:rsidP="001263E5">
      <w:pPr>
        <w:pStyle w:val="Nadpis4"/>
        <w:tabs>
          <w:tab w:val="clear" w:pos="1288"/>
          <w:tab w:val="num" w:pos="851"/>
          <w:tab w:val="num" w:pos="1276"/>
        </w:tabs>
        <w:ind w:left="1134" w:hanging="1134"/>
        <w:jc w:val="both"/>
        <w:rPr>
          <w:color w:val="9F2936"/>
          <w:spacing w:val="0"/>
          <w:szCs w:val="22"/>
        </w:rPr>
      </w:pPr>
      <w:r w:rsidRPr="00CB0E42">
        <w:rPr>
          <w:b w:val="0"/>
          <w:i/>
          <w:color w:val="9F2936"/>
          <w:spacing w:val="0"/>
          <w:szCs w:val="22"/>
        </w:rPr>
        <w:t xml:space="preserve"> </w:t>
      </w:r>
      <w:bookmarkStart w:id="913" w:name="_Toc384223712"/>
      <w:r w:rsidRPr="00CB0E42">
        <w:rPr>
          <w:color w:val="9F2936"/>
          <w:spacing w:val="0"/>
          <w:szCs w:val="22"/>
        </w:rPr>
        <w:t>Plánované</w:t>
      </w:r>
      <w:r w:rsidRPr="00CB0E42">
        <w:rPr>
          <w:b w:val="0"/>
          <w:i/>
          <w:color w:val="9F2936"/>
          <w:spacing w:val="0"/>
          <w:szCs w:val="22"/>
        </w:rPr>
        <w:t xml:space="preserve"> </w:t>
      </w:r>
      <w:r w:rsidRPr="00CB0E42">
        <w:rPr>
          <w:color w:val="9F2936"/>
          <w:spacing w:val="0"/>
          <w:szCs w:val="22"/>
        </w:rPr>
        <w:t>použitie finančných nástrojov</w:t>
      </w:r>
      <w:bookmarkEnd w:id="913"/>
    </w:p>
    <w:p w:rsidR="001263E5" w:rsidRPr="00CB0E42" w:rsidRDefault="001263E5" w:rsidP="001263E5">
      <w:pPr>
        <w:rPr>
          <w:rFonts w:ascii="Franklin Gothic Book" w:hAnsi="Franklin Gothic Book"/>
          <w:lang w:eastAsia="en-GB"/>
        </w:rPr>
      </w:pPr>
    </w:p>
    <w:p w:rsidR="00F51EF3" w:rsidRPr="003342F3" w:rsidRDefault="00F51EF3" w:rsidP="00F51EF3">
      <w:pPr>
        <w:spacing w:after="0" w:line="240" w:lineRule="auto"/>
        <w:jc w:val="both"/>
        <w:rPr>
          <w:rFonts w:ascii="Franklin Gothic Book" w:hAnsi="Franklin Gothic Book" w:cs="Arial"/>
        </w:rPr>
      </w:pPr>
      <w:r w:rsidRPr="003342F3">
        <w:rPr>
          <w:rFonts w:ascii="Franklin Gothic Book" w:hAnsi="Franklin Gothic Book" w:cs="Arial"/>
        </w:rPr>
        <w:t xml:space="preserve">Finančné nástroje </w:t>
      </w:r>
      <w:r w:rsidR="00FB7361">
        <w:rPr>
          <w:rFonts w:ascii="Franklin Gothic Book" w:hAnsi="Franklin Gothic Book" w:cs="Arial"/>
        </w:rPr>
        <w:t xml:space="preserve">môžu byť </w:t>
      </w:r>
      <w:r w:rsidRPr="003342F3">
        <w:rPr>
          <w:rFonts w:ascii="Franklin Gothic Book" w:hAnsi="Franklin Gothic Book" w:cs="Arial"/>
        </w:rPr>
        <w:t>použité</w:t>
      </w:r>
      <w:r>
        <w:rPr>
          <w:rFonts w:ascii="Franklin Gothic Book" w:hAnsi="Franklin Gothic Book" w:cs="Arial"/>
        </w:rPr>
        <w:t xml:space="preserve"> </w:t>
      </w:r>
      <w:r w:rsidRPr="003342F3">
        <w:rPr>
          <w:rFonts w:ascii="Franklin Gothic Book" w:hAnsi="Franklin Gothic Book" w:cs="Arial"/>
        </w:rPr>
        <w:t>na podporu implementácie tých aktivít, pri ktorých bude preukázané efektívnejšie využitie finančných prostriedkov z Európskych štrukturálnych a investičných fondov takouto formou podpory. Pri ekonomicky životaschopných projektoch, kde sa predpokladá návratnosť prostriedkov alebo úspora nákladov, predstavujú finančné nástroje vhodnejšiu formu podpory, ktorá vedie len k minimálnej, prípadne žiadnej deformácii trhu a nenarúša tak hospodársku súťaž. Finančné nástroje budú zamerané na podporu tých aktivít, ktoré nenachádzajú financovanie na trhu, prípadne nenachádzajú adekvátne financovanie, pri ktorom by ich realizácia bola efektívnou.</w:t>
      </w:r>
    </w:p>
    <w:p w:rsidR="00F51EF3" w:rsidRPr="003342F3" w:rsidRDefault="00F51EF3" w:rsidP="00F51EF3">
      <w:pPr>
        <w:spacing w:after="0" w:line="240" w:lineRule="auto"/>
        <w:jc w:val="both"/>
        <w:rPr>
          <w:rFonts w:ascii="Franklin Gothic Book" w:hAnsi="Franklin Gothic Book" w:cs="Arial"/>
        </w:rPr>
      </w:pPr>
      <w:r w:rsidRPr="003342F3">
        <w:rPr>
          <w:rFonts w:ascii="Franklin Gothic Book" w:hAnsi="Franklin Gothic Book" w:cs="Arial"/>
        </w:rPr>
        <w:t xml:space="preserve">Okrem možnosti opakovateľného použitia prostriedkov spolu s akýmikoľvek ziskami na ciele prioritnej osi patrí medzi výhody využitia finančných nástrojov možnosť navýšenia  prostriedkov pre dosiahnutie príslušných cieľov prostredníctvom pritiahnutia dodatočného kapitálu vďaka atraktívnemu nastaveniu daných nástrojov. Pritiahnutie dodatočného kapitálu je potrebné aj vzhľadom na nedostatočný objem prostriedkov z Európskych štrukturálnych a investičných fondov na pokrytie všetkých investičných potrieb v príslušných oblastiach. Účasť súkromných investorov môže prispieť aj ku skvalitneniu implementácie projektov, a teda dodatočne prispieva k celkovo efektívnejšiemu použitiu finančných prostriedkov. </w:t>
      </w:r>
    </w:p>
    <w:p w:rsidR="00F51EF3" w:rsidRDefault="00F51EF3" w:rsidP="00F51EF3">
      <w:pPr>
        <w:spacing w:after="0" w:line="240" w:lineRule="auto"/>
        <w:jc w:val="both"/>
        <w:rPr>
          <w:rFonts w:ascii="Franklin Gothic Book" w:hAnsi="Franklin Gothic Book" w:cs="Arial"/>
        </w:rPr>
      </w:pPr>
      <w:r w:rsidRPr="003342F3">
        <w:rPr>
          <w:rFonts w:ascii="Franklin Gothic Book" w:hAnsi="Franklin Gothic Book" w:cs="Arial"/>
        </w:rPr>
        <w:t>Príslušné aktivity bude možné podporiť rôznymi finančnými produktmi (úvery, záruky, kapitálové vklady, mezzanine a pod). Konkrétne aktivity, vhodný objem prostriedkov a podmienky implementácie konkrétnych finančných nástrojov vrátane možného znásobenia alokovaných prostriedkov a ich kombinácie s inými formami podpory budú vychádzať z výsledkov dodatočného ex-ante hodnotenia pre finančné nástroje, vyžadovaného legislatívou pre programové obdobie 2014 – 2020. Konkrétne využitie finančných nástrojov bude doplnené po realizácii uvedeného hodnotenia.</w:t>
      </w:r>
    </w:p>
    <w:p w:rsidR="00FB7361" w:rsidRPr="003342F3" w:rsidRDefault="00FB7361" w:rsidP="00F51EF3">
      <w:pPr>
        <w:spacing w:after="0" w:line="240" w:lineRule="auto"/>
        <w:jc w:val="both"/>
        <w:rPr>
          <w:rFonts w:ascii="Franklin Gothic Book" w:hAnsi="Franklin Gothic Book" w:cs="Arial"/>
        </w:rPr>
      </w:pPr>
    </w:p>
    <w:p w:rsidR="00FB7361" w:rsidRPr="00CB0E42" w:rsidRDefault="00FB7361" w:rsidP="00FB7361">
      <w:pPr>
        <w:spacing w:after="0" w:line="240" w:lineRule="auto"/>
        <w:jc w:val="both"/>
        <w:rPr>
          <w:rFonts w:ascii="Franklin Gothic Book" w:hAnsi="Franklin Gothic Book" w:cs="Arial"/>
        </w:rPr>
      </w:pPr>
      <w:r w:rsidRPr="00FE2D66">
        <w:rPr>
          <w:rFonts w:ascii="Franklin Gothic Book" w:hAnsi="Franklin Gothic Book" w:cs="Arial"/>
        </w:rPr>
        <w:t>Nasledujúce aktivity predstavujú príklady oblastí, v ktorých finančné nástroje predstavujú vhodnú formu podpory projektov:</w:t>
      </w:r>
    </w:p>
    <w:p w:rsidR="00F51EF3" w:rsidRPr="00CB0E42" w:rsidRDefault="00F51EF3" w:rsidP="00F51EF3">
      <w:pPr>
        <w:spacing w:after="0" w:line="240" w:lineRule="auto"/>
        <w:jc w:val="both"/>
        <w:rPr>
          <w:rFonts w:ascii="Franklin Gothic Book" w:hAnsi="Franklin Gothic Book" w:cs="Arial"/>
        </w:rPr>
      </w:pPr>
    </w:p>
    <w:p w:rsidR="00F51EF3" w:rsidRPr="00CB0E42" w:rsidRDefault="00F51EF3" w:rsidP="00F51EF3">
      <w:pPr>
        <w:spacing w:before="120" w:after="0" w:line="240" w:lineRule="auto"/>
        <w:jc w:val="both"/>
        <w:rPr>
          <w:rFonts w:ascii="Franklin Gothic Book" w:hAnsi="Franklin Gothic Book" w:cs="Arial"/>
          <w:b/>
          <w:i/>
          <w:color w:val="auto"/>
        </w:rPr>
      </w:pPr>
      <w:r w:rsidRPr="00CB0E42">
        <w:rPr>
          <w:rFonts w:ascii="Franklin Gothic Book" w:hAnsi="Franklin Gothic Book" w:cs="Arial"/>
          <w:b/>
          <w:i/>
          <w:color w:val="auto"/>
        </w:rPr>
        <w:t xml:space="preserve">Aktivita: </w:t>
      </w:r>
      <w:r w:rsidR="00FB7361" w:rsidRPr="00BB1CAE">
        <w:rPr>
          <w:rFonts w:ascii="Franklin Gothic Book" w:hAnsi="Franklin Gothic Book" w:cs="Arial"/>
          <w:b/>
          <w:i/>
          <w:color w:val="auto"/>
        </w:rPr>
        <w:t>Zvyšovanie inovačného potenciálu podnikov v rámci BSK</w:t>
      </w:r>
    </w:p>
    <w:p w:rsidR="00F51EF3" w:rsidRPr="00CB0E42" w:rsidRDefault="00F51EF3" w:rsidP="00F51EF3">
      <w:pPr>
        <w:spacing w:before="120" w:after="0" w:line="240" w:lineRule="auto"/>
        <w:rPr>
          <w:rFonts w:ascii="Franklin Gothic Book" w:hAnsi="Franklin Gothic Book" w:cs="Arial"/>
          <w:i/>
          <w:color w:val="auto"/>
        </w:rPr>
      </w:pPr>
      <w:r w:rsidRPr="00CB0E42">
        <w:rPr>
          <w:rFonts w:ascii="Franklin Gothic Book" w:hAnsi="Franklin Gothic Book" w:cs="Arial"/>
          <w:i/>
          <w:color w:val="auto"/>
        </w:rPr>
        <w:t xml:space="preserve">– finančné nástroje: </w:t>
      </w:r>
    </w:p>
    <w:p w:rsidR="00F51EF3" w:rsidRPr="00CB0E42" w:rsidRDefault="00F51EF3" w:rsidP="00C62D3A">
      <w:pPr>
        <w:numPr>
          <w:ilvl w:val="0"/>
          <w:numId w:val="36"/>
        </w:numPr>
        <w:spacing w:before="120" w:after="0" w:line="240" w:lineRule="auto"/>
        <w:rPr>
          <w:rFonts w:ascii="Franklin Gothic Book" w:hAnsi="Franklin Gothic Book" w:cs="Arial"/>
          <w:b/>
          <w:i/>
          <w:color w:val="auto"/>
        </w:rPr>
      </w:pPr>
      <w:r w:rsidRPr="00CB0E42">
        <w:rPr>
          <w:rFonts w:ascii="Franklin Gothic Book" w:hAnsi="Franklin Gothic Book" w:cs="Arial"/>
          <w:b/>
          <w:i/>
          <w:color w:val="auto"/>
        </w:rPr>
        <w:t xml:space="preserve">fond rizikového kapitálu pre rozvíjajúce sa podniky, </w:t>
      </w:r>
    </w:p>
    <w:p w:rsidR="00F51EF3" w:rsidRDefault="00F51EF3" w:rsidP="00C62D3A">
      <w:pPr>
        <w:numPr>
          <w:ilvl w:val="0"/>
          <w:numId w:val="36"/>
        </w:numPr>
        <w:spacing w:before="120" w:after="0" w:line="240" w:lineRule="auto"/>
        <w:rPr>
          <w:rFonts w:ascii="Franklin Gothic Book" w:hAnsi="Franklin Gothic Book" w:cs="Arial"/>
          <w:b/>
          <w:i/>
          <w:color w:val="auto"/>
        </w:rPr>
      </w:pPr>
      <w:r w:rsidRPr="00CB0E42">
        <w:rPr>
          <w:rFonts w:ascii="Franklin Gothic Book" w:hAnsi="Franklin Gothic Book" w:cs="Arial"/>
          <w:b/>
          <w:i/>
          <w:color w:val="auto"/>
        </w:rPr>
        <w:t>úverový program.</w:t>
      </w:r>
    </w:p>
    <w:p w:rsidR="001263E5" w:rsidRPr="00CB0E42" w:rsidRDefault="001263E5" w:rsidP="001263E5">
      <w:pPr>
        <w:rPr>
          <w:rFonts w:ascii="Franklin Gothic Book" w:hAnsi="Franklin Gothic Book"/>
        </w:rPr>
      </w:pPr>
    </w:p>
    <w:p w:rsidR="001263E5" w:rsidRPr="00CB0E42" w:rsidRDefault="001263E5" w:rsidP="001263E5">
      <w:pPr>
        <w:pStyle w:val="Nadpis4"/>
        <w:tabs>
          <w:tab w:val="clear" w:pos="1288"/>
          <w:tab w:val="num" w:pos="851"/>
          <w:tab w:val="num" w:pos="1276"/>
        </w:tabs>
        <w:ind w:left="1134" w:hanging="1134"/>
        <w:jc w:val="both"/>
        <w:rPr>
          <w:color w:val="9F2936"/>
          <w:spacing w:val="0"/>
          <w:szCs w:val="22"/>
        </w:rPr>
      </w:pPr>
      <w:r w:rsidRPr="00CB0E42">
        <w:rPr>
          <w:color w:val="9F2936"/>
          <w:spacing w:val="0"/>
          <w:szCs w:val="22"/>
        </w:rPr>
        <w:t xml:space="preserve"> </w:t>
      </w:r>
      <w:bookmarkStart w:id="914" w:name="_Toc384223713"/>
      <w:r w:rsidRPr="00CB0E42">
        <w:rPr>
          <w:color w:val="9F2936"/>
          <w:spacing w:val="0"/>
          <w:szCs w:val="22"/>
        </w:rPr>
        <w:t>Plánované použitie veľkých projektov</w:t>
      </w:r>
      <w:bookmarkEnd w:id="914"/>
    </w:p>
    <w:p w:rsidR="001263E5" w:rsidRPr="00CB0E42" w:rsidRDefault="001263E5" w:rsidP="001263E5">
      <w:pPr>
        <w:rPr>
          <w:rFonts w:ascii="Franklin Gothic Book" w:hAnsi="Franklin Gothic Book"/>
          <w:lang w:eastAsia="en-GB"/>
        </w:rPr>
      </w:pPr>
    </w:p>
    <w:p w:rsidR="001263E5" w:rsidRPr="00CB0E42" w:rsidRDefault="0085168A" w:rsidP="007115A0">
      <w:pPr>
        <w:jc w:val="both"/>
        <w:rPr>
          <w:rFonts w:ascii="Franklin Gothic Book" w:hAnsi="Franklin Gothic Book"/>
        </w:rPr>
      </w:pPr>
      <w:r>
        <w:rPr>
          <w:rFonts w:ascii="Franklin Gothic Book" w:hAnsi="Franklin Gothic Book"/>
          <w:i/>
          <w:sz w:val="20"/>
          <w:szCs w:val="20"/>
          <w:lang w:eastAsia="en-GB"/>
        </w:rPr>
        <w:t xml:space="preserve">Vo vzťahu k použitiu veľkých projektov v rámci OP VaI bol urobený prieskum záujmu </w:t>
      </w:r>
      <w:r w:rsidR="008D1D47">
        <w:rPr>
          <w:rFonts w:ascii="Franklin Gothic Book" w:hAnsi="Franklin Gothic Book"/>
          <w:i/>
          <w:sz w:val="20"/>
          <w:szCs w:val="20"/>
          <w:lang w:eastAsia="en-GB"/>
        </w:rPr>
        <w:t>v rámci pracovnej skupiny pre prípravu OP VaI (Zoznam členov pracovnej skupiny je uvedený v kapitole 12.3 OP VaI),</w:t>
      </w:r>
      <w:r>
        <w:rPr>
          <w:rFonts w:ascii="Franklin Gothic Book" w:hAnsi="Franklin Gothic Book"/>
          <w:i/>
          <w:sz w:val="20"/>
          <w:szCs w:val="20"/>
          <w:lang w:eastAsia="en-GB"/>
        </w:rPr>
        <w:t xml:space="preserve"> o prípadné realizovanie aktivít OP VaI prostredníctvom veľkého projektu</w:t>
      </w:r>
      <w:r w:rsidR="00EB7495">
        <w:rPr>
          <w:rFonts w:ascii="Franklin Gothic Book" w:hAnsi="Franklin Gothic Book"/>
          <w:i/>
          <w:sz w:val="20"/>
          <w:szCs w:val="20"/>
          <w:lang w:eastAsia="en-GB"/>
        </w:rPr>
        <w:t>.</w:t>
      </w:r>
      <w:r>
        <w:rPr>
          <w:rFonts w:ascii="Franklin Gothic Book" w:hAnsi="Franklin Gothic Book"/>
          <w:i/>
          <w:sz w:val="20"/>
          <w:szCs w:val="20"/>
          <w:lang w:eastAsia="en-GB"/>
        </w:rPr>
        <w:t xml:space="preserve"> Na základe vyhodnotenia prieskumu bude dopracovaná táto časť OP VaI.</w:t>
      </w:r>
    </w:p>
    <w:p w:rsidR="001263E5" w:rsidRPr="00CB0E42" w:rsidRDefault="001263E5" w:rsidP="001263E5">
      <w:pPr>
        <w:pStyle w:val="Nadpis4"/>
        <w:ind w:hanging="1004"/>
        <w:jc w:val="both"/>
        <w:rPr>
          <w:color w:val="9F2936"/>
        </w:rPr>
      </w:pPr>
      <w:bookmarkStart w:id="915" w:name="_Toc384223714"/>
      <w:r w:rsidRPr="00CB0E42">
        <w:rPr>
          <w:color w:val="9F2936"/>
          <w:spacing w:val="0"/>
          <w:szCs w:val="22"/>
        </w:rPr>
        <w:t xml:space="preserve">Ukazovatele výstupov na úrovni investičnej priority </w:t>
      </w:r>
      <w:r w:rsidR="007776C6">
        <w:rPr>
          <w:color w:val="9F2936"/>
          <w:spacing w:val="0"/>
          <w:szCs w:val="22"/>
        </w:rPr>
        <w:t>2</w:t>
      </w:r>
      <w:r w:rsidRPr="00CB0E42">
        <w:rPr>
          <w:color w:val="9F2936"/>
          <w:spacing w:val="0"/>
          <w:szCs w:val="22"/>
        </w:rPr>
        <w:t>.2</w:t>
      </w:r>
      <w:bookmarkEnd w:id="915"/>
      <w:r w:rsidRPr="00CB0E42">
        <w:rPr>
          <w:color w:val="9F2936"/>
          <w:spacing w:val="0"/>
          <w:szCs w:val="22"/>
        </w:rPr>
        <w:t xml:space="preserve"> </w:t>
      </w:r>
    </w:p>
    <w:p w:rsidR="007776C6" w:rsidRPr="00CB0E42" w:rsidRDefault="007776C6" w:rsidP="001263E5">
      <w:pPr>
        <w:spacing w:after="120" w:line="240" w:lineRule="auto"/>
        <w:jc w:val="both"/>
        <w:rPr>
          <w:rFonts w:ascii="Franklin Gothic Book" w:hAnsi="Franklin Gothic Book"/>
        </w:rPr>
      </w:pPr>
    </w:p>
    <w:p w:rsidR="00A75B52" w:rsidRDefault="00A75B52" w:rsidP="008102CF">
      <w:pPr>
        <w:pStyle w:val="Popis"/>
      </w:pPr>
      <w:r>
        <w:t xml:space="preserve">Tabuľka </w:t>
      </w:r>
      <w:r w:rsidR="00125E39">
        <w:fldChar w:fldCharType="begin"/>
      </w:r>
      <w:r w:rsidR="00125E39">
        <w:instrText xml:space="preserve"> STYLEREF 1 \s </w:instrText>
      </w:r>
      <w:r w:rsidR="00125E39">
        <w:fldChar w:fldCharType="separate"/>
      </w:r>
      <w:r w:rsidR="000C5237">
        <w:rPr>
          <w:noProof/>
        </w:rPr>
        <w:t>2</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16</w:t>
      </w:r>
      <w:r w:rsidR="00125E39">
        <w:rPr>
          <w:noProof/>
        </w:rPr>
        <w:fldChar w:fldCharType="end"/>
      </w:r>
      <w:r>
        <w:tab/>
      </w:r>
      <w:r w:rsidRPr="00A75B52">
        <w:t>Spoločné a špecifické ukazovatele výstupu na úrovni investičnej priority 2.2</w:t>
      </w:r>
    </w:p>
    <w:tbl>
      <w:tblPr>
        <w:tblW w:w="4957" w:type="pct"/>
        <w:tblInd w:w="40" w:type="dxa"/>
        <w:tblLayout w:type="fixed"/>
        <w:tblCellMar>
          <w:left w:w="40" w:type="dxa"/>
          <w:right w:w="40" w:type="dxa"/>
        </w:tblCellMar>
        <w:tblLook w:val="00A0" w:firstRow="1" w:lastRow="0" w:firstColumn="1" w:lastColumn="0" w:noHBand="0" w:noVBand="0"/>
      </w:tblPr>
      <w:tblGrid>
        <w:gridCol w:w="568"/>
        <w:gridCol w:w="3260"/>
        <w:gridCol w:w="778"/>
        <w:gridCol w:w="630"/>
        <w:gridCol w:w="1285"/>
        <w:gridCol w:w="1304"/>
        <w:gridCol w:w="588"/>
        <w:gridCol w:w="659"/>
      </w:tblGrid>
      <w:tr w:rsidR="00641819" w:rsidRPr="004B4A6C" w:rsidTr="009B19DE">
        <w:trPr>
          <w:cantSplit/>
          <w:trHeight w:val="624"/>
          <w:tblHeader/>
        </w:trPr>
        <w:tc>
          <w:tcPr>
            <w:tcW w:w="568"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Por. číslo</w:t>
            </w:r>
          </w:p>
        </w:tc>
        <w:tc>
          <w:tcPr>
            <w:tcW w:w="3260"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
                <w:iCs/>
                <w:color w:val="FFFFFF"/>
                <w:sz w:val="18"/>
                <w:szCs w:val="18"/>
              </w:rPr>
            </w:pPr>
            <w:r w:rsidRPr="004B4A6C">
              <w:rPr>
                <w:rFonts w:ascii="Franklin Gothic Book" w:eastAsia="MS ??" w:hAnsi="Franklin Gothic Book" w:cs="Arial"/>
                <w:b/>
                <w:color w:val="FFFFFF"/>
                <w:sz w:val="18"/>
                <w:szCs w:val="18"/>
              </w:rPr>
              <w:t>Ukazovateľ</w:t>
            </w:r>
          </w:p>
        </w:tc>
        <w:tc>
          <w:tcPr>
            <w:tcW w:w="778"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Merná jednotka</w:t>
            </w:r>
          </w:p>
        </w:tc>
        <w:tc>
          <w:tcPr>
            <w:tcW w:w="630"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Fond</w:t>
            </w:r>
          </w:p>
        </w:tc>
        <w:tc>
          <w:tcPr>
            <w:tcW w:w="1285"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Kategória regiónu</w:t>
            </w:r>
          </w:p>
        </w:tc>
        <w:tc>
          <w:tcPr>
            <w:tcW w:w="1304" w:type="dxa"/>
            <w:tcBorders>
              <w:top w:val="single" w:sz="6" w:space="0" w:color="auto"/>
              <w:left w:val="single" w:sz="6" w:space="0" w:color="auto"/>
              <w:bottom w:val="single" w:sz="6" w:space="0" w:color="auto"/>
              <w:right w:val="single" w:sz="6" w:space="0" w:color="auto"/>
            </w:tcBorders>
            <w:shd w:val="clear" w:color="auto" w:fill="9F2936"/>
            <w:vAlign w:val="center"/>
          </w:tcPr>
          <w:p w:rsidR="00641819" w:rsidRDefault="00641819" w:rsidP="009B19DE">
            <w:pPr>
              <w:autoSpaceDE w:val="0"/>
              <w:autoSpaceDN w:val="0"/>
              <w:adjustRightInd w:val="0"/>
              <w:spacing w:after="0" w:line="240" w:lineRule="auto"/>
              <w:jc w:val="center"/>
              <w:rPr>
                <w:rFonts w:ascii="Franklin Gothic Book" w:eastAsia="MS ??" w:hAnsi="Franklin Gothic Book" w:cs="Arial"/>
                <w:b/>
                <w:color w:val="FFFFFF"/>
                <w:sz w:val="18"/>
                <w:szCs w:val="18"/>
              </w:rPr>
            </w:pPr>
            <w:r>
              <w:rPr>
                <w:rFonts w:ascii="Franklin Gothic Book" w:eastAsia="MS ??" w:hAnsi="Franklin Gothic Book" w:cs="Arial"/>
                <w:b/>
                <w:color w:val="FFFFFF"/>
                <w:sz w:val="18"/>
                <w:szCs w:val="18"/>
              </w:rPr>
              <w:t>Cieľová hodnota</w:t>
            </w:r>
          </w:p>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
                <w:color w:val="FFFFFF"/>
                <w:sz w:val="18"/>
                <w:szCs w:val="18"/>
              </w:rPr>
            </w:pPr>
            <w:r w:rsidRPr="004B4A6C">
              <w:rPr>
                <w:rFonts w:ascii="Franklin Gothic Book" w:eastAsia="MS ??" w:hAnsi="Franklin Gothic Book" w:cs="Arial"/>
                <w:b/>
                <w:color w:val="FFFFFF"/>
                <w:sz w:val="18"/>
                <w:szCs w:val="18"/>
              </w:rPr>
              <w:t>(2023)</w:t>
            </w:r>
          </w:p>
        </w:tc>
        <w:tc>
          <w:tcPr>
            <w:tcW w:w="588"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
                <w:bCs/>
                <w:color w:val="FFFFFF"/>
                <w:sz w:val="18"/>
                <w:szCs w:val="18"/>
                <w:vertAlign w:val="superscript"/>
              </w:rPr>
            </w:pPr>
            <w:r w:rsidRPr="004B4A6C">
              <w:rPr>
                <w:rFonts w:ascii="Franklin Gothic Book" w:eastAsia="MS ??" w:hAnsi="Franklin Gothic Book" w:cs="Arial"/>
                <w:b/>
                <w:color w:val="FFFFFF"/>
                <w:sz w:val="18"/>
                <w:szCs w:val="18"/>
              </w:rPr>
              <w:t>Zdroj údajov</w:t>
            </w:r>
            <w:r w:rsidRPr="004B4A6C" w:rsidDel="00D81B37">
              <w:rPr>
                <w:rFonts w:ascii="Franklin Gothic Book" w:eastAsia="MS ??" w:hAnsi="Franklin Gothic Book" w:cs="Arial"/>
                <w:b/>
                <w:color w:val="FFFFFF"/>
                <w:sz w:val="18"/>
                <w:szCs w:val="18"/>
              </w:rPr>
              <w:t xml:space="preserve"> </w:t>
            </w:r>
          </w:p>
        </w:tc>
        <w:tc>
          <w:tcPr>
            <w:tcW w:w="659"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Interval zberu dát</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C62D3A">
            <w:pPr>
              <w:pStyle w:val="Odsekzoznamu"/>
              <w:numPr>
                <w:ilvl w:val="0"/>
                <w:numId w:val="8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spacing w:after="0" w:line="240" w:lineRule="auto"/>
              <w:rPr>
                <w:rFonts w:ascii="Franklin Gothic Book" w:hAnsi="Franklin Gothic Book" w:cs="Arial"/>
                <w:sz w:val="18"/>
                <w:szCs w:val="18"/>
              </w:rPr>
            </w:pPr>
            <w:r w:rsidRPr="004B4A6C">
              <w:rPr>
                <w:rFonts w:ascii="Franklin Gothic Book" w:hAnsi="Franklin Gothic Book" w:cs="Arial"/>
                <w:sz w:val="18"/>
                <w:szCs w:val="18"/>
              </w:rPr>
              <w:t>Počet podnikov, ktorým sa poskytuje podpora</w:t>
            </w:r>
          </w:p>
        </w:tc>
        <w:tc>
          <w:tcPr>
            <w:tcW w:w="778"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widowControl w:val="0"/>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spacing w:after="0" w:line="240" w:lineRule="auto"/>
              <w:jc w:val="center"/>
              <w:rPr>
                <w:rFonts w:ascii="Franklin Gothic Book" w:eastAsia="MS ??" w:hAnsi="Franklin Gothic Book" w:cs="Arial"/>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304"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510</w:t>
            </w:r>
          </w:p>
        </w:tc>
        <w:tc>
          <w:tcPr>
            <w:tcW w:w="588"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2718A9" w:rsidRDefault="00641819" w:rsidP="00C62D3A">
            <w:pPr>
              <w:pStyle w:val="Odsekzoznamu"/>
              <w:numPr>
                <w:ilvl w:val="0"/>
                <w:numId w:val="8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spacing w:after="0" w:line="240" w:lineRule="auto"/>
              <w:rPr>
                <w:rFonts w:ascii="Franklin Gothic Book" w:hAnsi="Franklin Gothic Book" w:cs="Arial"/>
                <w:sz w:val="18"/>
                <w:szCs w:val="18"/>
              </w:rPr>
            </w:pPr>
            <w:r>
              <w:rPr>
                <w:rFonts w:ascii="Franklin Gothic Book" w:hAnsi="Franklin Gothic Book" w:cs="Arial"/>
                <w:sz w:val="18"/>
                <w:szCs w:val="18"/>
              </w:rPr>
              <w:t>Počet podnikov, ktoré dostávajú granty</w:t>
            </w:r>
          </w:p>
        </w:tc>
        <w:tc>
          <w:tcPr>
            <w:tcW w:w="77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304"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highlight w:val="yellow"/>
              </w:rPr>
            </w:pPr>
            <w:r>
              <w:rPr>
                <w:rFonts w:ascii="Franklin Gothic Book" w:eastAsia="MS ??" w:hAnsi="Franklin Gothic Book" w:cs="Arial"/>
                <w:bCs/>
                <w:color w:val="auto"/>
                <w:sz w:val="18"/>
                <w:szCs w:val="18"/>
              </w:rPr>
              <w:t>500</w:t>
            </w:r>
          </w:p>
        </w:tc>
        <w:tc>
          <w:tcPr>
            <w:tcW w:w="58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2718A9" w:rsidRDefault="00641819" w:rsidP="00C62D3A">
            <w:pPr>
              <w:pStyle w:val="Odsekzoznamu"/>
              <w:numPr>
                <w:ilvl w:val="0"/>
                <w:numId w:val="8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spacing w:after="0" w:line="240" w:lineRule="auto"/>
              <w:rPr>
                <w:rFonts w:ascii="Franklin Gothic Book" w:hAnsi="Franklin Gothic Book" w:cs="Arial"/>
                <w:sz w:val="18"/>
                <w:szCs w:val="18"/>
              </w:rPr>
            </w:pPr>
            <w:r w:rsidRPr="00073895">
              <w:rPr>
                <w:rFonts w:ascii="Franklin Gothic Book" w:hAnsi="Franklin Gothic Book" w:cs="Arial"/>
                <w:sz w:val="18"/>
                <w:szCs w:val="18"/>
              </w:rPr>
              <w:t>Počet podnikov, ktoré dostávajú finančnú podporu inú ako granty</w:t>
            </w:r>
          </w:p>
        </w:tc>
        <w:tc>
          <w:tcPr>
            <w:tcW w:w="77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304"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12</w:t>
            </w:r>
          </w:p>
        </w:tc>
        <w:tc>
          <w:tcPr>
            <w:tcW w:w="58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2718A9" w:rsidRDefault="00641819" w:rsidP="00C62D3A">
            <w:pPr>
              <w:pStyle w:val="Odsekzoznamu"/>
              <w:numPr>
                <w:ilvl w:val="0"/>
                <w:numId w:val="8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spacing w:after="0" w:line="240" w:lineRule="auto"/>
              <w:rPr>
                <w:rFonts w:ascii="Franklin Gothic Book" w:hAnsi="Franklin Gothic Book" w:cs="Arial"/>
                <w:sz w:val="18"/>
                <w:szCs w:val="18"/>
              </w:rPr>
            </w:pPr>
            <w:r w:rsidRPr="00073895">
              <w:rPr>
                <w:rFonts w:ascii="Franklin Gothic Book" w:hAnsi="Franklin Gothic Book" w:cs="Arial"/>
                <w:sz w:val="18"/>
                <w:szCs w:val="18"/>
              </w:rPr>
              <w:t xml:space="preserve">Počet podnikov, ktoré dostávajú nefinančnú podporu  </w:t>
            </w:r>
          </w:p>
        </w:tc>
        <w:tc>
          <w:tcPr>
            <w:tcW w:w="77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304"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410</w:t>
            </w:r>
          </w:p>
        </w:tc>
        <w:tc>
          <w:tcPr>
            <w:tcW w:w="58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2718A9" w:rsidRDefault="00641819" w:rsidP="00C62D3A">
            <w:pPr>
              <w:pStyle w:val="Odsekzoznamu"/>
              <w:numPr>
                <w:ilvl w:val="0"/>
                <w:numId w:val="8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spacing w:after="0" w:line="240" w:lineRule="auto"/>
              <w:rPr>
                <w:rFonts w:ascii="Franklin Gothic Book" w:hAnsi="Franklin Gothic Book" w:cs="Arial"/>
                <w:sz w:val="18"/>
                <w:szCs w:val="18"/>
              </w:rPr>
            </w:pPr>
            <w:r w:rsidRPr="000B0ED9">
              <w:rPr>
                <w:rFonts w:ascii="Franklin Gothic Book" w:hAnsi="Franklin Gothic Book" w:cs="Arial"/>
                <w:sz w:val="18"/>
                <w:szCs w:val="18"/>
              </w:rPr>
              <w:t>Počet podporených nových podnikov</w:t>
            </w:r>
          </w:p>
        </w:tc>
        <w:tc>
          <w:tcPr>
            <w:tcW w:w="77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304"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15</w:t>
            </w:r>
            <w:r w:rsidRPr="004B4A6C">
              <w:rPr>
                <w:rFonts w:ascii="Franklin Gothic Book" w:eastAsia="MS ??" w:hAnsi="Franklin Gothic Book" w:cs="Arial"/>
                <w:bCs/>
                <w:color w:val="auto"/>
                <w:sz w:val="18"/>
                <w:szCs w:val="18"/>
              </w:rPr>
              <w:t>0</w:t>
            </w:r>
          </w:p>
        </w:tc>
        <w:tc>
          <w:tcPr>
            <w:tcW w:w="58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2718A9" w:rsidRDefault="00641819" w:rsidP="00C62D3A">
            <w:pPr>
              <w:pStyle w:val="Odsekzoznamu"/>
              <w:numPr>
                <w:ilvl w:val="0"/>
                <w:numId w:val="8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spacing w:after="0" w:line="240" w:lineRule="auto"/>
              <w:rPr>
                <w:rFonts w:ascii="Franklin Gothic Book" w:hAnsi="Franklin Gothic Book" w:cs="Arial"/>
                <w:sz w:val="18"/>
                <w:szCs w:val="18"/>
              </w:rPr>
            </w:pPr>
            <w:r w:rsidRPr="00967856">
              <w:rPr>
                <w:rFonts w:ascii="Franklin Gothic Book" w:hAnsi="Franklin Gothic Book" w:cs="Arial"/>
                <w:sz w:val="18"/>
                <w:szCs w:val="18"/>
              </w:rPr>
              <w:t xml:space="preserve">Súkromné investície </w:t>
            </w:r>
            <w:r>
              <w:rPr>
                <w:rFonts w:ascii="Franklin Gothic Book" w:hAnsi="Franklin Gothic Book" w:cs="Arial"/>
                <w:sz w:val="18"/>
                <w:szCs w:val="18"/>
              </w:rPr>
              <w:t>zodpovedajúce verejnej podpore pre podniky</w:t>
            </w:r>
            <w:r w:rsidRPr="00967856">
              <w:rPr>
                <w:rFonts w:ascii="Franklin Gothic Book" w:hAnsi="Franklin Gothic Book" w:cs="Arial"/>
                <w:sz w:val="18"/>
                <w:szCs w:val="18"/>
              </w:rPr>
              <w:t xml:space="preserve"> (granty)</w:t>
            </w:r>
          </w:p>
        </w:tc>
        <w:tc>
          <w:tcPr>
            <w:tcW w:w="77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EUR</w:t>
            </w:r>
          </w:p>
        </w:tc>
        <w:tc>
          <w:tcPr>
            <w:tcW w:w="630"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304"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28 500 000</w:t>
            </w:r>
          </w:p>
        </w:tc>
        <w:tc>
          <w:tcPr>
            <w:tcW w:w="58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2718A9" w:rsidRDefault="00641819" w:rsidP="00C62D3A">
            <w:pPr>
              <w:pStyle w:val="Odsekzoznamu"/>
              <w:numPr>
                <w:ilvl w:val="0"/>
                <w:numId w:val="8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spacing w:after="0" w:line="240" w:lineRule="auto"/>
              <w:rPr>
                <w:rFonts w:ascii="Franklin Gothic Book" w:hAnsi="Franklin Gothic Book" w:cs="Arial"/>
                <w:sz w:val="18"/>
                <w:szCs w:val="18"/>
              </w:rPr>
            </w:pPr>
            <w:r w:rsidRPr="00967856">
              <w:rPr>
                <w:rFonts w:ascii="Franklin Gothic Book" w:hAnsi="Franklin Gothic Book" w:cs="Arial"/>
                <w:sz w:val="18"/>
                <w:szCs w:val="18"/>
              </w:rPr>
              <w:t xml:space="preserve">Súkromné investície </w:t>
            </w:r>
            <w:r>
              <w:rPr>
                <w:rFonts w:ascii="Franklin Gothic Book" w:hAnsi="Franklin Gothic Book" w:cs="Arial"/>
                <w:sz w:val="18"/>
                <w:szCs w:val="18"/>
              </w:rPr>
              <w:t>zodpovedajúce verejnej podpore pre podniky</w:t>
            </w:r>
            <w:r w:rsidRPr="00967856">
              <w:rPr>
                <w:rFonts w:ascii="Franklin Gothic Book" w:hAnsi="Franklin Gothic Book" w:cs="Arial"/>
                <w:sz w:val="18"/>
                <w:szCs w:val="18"/>
              </w:rPr>
              <w:t xml:space="preserve"> (</w:t>
            </w:r>
            <w:r>
              <w:rPr>
                <w:rFonts w:ascii="Franklin Gothic Book" w:hAnsi="Franklin Gothic Book" w:cs="Arial"/>
                <w:sz w:val="18"/>
                <w:szCs w:val="18"/>
              </w:rPr>
              <w:t xml:space="preserve">iné ako </w:t>
            </w:r>
            <w:r w:rsidRPr="00967856">
              <w:rPr>
                <w:rFonts w:ascii="Franklin Gothic Book" w:hAnsi="Franklin Gothic Book" w:cs="Arial"/>
                <w:sz w:val="18"/>
                <w:szCs w:val="18"/>
              </w:rPr>
              <w:t>granty)</w:t>
            </w:r>
          </w:p>
        </w:tc>
        <w:tc>
          <w:tcPr>
            <w:tcW w:w="77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EUR</w:t>
            </w:r>
          </w:p>
        </w:tc>
        <w:tc>
          <w:tcPr>
            <w:tcW w:w="630"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304"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1 200 000</w:t>
            </w:r>
          </w:p>
        </w:tc>
        <w:tc>
          <w:tcPr>
            <w:tcW w:w="58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2718A9" w:rsidRDefault="00641819" w:rsidP="00C62D3A">
            <w:pPr>
              <w:pStyle w:val="Odsekzoznamu"/>
              <w:numPr>
                <w:ilvl w:val="0"/>
                <w:numId w:val="8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spacing w:after="0" w:line="240" w:lineRule="auto"/>
              <w:rPr>
                <w:rFonts w:ascii="Franklin Gothic Book" w:hAnsi="Franklin Gothic Book" w:cs="Arial"/>
                <w:sz w:val="18"/>
                <w:szCs w:val="18"/>
              </w:rPr>
            </w:pPr>
            <w:r w:rsidRPr="00A7340F">
              <w:rPr>
                <w:rFonts w:ascii="Franklin Gothic Book" w:hAnsi="Franklin Gothic Book" w:cs="Arial"/>
                <w:sz w:val="18"/>
                <w:szCs w:val="18"/>
              </w:rPr>
              <w:t>Nárast zamestnanosti v podpor</w:t>
            </w:r>
            <w:r>
              <w:rPr>
                <w:rFonts w:ascii="Franklin Gothic Book" w:hAnsi="Franklin Gothic Book" w:cs="Arial"/>
                <w:sz w:val="18"/>
                <w:szCs w:val="18"/>
              </w:rPr>
              <w:t>ova</w:t>
            </w:r>
            <w:r w:rsidRPr="00A7340F">
              <w:rPr>
                <w:rFonts w:ascii="Franklin Gothic Book" w:hAnsi="Franklin Gothic Book" w:cs="Arial"/>
                <w:sz w:val="18"/>
                <w:szCs w:val="18"/>
              </w:rPr>
              <w:t>ných podnikoch</w:t>
            </w:r>
          </w:p>
        </w:tc>
        <w:tc>
          <w:tcPr>
            <w:tcW w:w="77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FTE</w:t>
            </w:r>
          </w:p>
        </w:tc>
        <w:tc>
          <w:tcPr>
            <w:tcW w:w="630"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304"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170</w:t>
            </w:r>
          </w:p>
        </w:tc>
        <w:tc>
          <w:tcPr>
            <w:tcW w:w="58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C62D3A">
            <w:pPr>
              <w:pStyle w:val="Odsekzoznamu"/>
              <w:numPr>
                <w:ilvl w:val="0"/>
                <w:numId w:val="8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641819" w:rsidRDefault="00641819" w:rsidP="009B19DE">
            <w:pPr>
              <w:spacing w:after="0" w:line="240" w:lineRule="auto"/>
              <w:rPr>
                <w:rFonts w:ascii="Franklin Gothic Book" w:hAnsi="Franklin Gothic Book" w:cs="Arial"/>
                <w:sz w:val="18"/>
                <w:szCs w:val="18"/>
              </w:rPr>
            </w:pPr>
            <w:r w:rsidRPr="007115A0">
              <w:rPr>
                <w:rFonts w:ascii="Franklin Gothic Book" w:hAnsi="Franklin Gothic Book" w:cs="Arial"/>
                <w:sz w:val="18"/>
                <w:szCs w:val="18"/>
              </w:rPr>
              <w:t>Počet nových výskumných pracovníkov v podporovaných podnikoch</w:t>
            </w:r>
          </w:p>
        </w:tc>
        <w:tc>
          <w:tcPr>
            <w:tcW w:w="778" w:type="dxa"/>
            <w:tcBorders>
              <w:top w:val="single" w:sz="6" w:space="0" w:color="auto"/>
              <w:left w:val="single" w:sz="6" w:space="0" w:color="auto"/>
              <w:bottom w:val="single" w:sz="6" w:space="0" w:color="auto"/>
              <w:right w:val="single" w:sz="6" w:space="0" w:color="auto"/>
            </w:tcBorders>
            <w:vAlign w:val="center"/>
            <w:hideMark/>
          </w:tcPr>
          <w:p w:rsidR="00641819" w:rsidRPr="00641819"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641819">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641819" w:rsidRPr="00641819"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641819" w:rsidRPr="00641819"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641819">
              <w:rPr>
                <w:rFonts w:ascii="Franklin Gothic Book" w:eastAsia="MS ??" w:hAnsi="Franklin Gothic Book" w:cs="Arial"/>
                <w:iCs/>
                <w:color w:val="auto"/>
                <w:sz w:val="18"/>
                <w:szCs w:val="18"/>
                <w:lang w:eastAsia="de-DE"/>
              </w:rPr>
              <w:t>rozvinutejší región</w:t>
            </w:r>
          </w:p>
        </w:tc>
        <w:tc>
          <w:tcPr>
            <w:tcW w:w="1304" w:type="dxa"/>
            <w:tcBorders>
              <w:top w:val="single" w:sz="6" w:space="0" w:color="auto"/>
              <w:left w:val="single" w:sz="6" w:space="0" w:color="auto"/>
              <w:bottom w:val="single" w:sz="6" w:space="0" w:color="auto"/>
              <w:right w:val="single" w:sz="6" w:space="0" w:color="auto"/>
            </w:tcBorders>
            <w:vAlign w:val="center"/>
          </w:tcPr>
          <w:p w:rsidR="00641819" w:rsidRPr="00641819" w:rsidRDefault="00810CC0"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10</w:t>
            </w:r>
          </w:p>
        </w:tc>
        <w:tc>
          <w:tcPr>
            <w:tcW w:w="588"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C62D3A">
            <w:pPr>
              <w:pStyle w:val="Odsekzoznamu"/>
              <w:numPr>
                <w:ilvl w:val="0"/>
                <w:numId w:val="8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spacing w:after="0" w:line="240" w:lineRule="auto"/>
              <w:rPr>
                <w:rFonts w:ascii="Franklin Gothic Book" w:hAnsi="Franklin Gothic Book" w:cs="Arial"/>
                <w:sz w:val="18"/>
                <w:szCs w:val="18"/>
              </w:rPr>
            </w:pPr>
            <w:r w:rsidRPr="004B4A6C">
              <w:rPr>
                <w:rFonts w:ascii="Franklin Gothic Book" w:hAnsi="Franklin Gothic Book" w:cs="Arial"/>
                <w:sz w:val="18"/>
                <w:szCs w:val="18"/>
              </w:rPr>
              <w:t>Počet výskumných pracovníkov pracujúcich v zrekonštruovaných zariadeniach výskumnej infraštruktúry</w:t>
            </w:r>
          </w:p>
        </w:tc>
        <w:tc>
          <w:tcPr>
            <w:tcW w:w="778"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304"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4</w:t>
            </w:r>
            <w:r w:rsidRPr="004B4A6C">
              <w:rPr>
                <w:rFonts w:ascii="Franklin Gothic Book" w:eastAsia="MS ??" w:hAnsi="Franklin Gothic Book" w:cs="Arial"/>
                <w:bCs/>
                <w:color w:val="auto"/>
                <w:sz w:val="18"/>
                <w:szCs w:val="18"/>
              </w:rPr>
              <w:t>00</w:t>
            </w:r>
          </w:p>
        </w:tc>
        <w:tc>
          <w:tcPr>
            <w:tcW w:w="588"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131AF3" w:rsidRDefault="00641819" w:rsidP="00C62D3A">
            <w:pPr>
              <w:pStyle w:val="Odsekzoznamu"/>
              <w:numPr>
                <w:ilvl w:val="0"/>
                <w:numId w:val="8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spacing w:after="0" w:line="240" w:lineRule="auto"/>
              <w:rPr>
                <w:rFonts w:ascii="Franklin Gothic Book" w:hAnsi="Franklin Gothic Book" w:cs="Arial"/>
                <w:sz w:val="18"/>
                <w:szCs w:val="18"/>
              </w:rPr>
            </w:pPr>
            <w:r w:rsidRPr="00FB3CB9">
              <w:rPr>
                <w:rFonts w:ascii="Franklin Gothic Book" w:hAnsi="Franklin Gothic Book" w:cs="Arial"/>
                <w:sz w:val="18"/>
                <w:szCs w:val="18"/>
              </w:rPr>
              <w:t>Počet podnikov spolupracujúcich s výskumnými inštitúciami</w:t>
            </w:r>
          </w:p>
        </w:tc>
        <w:tc>
          <w:tcPr>
            <w:tcW w:w="77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304"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200</w:t>
            </w:r>
          </w:p>
        </w:tc>
        <w:tc>
          <w:tcPr>
            <w:tcW w:w="58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131AF3" w:rsidRDefault="00641819" w:rsidP="00C62D3A">
            <w:pPr>
              <w:pStyle w:val="Odsekzoznamu"/>
              <w:numPr>
                <w:ilvl w:val="0"/>
                <w:numId w:val="8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spacing w:after="0" w:line="240" w:lineRule="auto"/>
              <w:rPr>
                <w:rFonts w:ascii="Franklin Gothic Book" w:hAnsi="Franklin Gothic Book" w:cs="Arial"/>
                <w:sz w:val="18"/>
                <w:szCs w:val="18"/>
              </w:rPr>
            </w:pPr>
            <w:r w:rsidRPr="005354D4">
              <w:rPr>
                <w:rFonts w:ascii="Franklin Gothic Book" w:hAnsi="Franklin Gothic Book" w:cs="Arial"/>
                <w:sz w:val="18"/>
                <w:szCs w:val="18"/>
              </w:rPr>
              <w:t>Súkromné investície spojené s verejnou podporou v inovačných projektoch alebo projektoch výskumu a vývoja</w:t>
            </w:r>
          </w:p>
        </w:tc>
        <w:tc>
          <w:tcPr>
            <w:tcW w:w="77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EUR</w:t>
            </w:r>
          </w:p>
        </w:tc>
        <w:tc>
          <w:tcPr>
            <w:tcW w:w="630"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304"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30 000 000</w:t>
            </w:r>
          </w:p>
        </w:tc>
        <w:tc>
          <w:tcPr>
            <w:tcW w:w="58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967856" w:rsidRDefault="00641819" w:rsidP="00C62D3A">
            <w:pPr>
              <w:pStyle w:val="Odsekzoznamu"/>
              <w:numPr>
                <w:ilvl w:val="0"/>
                <w:numId w:val="8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spacing w:after="0" w:line="240" w:lineRule="auto"/>
              <w:rPr>
                <w:rFonts w:ascii="Franklin Gothic Book" w:hAnsi="Franklin Gothic Book" w:cs="Arial"/>
                <w:sz w:val="18"/>
                <w:szCs w:val="18"/>
              </w:rPr>
            </w:pPr>
            <w:r>
              <w:rPr>
                <w:rFonts w:ascii="Franklin Gothic Book" w:hAnsi="Franklin Gothic Book" w:cs="Arial"/>
                <w:sz w:val="18"/>
                <w:szCs w:val="18"/>
              </w:rPr>
              <w:t>Počet podnikov, ktoré dostávajú podporu s cieľom predstaviť výrobky, ktoré sú pre trh nové</w:t>
            </w:r>
          </w:p>
        </w:tc>
        <w:tc>
          <w:tcPr>
            <w:tcW w:w="77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304" w:type="dxa"/>
            <w:tcBorders>
              <w:top w:val="single" w:sz="6" w:space="0" w:color="auto"/>
              <w:left w:val="single" w:sz="6" w:space="0" w:color="auto"/>
              <w:bottom w:val="single" w:sz="6" w:space="0" w:color="auto"/>
              <w:right w:val="single" w:sz="6" w:space="0" w:color="auto"/>
            </w:tcBorders>
            <w:vAlign w:val="center"/>
          </w:tcPr>
          <w:p w:rsidR="00641819"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410</w:t>
            </w:r>
          </w:p>
        </w:tc>
        <w:tc>
          <w:tcPr>
            <w:tcW w:w="58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967856" w:rsidRDefault="00641819" w:rsidP="00C62D3A">
            <w:pPr>
              <w:pStyle w:val="Odsekzoznamu"/>
              <w:numPr>
                <w:ilvl w:val="0"/>
                <w:numId w:val="8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spacing w:after="0" w:line="240" w:lineRule="auto"/>
              <w:rPr>
                <w:rFonts w:ascii="Franklin Gothic Book" w:hAnsi="Franklin Gothic Book" w:cs="Arial"/>
                <w:sz w:val="18"/>
                <w:szCs w:val="18"/>
              </w:rPr>
            </w:pPr>
            <w:r>
              <w:rPr>
                <w:rFonts w:ascii="Franklin Gothic Book" w:hAnsi="Franklin Gothic Book" w:cs="Arial"/>
                <w:sz w:val="18"/>
                <w:szCs w:val="18"/>
              </w:rPr>
              <w:t>Počet podnikov, ktoré dostávajú podporu s cieľom predstaviť výrobky, ktoré sú pre firmu nové</w:t>
            </w:r>
          </w:p>
        </w:tc>
        <w:tc>
          <w:tcPr>
            <w:tcW w:w="77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304" w:type="dxa"/>
            <w:tcBorders>
              <w:top w:val="single" w:sz="6" w:space="0" w:color="auto"/>
              <w:left w:val="single" w:sz="6" w:space="0" w:color="auto"/>
              <w:bottom w:val="single" w:sz="6" w:space="0" w:color="auto"/>
              <w:right w:val="single" w:sz="6" w:space="0" w:color="auto"/>
            </w:tcBorders>
            <w:vAlign w:val="center"/>
          </w:tcPr>
          <w:p w:rsidR="00641819"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250</w:t>
            </w:r>
          </w:p>
        </w:tc>
        <w:tc>
          <w:tcPr>
            <w:tcW w:w="58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C62D3A">
            <w:pPr>
              <w:pStyle w:val="Odsekzoznamu"/>
              <w:numPr>
                <w:ilvl w:val="0"/>
                <w:numId w:val="8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spacing w:after="0" w:line="240" w:lineRule="auto"/>
              <w:rPr>
                <w:rFonts w:ascii="Franklin Gothic Book" w:hAnsi="Franklin Gothic Book" w:cs="Arial"/>
                <w:sz w:val="18"/>
                <w:szCs w:val="18"/>
              </w:rPr>
            </w:pPr>
            <w:r w:rsidRPr="004B4A6C">
              <w:rPr>
                <w:rFonts w:ascii="Franklin Gothic Book" w:hAnsi="Franklin Gothic Book" w:cs="Arial"/>
                <w:sz w:val="18"/>
                <w:szCs w:val="18"/>
              </w:rPr>
              <w:t>Počet podporených výskumných inštitúcií</w:t>
            </w:r>
          </w:p>
        </w:tc>
        <w:tc>
          <w:tcPr>
            <w:tcW w:w="778"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304"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5</w:t>
            </w:r>
          </w:p>
        </w:tc>
        <w:tc>
          <w:tcPr>
            <w:tcW w:w="588"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C62D3A">
            <w:pPr>
              <w:pStyle w:val="Odsekzoznamu"/>
              <w:numPr>
                <w:ilvl w:val="0"/>
                <w:numId w:val="8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spacing w:after="0" w:line="240" w:lineRule="auto"/>
              <w:rPr>
                <w:rFonts w:ascii="Franklin Gothic Book" w:hAnsi="Franklin Gothic Book" w:cs="Arial"/>
                <w:sz w:val="18"/>
                <w:szCs w:val="18"/>
              </w:rPr>
            </w:pPr>
            <w:r w:rsidRPr="004B4A6C">
              <w:rPr>
                <w:rFonts w:ascii="Franklin Gothic Book" w:hAnsi="Franklin Gothic Book" w:cs="Arial"/>
                <w:sz w:val="18"/>
                <w:szCs w:val="18"/>
              </w:rPr>
              <w:t>Počet podporených výskumných inštitúcií spolupracujúcich s podnikmi</w:t>
            </w:r>
          </w:p>
        </w:tc>
        <w:tc>
          <w:tcPr>
            <w:tcW w:w="778"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304"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w:t>
            </w:r>
          </w:p>
        </w:tc>
        <w:tc>
          <w:tcPr>
            <w:tcW w:w="588"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C62D3A">
            <w:pPr>
              <w:pStyle w:val="Odsekzoznamu"/>
              <w:numPr>
                <w:ilvl w:val="0"/>
                <w:numId w:val="8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spacing w:after="0" w:line="240" w:lineRule="auto"/>
              <w:rPr>
                <w:rFonts w:ascii="Franklin Gothic Book" w:hAnsi="Franklin Gothic Book" w:cs="Arial"/>
                <w:sz w:val="18"/>
                <w:szCs w:val="18"/>
              </w:rPr>
            </w:pPr>
            <w:r w:rsidRPr="00D252CE">
              <w:rPr>
                <w:rFonts w:ascii="Franklin Gothic Book" w:hAnsi="Franklin Gothic Book" w:cs="Arial"/>
                <w:sz w:val="18"/>
                <w:szCs w:val="18"/>
              </w:rPr>
              <w:t>Počet prihlášok registrácie práv duševného vlastníctva</w:t>
            </w:r>
          </w:p>
        </w:tc>
        <w:tc>
          <w:tcPr>
            <w:tcW w:w="778"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304"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18</w:t>
            </w:r>
          </w:p>
        </w:tc>
        <w:tc>
          <w:tcPr>
            <w:tcW w:w="588"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C62D3A">
            <w:pPr>
              <w:pStyle w:val="Odsekzoznamu"/>
              <w:numPr>
                <w:ilvl w:val="0"/>
                <w:numId w:val="8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641819" w:rsidRDefault="00641819" w:rsidP="009B19DE">
            <w:pPr>
              <w:spacing w:after="0" w:line="240" w:lineRule="auto"/>
              <w:rPr>
                <w:rFonts w:ascii="Franklin Gothic Book" w:hAnsi="Franklin Gothic Book" w:cs="Arial"/>
                <w:sz w:val="18"/>
                <w:szCs w:val="18"/>
              </w:rPr>
            </w:pPr>
            <w:r w:rsidRPr="007115A0">
              <w:rPr>
                <w:rFonts w:ascii="Franklin Gothic Book" w:hAnsi="Franklin Gothic Book" w:cs="Arial"/>
                <w:sz w:val="18"/>
                <w:szCs w:val="18"/>
              </w:rPr>
              <w:t>Počet podaných patentových prihlášok</w:t>
            </w:r>
          </w:p>
        </w:tc>
        <w:tc>
          <w:tcPr>
            <w:tcW w:w="778" w:type="dxa"/>
            <w:tcBorders>
              <w:top w:val="single" w:sz="6" w:space="0" w:color="auto"/>
              <w:left w:val="single" w:sz="6" w:space="0" w:color="auto"/>
              <w:bottom w:val="single" w:sz="6" w:space="0" w:color="auto"/>
              <w:right w:val="single" w:sz="6" w:space="0" w:color="auto"/>
            </w:tcBorders>
            <w:vAlign w:val="center"/>
            <w:hideMark/>
          </w:tcPr>
          <w:p w:rsidR="00641819" w:rsidRPr="00641819"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641819">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641819" w:rsidRPr="00641819"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641819" w:rsidRPr="00641819"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641819">
              <w:rPr>
                <w:rFonts w:ascii="Franklin Gothic Book" w:eastAsia="MS ??" w:hAnsi="Franklin Gothic Book" w:cs="Arial"/>
                <w:iCs/>
                <w:color w:val="auto"/>
                <w:sz w:val="18"/>
                <w:szCs w:val="18"/>
                <w:lang w:eastAsia="de-DE"/>
              </w:rPr>
              <w:t>rozvinutejší región</w:t>
            </w:r>
          </w:p>
        </w:tc>
        <w:tc>
          <w:tcPr>
            <w:tcW w:w="1304" w:type="dxa"/>
            <w:tcBorders>
              <w:top w:val="single" w:sz="6" w:space="0" w:color="auto"/>
              <w:left w:val="single" w:sz="6" w:space="0" w:color="auto"/>
              <w:bottom w:val="single" w:sz="6" w:space="0" w:color="auto"/>
              <w:right w:val="single" w:sz="6" w:space="0" w:color="auto"/>
            </w:tcBorders>
            <w:vAlign w:val="center"/>
          </w:tcPr>
          <w:p w:rsidR="00641819" w:rsidRPr="00641819"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sidRPr="007115A0">
              <w:rPr>
                <w:rFonts w:ascii="Franklin Gothic Book" w:eastAsia="MS ??" w:hAnsi="Franklin Gothic Book" w:cs="Arial"/>
                <w:bCs/>
                <w:color w:val="auto"/>
                <w:sz w:val="18"/>
                <w:szCs w:val="18"/>
              </w:rPr>
              <w:t>2</w:t>
            </w:r>
          </w:p>
        </w:tc>
        <w:tc>
          <w:tcPr>
            <w:tcW w:w="588"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hideMark/>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115D8A" w:rsidRDefault="00641819" w:rsidP="00C62D3A">
            <w:pPr>
              <w:pStyle w:val="Odsekzoznamu"/>
              <w:numPr>
                <w:ilvl w:val="0"/>
                <w:numId w:val="8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spacing w:after="0" w:line="240" w:lineRule="auto"/>
              <w:rPr>
                <w:rFonts w:ascii="Franklin Gothic Book" w:hAnsi="Franklin Gothic Book" w:cs="Arial"/>
                <w:sz w:val="18"/>
                <w:szCs w:val="18"/>
                <w:highlight w:val="yellow"/>
              </w:rPr>
            </w:pPr>
            <w:r w:rsidRPr="004B4A6C">
              <w:rPr>
                <w:rFonts w:ascii="Franklin Gothic Book" w:hAnsi="Franklin Gothic Book" w:cs="Arial"/>
                <w:sz w:val="18"/>
                <w:szCs w:val="18"/>
              </w:rPr>
              <w:t>Počet vzniknutých start-up a spin-off podnikov</w:t>
            </w:r>
          </w:p>
        </w:tc>
        <w:tc>
          <w:tcPr>
            <w:tcW w:w="77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304"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4</w:t>
            </w:r>
            <w:r w:rsidRPr="00D252CE">
              <w:rPr>
                <w:rFonts w:ascii="Franklin Gothic Book" w:eastAsia="MS ??" w:hAnsi="Franklin Gothic Book" w:cs="Arial"/>
                <w:bCs/>
                <w:color w:val="auto"/>
                <w:sz w:val="18"/>
                <w:szCs w:val="18"/>
              </w:rPr>
              <w:t>0</w:t>
            </w:r>
          </w:p>
        </w:tc>
        <w:tc>
          <w:tcPr>
            <w:tcW w:w="58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115D8A" w:rsidRDefault="00641819" w:rsidP="00C62D3A">
            <w:pPr>
              <w:pStyle w:val="Odsekzoznamu"/>
              <w:numPr>
                <w:ilvl w:val="0"/>
                <w:numId w:val="8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spacing w:after="0" w:line="240" w:lineRule="auto"/>
              <w:rPr>
                <w:rFonts w:ascii="Franklin Gothic Book" w:hAnsi="Franklin Gothic Book" w:cs="Arial"/>
                <w:sz w:val="18"/>
                <w:szCs w:val="18"/>
                <w:highlight w:val="yellow"/>
              </w:rPr>
            </w:pPr>
            <w:r w:rsidRPr="00D252CE">
              <w:rPr>
                <w:rFonts w:ascii="Franklin Gothic Book" w:hAnsi="Franklin Gothic Book" w:cs="Arial"/>
                <w:sz w:val="18"/>
                <w:szCs w:val="18"/>
              </w:rPr>
              <w:t>Počet účastníkov poradenských a vzdelávacích programov</w:t>
            </w:r>
          </w:p>
        </w:tc>
        <w:tc>
          <w:tcPr>
            <w:tcW w:w="77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304"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92</w:t>
            </w:r>
            <w:r w:rsidRPr="004B4A6C">
              <w:rPr>
                <w:rFonts w:ascii="Franklin Gothic Book" w:eastAsia="MS ??" w:hAnsi="Franklin Gothic Book" w:cs="Arial"/>
                <w:bCs/>
                <w:color w:val="auto"/>
                <w:sz w:val="18"/>
                <w:szCs w:val="18"/>
              </w:rPr>
              <w:t>0</w:t>
            </w:r>
          </w:p>
        </w:tc>
        <w:tc>
          <w:tcPr>
            <w:tcW w:w="58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641819" w:rsidRPr="004B4A6C" w:rsidTr="009B19DE">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641819" w:rsidRPr="00115D8A" w:rsidRDefault="00641819" w:rsidP="00C62D3A">
            <w:pPr>
              <w:pStyle w:val="Odsekzoznamu"/>
              <w:numPr>
                <w:ilvl w:val="0"/>
                <w:numId w:val="8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641819" w:rsidRPr="00D252CE" w:rsidRDefault="00641819" w:rsidP="009B19DE">
            <w:pPr>
              <w:spacing w:after="0" w:line="240" w:lineRule="auto"/>
              <w:rPr>
                <w:rFonts w:ascii="Franklin Gothic Book" w:hAnsi="Franklin Gothic Book" w:cs="Arial"/>
                <w:sz w:val="18"/>
                <w:szCs w:val="18"/>
              </w:rPr>
            </w:pPr>
            <w:r w:rsidRPr="00D252CE">
              <w:rPr>
                <w:rFonts w:ascii="Franklin Gothic Book" w:hAnsi="Franklin Gothic Book" w:cs="Arial"/>
                <w:sz w:val="18"/>
                <w:szCs w:val="18"/>
              </w:rPr>
              <w:t>Počet podporených klastrových organizácií</w:t>
            </w:r>
          </w:p>
        </w:tc>
        <w:tc>
          <w:tcPr>
            <w:tcW w:w="77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641819" w:rsidRPr="004B4A6C" w:rsidRDefault="000E1FED" w:rsidP="009B19DE">
            <w:pPr>
              <w:autoSpaceDE w:val="0"/>
              <w:autoSpaceDN w:val="0"/>
              <w:adjustRightInd w:val="0"/>
              <w:spacing w:after="0" w:line="240" w:lineRule="auto"/>
              <w:jc w:val="center"/>
              <w:rPr>
                <w:rFonts w:ascii="Franklin Gothic Book" w:eastAsia="MS ??" w:hAnsi="Franklin Gothic Book" w:cs="Arial"/>
                <w:iCs/>
                <w:color w:val="auto"/>
                <w:sz w:val="18"/>
                <w:szCs w:val="18"/>
              </w:rPr>
            </w:pPr>
            <w:r w:rsidRPr="000E1FED">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1304" w:type="dxa"/>
            <w:tcBorders>
              <w:top w:val="single" w:sz="6" w:space="0" w:color="auto"/>
              <w:left w:val="single" w:sz="6" w:space="0" w:color="auto"/>
              <w:bottom w:val="single" w:sz="6" w:space="0" w:color="auto"/>
              <w:right w:val="single" w:sz="6" w:space="0" w:color="auto"/>
            </w:tcBorders>
            <w:vAlign w:val="center"/>
          </w:tcPr>
          <w:p w:rsidR="00641819" w:rsidRPr="00D252CE" w:rsidRDefault="00641819" w:rsidP="009B19DE">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40</w:t>
            </w:r>
          </w:p>
        </w:tc>
        <w:tc>
          <w:tcPr>
            <w:tcW w:w="588"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641819" w:rsidRPr="004B4A6C" w:rsidRDefault="00641819" w:rsidP="009B19DE">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bl>
    <w:p w:rsidR="001263E5" w:rsidRPr="00CB0E42" w:rsidRDefault="001263E5" w:rsidP="00D9589E">
      <w:pPr>
        <w:pStyle w:val="Style3"/>
        <w:widowControl/>
        <w:spacing w:before="240"/>
        <w:rPr>
          <w:rStyle w:val="Siln"/>
          <w:b/>
          <w:bCs/>
          <w:spacing w:val="20"/>
          <w:szCs w:val="22"/>
          <w:lang w:eastAsia="en-US"/>
        </w:rPr>
      </w:pPr>
    </w:p>
    <w:p w:rsidR="002C5F66" w:rsidRPr="00CB0E42" w:rsidRDefault="002C5F66" w:rsidP="002C5F66">
      <w:pPr>
        <w:spacing w:line="1" w:lineRule="exact"/>
        <w:rPr>
          <w:rFonts w:ascii="Franklin Gothic Book" w:hAnsi="Franklin Gothic Book"/>
          <w:sz w:val="2"/>
          <w:szCs w:val="2"/>
        </w:rPr>
      </w:pPr>
    </w:p>
    <w:p w:rsidR="00641819" w:rsidRDefault="002C5F66" w:rsidP="00641819">
      <w:pPr>
        <w:pStyle w:val="Nadpis3"/>
        <w:tabs>
          <w:tab w:val="clear" w:pos="1701"/>
          <w:tab w:val="num" w:pos="709"/>
        </w:tabs>
        <w:rPr>
          <w:rFonts w:ascii="Franklin Gothic Book" w:eastAsia="MS Mincho" w:hAnsi="Franklin Gothic Book"/>
        </w:rPr>
      </w:pPr>
      <w:bookmarkStart w:id="916" w:name="_Toc384223715"/>
      <w:r w:rsidRPr="00CB0E42">
        <w:rPr>
          <w:rFonts w:ascii="Franklin Gothic Book" w:eastAsia="MS Mincho" w:hAnsi="Franklin Gothic Book"/>
        </w:rPr>
        <w:t>Výkonnostný rámec</w:t>
      </w:r>
      <w:bookmarkEnd w:id="916"/>
    </w:p>
    <w:p w:rsidR="002D3A75" w:rsidRDefault="002D3A75" w:rsidP="002D3A75">
      <w:pPr>
        <w:pStyle w:val="Popis"/>
      </w:pPr>
      <w:r>
        <w:t xml:space="preserve">Tabuľka </w:t>
      </w:r>
      <w:r w:rsidR="00125E39">
        <w:fldChar w:fldCharType="begin"/>
      </w:r>
      <w:r w:rsidR="00125E39">
        <w:instrText xml:space="preserve"> STYLEREF 1 \s </w:instrText>
      </w:r>
      <w:r w:rsidR="00125E39">
        <w:fldChar w:fldCharType="separate"/>
      </w:r>
      <w:r>
        <w:rPr>
          <w:noProof/>
        </w:rPr>
        <w:t>2</w:t>
      </w:r>
      <w:r w:rsidR="00125E39">
        <w:rPr>
          <w:noProof/>
        </w:rPr>
        <w:fldChar w:fldCharType="end"/>
      </w:r>
      <w:r>
        <w:t>.</w:t>
      </w:r>
      <w:r w:rsidR="00125E39">
        <w:fldChar w:fldCharType="begin"/>
      </w:r>
      <w:r w:rsidR="00125E39">
        <w:instrText xml:space="preserve"> SEQ Tabuľka \* ARABIC \s 1 </w:instrText>
      </w:r>
      <w:r w:rsidR="00125E39">
        <w:fldChar w:fldCharType="separate"/>
      </w:r>
      <w:r>
        <w:rPr>
          <w:noProof/>
        </w:rPr>
        <w:t>16</w:t>
      </w:r>
      <w:r w:rsidR="00125E39">
        <w:rPr>
          <w:noProof/>
        </w:rPr>
        <w:fldChar w:fldCharType="end"/>
      </w:r>
      <w:r>
        <w:tab/>
      </w:r>
      <w:r w:rsidRPr="00496382">
        <w:rPr>
          <w:rStyle w:val="Siln"/>
          <w:bCs/>
          <w:sz w:val="20"/>
        </w:rPr>
        <w:t xml:space="preserve">Výkonnostný rámec v rámci prioritnej osi </w:t>
      </w:r>
      <w:r>
        <w:rPr>
          <w:rStyle w:val="Siln"/>
          <w:bCs/>
          <w:sz w:val="20"/>
        </w:rPr>
        <w:t>2</w:t>
      </w:r>
    </w:p>
    <w:tbl>
      <w:tblPr>
        <w:tblW w:w="5000" w:type="pct"/>
        <w:tblCellMar>
          <w:left w:w="40" w:type="dxa"/>
          <w:right w:w="40" w:type="dxa"/>
        </w:tblCellMar>
        <w:tblLook w:val="0000" w:firstRow="0" w:lastRow="0" w:firstColumn="0" w:lastColumn="0" w:noHBand="0" w:noVBand="0"/>
      </w:tblPr>
      <w:tblGrid>
        <w:gridCol w:w="448"/>
        <w:gridCol w:w="1011"/>
        <w:gridCol w:w="425"/>
        <w:gridCol w:w="1239"/>
        <w:gridCol w:w="745"/>
        <w:gridCol w:w="491"/>
        <w:gridCol w:w="943"/>
        <w:gridCol w:w="800"/>
        <w:gridCol w:w="569"/>
        <w:gridCol w:w="586"/>
        <w:gridCol w:w="1894"/>
      </w:tblGrid>
      <w:tr w:rsidR="002D3A75" w:rsidRPr="00395B31" w:rsidTr="00421FB4">
        <w:trPr>
          <w:cantSplit/>
          <w:trHeight w:val="943"/>
        </w:trPr>
        <w:tc>
          <w:tcPr>
            <w:tcW w:w="245" w:type="pct"/>
            <w:tcBorders>
              <w:top w:val="single" w:sz="6" w:space="0" w:color="auto"/>
              <w:left w:val="single" w:sz="6" w:space="0" w:color="auto"/>
              <w:bottom w:val="single" w:sz="6" w:space="0" w:color="auto"/>
              <w:right w:val="single" w:sz="6" w:space="0" w:color="auto"/>
            </w:tcBorders>
            <w:shd w:val="clear" w:color="auto" w:fill="943634" w:themeFill="accent2" w:themeFillShade="BF"/>
            <w:textDirection w:val="btLr"/>
            <w:vAlign w:val="center"/>
          </w:tcPr>
          <w:p w:rsidR="002D3A75" w:rsidRPr="00395B31" w:rsidRDefault="002D3A75" w:rsidP="00421FB4">
            <w:pPr>
              <w:pStyle w:val="Style26"/>
              <w:keepNext/>
              <w:widowControl/>
              <w:spacing w:line="240" w:lineRule="auto"/>
              <w:ind w:left="113" w:right="113"/>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Prioritná os</w:t>
            </w:r>
          </w:p>
        </w:tc>
        <w:tc>
          <w:tcPr>
            <w:tcW w:w="552" w:type="pct"/>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Typ ukazovateľa</w:t>
            </w:r>
          </w:p>
        </w:tc>
        <w:tc>
          <w:tcPr>
            <w:tcW w:w="232" w:type="pct"/>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Pr>
                <w:rStyle w:val="FontStyle98"/>
                <w:rFonts w:ascii="Franklin Gothic Book" w:hAnsi="Franklin Gothic Book"/>
                <w:color w:val="FFFFFF"/>
                <w:sz w:val="18"/>
                <w:szCs w:val="18"/>
                <w:lang w:eastAsia="en-US"/>
              </w:rPr>
              <w:t>Por. číslo</w:t>
            </w:r>
          </w:p>
        </w:tc>
        <w:tc>
          <w:tcPr>
            <w:tcW w:w="677" w:type="pct"/>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Pr>
                <w:rStyle w:val="FontStyle98"/>
                <w:rFonts w:ascii="Franklin Gothic Book" w:hAnsi="Franklin Gothic Book"/>
                <w:color w:val="FFFFFF"/>
                <w:sz w:val="18"/>
                <w:szCs w:val="18"/>
                <w:lang w:eastAsia="en-US"/>
              </w:rPr>
              <w:t xml:space="preserve">Ukazovateľ alebo kľúčový vykonávací krok </w:t>
            </w:r>
          </w:p>
        </w:tc>
        <w:tc>
          <w:tcPr>
            <w:tcW w:w="407" w:type="pct"/>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Merná jednotka</w:t>
            </w:r>
          </w:p>
        </w:tc>
        <w:tc>
          <w:tcPr>
            <w:tcW w:w="268" w:type="pct"/>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Fond</w:t>
            </w:r>
          </w:p>
        </w:tc>
        <w:tc>
          <w:tcPr>
            <w:tcW w:w="515" w:type="pct"/>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Kategória regiónu</w:t>
            </w:r>
          </w:p>
        </w:tc>
        <w:tc>
          <w:tcPr>
            <w:tcW w:w="437" w:type="pct"/>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 xml:space="preserve">Čiastkový cieľ </w:t>
            </w:r>
            <w:r>
              <w:rPr>
                <w:rStyle w:val="FontStyle98"/>
                <w:rFonts w:ascii="Franklin Gothic Book" w:hAnsi="Franklin Gothic Book"/>
                <w:color w:val="FFFFFF"/>
                <w:sz w:val="18"/>
                <w:szCs w:val="18"/>
                <w:lang w:eastAsia="en-US"/>
              </w:rPr>
              <w:t>na</w:t>
            </w:r>
            <w:r w:rsidRPr="00395B31">
              <w:rPr>
                <w:rStyle w:val="FontStyle98"/>
                <w:rFonts w:ascii="Franklin Gothic Book" w:hAnsi="Franklin Gothic Book"/>
                <w:color w:val="FFFFFF"/>
                <w:sz w:val="18"/>
                <w:szCs w:val="18"/>
                <w:lang w:eastAsia="en-US"/>
              </w:rPr>
              <w:t xml:space="preserve"> rok 2018</w:t>
            </w:r>
          </w:p>
        </w:tc>
        <w:tc>
          <w:tcPr>
            <w:tcW w:w="311" w:type="pct"/>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Pr>
                <w:rStyle w:val="FontStyle98"/>
                <w:rFonts w:ascii="Franklin Gothic Book" w:hAnsi="Franklin Gothic Book"/>
                <w:color w:val="FFFFFF"/>
                <w:sz w:val="18"/>
                <w:szCs w:val="18"/>
                <w:lang w:eastAsia="en-US"/>
              </w:rPr>
              <w:t>Zámer na rok</w:t>
            </w:r>
            <w:r w:rsidRPr="00395B31">
              <w:rPr>
                <w:rStyle w:val="FontStyle98"/>
                <w:rFonts w:ascii="Franklin Gothic Book" w:hAnsi="Franklin Gothic Book"/>
                <w:color w:val="FFFFFF"/>
                <w:sz w:val="18"/>
                <w:szCs w:val="18"/>
                <w:lang w:eastAsia="en-US"/>
              </w:rPr>
              <w:t xml:space="preserve"> 2023</w:t>
            </w:r>
          </w:p>
        </w:tc>
        <w:tc>
          <w:tcPr>
            <w:tcW w:w="320" w:type="pct"/>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Zdroj údajov</w:t>
            </w:r>
          </w:p>
        </w:tc>
        <w:tc>
          <w:tcPr>
            <w:tcW w:w="1035" w:type="pct"/>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2D3A75" w:rsidRPr="00395B31" w:rsidRDefault="002D3A75" w:rsidP="00421FB4">
            <w:pPr>
              <w:pStyle w:val="Style72"/>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Zdôvodnenie výberu ukazovateľa (ak prichádza do úvahy)</w:t>
            </w:r>
          </w:p>
        </w:tc>
      </w:tr>
      <w:tr w:rsidR="002D3A75" w:rsidRPr="00395B31" w:rsidTr="00421FB4">
        <w:trPr>
          <w:cantSplit/>
          <w:trHeight w:val="283"/>
        </w:trPr>
        <w:tc>
          <w:tcPr>
            <w:tcW w:w="245" w:type="pct"/>
            <w:vMerge w:val="restart"/>
            <w:tcBorders>
              <w:top w:val="single" w:sz="6" w:space="0" w:color="auto"/>
              <w:left w:val="single" w:sz="6" w:space="0" w:color="auto"/>
              <w:right w:val="single" w:sz="6" w:space="0" w:color="auto"/>
            </w:tcBorders>
            <w:textDirection w:val="btLr"/>
            <w:vAlign w:val="center"/>
          </w:tcPr>
          <w:p w:rsidR="002D3A75" w:rsidRPr="00395B31" w:rsidRDefault="002D3A75" w:rsidP="00421FB4">
            <w:pPr>
              <w:pStyle w:val="Style30"/>
              <w:keepNext/>
              <w:widowControl/>
              <w:ind w:left="113" w:right="113"/>
              <w:jc w:val="center"/>
              <w:rPr>
                <w:rFonts w:ascii="Franklin Gothic Book" w:hAnsi="Franklin Gothic Book"/>
                <w:sz w:val="18"/>
                <w:szCs w:val="18"/>
              </w:rPr>
            </w:pPr>
            <w:r>
              <w:rPr>
                <w:rFonts w:ascii="Franklin Gothic Book" w:hAnsi="Franklin Gothic Book"/>
                <w:sz w:val="18"/>
                <w:szCs w:val="18"/>
              </w:rPr>
              <w:t xml:space="preserve">2 </w:t>
            </w:r>
            <w:r w:rsidRPr="00395B31">
              <w:rPr>
                <w:rFonts w:ascii="Franklin Gothic Book" w:hAnsi="Franklin Gothic Book"/>
                <w:sz w:val="18"/>
                <w:szCs w:val="18"/>
              </w:rPr>
              <w:t>Podpora výskumu, vývoja a</w:t>
            </w:r>
            <w:r>
              <w:rPr>
                <w:rFonts w:ascii="Franklin Gothic Book" w:hAnsi="Franklin Gothic Book"/>
                <w:sz w:val="18"/>
                <w:szCs w:val="18"/>
              </w:rPr>
              <w:t> </w:t>
            </w:r>
            <w:r w:rsidRPr="00395B31">
              <w:rPr>
                <w:rFonts w:ascii="Franklin Gothic Book" w:hAnsi="Franklin Gothic Book"/>
                <w:sz w:val="18"/>
                <w:szCs w:val="18"/>
              </w:rPr>
              <w:t>inovácií</w:t>
            </w:r>
            <w:r>
              <w:rPr>
                <w:rFonts w:ascii="Franklin Gothic Book" w:hAnsi="Franklin Gothic Book"/>
                <w:sz w:val="18"/>
                <w:szCs w:val="18"/>
              </w:rPr>
              <w:t xml:space="preserve"> v Bratislavskom kraji</w:t>
            </w:r>
          </w:p>
        </w:tc>
        <w:tc>
          <w:tcPr>
            <w:tcW w:w="552"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rPr>
                <w:rFonts w:ascii="Franklin Gothic Book" w:hAnsi="Franklin Gothic Book" w:cs="Arial"/>
                <w:sz w:val="18"/>
                <w:szCs w:val="18"/>
              </w:rPr>
            </w:pPr>
            <w:r>
              <w:rPr>
                <w:rFonts w:ascii="Franklin Gothic Book" w:hAnsi="Franklin Gothic Book" w:cs="Arial"/>
                <w:sz w:val="18"/>
                <w:szCs w:val="18"/>
              </w:rPr>
              <w:t>f</w:t>
            </w:r>
            <w:r w:rsidRPr="00395B31">
              <w:rPr>
                <w:rFonts w:ascii="Franklin Gothic Book" w:hAnsi="Franklin Gothic Book" w:cs="Arial"/>
                <w:sz w:val="18"/>
                <w:szCs w:val="18"/>
              </w:rPr>
              <w:t>inančný ukazovateľ</w:t>
            </w:r>
          </w:p>
        </w:tc>
        <w:tc>
          <w:tcPr>
            <w:tcW w:w="232"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Pr>
                <w:rFonts w:ascii="Franklin Gothic Book" w:hAnsi="Franklin Gothic Book" w:cs="Arial"/>
                <w:sz w:val="18"/>
                <w:szCs w:val="18"/>
              </w:rPr>
              <w:t>1.</w:t>
            </w:r>
          </w:p>
        </w:tc>
        <w:tc>
          <w:tcPr>
            <w:tcW w:w="677"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rPr>
                <w:rFonts w:ascii="Franklin Gothic Book" w:hAnsi="Franklin Gothic Book" w:cs="Arial"/>
                <w:sz w:val="18"/>
                <w:szCs w:val="18"/>
              </w:rPr>
            </w:pPr>
            <w:r w:rsidRPr="00395B31">
              <w:rPr>
                <w:rFonts w:ascii="Franklin Gothic Book" w:hAnsi="Franklin Gothic Book" w:cs="Arial"/>
                <w:sz w:val="18"/>
                <w:szCs w:val="18"/>
              </w:rPr>
              <w:t xml:space="preserve">finančný ukazovateľ </w:t>
            </w:r>
          </w:p>
        </w:tc>
        <w:tc>
          <w:tcPr>
            <w:tcW w:w="407"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w:t>
            </w:r>
          </w:p>
        </w:tc>
        <w:tc>
          <w:tcPr>
            <w:tcW w:w="268"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EFRR</w:t>
            </w:r>
          </w:p>
        </w:tc>
        <w:tc>
          <w:tcPr>
            <w:tcW w:w="515"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Pr>
                <w:rFonts w:ascii="Franklin Gothic Book" w:hAnsi="Franklin Gothic Book" w:cs="Arial"/>
                <w:sz w:val="18"/>
                <w:szCs w:val="18"/>
              </w:rPr>
              <w:t xml:space="preserve">rozvinutejší </w:t>
            </w:r>
            <w:r w:rsidRPr="00395B31">
              <w:rPr>
                <w:rFonts w:ascii="Franklin Gothic Book" w:hAnsi="Franklin Gothic Book" w:cs="Arial"/>
                <w:sz w:val="18"/>
                <w:szCs w:val="18"/>
              </w:rPr>
              <w:t>región</w:t>
            </w:r>
          </w:p>
        </w:tc>
        <w:tc>
          <w:tcPr>
            <w:tcW w:w="437"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Pr>
                <w:rFonts w:ascii="Franklin Gothic Book" w:hAnsi="Franklin Gothic Book" w:cs="Arial"/>
                <w:sz w:val="18"/>
                <w:szCs w:val="18"/>
              </w:rPr>
              <w:t>27,23</w:t>
            </w:r>
          </w:p>
        </w:tc>
        <w:tc>
          <w:tcPr>
            <w:tcW w:w="311"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100</w:t>
            </w:r>
          </w:p>
        </w:tc>
        <w:tc>
          <w:tcPr>
            <w:tcW w:w="320"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ITMS</w:t>
            </w:r>
          </w:p>
        </w:tc>
        <w:tc>
          <w:tcPr>
            <w:tcW w:w="1035"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rPr>
                <w:rFonts w:ascii="Franklin Gothic Book" w:hAnsi="Franklin Gothic Book" w:cs="Arial"/>
                <w:sz w:val="18"/>
                <w:szCs w:val="18"/>
              </w:rPr>
            </w:pPr>
            <w:r w:rsidRPr="00395B31">
              <w:rPr>
                <w:rFonts w:ascii="Franklin Gothic Book" w:hAnsi="Franklin Gothic Book" w:cs="Arial"/>
                <w:sz w:val="18"/>
                <w:szCs w:val="18"/>
              </w:rPr>
              <w:t xml:space="preserve"> </w:t>
            </w:r>
          </w:p>
        </w:tc>
      </w:tr>
      <w:tr w:rsidR="002D3A75" w:rsidRPr="00395B31" w:rsidTr="00421FB4">
        <w:trPr>
          <w:cantSplit/>
          <w:trHeight w:val="269"/>
        </w:trPr>
        <w:tc>
          <w:tcPr>
            <w:tcW w:w="245" w:type="pct"/>
            <w:vMerge/>
            <w:tcBorders>
              <w:left w:val="single" w:sz="6" w:space="0" w:color="auto"/>
              <w:right w:val="single" w:sz="6" w:space="0" w:color="auto"/>
            </w:tcBorders>
            <w:vAlign w:val="center"/>
          </w:tcPr>
          <w:p w:rsidR="002D3A75" w:rsidRPr="00395B31" w:rsidRDefault="002D3A75" w:rsidP="00421FB4">
            <w:pPr>
              <w:pStyle w:val="Style30"/>
              <w:keepNext/>
              <w:widowControl/>
              <w:tabs>
                <w:tab w:val="left" w:pos="486"/>
              </w:tabs>
              <w:rPr>
                <w:rFonts w:ascii="Franklin Gothic Book" w:hAnsi="Franklin Gothic Book" w:cs="Arial"/>
                <w:sz w:val="18"/>
                <w:szCs w:val="18"/>
              </w:rPr>
            </w:pPr>
          </w:p>
        </w:tc>
        <w:tc>
          <w:tcPr>
            <w:tcW w:w="552"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tabs>
                <w:tab w:val="left" w:pos="486"/>
              </w:tabs>
              <w:rPr>
                <w:rFonts w:ascii="Franklin Gothic Book" w:hAnsi="Franklin Gothic Book" w:cs="Arial"/>
                <w:sz w:val="18"/>
                <w:szCs w:val="18"/>
              </w:rPr>
            </w:pPr>
            <w:r>
              <w:rPr>
                <w:rFonts w:ascii="Franklin Gothic Book" w:hAnsi="Franklin Gothic Book" w:cs="Arial"/>
                <w:sz w:val="18"/>
                <w:szCs w:val="18"/>
              </w:rPr>
              <w:t>k</w:t>
            </w:r>
            <w:r w:rsidRPr="00395B31">
              <w:rPr>
                <w:rFonts w:ascii="Franklin Gothic Book" w:hAnsi="Franklin Gothic Book" w:cs="Arial"/>
                <w:sz w:val="18"/>
                <w:szCs w:val="18"/>
              </w:rPr>
              <w:t xml:space="preserve">ľúčový </w:t>
            </w:r>
            <w:r>
              <w:rPr>
                <w:rFonts w:ascii="Franklin Gothic Book" w:hAnsi="Franklin Gothic Book" w:cs="Arial"/>
                <w:sz w:val="18"/>
                <w:szCs w:val="18"/>
              </w:rPr>
              <w:t>vykonávací</w:t>
            </w:r>
            <w:r w:rsidRPr="00395B31">
              <w:rPr>
                <w:rFonts w:ascii="Franklin Gothic Book" w:hAnsi="Franklin Gothic Book" w:cs="Arial"/>
                <w:sz w:val="18"/>
                <w:szCs w:val="18"/>
              </w:rPr>
              <w:t xml:space="preserve"> krok</w:t>
            </w:r>
          </w:p>
          <w:p w:rsidR="002D3A75" w:rsidRPr="00395B31" w:rsidRDefault="002D3A75" w:rsidP="00421FB4">
            <w:pPr>
              <w:pStyle w:val="Style30"/>
              <w:keepNext/>
              <w:widowControl/>
              <w:tabs>
                <w:tab w:val="left" w:pos="486"/>
              </w:tabs>
              <w:rPr>
                <w:rFonts w:ascii="Franklin Gothic Book" w:hAnsi="Franklin Gothic Book" w:cs="Arial"/>
                <w:sz w:val="18"/>
                <w:szCs w:val="18"/>
              </w:rPr>
            </w:pPr>
          </w:p>
        </w:tc>
        <w:tc>
          <w:tcPr>
            <w:tcW w:w="232"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tabs>
                <w:tab w:val="left" w:pos="486"/>
              </w:tabs>
              <w:jc w:val="center"/>
              <w:rPr>
                <w:rFonts w:ascii="Franklin Gothic Book" w:hAnsi="Franklin Gothic Book" w:cs="Arial"/>
                <w:sz w:val="18"/>
                <w:szCs w:val="18"/>
              </w:rPr>
            </w:pPr>
            <w:r>
              <w:rPr>
                <w:rFonts w:ascii="Franklin Gothic Book" w:hAnsi="Franklin Gothic Book" w:cs="Arial"/>
                <w:sz w:val="18"/>
                <w:szCs w:val="18"/>
              </w:rPr>
              <w:t>2.</w:t>
            </w:r>
          </w:p>
        </w:tc>
        <w:tc>
          <w:tcPr>
            <w:tcW w:w="677"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tabs>
                <w:tab w:val="left" w:pos="486"/>
              </w:tabs>
              <w:rPr>
                <w:rFonts w:ascii="Franklin Gothic Book" w:hAnsi="Franklin Gothic Book" w:cs="Arial"/>
                <w:sz w:val="18"/>
                <w:szCs w:val="18"/>
              </w:rPr>
            </w:pPr>
            <w:r w:rsidRPr="00395B31">
              <w:rPr>
                <w:rFonts w:ascii="Franklin Gothic Book" w:hAnsi="Franklin Gothic Book" w:cs="Arial"/>
                <w:sz w:val="18"/>
                <w:szCs w:val="18"/>
              </w:rPr>
              <w:t>Počet zazmluvnených výskumných inštitúcií</w:t>
            </w:r>
          </w:p>
        </w:tc>
        <w:tc>
          <w:tcPr>
            <w:tcW w:w="407"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počet</w:t>
            </w:r>
          </w:p>
        </w:tc>
        <w:tc>
          <w:tcPr>
            <w:tcW w:w="268"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EFRR</w:t>
            </w:r>
          </w:p>
        </w:tc>
        <w:tc>
          <w:tcPr>
            <w:tcW w:w="515" w:type="pct"/>
            <w:tcBorders>
              <w:top w:val="single" w:sz="6" w:space="0" w:color="auto"/>
              <w:left w:val="single" w:sz="6" w:space="0" w:color="auto"/>
              <w:bottom w:val="single" w:sz="6" w:space="0" w:color="auto"/>
              <w:right w:val="single" w:sz="6" w:space="0" w:color="auto"/>
            </w:tcBorders>
            <w:vAlign w:val="center"/>
          </w:tcPr>
          <w:p w:rsidR="002D3A75" w:rsidRDefault="002D3A75" w:rsidP="00421FB4">
            <w:pPr>
              <w:spacing w:after="0" w:line="240" w:lineRule="auto"/>
              <w:jc w:val="center"/>
            </w:pPr>
            <w:r w:rsidRPr="00F71527">
              <w:rPr>
                <w:rFonts w:ascii="Franklin Gothic Book" w:hAnsi="Franklin Gothic Book" w:cs="Arial"/>
                <w:sz w:val="18"/>
                <w:szCs w:val="18"/>
              </w:rPr>
              <w:t>rozvinutejší región</w:t>
            </w:r>
          </w:p>
        </w:tc>
        <w:tc>
          <w:tcPr>
            <w:tcW w:w="437"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20</w:t>
            </w:r>
          </w:p>
        </w:tc>
        <w:tc>
          <w:tcPr>
            <w:tcW w:w="311"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n/a</w:t>
            </w:r>
          </w:p>
        </w:tc>
        <w:tc>
          <w:tcPr>
            <w:tcW w:w="320"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ITMS</w:t>
            </w:r>
          </w:p>
        </w:tc>
        <w:tc>
          <w:tcPr>
            <w:tcW w:w="1035"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rPr>
                <w:rFonts w:ascii="Franklin Gothic Book" w:hAnsi="Franklin Gothic Book" w:cs="Arial"/>
                <w:sz w:val="18"/>
                <w:szCs w:val="18"/>
              </w:rPr>
            </w:pPr>
            <w:r w:rsidRPr="00395B31">
              <w:rPr>
                <w:rFonts w:ascii="Franklin Gothic Book" w:hAnsi="Franklin Gothic Book" w:cs="Arial"/>
                <w:sz w:val="18"/>
                <w:szCs w:val="18"/>
              </w:rPr>
              <w:t xml:space="preserve">Keďže hodnoty cieľa, ako aj míľnika  sú stanovené na ukončené operácie a dĺžka realizácie projektov sa predpokladá 2 – 3 roky, k 31.12.2018 sa nepredpokladajú ukončené operácie resp. iba minimum, z tohto dôvodu bol namiesto míľnika zvolený kľúčový vykonávací krok, ktorý zahŕňa </w:t>
            </w:r>
            <w:r>
              <w:rPr>
                <w:rFonts w:ascii="Franklin Gothic Book" w:hAnsi="Franklin Gothic Book" w:cs="Arial"/>
                <w:sz w:val="18"/>
                <w:szCs w:val="18"/>
              </w:rPr>
              <w:t>71,45</w:t>
            </w:r>
            <w:r w:rsidRPr="00395B31">
              <w:rPr>
                <w:rFonts w:ascii="Franklin Gothic Book" w:hAnsi="Franklin Gothic Book" w:cs="Arial"/>
                <w:sz w:val="18"/>
                <w:szCs w:val="18"/>
              </w:rPr>
              <w:t xml:space="preserve"> % alokácie prioritnej osi </w:t>
            </w:r>
          </w:p>
        </w:tc>
      </w:tr>
      <w:tr w:rsidR="002D3A75" w:rsidRPr="00395B31" w:rsidTr="00421FB4">
        <w:trPr>
          <w:cantSplit/>
          <w:trHeight w:val="269"/>
        </w:trPr>
        <w:tc>
          <w:tcPr>
            <w:tcW w:w="245" w:type="pct"/>
            <w:vMerge/>
            <w:tcBorders>
              <w:left w:val="single" w:sz="6" w:space="0" w:color="auto"/>
              <w:bottom w:val="single" w:sz="6" w:space="0" w:color="auto"/>
              <w:right w:val="single" w:sz="6" w:space="0" w:color="auto"/>
            </w:tcBorders>
            <w:vAlign w:val="center"/>
          </w:tcPr>
          <w:p w:rsidR="002D3A75" w:rsidRPr="00395B31" w:rsidRDefault="002D3A75" w:rsidP="00421FB4">
            <w:pPr>
              <w:pStyle w:val="Style30"/>
              <w:widowControl/>
              <w:tabs>
                <w:tab w:val="left" w:pos="486"/>
              </w:tabs>
              <w:rPr>
                <w:rFonts w:ascii="Franklin Gothic Book" w:hAnsi="Franklin Gothic Book" w:cs="Arial"/>
                <w:sz w:val="18"/>
                <w:szCs w:val="18"/>
              </w:rPr>
            </w:pPr>
          </w:p>
        </w:tc>
        <w:tc>
          <w:tcPr>
            <w:tcW w:w="552"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tabs>
                <w:tab w:val="left" w:pos="486"/>
              </w:tabs>
              <w:rPr>
                <w:rFonts w:ascii="Franklin Gothic Book" w:hAnsi="Franklin Gothic Book" w:cs="Arial"/>
                <w:sz w:val="18"/>
                <w:szCs w:val="18"/>
              </w:rPr>
            </w:pPr>
            <w:r>
              <w:rPr>
                <w:rFonts w:ascii="Franklin Gothic Book" w:hAnsi="Franklin Gothic Book" w:cs="Arial"/>
                <w:sz w:val="18"/>
                <w:szCs w:val="18"/>
              </w:rPr>
              <w:t>ukazovateľ výstupu</w:t>
            </w:r>
          </w:p>
        </w:tc>
        <w:tc>
          <w:tcPr>
            <w:tcW w:w="232"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tabs>
                <w:tab w:val="left" w:pos="486"/>
              </w:tabs>
              <w:jc w:val="center"/>
              <w:rPr>
                <w:rFonts w:ascii="Franklin Gothic Book" w:hAnsi="Franklin Gothic Book" w:cs="Arial"/>
                <w:sz w:val="18"/>
                <w:szCs w:val="18"/>
              </w:rPr>
            </w:pPr>
            <w:r>
              <w:rPr>
                <w:rFonts w:ascii="Franklin Gothic Book" w:hAnsi="Franklin Gothic Book" w:cs="Arial"/>
                <w:sz w:val="18"/>
                <w:szCs w:val="18"/>
              </w:rPr>
              <w:t>3.</w:t>
            </w:r>
          </w:p>
        </w:tc>
        <w:tc>
          <w:tcPr>
            <w:tcW w:w="677"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tabs>
                <w:tab w:val="left" w:pos="486"/>
              </w:tabs>
              <w:rPr>
                <w:rFonts w:ascii="Franklin Gothic Book" w:hAnsi="Franklin Gothic Book" w:cs="Arial"/>
                <w:sz w:val="18"/>
                <w:szCs w:val="18"/>
              </w:rPr>
            </w:pPr>
            <w:r w:rsidRPr="00395B31">
              <w:rPr>
                <w:rFonts w:ascii="Franklin Gothic Book" w:hAnsi="Franklin Gothic Book" w:cs="Arial"/>
                <w:sz w:val="18"/>
                <w:szCs w:val="18"/>
              </w:rPr>
              <w:t>Počet podporených výskumných inštitúcií</w:t>
            </w:r>
          </w:p>
        </w:tc>
        <w:tc>
          <w:tcPr>
            <w:tcW w:w="407"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jc w:val="center"/>
              <w:rPr>
                <w:rFonts w:ascii="Franklin Gothic Book" w:hAnsi="Franklin Gothic Book" w:cs="Arial"/>
                <w:sz w:val="18"/>
                <w:szCs w:val="18"/>
              </w:rPr>
            </w:pPr>
            <w:r w:rsidRPr="00395B31">
              <w:rPr>
                <w:rFonts w:ascii="Franklin Gothic Book" w:hAnsi="Franklin Gothic Book" w:cs="Arial"/>
                <w:sz w:val="18"/>
                <w:szCs w:val="18"/>
              </w:rPr>
              <w:t>počet</w:t>
            </w:r>
          </w:p>
        </w:tc>
        <w:tc>
          <w:tcPr>
            <w:tcW w:w="268"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jc w:val="center"/>
              <w:rPr>
                <w:rFonts w:ascii="Franklin Gothic Book" w:hAnsi="Franklin Gothic Book" w:cs="Arial"/>
                <w:sz w:val="18"/>
                <w:szCs w:val="18"/>
              </w:rPr>
            </w:pPr>
            <w:r w:rsidRPr="00395B31">
              <w:rPr>
                <w:rFonts w:ascii="Franklin Gothic Book" w:hAnsi="Franklin Gothic Book" w:cs="Arial"/>
                <w:sz w:val="18"/>
                <w:szCs w:val="18"/>
              </w:rPr>
              <w:t>EF</w:t>
            </w:r>
            <w:r>
              <w:rPr>
                <w:rFonts w:ascii="Franklin Gothic Book" w:hAnsi="Franklin Gothic Book" w:cs="Arial"/>
                <w:sz w:val="18"/>
                <w:szCs w:val="18"/>
              </w:rPr>
              <w:t>RR</w:t>
            </w:r>
          </w:p>
        </w:tc>
        <w:tc>
          <w:tcPr>
            <w:tcW w:w="515" w:type="pct"/>
            <w:tcBorders>
              <w:top w:val="single" w:sz="6" w:space="0" w:color="auto"/>
              <w:left w:val="single" w:sz="6" w:space="0" w:color="auto"/>
              <w:bottom w:val="single" w:sz="6" w:space="0" w:color="auto"/>
              <w:right w:val="single" w:sz="6" w:space="0" w:color="auto"/>
            </w:tcBorders>
            <w:vAlign w:val="center"/>
          </w:tcPr>
          <w:p w:rsidR="002D3A75" w:rsidRDefault="002D3A75" w:rsidP="00421FB4">
            <w:pPr>
              <w:spacing w:after="0" w:line="240" w:lineRule="auto"/>
              <w:jc w:val="center"/>
            </w:pPr>
            <w:r w:rsidRPr="00F71527">
              <w:rPr>
                <w:rFonts w:ascii="Franklin Gothic Book" w:hAnsi="Franklin Gothic Book" w:cs="Arial"/>
                <w:sz w:val="18"/>
                <w:szCs w:val="18"/>
              </w:rPr>
              <w:t>rozvinutejší región</w:t>
            </w:r>
          </w:p>
        </w:tc>
        <w:tc>
          <w:tcPr>
            <w:tcW w:w="437"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jc w:val="center"/>
              <w:rPr>
                <w:rFonts w:ascii="Franklin Gothic Book" w:hAnsi="Franklin Gothic Book" w:cs="Arial"/>
                <w:sz w:val="18"/>
                <w:szCs w:val="18"/>
              </w:rPr>
            </w:pPr>
            <w:r w:rsidRPr="00395B31">
              <w:rPr>
                <w:rFonts w:ascii="Franklin Gothic Book" w:hAnsi="Franklin Gothic Book" w:cs="Arial"/>
                <w:sz w:val="18"/>
                <w:szCs w:val="18"/>
              </w:rPr>
              <w:t>n/a</w:t>
            </w:r>
          </w:p>
        </w:tc>
        <w:tc>
          <w:tcPr>
            <w:tcW w:w="311"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jc w:val="center"/>
              <w:rPr>
                <w:rFonts w:ascii="Franklin Gothic Book" w:hAnsi="Franklin Gothic Book" w:cs="Arial"/>
                <w:sz w:val="18"/>
                <w:szCs w:val="18"/>
              </w:rPr>
            </w:pPr>
            <w:r>
              <w:rPr>
                <w:rFonts w:ascii="Franklin Gothic Book" w:hAnsi="Franklin Gothic Book" w:cs="Arial"/>
                <w:sz w:val="18"/>
                <w:szCs w:val="18"/>
              </w:rPr>
              <w:t>3</w:t>
            </w:r>
            <w:r w:rsidRPr="00395B31">
              <w:rPr>
                <w:rFonts w:ascii="Franklin Gothic Book" w:hAnsi="Franklin Gothic Book" w:cs="Arial"/>
                <w:sz w:val="18"/>
                <w:szCs w:val="18"/>
              </w:rPr>
              <w:t>0</w:t>
            </w:r>
          </w:p>
        </w:tc>
        <w:tc>
          <w:tcPr>
            <w:tcW w:w="320"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jc w:val="center"/>
              <w:rPr>
                <w:rFonts w:ascii="Franklin Gothic Book" w:hAnsi="Franklin Gothic Book" w:cs="Arial"/>
                <w:sz w:val="18"/>
                <w:szCs w:val="18"/>
              </w:rPr>
            </w:pPr>
            <w:r w:rsidRPr="00395B31">
              <w:rPr>
                <w:rFonts w:ascii="Franklin Gothic Book" w:hAnsi="Franklin Gothic Book" w:cs="Arial"/>
                <w:sz w:val="18"/>
                <w:szCs w:val="18"/>
              </w:rPr>
              <w:t>ITMS</w:t>
            </w:r>
          </w:p>
        </w:tc>
        <w:tc>
          <w:tcPr>
            <w:tcW w:w="1035"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rPr>
                <w:rFonts w:ascii="Franklin Gothic Book" w:hAnsi="Franklin Gothic Book" w:cs="Arial"/>
                <w:sz w:val="18"/>
                <w:szCs w:val="18"/>
              </w:rPr>
            </w:pPr>
            <w:r>
              <w:rPr>
                <w:rFonts w:ascii="Franklin Gothic Book" w:hAnsi="Franklin Gothic Book" w:cs="Arial"/>
                <w:sz w:val="18"/>
                <w:szCs w:val="18"/>
              </w:rPr>
              <w:t xml:space="preserve">V rámci väčšiny aktivít </w:t>
            </w:r>
            <w:r w:rsidRPr="00395B31">
              <w:rPr>
                <w:rFonts w:ascii="Franklin Gothic Book" w:hAnsi="Franklin Gothic Book" w:cs="Arial"/>
                <w:sz w:val="18"/>
                <w:szCs w:val="18"/>
              </w:rPr>
              <w:t>tejto prioritnej osi sú podporené výskumné inštitúcie</w:t>
            </w:r>
          </w:p>
        </w:tc>
      </w:tr>
    </w:tbl>
    <w:p w:rsidR="000700C0" w:rsidRPr="00CB0E42" w:rsidRDefault="000700C0" w:rsidP="00496382">
      <w:pPr>
        <w:spacing w:after="0"/>
        <w:rPr>
          <w:rFonts w:ascii="Franklin Gothic Book" w:eastAsia="MS Mincho" w:hAnsi="Franklin Gothic Book"/>
        </w:rPr>
      </w:pPr>
    </w:p>
    <w:p w:rsidR="002C5F66" w:rsidRPr="00CB0E42" w:rsidRDefault="002C5F66" w:rsidP="002C5F66">
      <w:pPr>
        <w:pStyle w:val="Nadpis3"/>
        <w:tabs>
          <w:tab w:val="left" w:pos="709"/>
        </w:tabs>
        <w:rPr>
          <w:rFonts w:ascii="Franklin Gothic Book" w:eastAsia="MS Mincho" w:hAnsi="Franklin Gothic Book"/>
        </w:rPr>
      </w:pPr>
      <w:bookmarkStart w:id="917" w:name="_Toc384223716"/>
      <w:r w:rsidRPr="00CB0E42">
        <w:rPr>
          <w:rFonts w:ascii="Franklin Gothic Book" w:eastAsia="MS Mincho" w:hAnsi="Franklin Gothic Book"/>
        </w:rPr>
        <w:t>Kategórie intervencií</w:t>
      </w:r>
      <w:bookmarkEnd w:id="917"/>
    </w:p>
    <w:p w:rsidR="002C5F66" w:rsidRPr="00CB0E42" w:rsidRDefault="002C5F66" w:rsidP="00004B3C">
      <w:pPr>
        <w:spacing w:after="0"/>
        <w:rPr>
          <w:rFonts w:ascii="Franklin Gothic Book" w:eastAsia="MS Mincho" w:hAnsi="Franklin Gothic Book"/>
        </w:rPr>
      </w:pPr>
    </w:p>
    <w:tbl>
      <w:tblPr>
        <w:tblW w:w="4980" w:type="dxa"/>
        <w:tblInd w:w="55" w:type="dxa"/>
        <w:tblCellMar>
          <w:left w:w="70" w:type="dxa"/>
          <w:right w:w="70" w:type="dxa"/>
        </w:tblCellMar>
        <w:tblLook w:val="04A0" w:firstRow="1" w:lastRow="0" w:firstColumn="1" w:lastColumn="0" w:noHBand="0" w:noVBand="1"/>
      </w:tblPr>
      <w:tblGrid>
        <w:gridCol w:w="1660"/>
        <w:gridCol w:w="1660"/>
        <w:gridCol w:w="1660"/>
      </w:tblGrid>
      <w:tr w:rsidR="000D6DC1" w:rsidRPr="00A624EE" w:rsidTr="00152304">
        <w:trPr>
          <w:trHeight w:val="300"/>
        </w:trPr>
        <w:tc>
          <w:tcPr>
            <w:tcW w:w="4980" w:type="dxa"/>
            <w:gridSpan w:val="3"/>
            <w:tcBorders>
              <w:top w:val="single" w:sz="4" w:space="0" w:color="auto"/>
              <w:left w:val="single" w:sz="4" w:space="0" w:color="auto"/>
              <w:bottom w:val="single" w:sz="4" w:space="0" w:color="auto"/>
              <w:right w:val="single" w:sz="4" w:space="0" w:color="000000"/>
            </w:tcBorders>
            <w:shd w:val="clear" w:color="auto" w:fill="943634" w:themeFill="accent2" w:themeFillShade="BF"/>
            <w:vAlign w:val="center"/>
            <w:hideMark/>
          </w:tcPr>
          <w:p w:rsidR="000D6DC1" w:rsidRPr="00A624EE" w:rsidRDefault="00363C90" w:rsidP="00A624EE">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bCs/>
                <w:color w:val="FFFFFF"/>
                <w:sz w:val="18"/>
                <w:szCs w:val="18"/>
                <w:lang w:eastAsia="sk-SK"/>
              </w:rPr>
              <w:t>Dimenzia</w:t>
            </w:r>
            <w:r w:rsidRPr="00A624EE">
              <w:rPr>
                <w:rFonts w:ascii="Franklin Gothic Book" w:hAnsi="Franklin Gothic Book"/>
                <w:b/>
                <w:bCs/>
                <w:color w:val="FFFFFF"/>
                <w:sz w:val="18"/>
                <w:szCs w:val="18"/>
                <w:lang w:eastAsia="sk-SK"/>
              </w:rPr>
              <w:t xml:space="preserve"> </w:t>
            </w:r>
            <w:r w:rsidR="000D6DC1" w:rsidRPr="00A624EE">
              <w:rPr>
                <w:rFonts w:ascii="Franklin Gothic Book" w:hAnsi="Franklin Gothic Book"/>
                <w:b/>
                <w:bCs/>
                <w:color w:val="FFFFFF"/>
                <w:sz w:val="18"/>
                <w:szCs w:val="18"/>
                <w:lang w:eastAsia="sk-SK"/>
              </w:rPr>
              <w:t xml:space="preserve">1 – </w:t>
            </w:r>
            <w:r w:rsidR="000D6DC1">
              <w:rPr>
                <w:rFonts w:ascii="Franklin Gothic Book" w:hAnsi="Franklin Gothic Book"/>
                <w:b/>
                <w:bCs/>
                <w:color w:val="FFFFFF"/>
                <w:sz w:val="18"/>
                <w:szCs w:val="18"/>
                <w:lang w:eastAsia="sk-SK"/>
              </w:rPr>
              <w:t>Oblasť intervencie</w:t>
            </w:r>
          </w:p>
        </w:tc>
      </w:tr>
      <w:tr w:rsidR="000D6DC1" w:rsidRPr="00A624EE" w:rsidTr="00152304">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DC1" w:rsidRPr="00A624EE" w:rsidRDefault="000D6DC1"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Fond</w:t>
            </w:r>
          </w:p>
        </w:tc>
        <w:tc>
          <w:tcPr>
            <w:tcW w:w="3320" w:type="dxa"/>
            <w:gridSpan w:val="2"/>
            <w:tcBorders>
              <w:top w:val="single" w:sz="4" w:space="0" w:color="auto"/>
              <w:left w:val="nil"/>
              <w:bottom w:val="single" w:sz="4" w:space="0" w:color="auto"/>
              <w:right w:val="single" w:sz="4" w:space="0" w:color="auto"/>
            </w:tcBorders>
            <w:shd w:val="clear" w:color="auto" w:fill="auto"/>
            <w:vAlign w:val="center"/>
            <w:hideMark/>
          </w:tcPr>
          <w:p w:rsidR="000D6DC1" w:rsidRPr="00A624EE" w:rsidRDefault="00446A49" w:rsidP="00A624EE">
            <w:pPr>
              <w:spacing w:after="0" w:line="240" w:lineRule="auto"/>
              <w:jc w:val="center"/>
              <w:rPr>
                <w:rFonts w:ascii="Franklin Gothic Book" w:hAnsi="Franklin Gothic Book"/>
                <w:sz w:val="18"/>
                <w:szCs w:val="18"/>
                <w:lang w:eastAsia="sk-SK"/>
              </w:rPr>
            </w:pPr>
            <w:r w:rsidRPr="00446A49">
              <w:rPr>
                <w:rFonts w:ascii="Franklin Gothic Book" w:hAnsi="Franklin Gothic Book"/>
                <w:sz w:val="18"/>
                <w:szCs w:val="18"/>
                <w:lang w:eastAsia="sk-SK"/>
              </w:rPr>
              <w:t>EFRR</w:t>
            </w:r>
          </w:p>
        </w:tc>
      </w:tr>
      <w:tr w:rsidR="000D6DC1" w:rsidRPr="00A624EE" w:rsidTr="00152304">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DC1" w:rsidRPr="00A624EE" w:rsidRDefault="000D6DC1"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Kategória regiónu</w:t>
            </w:r>
          </w:p>
        </w:tc>
        <w:tc>
          <w:tcPr>
            <w:tcW w:w="3320" w:type="dxa"/>
            <w:gridSpan w:val="2"/>
            <w:tcBorders>
              <w:top w:val="single" w:sz="4" w:space="0" w:color="auto"/>
              <w:left w:val="nil"/>
              <w:bottom w:val="single" w:sz="4" w:space="0" w:color="auto"/>
              <w:right w:val="single" w:sz="4" w:space="0" w:color="auto"/>
            </w:tcBorders>
            <w:shd w:val="clear" w:color="auto" w:fill="auto"/>
            <w:vAlign w:val="center"/>
            <w:hideMark/>
          </w:tcPr>
          <w:p w:rsidR="000D6DC1" w:rsidRPr="00A624EE" w:rsidRDefault="00363C90">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R</w:t>
            </w:r>
            <w:r w:rsidR="00446A49">
              <w:rPr>
                <w:rFonts w:ascii="Franklin Gothic Book" w:hAnsi="Franklin Gothic Book"/>
                <w:sz w:val="18"/>
                <w:szCs w:val="18"/>
                <w:lang w:eastAsia="sk-SK"/>
              </w:rPr>
              <w:t>ozvinut</w:t>
            </w:r>
            <w:r>
              <w:rPr>
                <w:rFonts w:ascii="Franklin Gothic Book" w:hAnsi="Franklin Gothic Book"/>
                <w:sz w:val="18"/>
                <w:szCs w:val="18"/>
                <w:lang w:eastAsia="sk-SK"/>
              </w:rPr>
              <w:t>ejší</w:t>
            </w:r>
          </w:p>
        </w:tc>
      </w:tr>
      <w:tr w:rsidR="000D6DC1" w:rsidRPr="00A624EE" w:rsidTr="00152304">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DC1" w:rsidRPr="00A624EE" w:rsidRDefault="000D6DC1"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Prioritná os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D6DC1" w:rsidRPr="00A624EE" w:rsidRDefault="00446A49"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Kód</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D6DC1" w:rsidRPr="00A624EE" w:rsidRDefault="00446A49"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Suma (EUR)</w:t>
            </w:r>
          </w:p>
        </w:tc>
      </w:tr>
      <w:tr w:rsidR="009C0ADE" w:rsidRPr="00A624EE" w:rsidTr="00616DEF">
        <w:trPr>
          <w:trHeight w:val="300"/>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0ADE" w:rsidRPr="00A624EE" w:rsidRDefault="009C0ADE"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Podpora výskumu, vývoja a inovácií v Bratislavskom kraji</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9C0ADE"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056</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17 763 614,00</w:t>
            </w:r>
          </w:p>
        </w:tc>
      </w:tr>
      <w:tr w:rsidR="009C0ADE" w:rsidRPr="00A624EE"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9C0ADE" w:rsidRPr="00A624EE" w:rsidRDefault="009C0ADE" w:rsidP="00A624EE">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9C0ADE"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057</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10 000 000,00</w:t>
            </w:r>
          </w:p>
        </w:tc>
      </w:tr>
      <w:tr w:rsidR="009C0ADE" w:rsidRPr="00A624EE"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9C0ADE" w:rsidRPr="00A624EE" w:rsidRDefault="009C0ADE" w:rsidP="00A624EE">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9C0ADE"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058</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49 297 447,00</w:t>
            </w:r>
          </w:p>
        </w:tc>
      </w:tr>
      <w:tr w:rsidR="009C0ADE" w:rsidRPr="00A624EE"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9C0ADE" w:rsidRPr="00A624EE" w:rsidRDefault="009C0ADE" w:rsidP="00A624EE">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9C0ADE"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059</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3 000 000,00</w:t>
            </w:r>
          </w:p>
        </w:tc>
      </w:tr>
      <w:tr w:rsidR="009C0ADE" w:rsidRPr="00A624EE"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9C0ADE" w:rsidRPr="00A624EE" w:rsidRDefault="009C0ADE" w:rsidP="00A624EE">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9C0ADE"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45 297 447,00</w:t>
            </w:r>
          </w:p>
        </w:tc>
      </w:tr>
      <w:tr w:rsidR="009C0ADE" w:rsidRPr="00A624EE"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9C0ADE" w:rsidRPr="00A624EE" w:rsidRDefault="009C0ADE" w:rsidP="00A624EE">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9C0ADE"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061</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3 000 000,00</w:t>
            </w:r>
          </w:p>
        </w:tc>
      </w:tr>
      <w:tr w:rsidR="009C0ADE" w:rsidRPr="00A624EE"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tcPr>
          <w:p w:rsidR="009C0ADE" w:rsidRPr="00A624EE" w:rsidRDefault="009C0ADE" w:rsidP="00A624EE">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A624EE" w:rsidRDefault="009C0ADE"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062</w:t>
            </w: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A624EE"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3 000 000,00</w:t>
            </w:r>
          </w:p>
        </w:tc>
      </w:tr>
      <w:tr w:rsidR="009C0ADE" w:rsidRPr="00A624EE"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9C0ADE" w:rsidRPr="00A624EE" w:rsidRDefault="009C0ADE" w:rsidP="00A624EE">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9C0ADE"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063</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4 000 000,00</w:t>
            </w:r>
          </w:p>
        </w:tc>
      </w:tr>
      <w:tr w:rsidR="009C0ADE" w:rsidRPr="00A624EE"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9C0ADE" w:rsidRPr="00A624EE" w:rsidRDefault="009C0ADE" w:rsidP="00A624EE">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9C0ADE"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064</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5 000 000,00</w:t>
            </w:r>
          </w:p>
        </w:tc>
      </w:tr>
      <w:tr w:rsidR="009C0ADE" w:rsidRPr="00A624EE"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tcPr>
          <w:p w:rsidR="009C0ADE" w:rsidRPr="00A624EE" w:rsidRDefault="009C0ADE" w:rsidP="00A624EE">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A624EE" w:rsidRDefault="009C0ADE"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065</w:t>
            </w:r>
          </w:p>
        </w:tc>
        <w:tc>
          <w:tcPr>
            <w:tcW w:w="1660" w:type="dxa"/>
            <w:tcBorders>
              <w:top w:val="single" w:sz="4" w:space="0" w:color="auto"/>
              <w:left w:val="nil"/>
              <w:bottom w:val="single" w:sz="4" w:space="0" w:color="auto"/>
              <w:right w:val="single" w:sz="4" w:space="0" w:color="auto"/>
            </w:tcBorders>
            <w:shd w:val="clear" w:color="auto" w:fill="auto"/>
            <w:vAlign w:val="center"/>
          </w:tcPr>
          <w:p w:rsidR="009C0ADE" w:rsidRPr="00A624EE" w:rsidRDefault="00584CF2" w:rsidP="00616DEF">
            <w:pPr>
              <w:spacing w:after="0" w:line="240" w:lineRule="auto"/>
              <w:jc w:val="right"/>
              <w:rPr>
                <w:rFonts w:ascii="Franklin Gothic Book" w:hAnsi="Franklin Gothic Book"/>
                <w:sz w:val="18"/>
                <w:szCs w:val="18"/>
              </w:rPr>
            </w:pPr>
            <w:r w:rsidRPr="00616DEF">
              <w:rPr>
                <w:rFonts w:ascii="Franklin Gothic Book" w:hAnsi="Franklin Gothic Book"/>
                <w:sz w:val="18"/>
                <w:szCs w:val="18"/>
              </w:rPr>
              <w:t>6 000 000,00</w:t>
            </w:r>
          </w:p>
        </w:tc>
      </w:tr>
    </w:tbl>
    <w:p w:rsidR="00A624EE" w:rsidRDefault="00A624EE" w:rsidP="002C5F66">
      <w:pPr>
        <w:rPr>
          <w:rFonts w:ascii="Franklin Gothic Book" w:hAnsi="Franklin Gothic Book"/>
          <w:i/>
          <w:sz w:val="20"/>
          <w:szCs w:val="20"/>
          <w:lang w:eastAsia="en-GB"/>
        </w:rPr>
      </w:pPr>
    </w:p>
    <w:tbl>
      <w:tblPr>
        <w:tblW w:w="4980" w:type="dxa"/>
        <w:tblInd w:w="55" w:type="dxa"/>
        <w:tblCellMar>
          <w:left w:w="70" w:type="dxa"/>
          <w:right w:w="70" w:type="dxa"/>
        </w:tblCellMar>
        <w:tblLook w:val="04A0" w:firstRow="1" w:lastRow="0" w:firstColumn="1" w:lastColumn="0" w:noHBand="0" w:noVBand="1"/>
      </w:tblPr>
      <w:tblGrid>
        <w:gridCol w:w="1660"/>
        <w:gridCol w:w="1660"/>
        <w:gridCol w:w="1660"/>
      </w:tblGrid>
      <w:tr w:rsidR="000D6DC1" w:rsidRPr="00A624EE" w:rsidTr="00152304">
        <w:trPr>
          <w:trHeight w:val="300"/>
        </w:trPr>
        <w:tc>
          <w:tcPr>
            <w:tcW w:w="4980" w:type="dxa"/>
            <w:gridSpan w:val="3"/>
            <w:tcBorders>
              <w:top w:val="single" w:sz="4" w:space="0" w:color="auto"/>
              <w:left w:val="single" w:sz="4" w:space="0" w:color="auto"/>
              <w:bottom w:val="single" w:sz="4" w:space="0" w:color="auto"/>
              <w:right w:val="single" w:sz="4" w:space="0" w:color="000000"/>
            </w:tcBorders>
            <w:shd w:val="clear" w:color="auto" w:fill="943634" w:themeFill="accent2" w:themeFillShade="BF"/>
            <w:vAlign w:val="center"/>
            <w:hideMark/>
          </w:tcPr>
          <w:p w:rsidR="000D6DC1" w:rsidRPr="00A624EE" w:rsidRDefault="00363C90" w:rsidP="00A624EE">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bCs/>
                <w:color w:val="FFFFFF"/>
                <w:sz w:val="18"/>
                <w:szCs w:val="18"/>
                <w:lang w:eastAsia="sk-SK"/>
              </w:rPr>
              <w:t xml:space="preserve">Dimenzia </w:t>
            </w:r>
            <w:r w:rsidRPr="00A624EE">
              <w:rPr>
                <w:rFonts w:ascii="Franklin Gothic Book" w:hAnsi="Franklin Gothic Book"/>
                <w:b/>
                <w:bCs/>
                <w:color w:val="FFFFFF"/>
                <w:sz w:val="18"/>
                <w:szCs w:val="18"/>
                <w:lang w:eastAsia="sk-SK"/>
              </w:rPr>
              <w:t xml:space="preserve"> </w:t>
            </w:r>
            <w:r w:rsidR="000D6DC1" w:rsidRPr="00A624EE">
              <w:rPr>
                <w:rFonts w:ascii="Franklin Gothic Book" w:hAnsi="Franklin Gothic Book"/>
                <w:b/>
                <w:bCs/>
                <w:color w:val="FFFFFF"/>
                <w:sz w:val="18"/>
                <w:szCs w:val="18"/>
                <w:lang w:eastAsia="sk-SK"/>
              </w:rPr>
              <w:t>2 – Fo</w:t>
            </w:r>
            <w:r w:rsidR="000D6DC1">
              <w:rPr>
                <w:rFonts w:ascii="Franklin Gothic Book" w:hAnsi="Franklin Gothic Book"/>
                <w:b/>
                <w:bCs/>
                <w:color w:val="FFFFFF"/>
                <w:sz w:val="18"/>
                <w:szCs w:val="18"/>
                <w:lang w:eastAsia="sk-SK"/>
              </w:rPr>
              <w:t>rma financovania</w:t>
            </w:r>
          </w:p>
        </w:tc>
      </w:tr>
      <w:tr w:rsidR="000D6DC1" w:rsidRPr="00A624EE" w:rsidTr="00A624E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D6DC1" w:rsidRPr="00A624EE" w:rsidRDefault="000D6DC1"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Fond</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0D6DC1" w:rsidRPr="00A624EE" w:rsidRDefault="00446A49"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EFRR</w:t>
            </w:r>
          </w:p>
        </w:tc>
      </w:tr>
      <w:tr w:rsidR="000D6DC1" w:rsidRPr="00A624EE" w:rsidTr="00A624E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D6DC1" w:rsidRPr="00A624EE" w:rsidRDefault="000D6DC1"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Kategória regiónu</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0D6DC1" w:rsidRPr="00A624EE" w:rsidRDefault="00363C90">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Rozvinutejší</w:t>
            </w:r>
          </w:p>
        </w:tc>
      </w:tr>
      <w:tr w:rsidR="00446A49" w:rsidRPr="00A624EE" w:rsidTr="00A624E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446A49" w:rsidRPr="00A624EE" w:rsidRDefault="00446A49"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Prioritná os</w:t>
            </w:r>
          </w:p>
        </w:tc>
        <w:tc>
          <w:tcPr>
            <w:tcW w:w="1660" w:type="dxa"/>
            <w:tcBorders>
              <w:top w:val="nil"/>
              <w:left w:val="nil"/>
              <w:bottom w:val="single" w:sz="4" w:space="0" w:color="auto"/>
              <w:right w:val="single" w:sz="4" w:space="0" w:color="auto"/>
            </w:tcBorders>
            <w:shd w:val="clear" w:color="auto" w:fill="auto"/>
            <w:vAlign w:val="center"/>
            <w:hideMark/>
          </w:tcPr>
          <w:p w:rsidR="00446A49" w:rsidRPr="00A624EE" w:rsidRDefault="00446A49"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Kód</w:t>
            </w:r>
          </w:p>
        </w:tc>
        <w:tc>
          <w:tcPr>
            <w:tcW w:w="1660" w:type="dxa"/>
            <w:tcBorders>
              <w:top w:val="nil"/>
              <w:left w:val="nil"/>
              <w:bottom w:val="single" w:sz="4" w:space="0" w:color="auto"/>
              <w:right w:val="single" w:sz="4" w:space="0" w:color="auto"/>
            </w:tcBorders>
            <w:shd w:val="clear" w:color="auto" w:fill="auto"/>
            <w:vAlign w:val="center"/>
            <w:hideMark/>
          </w:tcPr>
          <w:p w:rsidR="00446A49" w:rsidRPr="00A624EE" w:rsidRDefault="00446A49"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Suma (EUR)</w:t>
            </w:r>
          </w:p>
        </w:tc>
      </w:tr>
      <w:tr w:rsidR="000C6D7D" w:rsidRPr="00A624EE" w:rsidTr="00616DEF">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0C6D7D" w:rsidRPr="00A624EE" w:rsidRDefault="000C6D7D"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Podpora výskumu, vývoja a inovácií v Bratislavskom kraji</w:t>
            </w:r>
          </w:p>
        </w:tc>
        <w:tc>
          <w:tcPr>
            <w:tcW w:w="1660" w:type="dxa"/>
            <w:tcBorders>
              <w:top w:val="nil"/>
              <w:left w:val="nil"/>
              <w:bottom w:val="single" w:sz="4" w:space="0" w:color="auto"/>
              <w:right w:val="single" w:sz="4" w:space="0" w:color="auto"/>
            </w:tcBorders>
            <w:shd w:val="clear" w:color="auto" w:fill="auto"/>
            <w:vAlign w:val="center"/>
            <w:hideMark/>
          </w:tcPr>
          <w:p w:rsidR="000C6D7D" w:rsidRPr="00A624EE" w:rsidRDefault="000C6D7D" w:rsidP="00A624EE">
            <w:pPr>
              <w:spacing w:after="0" w:line="240" w:lineRule="auto"/>
              <w:jc w:val="center"/>
              <w:rPr>
                <w:rFonts w:ascii="Franklin Gothic Book" w:hAnsi="Franklin Gothic Book"/>
                <w:sz w:val="18"/>
                <w:szCs w:val="18"/>
                <w:lang w:eastAsia="sk-SK"/>
              </w:rPr>
            </w:pPr>
            <w:r w:rsidRPr="00A624EE">
              <w:rPr>
                <w:rFonts w:ascii="Franklin Gothic Book" w:hAnsi="Franklin Gothic Book"/>
                <w:sz w:val="18"/>
                <w:szCs w:val="18"/>
                <w:lang w:eastAsia="sk-SK"/>
              </w:rPr>
              <w:t>01</w:t>
            </w:r>
          </w:p>
        </w:tc>
        <w:tc>
          <w:tcPr>
            <w:tcW w:w="1660" w:type="dxa"/>
            <w:tcBorders>
              <w:top w:val="nil"/>
              <w:left w:val="nil"/>
              <w:bottom w:val="single" w:sz="4" w:space="0" w:color="auto"/>
              <w:right w:val="single" w:sz="4" w:space="0" w:color="auto"/>
            </w:tcBorders>
            <w:shd w:val="clear" w:color="auto" w:fill="auto"/>
            <w:vAlign w:val="center"/>
            <w:hideMark/>
          </w:tcPr>
          <w:p w:rsidR="000C6D7D" w:rsidRPr="00A624EE" w:rsidRDefault="000C6D7D"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145 135 601,00</w:t>
            </w:r>
          </w:p>
        </w:tc>
      </w:tr>
      <w:tr w:rsidR="000C6D7D" w:rsidRPr="00A624EE" w:rsidTr="00616DEF">
        <w:trPr>
          <w:trHeight w:val="300"/>
        </w:trPr>
        <w:tc>
          <w:tcPr>
            <w:tcW w:w="1660" w:type="dxa"/>
            <w:vMerge/>
            <w:tcBorders>
              <w:top w:val="nil"/>
              <w:left w:val="single" w:sz="4" w:space="0" w:color="auto"/>
              <w:bottom w:val="single" w:sz="4" w:space="0" w:color="000000"/>
              <w:right w:val="single" w:sz="4" w:space="0" w:color="auto"/>
            </w:tcBorders>
            <w:vAlign w:val="center"/>
            <w:hideMark/>
          </w:tcPr>
          <w:p w:rsidR="000C6D7D" w:rsidRPr="00A624EE" w:rsidRDefault="000C6D7D" w:rsidP="00A624EE">
            <w:pPr>
              <w:spacing w:after="0" w:line="240" w:lineRule="auto"/>
              <w:rPr>
                <w:rFonts w:ascii="Franklin Gothic Book" w:hAnsi="Franklin Gothic Book"/>
                <w:sz w:val="18"/>
                <w:szCs w:val="18"/>
                <w:lang w:eastAsia="sk-SK"/>
              </w:rPr>
            </w:pPr>
          </w:p>
        </w:tc>
        <w:tc>
          <w:tcPr>
            <w:tcW w:w="1660" w:type="dxa"/>
            <w:tcBorders>
              <w:top w:val="nil"/>
              <w:left w:val="nil"/>
              <w:bottom w:val="single" w:sz="4" w:space="0" w:color="auto"/>
              <w:right w:val="single" w:sz="4" w:space="0" w:color="auto"/>
            </w:tcBorders>
            <w:shd w:val="clear" w:color="auto" w:fill="auto"/>
            <w:vAlign w:val="center"/>
            <w:hideMark/>
          </w:tcPr>
          <w:p w:rsidR="000C6D7D" w:rsidRPr="00A624EE" w:rsidRDefault="000C6D7D" w:rsidP="00A624EE">
            <w:pPr>
              <w:spacing w:after="0" w:line="240" w:lineRule="auto"/>
              <w:jc w:val="center"/>
              <w:rPr>
                <w:rFonts w:ascii="Franklin Gothic Book" w:hAnsi="Franklin Gothic Book"/>
                <w:sz w:val="18"/>
                <w:szCs w:val="18"/>
                <w:lang w:eastAsia="sk-SK"/>
              </w:rPr>
            </w:pPr>
            <w:r w:rsidRPr="00A624EE">
              <w:rPr>
                <w:rFonts w:ascii="Franklin Gothic Book" w:hAnsi="Franklin Gothic Book"/>
                <w:sz w:val="18"/>
                <w:szCs w:val="18"/>
                <w:lang w:eastAsia="sk-SK"/>
              </w:rPr>
              <w:t>02</w:t>
            </w:r>
          </w:p>
        </w:tc>
        <w:tc>
          <w:tcPr>
            <w:tcW w:w="1660" w:type="dxa"/>
            <w:tcBorders>
              <w:top w:val="nil"/>
              <w:left w:val="nil"/>
              <w:bottom w:val="single" w:sz="4" w:space="0" w:color="auto"/>
              <w:right w:val="single" w:sz="4" w:space="0" w:color="auto"/>
            </w:tcBorders>
            <w:shd w:val="clear" w:color="auto" w:fill="auto"/>
            <w:vAlign w:val="center"/>
            <w:hideMark/>
          </w:tcPr>
          <w:p w:rsidR="000C6D7D" w:rsidRPr="00A624EE" w:rsidRDefault="000C6D7D"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1 222 907,00</w:t>
            </w:r>
          </w:p>
        </w:tc>
      </w:tr>
    </w:tbl>
    <w:p w:rsidR="00A624EE" w:rsidRDefault="00A624EE" w:rsidP="002C5F66">
      <w:pPr>
        <w:rPr>
          <w:rFonts w:ascii="Franklin Gothic Book" w:hAnsi="Franklin Gothic Book"/>
          <w:i/>
          <w:sz w:val="20"/>
          <w:szCs w:val="20"/>
          <w:lang w:eastAsia="en-GB"/>
        </w:rPr>
      </w:pPr>
    </w:p>
    <w:tbl>
      <w:tblPr>
        <w:tblW w:w="4980" w:type="dxa"/>
        <w:tblInd w:w="55" w:type="dxa"/>
        <w:tblCellMar>
          <w:left w:w="70" w:type="dxa"/>
          <w:right w:w="70" w:type="dxa"/>
        </w:tblCellMar>
        <w:tblLook w:val="04A0" w:firstRow="1" w:lastRow="0" w:firstColumn="1" w:lastColumn="0" w:noHBand="0" w:noVBand="1"/>
      </w:tblPr>
      <w:tblGrid>
        <w:gridCol w:w="1660"/>
        <w:gridCol w:w="1660"/>
        <w:gridCol w:w="1660"/>
      </w:tblGrid>
      <w:tr w:rsidR="000D6DC1" w:rsidRPr="00A624EE" w:rsidTr="00152304">
        <w:trPr>
          <w:trHeight w:val="300"/>
        </w:trPr>
        <w:tc>
          <w:tcPr>
            <w:tcW w:w="4980" w:type="dxa"/>
            <w:gridSpan w:val="3"/>
            <w:tcBorders>
              <w:top w:val="single" w:sz="4" w:space="0" w:color="auto"/>
              <w:left w:val="single" w:sz="4" w:space="0" w:color="auto"/>
              <w:bottom w:val="single" w:sz="4" w:space="0" w:color="auto"/>
              <w:right w:val="single" w:sz="4" w:space="0" w:color="000000"/>
            </w:tcBorders>
            <w:shd w:val="clear" w:color="auto" w:fill="943634" w:themeFill="accent2" w:themeFillShade="BF"/>
            <w:vAlign w:val="center"/>
            <w:hideMark/>
          </w:tcPr>
          <w:p w:rsidR="000D6DC1" w:rsidRPr="00A624EE" w:rsidRDefault="00363C90" w:rsidP="00A624EE">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bCs/>
                <w:color w:val="FFFFFF"/>
                <w:sz w:val="18"/>
                <w:szCs w:val="18"/>
                <w:lang w:eastAsia="sk-SK"/>
              </w:rPr>
              <w:t xml:space="preserve">Dimenzia </w:t>
            </w:r>
            <w:r w:rsidR="000D6DC1" w:rsidRPr="00F45322">
              <w:rPr>
                <w:rFonts w:ascii="Franklin Gothic Book" w:hAnsi="Franklin Gothic Book"/>
                <w:b/>
                <w:bCs/>
                <w:color w:val="FFFFFF"/>
                <w:sz w:val="18"/>
                <w:szCs w:val="18"/>
                <w:lang w:eastAsia="sk-SK"/>
              </w:rPr>
              <w:t xml:space="preserve">3 – </w:t>
            </w:r>
            <w:r w:rsidR="000D6DC1">
              <w:rPr>
                <w:rFonts w:ascii="Franklin Gothic Book" w:hAnsi="Franklin Gothic Book"/>
                <w:b/>
                <w:bCs/>
                <w:color w:val="FFFFFF"/>
                <w:sz w:val="18"/>
                <w:szCs w:val="18"/>
                <w:lang w:eastAsia="sk-SK"/>
              </w:rPr>
              <w:t>Druh územia</w:t>
            </w:r>
          </w:p>
        </w:tc>
      </w:tr>
      <w:tr w:rsidR="000D6DC1" w:rsidRPr="00A624EE" w:rsidTr="00A624E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D6DC1" w:rsidRPr="00A624EE" w:rsidRDefault="000D6DC1"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Fond</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0D6DC1" w:rsidRPr="00A624EE" w:rsidRDefault="00446A49" w:rsidP="00A624EE">
            <w:pPr>
              <w:spacing w:after="0" w:line="240" w:lineRule="auto"/>
              <w:jc w:val="center"/>
              <w:rPr>
                <w:rFonts w:ascii="Franklin Gothic Book" w:hAnsi="Franklin Gothic Book"/>
                <w:sz w:val="18"/>
                <w:szCs w:val="18"/>
                <w:lang w:eastAsia="sk-SK"/>
              </w:rPr>
            </w:pPr>
            <w:r w:rsidRPr="00446A49">
              <w:rPr>
                <w:rFonts w:ascii="Franklin Gothic Book" w:hAnsi="Franklin Gothic Book"/>
                <w:sz w:val="18"/>
                <w:szCs w:val="18"/>
                <w:lang w:eastAsia="sk-SK"/>
              </w:rPr>
              <w:t>EFRR</w:t>
            </w:r>
          </w:p>
        </w:tc>
      </w:tr>
      <w:tr w:rsidR="000D6DC1" w:rsidRPr="00A624EE" w:rsidTr="00616DEF">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D6DC1" w:rsidRPr="00A624EE" w:rsidRDefault="000D6DC1"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Kategória regiónu</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0D6DC1" w:rsidRPr="00A624EE" w:rsidRDefault="00363C90">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Rozvinutejší</w:t>
            </w:r>
          </w:p>
        </w:tc>
      </w:tr>
      <w:tr w:rsidR="00446A49" w:rsidRPr="00A624EE" w:rsidTr="00616DE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A49" w:rsidRPr="00A624EE" w:rsidRDefault="00446A49"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Prioritná os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446A49" w:rsidRPr="00A624EE" w:rsidRDefault="00446A49"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Kód</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446A49" w:rsidRPr="00A624EE" w:rsidRDefault="00446A49"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Suma (EUR)</w:t>
            </w:r>
          </w:p>
        </w:tc>
      </w:tr>
      <w:tr w:rsidR="009C0ADE" w:rsidRPr="00A624EE" w:rsidTr="00616DEF">
        <w:trPr>
          <w:trHeight w:val="300"/>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0ADE" w:rsidRPr="00A624EE" w:rsidRDefault="009C0ADE"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Podpora výskumu, vývoja a inovácií v Bratislavskom kraji</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9C0ADE" w:rsidP="00A624EE">
            <w:pPr>
              <w:spacing w:after="0" w:line="240" w:lineRule="auto"/>
              <w:jc w:val="center"/>
              <w:rPr>
                <w:rFonts w:ascii="Franklin Gothic Book" w:hAnsi="Franklin Gothic Book"/>
                <w:sz w:val="18"/>
                <w:szCs w:val="18"/>
                <w:lang w:eastAsia="sk-SK"/>
              </w:rPr>
            </w:pPr>
            <w:r w:rsidRPr="00A624EE">
              <w:rPr>
                <w:rFonts w:ascii="Franklin Gothic Book" w:hAnsi="Franklin Gothic Book"/>
                <w:sz w:val="18"/>
                <w:szCs w:val="18"/>
                <w:lang w:eastAsia="sk-SK"/>
              </w:rPr>
              <w:t>01</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584CF2" w:rsidP="00616DEF">
            <w:pPr>
              <w:spacing w:after="0" w:line="240" w:lineRule="auto"/>
              <w:jc w:val="right"/>
              <w:rPr>
                <w:rFonts w:ascii="Franklin Gothic Book" w:hAnsi="Franklin Gothic Book"/>
                <w:sz w:val="18"/>
                <w:szCs w:val="18"/>
                <w:lang w:eastAsia="sk-SK"/>
              </w:rPr>
            </w:pPr>
            <w:r w:rsidRPr="00616DEF">
              <w:rPr>
                <w:rFonts w:ascii="Franklin Gothic Book" w:hAnsi="Franklin Gothic Book"/>
                <w:sz w:val="18"/>
                <w:szCs w:val="18"/>
                <w:lang w:eastAsia="sk-SK"/>
              </w:rPr>
              <w:t>121 531 753,00</w:t>
            </w:r>
          </w:p>
        </w:tc>
      </w:tr>
      <w:tr w:rsidR="009C0ADE" w:rsidRPr="00A624EE"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9C0ADE" w:rsidRPr="00A624EE" w:rsidRDefault="009C0ADE" w:rsidP="00A624EE">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9C0ADE" w:rsidP="00A624EE">
            <w:pPr>
              <w:spacing w:after="0" w:line="240" w:lineRule="auto"/>
              <w:jc w:val="center"/>
              <w:rPr>
                <w:rFonts w:ascii="Franklin Gothic Book" w:hAnsi="Franklin Gothic Book"/>
                <w:sz w:val="18"/>
                <w:szCs w:val="18"/>
                <w:lang w:eastAsia="sk-SK"/>
              </w:rPr>
            </w:pPr>
            <w:r w:rsidRPr="00A624EE">
              <w:rPr>
                <w:rFonts w:ascii="Franklin Gothic Book" w:hAnsi="Franklin Gothic Book"/>
                <w:sz w:val="18"/>
                <w:szCs w:val="18"/>
                <w:lang w:eastAsia="sk-SK"/>
              </w:rPr>
              <w:t>02</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584CF2" w:rsidP="00616DEF">
            <w:pPr>
              <w:spacing w:after="0" w:line="240" w:lineRule="auto"/>
              <w:jc w:val="right"/>
              <w:rPr>
                <w:rFonts w:ascii="Franklin Gothic Book" w:hAnsi="Franklin Gothic Book"/>
                <w:sz w:val="18"/>
                <w:szCs w:val="18"/>
                <w:lang w:eastAsia="sk-SK"/>
              </w:rPr>
            </w:pPr>
            <w:r w:rsidRPr="00616DEF">
              <w:rPr>
                <w:rFonts w:ascii="Franklin Gothic Book" w:hAnsi="Franklin Gothic Book"/>
                <w:sz w:val="18"/>
                <w:szCs w:val="18"/>
                <w:lang w:eastAsia="sk-SK"/>
              </w:rPr>
              <w:t>14 414 700,00</w:t>
            </w:r>
          </w:p>
        </w:tc>
      </w:tr>
      <w:tr w:rsidR="009C0ADE" w:rsidRPr="00A624EE"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9C0ADE" w:rsidRPr="00A624EE" w:rsidRDefault="009C0ADE" w:rsidP="00A624EE">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9C0ADE" w:rsidP="00A624EE">
            <w:pPr>
              <w:spacing w:after="0" w:line="240" w:lineRule="auto"/>
              <w:jc w:val="center"/>
              <w:rPr>
                <w:rFonts w:ascii="Franklin Gothic Book" w:hAnsi="Franklin Gothic Book"/>
                <w:sz w:val="18"/>
                <w:szCs w:val="18"/>
                <w:lang w:eastAsia="sk-SK"/>
              </w:rPr>
            </w:pPr>
            <w:r w:rsidRPr="00A624EE">
              <w:rPr>
                <w:rFonts w:ascii="Franklin Gothic Book" w:hAnsi="Franklin Gothic Book"/>
                <w:sz w:val="18"/>
                <w:szCs w:val="18"/>
                <w:lang w:eastAsia="sk-SK"/>
              </w:rPr>
              <w:t>03</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584CF2" w:rsidP="00616DEF">
            <w:pPr>
              <w:spacing w:after="0" w:line="240" w:lineRule="auto"/>
              <w:jc w:val="right"/>
              <w:rPr>
                <w:rFonts w:ascii="Franklin Gothic Book" w:hAnsi="Franklin Gothic Book"/>
                <w:sz w:val="18"/>
                <w:szCs w:val="18"/>
                <w:lang w:eastAsia="sk-SK"/>
              </w:rPr>
            </w:pPr>
            <w:r w:rsidRPr="00616DEF">
              <w:rPr>
                <w:rFonts w:ascii="Franklin Gothic Book" w:hAnsi="Franklin Gothic Book"/>
                <w:sz w:val="18"/>
                <w:szCs w:val="18"/>
                <w:lang w:eastAsia="sk-SK"/>
              </w:rPr>
              <w:t>5 132 310,00</w:t>
            </w:r>
          </w:p>
        </w:tc>
      </w:tr>
      <w:tr w:rsidR="009C0ADE" w:rsidRPr="00A624EE" w:rsidTr="00616DEF">
        <w:trPr>
          <w:trHeight w:val="300"/>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9C0ADE" w:rsidRPr="00A624EE" w:rsidRDefault="009C0ADE" w:rsidP="00A624EE">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9C0ADE" w:rsidP="00A624EE">
            <w:pPr>
              <w:spacing w:after="0" w:line="240" w:lineRule="auto"/>
              <w:jc w:val="center"/>
              <w:rPr>
                <w:rFonts w:ascii="Franklin Gothic Book" w:hAnsi="Franklin Gothic Book"/>
                <w:sz w:val="18"/>
                <w:szCs w:val="18"/>
                <w:lang w:eastAsia="sk-SK"/>
              </w:rPr>
            </w:pPr>
            <w:r w:rsidRPr="00A624EE">
              <w:rPr>
                <w:rFonts w:ascii="Franklin Gothic Book" w:hAnsi="Franklin Gothic Book"/>
                <w:sz w:val="18"/>
                <w:szCs w:val="18"/>
                <w:lang w:eastAsia="sk-SK"/>
              </w:rPr>
              <w:t>04</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584CF2" w:rsidP="00616DEF">
            <w:pPr>
              <w:spacing w:after="0" w:line="240" w:lineRule="auto"/>
              <w:jc w:val="right"/>
              <w:rPr>
                <w:rFonts w:ascii="Franklin Gothic Book" w:hAnsi="Franklin Gothic Book"/>
                <w:sz w:val="18"/>
                <w:szCs w:val="18"/>
                <w:lang w:eastAsia="sk-SK"/>
              </w:rPr>
            </w:pPr>
            <w:r w:rsidRPr="00616DEF">
              <w:rPr>
                <w:rFonts w:ascii="Franklin Gothic Book" w:hAnsi="Franklin Gothic Book"/>
                <w:sz w:val="18"/>
                <w:szCs w:val="18"/>
                <w:lang w:eastAsia="sk-SK"/>
              </w:rPr>
              <w:t>2 111 898,00</w:t>
            </w:r>
          </w:p>
        </w:tc>
      </w:tr>
      <w:tr w:rsidR="009C0ADE" w:rsidRPr="00A624EE" w:rsidTr="00616DEF">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9C0ADE" w:rsidRPr="00A624EE" w:rsidRDefault="009C0ADE" w:rsidP="00A624EE">
            <w:pPr>
              <w:spacing w:after="0" w:line="240" w:lineRule="auto"/>
              <w:rPr>
                <w:rFonts w:ascii="Franklin Gothic Book" w:hAnsi="Franklin Gothic Book"/>
                <w:sz w:val="18"/>
                <w:szCs w:val="18"/>
                <w:lang w:eastAsia="sk-SK"/>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9C0ADE" w:rsidP="00A624EE">
            <w:pPr>
              <w:spacing w:after="0" w:line="240" w:lineRule="auto"/>
              <w:jc w:val="center"/>
              <w:rPr>
                <w:rFonts w:ascii="Franklin Gothic Book" w:hAnsi="Franklin Gothic Book"/>
                <w:sz w:val="18"/>
                <w:szCs w:val="18"/>
                <w:lang w:eastAsia="sk-SK"/>
              </w:rPr>
            </w:pPr>
            <w:r w:rsidRPr="00A624EE">
              <w:rPr>
                <w:rFonts w:ascii="Franklin Gothic Book" w:hAnsi="Franklin Gothic Book"/>
                <w:sz w:val="18"/>
                <w:szCs w:val="18"/>
                <w:lang w:eastAsia="sk-SK"/>
              </w:rPr>
              <w:t>05</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0ADE" w:rsidRPr="00A624EE" w:rsidRDefault="00584CF2" w:rsidP="00616DEF">
            <w:pPr>
              <w:spacing w:after="0" w:line="240" w:lineRule="auto"/>
              <w:jc w:val="right"/>
              <w:rPr>
                <w:rFonts w:ascii="Franklin Gothic Book" w:hAnsi="Franklin Gothic Book"/>
                <w:sz w:val="18"/>
                <w:szCs w:val="18"/>
                <w:lang w:eastAsia="sk-SK"/>
              </w:rPr>
            </w:pPr>
            <w:r w:rsidRPr="00616DEF">
              <w:rPr>
                <w:rFonts w:ascii="Franklin Gothic Book" w:hAnsi="Franklin Gothic Book"/>
                <w:sz w:val="18"/>
                <w:szCs w:val="18"/>
                <w:lang w:eastAsia="sk-SK"/>
              </w:rPr>
              <w:t>3 167 847,00</w:t>
            </w:r>
          </w:p>
        </w:tc>
      </w:tr>
    </w:tbl>
    <w:p w:rsidR="00A624EE" w:rsidRDefault="00A624EE" w:rsidP="002C5F66">
      <w:pPr>
        <w:rPr>
          <w:rFonts w:ascii="Franklin Gothic Book" w:hAnsi="Franklin Gothic Book"/>
          <w:i/>
          <w:sz w:val="20"/>
          <w:szCs w:val="20"/>
          <w:lang w:eastAsia="en-GB"/>
        </w:rPr>
      </w:pPr>
    </w:p>
    <w:tbl>
      <w:tblPr>
        <w:tblW w:w="4980" w:type="dxa"/>
        <w:tblInd w:w="55" w:type="dxa"/>
        <w:tblCellMar>
          <w:left w:w="70" w:type="dxa"/>
          <w:right w:w="70" w:type="dxa"/>
        </w:tblCellMar>
        <w:tblLook w:val="04A0" w:firstRow="1" w:lastRow="0" w:firstColumn="1" w:lastColumn="0" w:noHBand="0" w:noVBand="1"/>
      </w:tblPr>
      <w:tblGrid>
        <w:gridCol w:w="1660"/>
        <w:gridCol w:w="1660"/>
        <w:gridCol w:w="1660"/>
      </w:tblGrid>
      <w:tr w:rsidR="000D6DC1" w:rsidRPr="00A624EE" w:rsidTr="00152304">
        <w:trPr>
          <w:trHeight w:val="600"/>
        </w:trPr>
        <w:tc>
          <w:tcPr>
            <w:tcW w:w="4980" w:type="dxa"/>
            <w:gridSpan w:val="3"/>
            <w:tcBorders>
              <w:top w:val="single" w:sz="4" w:space="0" w:color="auto"/>
              <w:left w:val="single" w:sz="4" w:space="0" w:color="auto"/>
              <w:bottom w:val="single" w:sz="4" w:space="0" w:color="auto"/>
              <w:right w:val="single" w:sz="4" w:space="0" w:color="000000"/>
            </w:tcBorders>
            <w:shd w:val="clear" w:color="auto" w:fill="943634" w:themeFill="accent2" w:themeFillShade="BF"/>
            <w:vAlign w:val="center"/>
            <w:hideMark/>
          </w:tcPr>
          <w:p w:rsidR="000D6DC1" w:rsidRPr="00A624EE" w:rsidRDefault="00363C90" w:rsidP="00A624EE">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bCs/>
                <w:color w:val="FFFFFF"/>
                <w:sz w:val="18"/>
                <w:szCs w:val="18"/>
                <w:lang w:eastAsia="sk-SK"/>
              </w:rPr>
              <w:t xml:space="preserve">Dimenzia </w:t>
            </w:r>
            <w:r w:rsidRPr="00F45322">
              <w:rPr>
                <w:rFonts w:ascii="Franklin Gothic Book" w:hAnsi="Franklin Gothic Book"/>
                <w:b/>
                <w:bCs/>
                <w:color w:val="FFFFFF"/>
                <w:sz w:val="18"/>
                <w:szCs w:val="18"/>
                <w:lang w:eastAsia="sk-SK"/>
              </w:rPr>
              <w:t xml:space="preserve"> </w:t>
            </w:r>
            <w:r w:rsidR="000D6DC1" w:rsidRPr="00F45322">
              <w:rPr>
                <w:rFonts w:ascii="Franklin Gothic Book" w:hAnsi="Franklin Gothic Book"/>
                <w:b/>
                <w:bCs/>
                <w:color w:val="FFFFFF"/>
                <w:sz w:val="18"/>
                <w:szCs w:val="18"/>
                <w:lang w:eastAsia="sk-SK"/>
              </w:rPr>
              <w:t xml:space="preserve">4 – </w:t>
            </w:r>
            <w:r w:rsidR="000D6DC1" w:rsidRPr="000D6DC1">
              <w:rPr>
                <w:rFonts w:ascii="Franklin Gothic Book" w:hAnsi="Franklin Gothic Book"/>
                <w:b/>
                <w:bCs/>
                <w:color w:val="FFFFFF"/>
                <w:sz w:val="18"/>
                <w:szCs w:val="18"/>
                <w:lang w:eastAsia="sk-SK"/>
              </w:rPr>
              <w:t>Územné mechanizmy realizácie</w:t>
            </w:r>
          </w:p>
        </w:tc>
      </w:tr>
      <w:tr w:rsidR="000D6DC1" w:rsidRPr="00A624EE" w:rsidTr="00A624E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D6DC1" w:rsidRPr="00A624EE" w:rsidRDefault="000D6DC1"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Fond</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0D6DC1" w:rsidRPr="00A624EE" w:rsidRDefault="00446A49" w:rsidP="00A624EE">
            <w:pPr>
              <w:spacing w:after="0" w:line="240" w:lineRule="auto"/>
              <w:jc w:val="center"/>
              <w:rPr>
                <w:rFonts w:ascii="Franklin Gothic Book" w:hAnsi="Franklin Gothic Book"/>
                <w:sz w:val="18"/>
                <w:szCs w:val="18"/>
                <w:lang w:eastAsia="sk-SK"/>
              </w:rPr>
            </w:pPr>
            <w:r w:rsidRPr="00446A49">
              <w:rPr>
                <w:rFonts w:ascii="Franklin Gothic Book" w:hAnsi="Franklin Gothic Book"/>
                <w:sz w:val="18"/>
                <w:szCs w:val="18"/>
                <w:lang w:eastAsia="sk-SK"/>
              </w:rPr>
              <w:t>EFRR</w:t>
            </w:r>
          </w:p>
        </w:tc>
      </w:tr>
      <w:tr w:rsidR="000D6DC1" w:rsidRPr="00A624EE" w:rsidTr="00A624E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D6DC1" w:rsidRPr="00A624EE" w:rsidRDefault="000D6DC1"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Kategória regiónu</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0D6DC1" w:rsidRPr="00A624EE" w:rsidRDefault="00363C90">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Rozvinutejší</w:t>
            </w:r>
          </w:p>
        </w:tc>
      </w:tr>
      <w:tr w:rsidR="00446A49" w:rsidRPr="00A624EE" w:rsidTr="00A624E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446A49" w:rsidRPr="00A624EE" w:rsidRDefault="00446A49"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Prioritná os</w:t>
            </w:r>
          </w:p>
        </w:tc>
        <w:tc>
          <w:tcPr>
            <w:tcW w:w="1660" w:type="dxa"/>
            <w:tcBorders>
              <w:top w:val="nil"/>
              <w:left w:val="nil"/>
              <w:bottom w:val="single" w:sz="4" w:space="0" w:color="auto"/>
              <w:right w:val="single" w:sz="4" w:space="0" w:color="auto"/>
            </w:tcBorders>
            <w:shd w:val="clear" w:color="auto" w:fill="auto"/>
            <w:vAlign w:val="center"/>
            <w:hideMark/>
          </w:tcPr>
          <w:p w:rsidR="00446A49" w:rsidRPr="00A624EE" w:rsidRDefault="00446A49"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Kód</w:t>
            </w:r>
          </w:p>
        </w:tc>
        <w:tc>
          <w:tcPr>
            <w:tcW w:w="1660" w:type="dxa"/>
            <w:tcBorders>
              <w:top w:val="nil"/>
              <w:left w:val="nil"/>
              <w:bottom w:val="single" w:sz="4" w:space="0" w:color="auto"/>
              <w:right w:val="single" w:sz="4" w:space="0" w:color="auto"/>
            </w:tcBorders>
            <w:shd w:val="clear" w:color="auto" w:fill="auto"/>
            <w:vAlign w:val="center"/>
            <w:hideMark/>
          </w:tcPr>
          <w:p w:rsidR="00446A49" w:rsidRPr="00A624EE" w:rsidRDefault="00446A49"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Suma (EUR)</w:t>
            </w:r>
          </w:p>
        </w:tc>
      </w:tr>
      <w:tr w:rsidR="00A624EE" w:rsidRPr="00A624EE" w:rsidTr="00616DEF">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A624EE" w:rsidRPr="00A624EE" w:rsidRDefault="000D6DC1"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Podpora výskumu, vývoja a inovácií v Bratislavskom kraji</w:t>
            </w:r>
          </w:p>
        </w:tc>
        <w:tc>
          <w:tcPr>
            <w:tcW w:w="1660" w:type="dxa"/>
            <w:tcBorders>
              <w:top w:val="nil"/>
              <w:left w:val="nil"/>
              <w:bottom w:val="single" w:sz="4" w:space="0" w:color="auto"/>
              <w:right w:val="single" w:sz="4" w:space="0" w:color="auto"/>
            </w:tcBorders>
            <w:shd w:val="clear" w:color="auto" w:fill="auto"/>
            <w:vAlign w:val="center"/>
            <w:hideMark/>
          </w:tcPr>
          <w:p w:rsidR="00A624EE" w:rsidRPr="00A624EE" w:rsidRDefault="00A624EE" w:rsidP="00A624EE">
            <w:pPr>
              <w:spacing w:after="0" w:line="240" w:lineRule="auto"/>
              <w:jc w:val="center"/>
              <w:rPr>
                <w:rFonts w:ascii="Franklin Gothic Book" w:hAnsi="Franklin Gothic Book"/>
                <w:sz w:val="18"/>
                <w:szCs w:val="18"/>
                <w:lang w:eastAsia="sk-SK"/>
              </w:rPr>
            </w:pPr>
            <w:r w:rsidRPr="00A624EE">
              <w:rPr>
                <w:rFonts w:ascii="Franklin Gothic Book" w:hAnsi="Franklin Gothic Book"/>
                <w:sz w:val="18"/>
                <w:szCs w:val="18"/>
                <w:lang w:eastAsia="sk-SK"/>
              </w:rPr>
              <w:t>07</w:t>
            </w:r>
          </w:p>
        </w:tc>
        <w:tc>
          <w:tcPr>
            <w:tcW w:w="1660" w:type="dxa"/>
            <w:tcBorders>
              <w:top w:val="nil"/>
              <w:left w:val="nil"/>
              <w:bottom w:val="single" w:sz="4" w:space="0" w:color="auto"/>
              <w:right w:val="single" w:sz="4" w:space="0" w:color="auto"/>
            </w:tcBorders>
            <w:shd w:val="clear" w:color="auto" w:fill="auto"/>
            <w:vAlign w:val="center"/>
            <w:hideMark/>
          </w:tcPr>
          <w:p w:rsidR="00A624EE" w:rsidRPr="00A624EE" w:rsidRDefault="009C0ADE" w:rsidP="00616DEF">
            <w:pPr>
              <w:spacing w:after="0" w:line="240" w:lineRule="auto"/>
              <w:jc w:val="right"/>
              <w:rPr>
                <w:rFonts w:ascii="Franklin Gothic Book" w:hAnsi="Franklin Gothic Book"/>
                <w:sz w:val="18"/>
                <w:szCs w:val="18"/>
                <w:lang w:eastAsia="sk-SK"/>
              </w:rPr>
            </w:pPr>
            <w:r w:rsidRPr="009C0ADE">
              <w:rPr>
                <w:rFonts w:ascii="Franklin Gothic Book" w:hAnsi="Franklin Gothic Book"/>
                <w:sz w:val="18"/>
                <w:szCs w:val="18"/>
                <w:lang w:eastAsia="sk-SK"/>
              </w:rPr>
              <w:t>146 358 508,00</w:t>
            </w:r>
          </w:p>
        </w:tc>
      </w:tr>
    </w:tbl>
    <w:p w:rsidR="002C5F66" w:rsidRPr="00CB0E42" w:rsidRDefault="002C5F66" w:rsidP="002C5F66">
      <w:pPr>
        <w:rPr>
          <w:rFonts w:ascii="Franklin Gothic Book" w:eastAsia="MS Mincho" w:hAnsi="Franklin Gothic Book" w:cstheme="majorBidi"/>
          <w:b/>
          <w:bCs/>
          <w:color w:val="9F2936"/>
        </w:rPr>
      </w:pPr>
    </w:p>
    <w:p w:rsidR="002C5F66" w:rsidRPr="00CB0E42" w:rsidRDefault="002C5F66" w:rsidP="002C5F66">
      <w:pPr>
        <w:pStyle w:val="Nadpis3"/>
        <w:tabs>
          <w:tab w:val="left" w:pos="709"/>
        </w:tabs>
        <w:jc w:val="both"/>
        <w:rPr>
          <w:rFonts w:ascii="Franklin Gothic Book" w:eastAsia="MS Mincho" w:hAnsi="Franklin Gothic Book"/>
        </w:rPr>
      </w:pPr>
      <w:bookmarkStart w:id="918" w:name="_Toc384223717"/>
      <w:r w:rsidRPr="00CB0E42">
        <w:rPr>
          <w:rFonts w:ascii="Franklin Gothic Book" w:eastAsia="MS Mincho" w:hAnsi="Franklin Gothic Book"/>
        </w:rPr>
        <w:t>Prípadný prehľad o plánovanom použití technickej pomoci, v prípade potreby vrátane aktivít na posilnenie administratívnej kapacity orgánov a prijímateľov prioritnej osi 2</w:t>
      </w:r>
      <w:bookmarkEnd w:id="918"/>
      <w:r w:rsidRPr="00CB0E42">
        <w:rPr>
          <w:rFonts w:ascii="Franklin Gothic Book" w:eastAsia="MS Mincho" w:hAnsi="Franklin Gothic Book"/>
        </w:rPr>
        <w:t xml:space="preserve"> </w:t>
      </w:r>
    </w:p>
    <w:p w:rsidR="007A5976" w:rsidRPr="00CB0E42" w:rsidRDefault="007A5976" w:rsidP="00926709">
      <w:pPr>
        <w:rPr>
          <w:rFonts w:eastAsia="MS Mincho"/>
        </w:rPr>
      </w:pPr>
    </w:p>
    <w:p w:rsidR="002F50AF" w:rsidRPr="00CB0E42" w:rsidRDefault="00DC218A" w:rsidP="002F50AF">
      <w:pPr>
        <w:jc w:val="both"/>
        <w:rPr>
          <w:rFonts w:ascii="Franklin Gothic Book" w:hAnsi="Franklin Gothic Book"/>
          <w:lang w:eastAsia="en-GB"/>
        </w:rPr>
      </w:pPr>
      <w:r w:rsidRPr="00CB0E42">
        <w:rPr>
          <w:rFonts w:ascii="Franklin Gothic Book" w:hAnsi="Franklin Gothic Book"/>
          <w:lang w:eastAsia="en-GB"/>
        </w:rPr>
        <w:t xml:space="preserve">Pre prioritnú os 2 bude využívaná technická pomoc na špecifické aktivity súvisiace najmä so schvaľovacím procesom žiadostí o NFP v rámci ktorých budú využívaní zahraničný experti. Pre posúdenie pokračovania v aktivitách, ktoré začali v programovom období 2007 – 2013 budú pre potreby efektívneho nastavenia aktivít v rámci projektov systémového charakteru realizované hodnotenia za účasti expertov v relevantných oblastiach podpory. </w:t>
      </w:r>
    </w:p>
    <w:p w:rsidR="00190FC2" w:rsidRDefault="00EA73FB" w:rsidP="007115A0">
      <w:pPr>
        <w:jc w:val="both"/>
        <w:rPr>
          <w:rFonts w:ascii="Franklin Gothic Book" w:hAnsi="Franklin Gothic Book"/>
          <w:i/>
          <w:sz w:val="20"/>
          <w:szCs w:val="20"/>
          <w:lang w:eastAsia="en-GB"/>
        </w:rPr>
      </w:pPr>
      <w:r w:rsidRPr="00CB0E42">
        <w:rPr>
          <w:rFonts w:ascii="Franklin Gothic Book" w:hAnsi="Franklin Gothic Book"/>
          <w:i/>
          <w:sz w:val="20"/>
          <w:szCs w:val="20"/>
          <w:lang w:eastAsia="en-GB"/>
        </w:rPr>
        <w:t>Poznámka</w:t>
      </w:r>
      <w:r w:rsidR="004E19EA" w:rsidRPr="00CB0E42">
        <w:rPr>
          <w:rFonts w:ascii="Franklin Gothic Book" w:hAnsi="Franklin Gothic Book"/>
          <w:i/>
          <w:sz w:val="20"/>
          <w:szCs w:val="20"/>
          <w:lang w:eastAsia="en-GB"/>
        </w:rPr>
        <w:t xml:space="preserve">.: </w:t>
      </w:r>
      <w:r w:rsidR="00DC218A" w:rsidRPr="00CB0E42">
        <w:rPr>
          <w:rFonts w:ascii="Franklin Gothic Book" w:hAnsi="Franklin Gothic Book"/>
          <w:i/>
          <w:sz w:val="20"/>
          <w:szCs w:val="20"/>
          <w:lang w:eastAsia="en-GB"/>
        </w:rPr>
        <w:t>Oblasti využitia technickej pomoci na špecifické aktivity v rámci prioritnej osi 2 budú doplnené a spresnené v ďalšej fáze prípravy OP VaI. </w:t>
      </w:r>
    </w:p>
    <w:p w:rsidR="007C10B4" w:rsidRPr="00CB0E42" w:rsidRDefault="007C10B4" w:rsidP="007115A0">
      <w:pPr>
        <w:jc w:val="both"/>
        <w:rPr>
          <w:rFonts w:eastAsia="MS Mincho"/>
        </w:rPr>
      </w:pPr>
    </w:p>
    <w:p w:rsidR="00004F1E" w:rsidRPr="007115A0" w:rsidRDefault="00446A49" w:rsidP="004C6298">
      <w:pPr>
        <w:pStyle w:val="Nadpis2"/>
        <w:rPr>
          <w:rFonts w:ascii="Franklin Gothic Book" w:eastAsia="MS Mincho" w:hAnsi="Franklin Gothic Book" w:cs="Times New Roman"/>
          <w:sz w:val="24"/>
        </w:rPr>
      </w:pPr>
      <w:r>
        <w:rPr>
          <w:rFonts w:ascii="Franklin Gothic Book" w:eastAsia="MS Mincho" w:hAnsi="Franklin Gothic Book"/>
          <w:sz w:val="24"/>
        </w:rPr>
        <w:t xml:space="preserve"> </w:t>
      </w:r>
      <w:bookmarkStart w:id="919" w:name="_Toc384223718"/>
      <w:r w:rsidR="007A5976" w:rsidRPr="007115A0">
        <w:rPr>
          <w:rFonts w:ascii="Franklin Gothic Book" w:eastAsia="MS Mincho" w:hAnsi="Franklin Gothic Book"/>
          <w:sz w:val="24"/>
        </w:rPr>
        <w:t xml:space="preserve">PRIORITNÁ OS 3: </w:t>
      </w:r>
      <w:bookmarkEnd w:id="891"/>
      <w:bookmarkEnd w:id="892"/>
      <w:r w:rsidR="00476779" w:rsidRPr="007115A0">
        <w:rPr>
          <w:rFonts w:ascii="Franklin Gothic Book" w:eastAsia="MS Mincho" w:hAnsi="Franklin Gothic Book"/>
          <w:sz w:val="24"/>
        </w:rPr>
        <w:t>Posilnenie konkurencieschopnosti a rastu MSP</w:t>
      </w:r>
      <w:bookmarkEnd w:id="919"/>
    </w:p>
    <w:p w:rsidR="000700C0" w:rsidRPr="00CB0E42" w:rsidRDefault="000700C0" w:rsidP="000700C0">
      <w:pPr>
        <w:widowControl w:val="0"/>
        <w:autoSpaceDE w:val="0"/>
        <w:autoSpaceDN w:val="0"/>
        <w:adjustRightInd w:val="0"/>
        <w:spacing w:before="120" w:after="0" w:line="240" w:lineRule="auto"/>
        <w:jc w:val="both"/>
        <w:rPr>
          <w:rFonts w:ascii="Franklin Gothic Book" w:eastAsiaTheme="majorEastAsia" w:hAnsi="Franklin Gothic Book" w:cs="Arial"/>
          <w:bCs/>
          <w:color w:val="auto"/>
        </w:rPr>
      </w:pPr>
    </w:p>
    <w:p w:rsidR="00476779" w:rsidRDefault="00476779" w:rsidP="00476779">
      <w:pPr>
        <w:jc w:val="both"/>
      </w:pPr>
      <w:r w:rsidRPr="00CB0E42">
        <w:rPr>
          <w:rFonts w:ascii="Franklin Gothic Book" w:hAnsi="Franklin Gothic Book"/>
        </w:rPr>
        <w:t>Podnikateľský sektor ekonomiky SR je charakterizovaný dominanciou MSP. Z celkového počtu 552 223 podnikov</w:t>
      </w:r>
      <w:r w:rsidRPr="00CB0E42">
        <w:rPr>
          <w:rStyle w:val="Odkaznapoznmkupodiarou"/>
          <w:rFonts w:ascii="Franklin Gothic Book" w:hAnsi="Franklin Gothic Book"/>
        </w:rPr>
        <w:footnoteReference w:id="69"/>
      </w:r>
      <w:r w:rsidRPr="00CB0E42">
        <w:rPr>
          <w:rFonts w:ascii="Franklin Gothic Book" w:hAnsi="Franklin Gothic Book"/>
        </w:rPr>
        <w:t xml:space="preserve"> tvorí kategória MSP až 99,9 % podnikov SR, pričom vytvára 77,2 % pracovných miest v súkromnom sektore. </w:t>
      </w:r>
    </w:p>
    <w:p w:rsidR="00476779" w:rsidRDefault="00476779" w:rsidP="00476779">
      <w:pPr>
        <w:spacing w:before="120" w:after="0" w:line="240" w:lineRule="auto"/>
        <w:jc w:val="both"/>
        <w:rPr>
          <w:rFonts w:ascii="Franklin Gothic Book" w:hAnsi="Franklin Gothic Book"/>
        </w:rPr>
      </w:pPr>
      <w:r w:rsidRPr="00CB0E42">
        <w:rPr>
          <w:rFonts w:ascii="Franklin Gothic Book" w:hAnsi="Franklin Gothic Book"/>
        </w:rPr>
        <w:t>MSP sú v súčasnosti ohrozené pretrvávajúcou ekonomickou krízou a zároveň prebiehajúcimi zmenami v podnikateľskom prostredí. To je konfrontované so znižujúcou sa konkurencieschopnosťou, ktorá vyplýva z väčšieho úsilia iných krajín, stagnácie Slovenska a nedostatočného uplatňovania nástrojov prezentovaných v kľúčovej agende EK (Small Business Act, resp. Akčný plán pre podnikanie 2020). Aj v dôsledku toho bol zastavený rast MSP a prebieha ich marginalizácia spojená s útlmom podnikateľských aktivít, znižovaním počtu pracovných miest (oproti predkrízovému roku 2008 zaznamenali MSP v roku 2012 pokles o takmer 46 tisíc zamestnancov) a ohrozením ekonomickej udržateľnosti podnikov (napr. podľa údajov z roku 2012 sa znížila početnosť malých podnikov – právnických osôb oproti predkrízovému roku 2008 o takmer polovicu. V kategórii podnikateľov - fyzických osôb je od roku 2009 zaznamenávaný kontinuálny pokles početnosti). Klesá takisto motivácia obyvateľov pre vstup do podnikania čo potvrdil napríklad prieskum GEM 2012 a stále chýbajú systémové nástroje pre budovanie podnikateľského ducha a podnikania, ako kariérnej voľby. Dostupné formy a mechanizmy podpory z verejných zdrojov spravidla nezohľadňujú potreby MSP a preto o ne zo strany MSP nie je veľký záujem. Prejavuje sa tak na jednej strane efekt mŕtvej váhy, ktorý je zreteľný v prípade viacerých realizovaných opatrení. Na druhej strane sa vytvára výrazná medzera vo financovaní a nedochádza k prenosu know-how, kompetencií a zavádzaniu inovácií v niektorých kategóriách MSP, osobitne v kategórii mikropodnikov, ktorá tvorí 96,6 % všetkých podnikov.</w:t>
      </w:r>
    </w:p>
    <w:p w:rsidR="00476779" w:rsidRDefault="00476779" w:rsidP="00476779">
      <w:pPr>
        <w:spacing w:before="120" w:after="0" w:line="240" w:lineRule="auto"/>
        <w:jc w:val="both"/>
        <w:rPr>
          <w:rFonts w:ascii="Franklin Gothic Book" w:hAnsi="Franklin Gothic Book"/>
        </w:rPr>
      </w:pPr>
      <w:r w:rsidRPr="00CB0E42">
        <w:rPr>
          <w:rFonts w:ascii="Franklin Gothic Book" w:hAnsi="Franklin Gothic Book"/>
        </w:rPr>
        <w:t xml:space="preserve"> Je preto nevyhnutná:</w:t>
      </w:r>
    </w:p>
    <w:p w:rsidR="00476779" w:rsidRPr="009E6DFF" w:rsidRDefault="00476779" w:rsidP="00C62D3A">
      <w:pPr>
        <w:numPr>
          <w:ilvl w:val="0"/>
          <w:numId w:val="11"/>
        </w:numPr>
        <w:spacing w:before="120" w:after="0" w:line="240" w:lineRule="auto"/>
        <w:jc w:val="both"/>
        <w:rPr>
          <w:rFonts w:ascii="Franklin Gothic Book" w:hAnsi="Franklin Gothic Book"/>
          <w:u w:val="single"/>
        </w:rPr>
      </w:pPr>
      <w:r w:rsidRPr="009E6DFF">
        <w:rPr>
          <w:rFonts w:ascii="Franklin Gothic Book" w:hAnsi="Franklin Gothic Book"/>
          <w:u w:val="single"/>
        </w:rPr>
        <w:t xml:space="preserve">Podpora špecifických potrieb MSP. </w:t>
      </w:r>
    </w:p>
    <w:p w:rsidR="00476779" w:rsidRPr="00CB0E42" w:rsidRDefault="00476779" w:rsidP="00476779">
      <w:pPr>
        <w:spacing w:before="120" w:after="0" w:line="240" w:lineRule="auto"/>
        <w:jc w:val="both"/>
        <w:rPr>
          <w:rFonts w:ascii="Franklin Gothic Book" w:hAnsi="Franklin Gothic Book"/>
        </w:rPr>
      </w:pPr>
      <w:r w:rsidRPr="00CB0E42">
        <w:rPr>
          <w:rFonts w:ascii="Franklin Gothic Book" w:hAnsi="Franklin Gothic Book"/>
        </w:rPr>
        <w:t>Vzhľadom na štruktúru ekonomiky SR a potrebu posilnenia jej konkurencieschopnosti ako aj s ohľadom na prehlbujúci sa trend ekonomického prepadu MSP je potrebné pristúpiť k celkovej revízii podpory MSP a zjednodušiť prístup a metódy jej financovania. Zámerom je vytvárať prepojenia a podporovať intenzívnejšiu aplikáciu moderných konkurencieschopných produktov a inovácií, ako aj vytvárať predpoklady pre spoluprácu podnikateľského a vedecko-výskumného sektora pri riešení výskumno-vývojových projektov.</w:t>
      </w:r>
    </w:p>
    <w:p w:rsidR="00476779" w:rsidRPr="00CB0E42" w:rsidRDefault="00476779" w:rsidP="00476779">
      <w:pPr>
        <w:spacing w:before="120" w:after="0" w:line="240" w:lineRule="auto"/>
        <w:jc w:val="both"/>
        <w:rPr>
          <w:rFonts w:ascii="Franklin Gothic Book" w:hAnsi="Franklin Gothic Book"/>
        </w:rPr>
      </w:pPr>
      <w:r w:rsidRPr="00CB0E42">
        <w:rPr>
          <w:rFonts w:ascii="Franklin Gothic Book" w:hAnsi="Franklin Gothic Book"/>
        </w:rPr>
        <w:t xml:space="preserve">Systém podpory MSP je potrebné nastaviť tak, aby reagoval na potreby MSP v rôznych fázach životného cyklu, od samotného vzniku podnikateľského nápadu, cez založenie podnikania, podporu podniku počas etapy rastu, až po následnú internacionalizáciu. Podpora MSP musí byť realizovaná prostredníctvom troch základných pilierov: </w:t>
      </w:r>
    </w:p>
    <w:p w:rsidR="00476779" w:rsidRPr="00CB0E42" w:rsidRDefault="00476779" w:rsidP="00C62D3A">
      <w:pPr>
        <w:pStyle w:val="Odsekzoznamu"/>
        <w:numPr>
          <w:ilvl w:val="0"/>
          <w:numId w:val="58"/>
        </w:numPr>
        <w:spacing w:before="120" w:after="0" w:line="240" w:lineRule="auto"/>
        <w:jc w:val="both"/>
        <w:rPr>
          <w:rFonts w:ascii="Franklin Gothic Book" w:hAnsi="Franklin Gothic Book"/>
        </w:rPr>
      </w:pPr>
      <w:r w:rsidRPr="00CB0E42">
        <w:rPr>
          <w:rFonts w:ascii="Franklin Gothic Book" w:hAnsi="Franklin Gothic Book"/>
        </w:rPr>
        <w:t xml:space="preserve">tvorba podnikateľského prostredia s dôrazom na uplatňovanie princípu „najprv myslieť v malom“ a formovanie relevantných podporných kapacít (inkubátory, akcelerátory, </w:t>
      </w:r>
      <w:r>
        <w:rPr>
          <w:rFonts w:ascii="Franklin Gothic Book" w:hAnsi="Franklin Gothic Book"/>
        </w:rPr>
        <w:t>inovačné platformy</w:t>
      </w:r>
      <w:r w:rsidRPr="00CB0E42">
        <w:rPr>
          <w:rFonts w:ascii="Franklin Gothic Book" w:hAnsi="Franklin Gothic Book"/>
        </w:rPr>
        <w:t xml:space="preserve">, atď.), </w:t>
      </w:r>
    </w:p>
    <w:p w:rsidR="00476779" w:rsidRPr="00CB0E42" w:rsidRDefault="00476779" w:rsidP="00C62D3A">
      <w:pPr>
        <w:pStyle w:val="Odsekzoznamu"/>
        <w:numPr>
          <w:ilvl w:val="0"/>
          <w:numId w:val="58"/>
        </w:numPr>
        <w:spacing w:before="120" w:after="0" w:line="240" w:lineRule="auto"/>
        <w:jc w:val="both"/>
        <w:rPr>
          <w:rFonts w:ascii="Franklin Gothic Book" w:hAnsi="Franklin Gothic Book"/>
        </w:rPr>
      </w:pPr>
      <w:r w:rsidRPr="00CB0E42">
        <w:rPr>
          <w:rFonts w:ascii="Franklin Gothic Book" w:hAnsi="Franklin Gothic Book"/>
        </w:rPr>
        <w:t xml:space="preserve">prostredníctvom návratných foriem (mikropôžičky, úvery, rizikový kapitál, kombinovateľné napríklad s  poradenstvom), </w:t>
      </w:r>
    </w:p>
    <w:p w:rsidR="00476779" w:rsidRPr="00CB0E42" w:rsidRDefault="00476779" w:rsidP="00C62D3A">
      <w:pPr>
        <w:pStyle w:val="Odsekzoznamu"/>
        <w:numPr>
          <w:ilvl w:val="0"/>
          <w:numId w:val="58"/>
        </w:numPr>
        <w:spacing w:before="120" w:after="0" w:line="240" w:lineRule="auto"/>
        <w:jc w:val="both"/>
        <w:rPr>
          <w:rFonts w:ascii="Franklin Gothic Book" w:hAnsi="Franklin Gothic Book"/>
        </w:rPr>
      </w:pPr>
      <w:r w:rsidRPr="00CB0E42">
        <w:rPr>
          <w:rFonts w:ascii="Franklin Gothic Book" w:hAnsi="Franklin Gothic Book"/>
        </w:rPr>
        <w:t xml:space="preserve"> prostredníctvom nenávratných foriem (poradenské a informačné  programy, tréningové programy, atď.). </w:t>
      </w:r>
    </w:p>
    <w:p w:rsidR="00476779" w:rsidRPr="00CB0E42" w:rsidRDefault="00476779" w:rsidP="00476779">
      <w:pPr>
        <w:spacing w:before="120" w:after="0" w:line="240" w:lineRule="auto"/>
        <w:jc w:val="both"/>
        <w:rPr>
          <w:rFonts w:ascii="Franklin Gothic Book" w:eastAsia="MS ??" w:hAnsi="Franklin Gothic Book"/>
        </w:rPr>
      </w:pPr>
      <w:r w:rsidRPr="00CB0E42">
        <w:rPr>
          <w:rFonts w:ascii="Franklin Gothic Book" w:hAnsi="Franklin Gothic Book"/>
        </w:rPr>
        <w:t xml:space="preserve">V neposlednom rade je nevyhnutné začať s podporou MSP aj z radov </w:t>
      </w:r>
      <w:r w:rsidRPr="0010023F">
        <w:rPr>
          <w:rFonts w:ascii="Franklin Gothic Book" w:hAnsi="Franklin Gothic Book"/>
        </w:rPr>
        <w:t>znevýhodnen</w:t>
      </w:r>
      <w:r>
        <w:rPr>
          <w:rFonts w:ascii="Franklin Gothic Book" w:hAnsi="Franklin Gothic Book"/>
        </w:rPr>
        <w:t>ých sociálnych skupín</w:t>
      </w:r>
      <w:r w:rsidRPr="0010023F" w:rsidDel="0010023F">
        <w:rPr>
          <w:rFonts w:ascii="Franklin Gothic Book" w:hAnsi="Franklin Gothic Book"/>
        </w:rPr>
        <w:t xml:space="preserve"> </w:t>
      </w:r>
      <w:r w:rsidRPr="00CB0E42">
        <w:rPr>
          <w:rFonts w:ascii="Franklin Gothic Book" w:hAnsi="Franklin Gothic Book"/>
        </w:rPr>
        <w:t>(</w:t>
      </w:r>
      <w:r w:rsidRPr="00CB0E42">
        <w:rPr>
          <w:rFonts w:ascii="Franklin Gothic Book" w:eastAsia="MS ??" w:hAnsi="Franklin Gothic Book"/>
        </w:rPr>
        <w:t>ženy, mladí do 30 rokov, seniori nad 50 rokov, dlhodobo nezamestnaní, štátni príslušníci z tretích krajín, sociálne a zdravotne hendikepovaní).</w:t>
      </w:r>
    </w:p>
    <w:p w:rsidR="00476779" w:rsidRPr="009E6DFF" w:rsidRDefault="00476779" w:rsidP="00476779">
      <w:pPr>
        <w:widowControl w:val="0"/>
        <w:autoSpaceDE w:val="0"/>
        <w:autoSpaceDN w:val="0"/>
        <w:adjustRightInd w:val="0"/>
        <w:spacing w:before="120" w:after="0" w:line="240" w:lineRule="auto"/>
        <w:jc w:val="both"/>
        <w:rPr>
          <w:rFonts w:ascii="Franklin Gothic Book" w:hAnsi="Franklin Gothic Book"/>
          <w:b/>
          <w:color w:val="auto"/>
        </w:rPr>
      </w:pPr>
      <w:r w:rsidRPr="009E6DFF">
        <w:rPr>
          <w:rFonts w:ascii="Franklin Gothic Book" w:hAnsi="Franklin Gothic Book"/>
          <w:b/>
          <w:color w:val="auto"/>
        </w:rPr>
        <w:t xml:space="preserve">Prostredníctvom aktivít prioritnej osi 3 „Posilnenie konkurencieschopnosti a rastu MSP“ sa bude v menej rozvinutých regiónoch SR stimulovať podnikanie, najmä prostredníctvom uľahčovania ekonomického využívania nových myšlienok, vzniku nových firiem a zvýšenia miery ich prežitia na trhu, vytvorenia vhodných podmienok pre podporu rastu a inovatívnosti, rozvoja nových obchodných modelov pre mikro, malé a stredné podniky (ďalej len „MSP“) a internacionalizácie, a to za účelom dosiahnutia očakávaných výsledkov definovaných pri jednotlivých špecifických cieľoch. </w:t>
      </w:r>
    </w:p>
    <w:p w:rsidR="00476779" w:rsidRDefault="00476779" w:rsidP="006965BC">
      <w:pPr>
        <w:widowControl w:val="0"/>
        <w:autoSpaceDE w:val="0"/>
        <w:autoSpaceDN w:val="0"/>
        <w:adjustRightInd w:val="0"/>
        <w:spacing w:before="120" w:after="0" w:line="240" w:lineRule="auto"/>
        <w:jc w:val="both"/>
        <w:rPr>
          <w:rFonts w:ascii="Franklin Gothic Book" w:hAnsi="Franklin Gothic Book" w:cs="Arial"/>
          <w:b/>
        </w:rPr>
      </w:pPr>
      <w:r w:rsidRPr="009E6DFF">
        <w:rPr>
          <w:rFonts w:ascii="Franklin Gothic Book" w:hAnsi="Franklin Gothic Book" w:cs="Arial"/>
          <w:b/>
        </w:rPr>
        <w:t>Identifikácia tematických cieľov, investičných priorít a špecifických cieľov pre PO3</w:t>
      </w:r>
      <w:r w:rsidRPr="009E6DFF">
        <w:rPr>
          <w:rFonts w:ascii="Franklin Gothic Book" w:hAnsi="Franklin Gothic Book"/>
          <w:b/>
          <w:color w:val="auto"/>
        </w:rPr>
        <w:t xml:space="preserve"> „Posilnenie konkurencieschopnosti a rastu MSP“</w:t>
      </w:r>
      <w:r w:rsidRPr="009E6DFF">
        <w:rPr>
          <w:rFonts w:ascii="Franklin Gothic Book" w:hAnsi="Franklin Gothic Book" w:cs="Arial"/>
          <w:b/>
        </w:rPr>
        <w:t>:</w:t>
      </w:r>
    </w:p>
    <w:p w:rsidR="006965BC" w:rsidRPr="00CB0E42" w:rsidRDefault="006965BC" w:rsidP="006965BC">
      <w:pPr>
        <w:widowControl w:val="0"/>
        <w:autoSpaceDE w:val="0"/>
        <w:autoSpaceDN w:val="0"/>
        <w:adjustRightInd w:val="0"/>
        <w:spacing w:before="120" w:after="0" w:line="240" w:lineRule="auto"/>
        <w:jc w:val="both"/>
        <w:rPr>
          <w:rFonts w:ascii="Franklin Gothic Book" w:hAnsi="Franklin Gothic Book" w:cs="Arial"/>
          <w:sz w:val="20"/>
          <w:szCs w:val="20"/>
        </w:rPr>
      </w:pPr>
    </w:p>
    <w:p w:rsidR="008A56D1" w:rsidRDefault="008A56D1" w:rsidP="008102CF">
      <w:pPr>
        <w:pStyle w:val="Popis"/>
      </w:pPr>
      <w:r>
        <w:t xml:space="preserve">Tabuľka </w:t>
      </w:r>
      <w:r w:rsidR="00125E39">
        <w:fldChar w:fldCharType="begin"/>
      </w:r>
      <w:r w:rsidR="00125E39">
        <w:instrText xml:space="preserve"> STYLEREF 1 \s </w:instrText>
      </w:r>
      <w:r w:rsidR="00125E39">
        <w:fldChar w:fldCharType="separate"/>
      </w:r>
      <w:r w:rsidR="000C5237">
        <w:rPr>
          <w:noProof/>
        </w:rPr>
        <w:t>2</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18</w:t>
      </w:r>
      <w:r w:rsidR="00125E39">
        <w:rPr>
          <w:noProof/>
        </w:rPr>
        <w:fldChar w:fldCharType="end"/>
      </w:r>
      <w:r>
        <w:tab/>
      </w:r>
      <w:r w:rsidRPr="008A56D1">
        <w:t>Identifikácia tematických cieľov, investičných priorít a špecifických cieľov pre PO3 „Posilnenie konkurencieschopnosti a rastu MSP“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4327"/>
        <w:gridCol w:w="3068"/>
      </w:tblGrid>
      <w:tr w:rsidR="00B918BF" w:rsidRPr="00B918BF" w:rsidTr="005435F6">
        <w:trPr>
          <w:trHeight w:val="785"/>
        </w:trPr>
        <w:tc>
          <w:tcPr>
            <w:tcW w:w="1701" w:type="dxa"/>
            <w:shd w:val="clear" w:color="auto" w:fill="920000"/>
            <w:vAlign w:val="center"/>
          </w:tcPr>
          <w:p w:rsidR="00B918BF" w:rsidRPr="00B918BF" w:rsidRDefault="00B918BF" w:rsidP="008102CF">
            <w:pPr>
              <w:keepNext/>
              <w:keepLines/>
              <w:tabs>
                <w:tab w:val="left" w:pos="34"/>
                <w:tab w:val="right" w:leader="dot" w:pos="9061"/>
              </w:tabs>
              <w:spacing w:after="100"/>
              <w:ind w:left="709" w:hanging="709"/>
              <w:jc w:val="center"/>
              <w:rPr>
                <w:rFonts w:ascii="Franklin Gothic Book" w:hAnsi="Franklin Gothic Book"/>
                <w:b/>
                <w:noProof/>
                <w:color w:val="FFFFFF"/>
                <w:sz w:val="20"/>
                <w:szCs w:val="20"/>
              </w:rPr>
            </w:pPr>
            <w:r w:rsidRPr="00B918BF">
              <w:rPr>
                <w:rFonts w:ascii="Franklin Gothic Book" w:hAnsi="Franklin Gothic Book"/>
                <w:b/>
                <w:noProof/>
                <w:color w:val="FFFFFF"/>
                <w:sz w:val="20"/>
                <w:szCs w:val="20"/>
              </w:rPr>
              <w:t>Tematický cieľ</w:t>
            </w:r>
          </w:p>
        </w:tc>
        <w:tc>
          <w:tcPr>
            <w:tcW w:w="4327" w:type="dxa"/>
            <w:shd w:val="clear" w:color="auto" w:fill="920000"/>
            <w:vAlign w:val="center"/>
          </w:tcPr>
          <w:p w:rsidR="00B918BF" w:rsidRPr="00B918BF" w:rsidRDefault="00B918BF" w:rsidP="008102CF">
            <w:pPr>
              <w:keepNext/>
              <w:keepLines/>
              <w:tabs>
                <w:tab w:val="left" w:pos="34"/>
                <w:tab w:val="right" w:leader="dot" w:pos="9061"/>
              </w:tabs>
              <w:spacing w:after="100"/>
              <w:ind w:left="709" w:hanging="709"/>
              <w:jc w:val="center"/>
              <w:rPr>
                <w:rFonts w:ascii="Franklin Gothic Book" w:hAnsi="Franklin Gothic Book"/>
                <w:b/>
                <w:noProof/>
                <w:color w:val="FFFFFF"/>
                <w:sz w:val="20"/>
                <w:szCs w:val="20"/>
              </w:rPr>
            </w:pPr>
            <w:r w:rsidRPr="00B918BF">
              <w:rPr>
                <w:rFonts w:ascii="Franklin Gothic Book" w:hAnsi="Franklin Gothic Book"/>
                <w:b/>
                <w:noProof/>
                <w:color w:val="FFFFFF"/>
                <w:sz w:val="20"/>
                <w:szCs w:val="20"/>
              </w:rPr>
              <w:t>Investičná priorita</w:t>
            </w:r>
          </w:p>
        </w:tc>
        <w:tc>
          <w:tcPr>
            <w:tcW w:w="3068" w:type="dxa"/>
            <w:shd w:val="clear" w:color="auto" w:fill="920000"/>
            <w:vAlign w:val="center"/>
          </w:tcPr>
          <w:p w:rsidR="00B918BF" w:rsidRPr="00B918BF" w:rsidRDefault="00B918BF" w:rsidP="008102CF">
            <w:pPr>
              <w:keepNext/>
              <w:keepLines/>
              <w:tabs>
                <w:tab w:val="left" w:pos="34"/>
                <w:tab w:val="right" w:leader="dot" w:pos="9061"/>
              </w:tabs>
              <w:spacing w:after="100"/>
              <w:ind w:left="709" w:hanging="709"/>
              <w:jc w:val="center"/>
              <w:rPr>
                <w:rFonts w:ascii="Franklin Gothic Book" w:hAnsi="Franklin Gothic Book"/>
                <w:b/>
                <w:noProof/>
                <w:color w:val="FFFFFF"/>
                <w:sz w:val="20"/>
                <w:szCs w:val="20"/>
              </w:rPr>
            </w:pPr>
            <w:r w:rsidRPr="00B918BF">
              <w:rPr>
                <w:rFonts w:ascii="Franklin Gothic Book" w:hAnsi="Franklin Gothic Book"/>
                <w:b/>
                <w:noProof/>
                <w:color w:val="FFFFFF"/>
                <w:sz w:val="20"/>
                <w:szCs w:val="20"/>
              </w:rPr>
              <w:t>Špecifický cieľ</w:t>
            </w:r>
          </w:p>
        </w:tc>
      </w:tr>
      <w:tr w:rsidR="00B918BF" w:rsidRPr="00B918BF" w:rsidTr="00126F4C">
        <w:trPr>
          <w:trHeight w:val="1283"/>
        </w:trPr>
        <w:tc>
          <w:tcPr>
            <w:tcW w:w="1701" w:type="dxa"/>
            <w:vMerge w:val="restart"/>
            <w:vAlign w:val="center"/>
          </w:tcPr>
          <w:p w:rsidR="005435F6" w:rsidRPr="00B918BF" w:rsidRDefault="00AC7812" w:rsidP="008102CF">
            <w:pPr>
              <w:keepLines/>
              <w:tabs>
                <w:tab w:val="left" w:pos="34"/>
                <w:tab w:val="right" w:leader="dot" w:pos="9061"/>
              </w:tabs>
              <w:spacing w:after="100"/>
              <w:rPr>
                <w:rFonts w:ascii="Franklin Gothic Book" w:hAnsi="Franklin Gothic Book"/>
                <w:noProof/>
                <w:sz w:val="20"/>
                <w:szCs w:val="20"/>
              </w:rPr>
            </w:pPr>
            <w:r w:rsidRPr="00B918BF">
              <w:rPr>
                <w:rFonts w:ascii="Franklin Gothic Book" w:hAnsi="Franklin Gothic Book"/>
                <w:noProof/>
                <w:sz w:val="20"/>
                <w:szCs w:val="20"/>
              </w:rPr>
              <w:t>TC3 Zvýšenie konkurencieschopnosti MSP</w:t>
            </w:r>
          </w:p>
        </w:tc>
        <w:tc>
          <w:tcPr>
            <w:tcW w:w="4327" w:type="dxa"/>
            <w:vAlign w:val="center"/>
          </w:tcPr>
          <w:p w:rsidR="005435F6" w:rsidRPr="00B918BF" w:rsidRDefault="00E95E72" w:rsidP="008102CF">
            <w:pPr>
              <w:keepLines/>
              <w:tabs>
                <w:tab w:val="left" w:pos="34"/>
                <w:tab w:val="right" w:leader="dot" w:pos="9061"/>
              </w:tabs>
              <w:spacing w:after="100"/>
              <w:rPr>
                <w:rFonts w:ascii="Franklin Gothic Book" w:hAnsi="Franklin Gothic Book"/>
                <w:noProof/>
                <w:sz w:val="20"/>
                <w:szCs w:val="20"/>
              </w:rPr>
            </w:pPr>
            <w:r>
              <w:rPr>
                <w:rFonts w:ascii="Franklin Gothic Book" w:hAnsi="Franklin Gothic Book"/>
                <w:noProof/>
                <w:sz w:val="20"/>
                <w:szCs w:val="20"/>
              </w:rPr>
              <w:t>3.1</w:t>
            </w:r>
            <w:r w:rsidR="00AC7812" w:rsidRPr="00B918BF">
              <w:rPr>
                <w:rFonts w:ascii="Franklin Gothic Book" w:hAnsi="Franklin Gothic Book"/>
                <w:noProof/>
                <w:sz w:val="20"/>
                <w:szCs w:val="20"/>
              </w:rPr>
              <w:t xml:space="preserve"> </w:t>
            </w:r>
            <w:r w:rsidR="00476779">
              <w:rPr>
                <w:rFonts w:ascii="Franklin Gothic Book" w:hAnsi="Franklin Gothic Book"/>
                <w:noProof/>
                <w:sz w:val="20"/>
                <w:szCs w:val="20"/>
              </w:rPr>
              <w:t>Podpora</w:t>
            </w:r>
            <w:r w:rsidR="00476779" w:rsidRPr="00B918BF">
              <w:rPr>
                <w:rFonts w:ascii="Franklin Gothic Book" w:hAnsi="Franklin Gothic Book"/>
                <w:noProof/>
                <w:sz w:val="20"/>
                <w:szCs w:val="20"/>
              </w:rPr>
              <w:t xml:space="preserve"> podnikania, najmä prostredníctvom uľahčenia využívania nových nápadov v hospodárstve a podpor</w:t>
            </w:r>
            <w:r w:rsidR="00476779">
              <w:rPr>
                <w:rFonts w:ascii="Franklin Gothic Book" w:hAnsi="Franklin Gothic Book"/>
                <w:noProof/>
                <w:sz w:val="20"/>
                <w:szCs w:val="20"/>
              </w:rPr>
              <w:t>y</w:t>
            </w:r>
            <w:r w:rsidR="00476779" w:rsidRPr="00B918BF">
              <w:rPr>
                <w:rFonts w:ascii="Franklin Gothic Book" w:hAnsi="Franklin Gothic Book"/>
                <w:noProof/>
                <w:sz w:val="20"/>
                <w:szCs w:val="20"/>
              </w:rPr>
              <w:t xml:space="preserve"> zakladania nových firiem, a to aj prostredníctvom podnikateľských inkubátorov</w:t>
            </w:r>
          </w:p>
        </w:tc>
        <w:tc>
          <w:tcPr>
            <w:tcW w:w="3068" w:type="dxa"/>
            <w:vAlign w:val="center"/>
          </w:tcPr>
          <w:p w:rsidR="005435F6" w:rsidRPr="00B918BF" w:rsidRDefault="00B84144" w:rsidP="008102CF">
            <w:pPr>
              <w:keepLines/>
              <w:tabs>
                <w:tab w:val="left" w:pos="101"/>
                <w:tab w:val="right" w:leader="dot" w:pos="9061"/>
              </w:tabs>
              <w:spacing w:after="100"/>
              <w:ind w:left="101"/>
              <w:rPr>
                <w:rFonts w:ascii="Franklin Gothic Book" w:hAnsi="Franklin Gothic Book"/>
                <w:noProof/>
                <w:sz w:val="20"/>
                <w:szCs w:val="20"/>
              </w:rPr>
            </w:pPr>
            <w:r>
              <w:rPr>
                <w:rFonts w:ascii="Franklin Gothic Book" w:hAnsi="Franklin Gothic Book"/>
                <w:noProof/>
                <w:sz w:val="20"/>
                <w:szCs w:val="20"/>
              </w:rPr>
              <w:t>3.</w:t>
            </w:r>
            <w:r w:rsidR="00476779">
              <w:rPr>
                <w:rFonts w:ascii="Franklin Gothic Book" w:hAnsi="Franklin Gothic Book"/>
                <w:noProof/>
                <w:sz w:val="20"/>
                <w:szCs w:val="20"/>
              </w:rPr>
              <w:t>1</w:t>
            </w:r>
            <w:r w:rsidR="00AC7812" w:rsidRPr="00B918BF">
              <w:rPr>
                <w:rFonts w:ascii="Franklin Gothic Book" w:hAnsi="Franklin Gothic Book"/>
                <w:noProof/>
                <w:sz w:val="20"/>
                <w:szCs w:val="20"/>
              </w:rPr>
              <w:t xml:space="preserve">.1 </w:t>
            </w:r>
            <w:r w:rsidR="00476779" w:rsidRPr="00D91E49">
              <w:rPr>
                <w:rFonts w:ascii="Franklin Gothic Book" w:hAnsi="Franklin Gothic Book"/>
                <w:noProof/>
                <w:sz w:val="20"/>
                <w:szCs w:val="20"/>
              </w:rPr>
              <w:t>Nárast vzniku nových, konkurencieschopných podnikov</w:t>
            </w:r>
          </w:p>
        </w:tc>
      </w:tr>
      <w:tr w:rsidR="00B918BF" w:rsidRPr="00B918BF" w:rsidTr="00126F4C">
        <w:trPr>
          <w:trHeight w:val="268"/>
        </w:trPr>
        <w:tc>
          <w:tcPr>
            <w:tcW w:w="1701" w:type="dxa"/>
            <w:vMerge/>
            <w:vAlign w:val="center"/>
          </w:tcPr>
          <w:p w:rsidR="005435F6" w:rsidRPr="00B918BF" w:rsidRDefault="005435F6" w:rsidP="008102CF">
            <w:pPr>
              <w:keepLines/>
              <w:tabs>
                <w:tab w:val="left" w:pos="34"/>
                <w:tab w:val="right" w:leader="dot" w:pos="9061"/>
              </w:tabs>
              <w:spacing w:after="100"/>
              <w:ind w:left="709" w:hanging="709"/>
              <w:rPr>
                <w:rFonts w:ascii="Franklin Gothic Book" w:hAnsi="Franklin Gothic Book"/>
                <w:noProof/>
                <w:sz w:val="20"/>
                <w:szCs w:val="20"/>
              </w:rPr>
            </w:pPr>
          </w:p>
        </w:tc>
        <w:tc>
          <w:tcPr>
            <w:tcW w:w="4327" w:type="dxa"/>
            <w:vAlign w:val="center"/>
          </w:tcPr>
          <w:p w:rsidR="00B918BF" w:rsidRPr="00B918BF" w:rsidRDefault="00E95E72" w:rsidP="008102CF">
            <w:pPr>
              <w:keepLines/>
              <w:widowControl w:val="0"/>
              <w:autoSpaceDE w:val="0"/>
              <w:autoSpaceDN w:val="0"/>
              <w:adjustRightInd w:val="0"/>
              <w:spacing w:before="120" w:after="0" w:line="240" w:lineRule="auto"/>
              <w:rPr>
                <w:rFonts w:ascii="Franklin Gothic Book" w:hAnsi="Franklin Gothic Book"/>
                <w:sz w:val="20"/>
                <w:szCs w:val="20"/>
              </w:rPr>
            </w:pPr>
            <w:r>
              <w:rPr>
                <w:rFonts w:ascii="Franklin Gothic Book" w:hAnsi="Franklin Gothic Book" w:cs="Arial"/>
                <w:sz w:val="20"/>
                <w:szCs w:val="20"/>
              </w:rPr>
              <w:t xml:space="preserve">3.2 </w:t>
            </w:r>
            <w:r w:rsidR="00B918BF" w:rsidRPr="00B918BF">
              <w:rPr>
                <w:rFonts w:ascii="Franklin Gothic Book" w:hAnsi="Franklin Gothic Book" w:cs="Arial"/>
                <w:sz w:val="20"/>
                <w:szCs w:val="20"/>
              </w:rPr>
              <w:t>Vývoj a uplatňovanie nových obchodných modelov MSP, najmä v rámci internacionalizácie</w:t>
            </w:r>
          </w:p>
        </w:tc>
        <w:tc>
          <w:tcPr>
            <w:tcW w:w="3068" w:type="dxa"/>
            <w:vAlign w:val="center"/>
          </w:tcPr>
          <w:p w:rsidR="005435F6" w:rsidRPr="00B918BF" w:rsidRDefault="00B84144" w:rsidP="008102CF">
            <w:pPr>
              <w:keepLines/>
              <w:tabs>
                <w:tab w:val="left" w:pos="101"/>
                <w:tab w:val="right" w:leader="dot" w:pos="9061"/>
              </w:tabs>
              <w:spacing w:after="100"/>
              <w:ind w:left="101"/>
              <w:rPr>
                <w:rFonts w:ascii="Franklin Gothic Book" w:hAnsi="Franklin Gothic Book"/>
                <w:noProof/>
                <w:sz w:val="20"/>
                <w:szCs w:val="20"/>
              </w:rPr>
            </w:pPr>
            <w:r>
              <w:rPr>
                <w:rFonts w:ascii="Franklin Gothic Book" w:hAnsi="Franklin Gothic Book"/>
                <w:noProof/>
                <w:sz w:val="20"/>
                <w:szCs w:val="20"/>
              </w:rPr>
              <w:t>3.</w:t>
            </w:r>
            <w:r w:rsidR="00476779">
              <w:rPr>
                <w:rFonts w:ascii="Franklin Gothic Book" w:hAnsi="Franklin Gothic Book"/>
                <w:noProof/>
                <w:sz w:val="20"/>
                <w:szCs w:val="20"/>
              </w:rPr>
              <w:t>2</w:t>
            </w:r>
            <w:r w:rsidR="00AC7812" w:rsidRPr="00B918BF">
              <w:rPr>
                <w:rFonts w:ascii="Franklin Gothic Book" w:hAnsi="Franklin Gothic Book"/>
                <w:noProof/>
                <w:sz w:val="20"/>
                <w:szCs w:val="20"/>
              </w:rPr>
              <w:t xml:space="preserve">.1 </w:t>
            </w:r>
            <w:r w:rsidR="005224A1" w:rsidRPr="005224A1">
              <w:rPr>
                <w:rFonts w:ascii="Franklin Gothic Book" w:hAnsi="Franklin Gothic Book"/>
                <w:noProof/>
                <w:sz w:val="20"/>
                <w:szCs w:val="20"/>
              </w:rPr>
              <w:t>Nárast internacionalizácie MSP a využívania možností jednotného trhu EÚ</w:t>
            </w:r>
          </w:p>
        </w:tc>
      </w:tr>
      <w:tr w:rsidR="00B918BF" w:rsidRPr="00B918BF" w:rsidTr="00126F4C">
        <w:trPr>
          <w:trHeight w:val="1005"/>
        </w:trPr>
        <w:tc>
          <w:tcPr>
            <w:tcW w:w="1701" w:type="dxa"/>
            <w:vMerge/>
            <w:vAlign w:val="center"/>
          </w:tcPr>
          <w:p w:rsidR="005435F6" w:rsidRPr="00B918BF" w:rsidRDefault="005435F6" w:rsidP="008102CF">
            <w:pPr>
              <w:keepLines/>
              <w:tabs>
                <w:tab w:val="left" w:pos="34"/>
                <w:tab w:val="right" w:leader="dot" w:pos="9061"/>
              </w:tabs>
              <w:spacing w:after="100"/>
              <w:ind w:left="709" w:hanging="709"/>
              <w:rPr>
                <w:rFonts w:ascii="Franklin Gothic Book" w:hAnsi="Franklin Gothic Book"/>
                <w:noProof/>
                <w:sz w:val="20"/>
                <w:szCs w:val="20"/>
              </w:rPr>
            </w:pPr>
          </w:p>
        </w:tc>
        <w:tc>
          <w:tcPr>
            <w:tcW w:w="4327" w:type="dxa"/>
            <w:vAlign w:val="center"/>
          </w:tcPr>
          <w:p w:rsidR="00B918BF" w:rsidRPr="00B918BF" w:rsidRDefault="00E95E72" w:rsidP="008102CF">
            <w:pPr>
              <w:keepLines/>
              <w:widowControl w:val="0"/>
              <w:autoSpaceDE w:val="0"/>
              <w:autoSpaceDN w:val="0"/>
              <w:adjustRightInd w:val="0"/>
              <w:spacing w:before="120" w:after="0" w:line="240" w:lineRule="auto"/>
              <w:rPr>
                <w:rFonts w:ascii="Franklin Gothic Book" w:eastAsia="MS Gothic" w:hAnsi="Franklin Gothic Book"/>
                <w:bCs/>
                <w:sz w:val="20"/>
                <w:szCs w:val="20"/>
              </w:rPr>
            </w:pPr>
            <w:r>
              <w:rPr>
                <w:rFonts w:ascii="Franklin Gothic Book" w:hAnsi="Franklin Gothic Book" w:cs="Arial"/>
                <w:sz w:val="20"/>
                <w:szCs w:val="20"/>
              </w:rPr>
              <w:t>3.3</w:t>
            </w:r>
            <w:r w:rsidR="00476779" w:rsidRPr="00B918BF">
              <w:rPr>
                <w:rFonts w:ascii="Franklin Gothic Book" w:hAnsi="Franklin Gothic Book" w:cs="Arial"/>
                <w:sz w:val="20"/>
                <w:szCs w:val="20"/>
              </w:rPr>
              <w:t xml:space="preserve"> Podpora vytvárania a rozširovania vyspelých kapacít pre vývoj produktov a služieb</w:t>
            </w:r>
          </w:p>
        </w:tc>
        <w:tc>
          <w:tcPr>
            <w:tcW w:w="3068" w:type="dxa"/>
            <w:vAlign w:val="center"/>
          </w:tcPr>
          <w:p w:rsidR="005435F6" w:rsidRPr="00B918BF" w:rsidRDefault="00B84144" w:rsidP="008102CF">
            <w:pPr>
              <w:keepLines/>
              <w:tabs>
                <w:tab w:val="left" w:pos="101"/>
                <w:tab w:val="right" w:leader="dot" w:pos="9061"/>
              </w:tabs>
              <w:spacing w:after="100"/>
              <w:ind w:left="101"/>
              <w:rPr>
                <w:rFonts w:ascii="Franklin Gothic Book" w:hAnsi="Franklin Gothic Book"/>
                <w:noProof/>
                <w:sz w:val="20"/>
                <w:szCs w:val="20"/>
              </w:rPr>
            </w:pPr>
            <w:r>
              <w:rPr>
                <w:rFonts w:ascii="Franklin Gothic Book" w:eastAsia="MS Gothic" w:hAnsi="Franklin Gothic Book"/>
                <w:noProof/>
                <w:sz w:val="20"/>
                <w:szCs w:val="20"/>
              </w:rPr>
              <w:t>3.</w:t>
            </w:r>
            <w:r w:rsidR="00476779">
              <w:rPr>
                <w:rFonts w:ascii="Franklin Gothic Book" w:eastAsia="MS Gothic" w:hAnsi="Franklin Gothic Book"/>
                <w:noProof/>
                <w:sz w:val="20"/>
                <w:szCs w:val="20"/>
              </w:rPr>
              <w:t>3</w:t>
            </w:r>
            <w:r w:rsidR="00AC7812" w:rsidRPr="00B918BF">
              <w:rPr>
                <w:rFonts w:ascii="Franklin Gothic Book" w:eastAsia="MS Gothic" w:hAnsi="Franklin Gothic Book"/>
                <w:noProof/>
                <w:sz w:val="20"/>
                <w:szCs w:val="20"/>
              </w:rPr>
              <w:t xml:space="preserve">.1 </w:t>
            </w:r>
            <w:r w:rsidR="00476779" w:rsidRPr="00005E4B">
              <w:rPr>
                <w:rFonts w:ascii="Franklin Gothic Book" w:hAnsi="Franklin Gothic Book"/>
                <w:noProof/>
                <w:sz w:val="20"/>
                <w:szCs w:val="20"/>
              </w:rPr>
              <w:t>Zvýšenie konkurencies</w:t>
            </w:r>
            <w:r w:rsidR="00476779">
              <w:rPr>
                <w:rFonts w:ascii="Franklin Gothic Book" w:hAnsi="Franklin Gothic Book"/>
                <w:noProof/>
                <w:sz w:val="20"/>
                <w:szCs w:val="20"/>
              </w:rPr>
              <w:t>c</w:t>
            </w:r>
            <w:r w:rsidR="00476779" w:rsidRPr="00005E4B">
              <w:rPr>
                <w:rFonts w:ascii="Franklin Gothic Book" w:hAnsi="Franklin Gothic Book"/>
                <w:noProof/>
                <w:sz w:val="20"/>
                <w:szCs w:val="20"/>
              </w:rPr>
              <w:t>hopnosti MSP vo fáze rozvoja</w:t>
            </w:r>
          </w:p>
        </w:tc>
      </w:tr>
    </w:tbl>
    <w:p w:rsidR="006965BC" w:rsidRPr="00CB0E42" w:rsidRDefault="006965BC" w:rsidP="004F1555">
      <w:pPr>
        <w:widowControl w:val="0"/>
        <w:autoSpaceDE w:val="0"/>
        <w:autoSpaceDN w:val="0"/>
        <w:adjustRightInd w:val="0"/>
        <w:spacing w:before="120" w:after="0" w:line="240" w:lineRule="auto"/>
        <w:jc w:val="both"/>
        <w:rPr>
          <w:rFonts w:ascii="Franklin Gothic Book" w:eastAsia="MS Mincho" w:hAnsi="Franklin Gothic Book"/>
        </w:rPr>
      </w:pPr>
    </w:p>
    <w:p w:rsidR="008A56D1" w:rsidRDefault="00EC5304" w:rsidP="008102CF">
      <w:pPr>
        <w:keepNext/>
        <w:widowControl w:val="0"/>
        <w:autoSpaceDE w:val="0"/>
        <w:autoSpaceDN w:val="0"/>
        <w:adjustRightInd w:val="0"/>
        <w:spacing w:before="120" w:after="0" w:line="240" w:lineRule="auto"/>
        <w:jc w:val="center"/>
      </w:pPr>
      <w:r>
        <w:rPr>
          <w:noProof/>
          <w:lang w:eastAsia="sk-SK"/>
        </w:rPr>
        <w:drawing>
          <wp:inline distT="0" distB="0" distL="0" distR="0" wp14:anchorId="13537921" wp14:editId="045AB524">
            <wp:extent cx="3536950" cy="4108450"/>
            <wp:effectExtent l="0" t="0" r="6350" b="6350"/>
            <wp:docPr id="13" name="Obrázok 13" descr="Model_podpory_TC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_podpory_TC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6950" cy="4108450"/>
                    </a:xfrm>
                    <a:prstGeom prst="rect">
                      <a:avLst/>
                    </a:prstGeom>
                    <a:noFill/>
                    <a:ln>
                      <a:noFill/>
                    </a:ln>
                  </pic:spPr>
                </pic:pic>
              </a:graphicData>
            </a:graphic>
          </wp:inline>
        </w:drawing>
      </w:r>
    </w:p>
    <w:p w:rsidR="00476779" w:rsidRDefault="008A56D1" w:rsidP="008102CF">
      <w:pPr>
        <w:pStyle w:val="Popis"/>
        <w:jc w:val="center"/>
        <w:rPr>
          <w:color w:val="auto"/>
        </w:rPr>
      </w:pPr>
      <w:r>
        <w:t xml:space="preserve">Obrázok </w:t>
      </w:r>
      <w:r w:rsidR="00125E39">
        <w:fldChar w:fldCharType="begin"/>
      </w:r>
      <w:r w:rsidR="00125E39">
        <w:instrText xml:space="preserve"> STYLEREF 1 \s </w:instrText>
      </w:r>
      <w:r w:rsidR="00125E39">
        <w:fldChar w:fldCharType="separate"/>
      </w:r>
      <w:r w:rsidR="00466A53">
        <w:rPr>
          <w:noProof/>
        </w:rPr>
        <w:t>2</w:t>
      </w:r>
      <w:r w:rsidR="00125E39">
        <w:rPr>
          <w:noProof/>
        </w:rPr>
        <w:fldChar w:fldCharType="end"/>
      </w:r>
      <w:r w:rsidR="00466A53">
        <w:t>.</w:t>
      </w:r>
      <w:r w:rsidR="00125E39">
        <w:fldChar w:fldCharType="begin"/>
      </w:r>
      <w:r w:rsidR="00125E39">
        <w:instrText xml:space="preserve"> SEQ Obrázok \* ARABIC \s 1 </w:instrText>
      </w:r>
      <w:r w:rsidR="00125E39">
        <w:fldChar w:fldCharType="separate"/>
      </w:r>
      <w:r w:rsidR="00466A53">
        <w:rPr>
          <w:noProof/>
        </w:rPr>
        <w:t>4</w:t>
      </w:r>
      <w:r w:rsidR="00125E39">
        <w:rPr>
          <w:noProof/>
        </w:rPr>
        <w:fldChar w:fldCharType="end"/>
      </w:r>
      <w:r w:rsidR="00C83E8E">
        <w:tab/>
      </w:r>
      <w:r w:rsidR="00C83E8E" w:rsidRPr="00C83E8E">
        <w:t>Logika intervencií v rámci PO 3 „Posilnenie konkurencieschopnosti a rastu MSP“</w:t>
      </w:r>
    </w:p>
    <w:p w:rsidR="006965BC" w:rsidRPr="00CB0E42" w:rsidRDefault="006965BC" w:rsidP="004F1555">
      <w:pPr>
        <w:widowControl w:val="0"/>
        <w:autoSpaceDE w:val="0"/>
        <w:autoSpaceDN w:val="0"/>
        <w:adjustRightInd w:val="0"/>
        <w:spacing w:before="120" w:after="0" w:line="240" w:lineRule="auto"/>
        <w:jc w:val="both"/>
        <w:rPr>
          <w:rFonts w:ascii="Franklin Gothic Book" w:eastAsia="MS Mincho" w:hAnsi="Franklin Gothic Book"/>
        </w:rPr>
      </w:pPr>
    </w:p>
    <w:p w:rsidR="00004F1E" w:rsidRPr="00CB0E42" w:rsidRDefault="00004F1E" w:rsidP="00DE23DD">
      <w:pPr>
        <w:pStyle w:val="Nadpis3"/>
        <w:tabs>
          <w:tab w:val="clear" w:pos="1701"/>
        </w:tabs>
        <w:spacing w:before="360" w:after="120" w:line="240" w:lineRule="auto"/>
        <w:ind w:left="720" w:hanging="720"/>
        <w:jc w:val="both"/>
        <w:rPr>
          <w:rStyle w:val="Siln"/>
          <w:b w:val="0"/>
          <w:caps/>
        </w:rPr>
      </w:pPr>
      <w:bookmarkStart w:id="920" w:name="_Toc380359958"/>
      <w:bookmarkStart w:id="921" w:name="_Toc380359959"/>
      <w:bookmarkStart w:id="922" w:name="_Toc380359960"/>
      <w:bookmarkStart w:id="923" w:name="_Toc380359961"/>
      <w:bookmarkStart w:id="924" w:name="_Toc380359962"/>
      <w:bookmarkStart w:id="925" w:name="_Toc380359963"/>
      <w:bookmarkStart w:id="926" w:name="_Toc380359964"/>
      <w:bookmarkStart w:id="927" w:name="_Toc380359965"/>
      <w:bookmarkStart w:id="928" w:name="_Toc380359966"/>
      <w:bookmarkStart w:id="929" w:name="_Toc380359967"/>
      <w:bookmarkStart w:id="930" w:name="_Toc380359968"/>
      <w:bookmarkStart w:id="931" w:name="_Toc380359969"/>
      <w:bookmarkStart w:id="932" w:name="_Toc380359970"/>
      <w:bookmarkStart w:id="933" w:name="_Toc380359971"/>
      <w:bookmarkStart w:id="934" w:name="_Toc380359972"/>
      <w:bookmarkStart w:id="935" w:name="_Toc380359973"/>
      <w:bookmarkStart w:id="936" w:name="_Toc380359974"/>
      <w:bookmarkStart w:id="937" w:name="_Toc380359975"/>
      <w:bookmarkStart w:id="938" w:name="_Toc380359976"/>
      <w:bookmarkStart w:id="939" w:name="_Toc380359977"/>
      <w:bookmarkStart w:id="940" w:name="_Toc380359978"/>
      <w:bookmarkStart w:id="941" w:name="_Toc380359979"/>
      <w:bookmarkStart w:id="942" w:name="_Toc380359980"/>
      <w:bookmarkStart w:id="943" w:name="_Toc380359981"/>
      <w:bookmarkStart w:id="944" w:name="_Toc380359982"/>
      <w:bookmarkStart w:id="945" w:name="_Toc380359983"/>
      <w:bookmarkStart w:id="946" w:name="_Toc380359984"/>
      <w:bookmarkStart w:id="947" w:name="_Toc380359996"/>
      <w:bookmarkStart w:id="948" w:name="_Toc380360007"/>
      <w:bookmarkStart w:id="949" w:name="_Toc380360008"/>
      <w:bookmarkStart w:id="950" w:name="_Toc380360009"/>
      <w:bookmarkStart w:id="951" w:name="_Toc362801757"/>
      <w:bookmarkStart w:id="952" w:name="_Toc362802363"/>
      <w:bookmarkStart w:id="953" w:name="_Toc362802970"/>
      <w:bookmarkStart w:id="954" w:name="_Toc362803576"/>
      <w:bookmarkStart w:id="955" w:name="_Toc362804206"/>
      <w:bookmarkStart w:id="956" w:name="_Toc362804836"/>
      <w:bookmarkStart w:id="957" w:name="_Toc362805464"/>
      <w:bookmarkStart w:id="958" w:name="_Toc362806092"/>
      <w:bookmarkStart w:id="959" w:name="_Toc362806719"/>
      <w:bookmarkStart w:id="960" w:name="_Toc362807347"/>
      <w:bookmarkStart w:id="961" w:name="_Toc380360010"/>
      <w:bookmarkStart w:id="962" w:name="_Toc380360011"/>
      <w:bookmarkStart w:id="963" w:name="_Toc380360012"/>
      <w:bookmarkStart w:id="964" w:name="_Toc380360013"/>
      <w:bookmarkStart w:id="965" w:name="_Toc380360014"/>
      <w:bookmarkStart w:id="966" w:name="_Toc380360015"/>
      <w:bookmarkStart w:id="967" w:name="_Toc380360016"/>
      <w:bookmarkStart w:id="968" w:name="_Toc380360017"/>
      <w:bookmarkStart w:id="969" w:name="_Toc380360018"/>
      <w:bookmarkStart w:id="970" w:name="_Toc380360019"/>
      <w:bookmarkStart w:id="971" w:name="_Toc380360020"/>
      <w:bookmarkStart w:id="972" w:name="_Toc380360021"/>
      <w:bookmarkStart w:id="973" w:name="_Toc380360022"/>
      <w:bookmarkStart w:id="974" w:name="_Toc380360023"/>
      <w:bookmarkStart w:id="975" w:name="_Toc380360024"/>
      <w:bookmarkStart w:id="976" w:name="_Toc380360025"/>
      <w:bookmarkStart w:id="977" w:name="_Toc380360026"/>
      <w:bookmarkStart w:id="978" w:name="_Toc380360027"/>
      <w:bookmarkStart w:id="979" w:name="_Toc380360028"/>
      <w:bookmarkStart w:id="980" w:name="_Toc362801759"/>
      <w:bookmarkStart w:id="981" w:name="_Toc362802365"/>
      <w:bookmarkStart w:id="982" w:name="_Toc362802972"/>
      <w:bookmarkStart w:id="983" w:name="_Toc362803578"/>
      <w:bookmarkStart w:id="984" w:name="_Toc362804208"/>
      <w:bookmarkStart w:id="985" w:name="_Toc362804838"/>
      <w:bookmarkStart w:id="986" w:name="_Toc362805466"/>
      <w:bookmarkStart w:id="987" w:name="_Toc362806094"/>
      <w:bookmarkStart w:id="988" w:name="_Toc362806721"/>
      <w:bookmarkStart w:id="989" w:name="_Toc362807349"/>
      <w:bookmarkStart w:id="990" w:name="_Toc362801760"/>
      <w:bookmarkStart w:id="991" w:name="_Toc362802366"/>
      <w:bookmarkStart w:id="992" w:name="_Toc362802973"/>
      <w:bookmarkStart w:id="993" w:name="_Toc362803579"/>
      <w:bookmarkStart w:id="994" w:name="_Toc362804209"/>
      <w:bookmarkStart w:id="995" w:name="_Toc362804839"/>
      <w:bookmarkStart w:id="996" w:name="_Toc362805467"/>
      <w:bookmarkStart w:id="997" w:name="_Toc362806095"/>
      <w:bookmarkStart w:id="998" w:name="_Toc362806722"/>
      <w:bookmarkStart w:id="999" w:name="_Toc362807350"/>
      <w:bookmarkStart w:id="1000" w:name="_Toc380360029"/>
      <w:bookmarkStart w:id="1001" w:name="_Toc380360030"/>
      <w:bookmarkStart w:id="1002" w:name="_Toc380360031"/>
      <w:bookmarkStart w:id="1003" w:name="_Toc380360032"/>
      <w:bookmarkStart w:id="1004" w:name="_Toc380360033"/>
      <w:bookmarkStart w:id="1005" w:name="_Toc380360034"/>
      <w:bookmarkStart w:id="1006" w:name="_Toc380360035"/>
      <w:bookmarkStart w:id="1007" w:name="_Toc380360036"/>
      <w:bookmarkStart w:id="1008" w:name="_Toc380360037"/>
      <w:bookmarkStart w:id="1009" w:name="_Toc380360038"/>
      <w:bookmarkStart w:id="1010" w:name="_Toc380360039"/>
      <w:bookmarkStart w:id="1011" w:name="_Toc380360040"/>
      <w:bookmarkStart w:id="1012" w:name="_Toc380360041"/>
      <w:bookmarkStart w:id="1013" w:name="_Toc380360042"/>
      <w:bookmarkStart w:id="1014" w:name="_Toc380360043"/>
      <w:bookmarkStart w:id="1015" w:name="_Toc380360044"/>
      <w:bookmarkStart w:id="1016" w:name="_Toc380360045"/>
      <w:bookmarkStart w:id="1017" w:name="_Toc380360046"/>
      <w:bookmarkStart w:id="1018" w:name="_Toc380360047"/>
      <w:bookmarkStart w:id="1019" w:name="_Toc380360048"/>
      <w:bookmarkStart w:id="1020" w:name="_Toc380360049"/>
      <w:bookmarkStart w:id="1021" w:name="_Toc380360050"/>
      <w:bookmarkStart w:id="1022" w:name="_Toc380360051"/>
      <w:bookmarkStart w:id="1023" w:name="_Toc380360052"/>
      <w:bookmarkStart w:id="1024" w:name="_Toc362798949"/>
      <w:bookmarkStart w:id="1025" w:name="_Toc362800192"/>
      <w:bookmarkStart w:id="1026" w:name="_Toc362800684"/>
      <w:bookmarkStart w:id="1027" w:name="_Toc362801197"/>
      <w:bookmarkStart w:id="1028" w:name="_Toc362801765"/>
      <w:bookmarkStart w:id="1029" w:name="_Toc362802371"/>
      <w:bookmarkStart w:id="1030" w:name="_Toc362802978"/>
      <w:bookmarkStart w:id="1031" w:name="_Toc362803584"/>
      <w:bookmarkStart w:id="1032" w:name="_Toc362804214"/>
      <w:bookmarkStart w:id="1033" w:name="_Toc362804844"/>
      <w:bookmarkStart w:id="1034" w:name="_Toc362805472"/>
      <w:bookmarkStart w:id="1035" w:name="_Toc362806100"/>
      <w:bookmarkStart w:id="1036" w:name="_Toc362806727"/>
      <w:bookmarkStart w:id="1037" w:name="_Toc362807355"/>
      <w:bookmarkStart w:id="1038" w:name="_Toc362798950"/>
      <w:bookmarkStart w:id="1039" w:name="_Toc362800193"/>
      <w:bookmarkStart w:id="1040" w:name="_Toc362800685"/>
      <w:bookmarkStart w:id="1041" w:name="_Toc362801198"/>
      <w:bookmarkStart w:id="1042" w:name="_Toc362801766"/>
      <w:bookmarkStart w:id="1043" w:name="_Toc362802372"/>
      <w:bookmarkStart w:id="1044" w:name="_Toc362802979"/>
      <w:bookmarkStart w:id="1045" w:name="_Toc362803585"/>
      <w:bookmarkStart w:id="1046" w:name="_Toc362804215"/>
      <w:bookmarkStart w:id="1047" w:name="_Toc362804845"/>
      <w:bookmarkStart w:id="1048" w:name="_Toc362805473"/>
      <w:bookmarkStart w:id="1049" w:name="_Toc362806101"/>
      <w:bookmarkStart w:id="1050" w:name="_Toc362806728"/>
      <w:bookmarkStart w:id="1051" w:name="_Toc362807356"/>
      <w:bookmarkStart w:id="1052" w:name="_Toc362798951"/>
      <w:bookmarkStart w:id="1053" w:name="_Toc362800194"/>
      <w:bookmarkStart w:id="1054" w:name="_Toc362800686"/>
      <w:bookmarkStart w:id="1055" w:name="_Toc362801199"/>
      <w:bookmarkStart w:id="1056" w:name="_Toc362801767"/>
      <w:bookmarkStart w:id="1057" w:name="_Toc362802373"/>
      <w:bookmarkStart w:id="1058" w:name="_Toc362802980"/>
      <w:bookmarkStart w:id="1059" w:name="_Toc362803586"/>
      <w:bookmarkStart w:id="1060" w:name="_Toc362804216"/>
      <w:bookmarkStart w:id="1061" w:name="_Toc362804846"/>
      <w:bookmarkStart w:id="1062" w:name="_Toc362805474"/>
      <w:bookmarkStart w:id="1063" w:name="_Toc362806102"/>
      <w:bookmarkStart w:id="1064" w:name="_Toc362806729"/>
      <w:bookmarkStart w:id="1065" w:name="_Toc362807357"/>
      <w:bookmarkStart w:id="1066" w:name="_Toc362798960"/>
      <w:bookmarkStart w:id="1067" w:name="_Toc362800203"/>
      <w:bookmarkStart w:id="1068" w:name="_Toc362800695"/>
      <w:bookmarkStart w:id="1069" w:name="_Toc362801208"/>
      <w:bookmarkStart w:id="1070" w:name="_Toc362801776"/>
      <w:bookmarkStart w:id="1071" w:name="_Toc362802382"/>
      <w:bookmarkStart w:id="1072" w:name="_Toc362802989"/>
      <w:bookmarkStart w:id="1073" w:name="_Toc362803595"/>
      <w:bookmarkStart w:id="1074" w:name="_Toc362804225"/>
      <w:bookmarkStart w:id="1075" w:name="_Toc362804855"/>
      <w:bookmarkStart w:id="1076" w:name="_Toc362805483"/>
      <w:bookmarkStart w:id="1077" w:name="_Toc362806111"/>
      <w:bookmarkStart w:id="1078" w:name="_Toc362806738"/>
      <w:bookmarkStart w:id="1079" w:name="_Toc362807366"/>
      <w:bookmarkStart w:id="1080" w:name="_Toc362798968"/>
      <w:bookmarkStart w:id="1081" w:name="_Toc362800211"/>
      <w:bookmarkStart w:id="1082" w:name="_Toc362800703"/>
      <w:bookmarkStart w:id="1083" w:name="_Toc362801216"/>
      <w:bookmarkStart w:id="1084" w:name="_Toc362801784"/>
      <w:bookmarkStart w:id="1085" w:name="_Toc362802390"/>
      <w:bookmarkStart w:id="1086" w:name="_Toc362802997"/>
      <w:bookmarkStart w:id="1087" w:name="_Toc362803603"/>
      <w:bookmarkStart w:id="1088" w:name="_Toc362804233"/>
      <w:bookmarkStart w:id="1089" w:name="_Toc362804863"/>
      <w:bookmarkStart w:id="1090" w:name="_Toc362805491"/>
      <w:bookmarkStart w:id="1091" w:name="_Toc362806119"/>
      <w:bookmarkStart w:id="1092" w:name="_Toc362806746"/>
      <w:bookmarkStart w:id="1093" w:name="_Toc362807374"/>
      <w:bookmarkStart w:id="1094" w:name="_Toc362798976"/>
      <w:bookmarkStart w:id="1095" w:name="_Toc362800219"/>
      <w:bookmarkStart w:id="1096" w:name="_Toc362800711"/>
      <w:bookmarkStart w:id="1097" w:name="_Toc362801224"/>
      <w:bookmarkStart w:id="1098" w:name="_Toc362801792"/>
      <w:bookmarkStart w:id="1099" w:name="_Toc362802398"/>
      <w:bookmarkStart w:id="1100" w:name="_Toc362803005"/>
      <w:bookmarkStart w:id="1101" w:name="_Toc362803611"/>
      <w:bookmarkStart w:id="1102" w:name="_Toc362804241"/>
      <w:bookmarkStart w:id="1103" w:name="_Toc362804871"/>
      <w:bookmarkStart w:id="1104" w:name="_Toc362805499"/>
      <w:bookmarkStart w:id="1105" w:name="_Toc362806127"/>
      <w:bookmarkStart w:id="1106" w:name="_Toc362806754"/>
      <w:bookmarkStart w:id="1107" w:name="_Toc362807382"/>
      <w:bookmarkStart w:id="1108" w:name="_Toc380360063"/>
      <w:bookmarkStart w:id="1109" w:name="_Toc380360072"/>
      <w:bookmarkStart w:id="1110" w:name="_Toc380360081"/>
      <w:bookmarkStart w:id="1111" w:name="_Toc380360090"/>
      <w:bookmarkStart w:id="1112" w:name="_Toc380360099"/>
      <w:bookmarkStart w:id="1113" w:name="_Toc380360108"/>
      <w:bookmarkStart w:id="1114" w:name="_Toc380360117"/>
      <w:bookmarkStart w:id="1115" w:name="_Toc380360126"/>
      <w:bookmarkStart w:id="1116" w:name="_Toc380360135"/>
      <w:bookmarkStart w:id="1117" w:name="_Toc380360144"/>
      <w:bookmarkStart w:id="1118" w:name="_Toc380360153"/>
      <w:bookmarkStart w:id="1119" w:name="_Toc380360162"/>
      <w:bookmarkStart w:id="1120" w:name="_Toc380360171"/>
      <w:bookmarkStart w:id="1121" w:name="_Toc380360180"/>
      <w:bookmarkStart w:id="1122" w:name="_Toc380360189"/>
      <w:bookmarkStart w:id="1123" w:name="_Toc380360198"/>
      <w:bookmarkStart w:id="1124" w:name="_Toc380360207"/>
      <w:bookmarkStart w:id="1125" w:name="_Toc228686518"/>
      <w:bookmarkStart w:id="1126" w:name="_Toc360366928"/>
      <w:bookmarkStart w:id="1127" w:name="_Toc362701755"/>
      <w:bookmarkStart w:id="1128" w:name="_Toc3842237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sidRPr="00CB0E42">
        <w:rPr>
          <w:rStyle w:val="Siln"/>
          <w:b w:val="0"/>
          <w:caps/>
        </w:rPr>
        <w:t xml:space="preserve">INVESTIČNÁ PRIORITA </w:t>
      </w:r>
      <w:r w:rsidR="00CE010E" w:rsidRPr="00CB0E42">
        <w:rPr>
          <w:rStyle w:val="Siln"/>
          <w:b w:val="0"/>
          <w:caps/>
        </w:rPr>
        <w:t>3</w:t>
      </w:r>
      <w:r w:rsidR="00CD4F51" w:rsidRPr="00CB0E42">
        <w:rPr>
          <w:rStyle w:val="Siln"/>
          <w:b w:val="0"/>
          <w:caps/>
        </w:rPr>
        <w:t>.</w:t>
      </w:r>
      <w:r w:rsidR="00CD0613">
        <w:rPr>
          <w:rStyle w:val="Siln"/>
          <w:b w:val="0"/>
          <w:caps/>
        </w:rPr>
        <w:t>1</w:t>
      </w:r>
      <w:r w:rsidRPr="00CB0E42">
        <w:rPr>
          <w:rStyle w:val="Siln"/>
          <w:b w:val="0"/>
        </w:rPr>
        <w:t>: Podpora podnikania, najmä prostredníctvom uľahčenia využívania nových nápadov v hospodárstve a podpora zakladania nových firiem, vrátane podnikateľských inkubátorov</w:t>
      </w:r>
      <w:bookmarkEnd w:id="1125"/>
      <w:bookmarkEnd w:id="1126"/>
      <w:bookmarkEnd w:id="1127"/>
      <w:bookmarkEnd w:id="1128"/>
    </w:p>
    <w:p w:rsidR="00004F1E" w:rsidRPr="00CB0E42" w:rsidRDefault="00004F1E" w:rsidP="00004B3C">
      <w:pPr>
        <w:pStyle w:val="Nadpis4"/>
        <w:ind w:hanging="1004"/>
        <w:jc w:val="both"/>
        <w:rPr>
          <w:b w:val="0"/>
          <w:color w:val="9F2936"/>
          <w:szCs w:val="22"/>
        </w:rPr>
      </w:pPr>
      <w:bookmarkStart w:id="1129" w:name="_Toc384223720"/>
      <w:r w:rsidRPr="00CB0E42">
        <w:rPr>
          <w:b w:val="0"/>
          <w:i/>
          <w:color w:val="9F2936"/>
          <w:spacing w:val="0"/>
          <w:szCs w:val="22"/>
        </w:rPr>
        <w:t>Špecifický cieľ investičnej priority a očakávané výsledky</w:t>
      </w:r>
      <w:bookmarkEnd w:id="1129"/>
    </w:p>
    <w:p w:rsidR="004E19EA" w:rsidRPr="00CB0E42" w:rsidRDefault="004E19EA" w:rsidP="00004B3C">
      <w:pPr>
        <w:spacing w:after="0" w:line="240" w:lineRule="auto"/>
        <w:jc w:val="both"/>
        <w:rPr>
          <w:rFonts w:ascii="Franklin Gothic Book" w:hAnsi="Franklin Gothic Book"/>
          <w:i/>
          <w:caps/>
          <w:color w:val="9F2936"/>
        </w:rPr>
      </w:pPr>
      <w:bookmarkStart w:id="1130" w:name="_Toc362701756"/>
    </w:p>
    <w:p w:rsidR="000F196C" w:rsidRPr="00CB0E42" w:rsidRDefault="00004F1E" w:rsidP="000F196C">
      <w:pPr>
        <w:spacing w:after="0" w:line="240" w:lineRule="auto"/>
        <w:jc w:val="both"/>
        <w:rPr>
          <w:rFonts w:ascii="Franklin Gothic Book" w:eastAsia="MS ??" w:hAnsi="Franklin Gothic Book" w:cs="Arial"/>
          <w:b/>
          <w:color w:val="9F2936"/>
          <w:sz w:val="20"/>
          <w:szCs w:val="20"/>
        </w:rPr>
      </w:pPr>
      <w:r w:rsidRPr="00CB0E42">
        <w:rPr>
          <w:rFonts w:ascii="Franklin Gothic Book" w:hAnsi="Franklin Gothic Book"/>
          <w:i/>
          <w:caps/>
          <w:color w:val="9F2936"/>
        </w:rPr>
        <w:t xml:space="preserve">Špecifický cieľ </w:t>
      </w:r>
      <w:r w:rsidR="00CE010E" w:rsidRPr="00CB0E42">
        <w:rPr>
          <w:rFonts w:ascii="Franklin Gothic Book" w:hAnsi="Franklin Gothic Book"/>
          <w:i/>
          <w:caps/>
          <w:color w:val="9F2936"/>
        </w:rPr>
        <w:t>3</w:t>
      </w:r>
      <w:r w:rsidRPr="00CB0E42">
        <w:rPr>
          <w:rFonts w:ascii="Franklin Gothic Book" w:hAnsi="Franklin Gothic Book"/>
          <w:i/>
          <w:caps/>
          <w:color w:val="9F2936"/>
        </w:rPr>
        <w:t>.</w:t>
      </w:r>
      <w:r w:rsidR="000F196C">
        <w:rPr>
          <w:rFonts w:ascii="Franklin Gothic Book" w:hAnsi="Franklin Gothic Book"/>
          <w:i/>
          <w:caps/>
          <w:color w:val="9F2936"/>
        </w:rPr>
        <w:t>1</w:t>
      </w:r>
      <w:r w:rsidRPr="00CB0E42">
        <w:rPr>
          <w:rFonts w:ascii="Franklin Gothic Book" w:hAnsi="Franklin Gothic Book"/>
          <w:i/>
          <w:caps/>
          <w:color w:val="9F2936"/>
        </w:rPr>
        <w:t xml:space="preserve">.1: </w:t>
      </w:r>
      <w:r w:rsidR="000F196C">
        <w:rPr>
          <w:rFonts w:ascii="Franklin Gothic Book" w:eastAsia="MS ??" w:hAnsi="Franklin Gothic Book" w:cs="Arial"/>
          <w:b/>
          <w:color w:val="9F2936"/>
        </w:rPr>
        <w:t>Nárast</w:t>
      </w:r>
      <w:r w:rsidR="000F196C" w:rsidRPr="00CB0E42">
        <w:rPr>
          <w:rFonts w:ascii="Franklin Gothic Book" w:eastAsia="MS ??" w:hAnsi="Franklin Gothic Book" w:cs="Arial"/>
          <w:b/>
          <w:color w:val="9F2936"/>
        </w:rPr>
        <w:t xml:space="preserve"> vzniku nových</w:t>
      </w:r>
      <w:r w:rsidR="000F196C">
        <w:rPr>
          <w:rFonts w:ascii="Franklin Gothic Book" w:eastAsia="MS ??" w:hAnsi="Franklin Gothic Book" w:cs="Arial"/>
          <w:b/>
          <w:color w:val="9F2936"/>
        </w:rPr>
        <w:t>, konkurencieschopných</w:t>
      </w:r>
      <w:r w:rsidR="00400670">
        <w:rPr>
          <w:rFonts w:ascii="Franklin Gothic Book" w:eastAsia="MS ??" w:hAnsi="Franklin Gothic Book" w:cs="Arial"/>
          <w:b/>
          <w:color w:val="9F2936"/>
        </w:rPr>
        <w:t xml:space="preserve"> </w:t>
      </w:r>
      <w:r w:rsidR="000F196C" w:rsidRPr="00CB0E42">
        <w:rPr>
          <w:rFonts w:ascii="Franklin Gothic Book" w:eastAsia="MS ??" w:hAnsi="Franklin Gothic Book" w:cs="Arial"/>
          <w:b/>
          <w:color w:val="9F2936"/>
        </w:rPr>
        <w:t>podnikov</w:t>
      </w:r>
    </w:p>
    <w:p w:rsidR="004E19EA" w:rsidRPr="00CB0E42" w:rsidRDefault="004E19EA" w:rsidP="00126F4C">
      <w:pPr>
        <w:spacing w:after="0" w:line="240" w:lineRule="auto"/>
        <w:jc w:val="both"/>
        <w:rPr>
          <w:rFonts w:ascii="Franklin Gothic Book" w:eastAsia="MS ??" w:hAnsi="Franklin Gothic Book" w:cs="Arial"/>
        </w:rPr>
      </w:pPr>
    </w:p>
    <w:p w:rsidR="000F196C" w:rsidRPr="00CB0E42" w:rsidRDefault="000F196C" w:rsidP="000F196C">
      <w:pPr>
        <w:widowControl w:val="0"/>
        <w:autoSpaceDE w:val="0"/>
        <w:autoSpaceDN w:val="0"/>
        <w:adjustRightInd w:val="0"/>
        <w:spacing w:after="0" w:line="240" w:lineRule="auto"/>
        <w:jc w:val="both"/>
        <w:rPr>
          <w:rFonts w:ascii="Franklin Gothic Book" w:eastAsia="MS ??" w:hAnsi="Franklin Gothic Book" w:cs="Arial"/>
        </w:rPr>
      </w:pPr>
      <w:r w:rsidRPr="00CB0E42">
        <w:rPr>
          <w:rFonts w:ascii="Franklin Gothic Book" w:eastAsia="MS ??" w:hAnsi="Franklin Gothic Book" w:cs="Arial"/>
        </w:rPr>
        <w:t xml:space="preserve">Aktivity v rámci špecifického cieľa budú zamerané na komplexné riešenia podporujúce vznik nových a akceleráciu začínajúcich MSP, ako aj start-up a spin-off firiem. Prostredníctvom opatrení bude zabezpečená systematická podpora počas prvých štádií podnikania, vytvorenie vhodných podmienok pre rast konkurencieschopnosti MSP a zníženie miery ich zániku. Súčasťou aktivít je aj podpora rozvoja nových odvetví (kreatívny priemysel). Opatrenia budú mať charakter špecializovanej pomoci poskytovanej prostredníctvom podnikateľských centier (a v rámci nich napr. formou inkubácie, akcelerácie, co-workingu a pod.). Ich doplnením sú opatrenia zamerané na podporu prístupu začínajúcich MSP ku kapitálu, pričom finančná podpora bude poskytovaná aj v kombinácii s odbornou pomocou, poradenstvom. V rámci špecifického cieľa sa predpokladá s využívaním návratnej formy pomoci, nenávratnej formy pomoci a národných projektov. V rámci špecifického cieľa budú vytvorené podmienky a nástroje aj pre podnikanie </w:t>
      </w:r>
      <w:r>
        <w:rPr>
          <w:rFonts w:ascii="Franklin Gothic Book" w:eastAsia="MS ??" w:hAnsi="Franklin Gothic Book" w:cs="Arial"/>
        </w:rPr>
        <w:t>znevýhodne</w:t>
      </w:r>
      <w:r w:rsidRPr="00CB0E42">
        <w:rPr>
          <w:rFonts w:ascii="Franklin Gothic Book" w:eastAsia="MS ??" w:hAnsi="Franklin Gothic Book" w:cs="Arial"/>
        </w:rPr>
        <w:t>ných sociálnych skupín (ženy, mladí do 30 rokov, seniori nad 50 rokov, dlhodobo nezamestnaní, štátni príslušníci z tretích krajín, sociálne a zdravotne hendikepovaní) a aplikovanie sociálnych inovácií v podnikaní.</w:t>
      </w:r>
    </w:p>
    <w:p w:rsidR="000F196C" w:rsidRDefault="00006FE4" w:rsidP="000F196C">
      <w:pPr>
        <w:widowControl w:val="0"/>
        <w:autoSpaceDE w:val="0"/>
        <w:autoSpaceDN w:val="0"/>
        <w:adjustRightInd w:val="0"/>
        <w:spacing w:before="120" w:after="0" w:line="240" w:lineRule="auto"/>
        <w:jc w:val="both"/>
        <w:rPr>
          <w:rFonts w:ascii="Franklin Gothic Book" w:eastAsia="MS ??" w:hAnsi="Franklin Gothic Book" w:cs="Arial"/>
          <w:i/>
        </w:rPr>
      </w:pPr>
      <w:r>
        <w:rPr>
          <w:rFonts w:ascii="Franklin Gothic Book" w:eastAsia="MS ??" w:hAnsi="Franklin Gothic Book" w:cs="Arial"/>
          <w:b/>
        </w:rPr>
        <w:t>V rámci špecifického cieľa 3.1</w:t>
      </w:r>
      <w:r w:rsidR="000F196C" w:rsidRPr="00CB0E42">
        <w:rPr>
          <w:rFonts w:ascii="Franklin Gothic Book" w:eastAsia="MS ??" w:hAnsi="Franklin Gothic Book" w:cs="Arial"/>
          <w:b/>
        </w:rPr>
        <w:t>.1</w:t>
      </w:r>
      <w:r w:rsidR="000F196C" w:rsidRPr="00CB0E42">
        <w:rPr>
          <w:rFonts w:ascii="Franklin Gothic Book" w:eastAsia="MS ??" w:hAnsi="Franklin Gothic Book" w:cs="Arial"/>
        </w:rPr>
        <w:t xml:space="preserve"> </w:t>
      </w:r>
      <w:r w:rsidR="000F196C" w:rsidRPr="00152304">
        <w:rPr>
          <w:rFonts w:ascii="Franklin Gothic Book" w:eastAsia="MS ??" w:hAnsi="Franklin Gothic Book" w:cs="Arial"/>
          <w:i/>
          <w:color w:val="auto"/>
        </w:rPr>
        <w:t>„</w:t>
      </w:r>
      <w:r w:rsidR="000F196C" w:rsidRPr="00152304">
        <w:rPr>
          <w:rFonts w:ascii="Franklin Gothic Book" w:eastAsia="MS ??" w:hAnsi="Franklin Gothic Book" w:cs="Arial"/>
          <w:b/>
          <w:color w:val="auto"/>
        </w:rPr>
        <w:t>Nárast vzniku nových, konkurencieschopných podnikov“</w:t>
      </w:r>
      <w:r w:rsidR="000F196C" w:rsidRPr="00152304" w:rsidDel="00AE14E2">
        <w:rPr>
          <w:rFonts w:ascii="Franklin Gothic Book" w:eastAsia="MS ??" w:hAnsi="Franklin Gothic Book" w:cs="Arial"/>
          <w:i/>
          <w:color w:val="auto"/>
        </w:rPr>
        <w:t xml:space="preserve"> </w:t>
      </w:r>
      <w:r w:rsidR="000F196C" w:rsidRPr="00152304">
        <w:rPr>
          <w:rFonts w:ascii="Franklin Gothic Book" w:eastAsia="MS ??" w:hAnsi="Franklin Gothic Book" w:cs="Arial"/>
          <w:i/>
          <w:color w:val="auto"/>
        </w:rPr>
        <w:t xml:space="preserve"> </w:t>
      </w:r>
    </w:p>
    <w:p w:rsidR="000F196C" w:rsidRPr="00CB0E42" w:rsidRDefault="000F196C" w:rsidP="000F196C">
      <w:pPr>
        <w:widowControl w:val="0"/>
        <w:autoSpaceDE w:val="0"/>
        <w:autoSpaceDN w:val="0"/>
        <w:adjustRightInd w:val="0"/>
        <w:spacing w:before="120" w:after="0" w:line="240" w:lineRule="auto"/>
        <w:jc w:val="both"/>
        <w:rPr>
          <w:rFonts w:ascii="Franklin Gothic Book" w:eastAsia="MS ??" w:hAnsi="Franklin Gothic Book" w:cs="Arial"/>
          <w:b/>
        </w:rPr>
      </w:pPr>
      <w:r w:rsidRPr="00CB0E42">
        <w:rPr>
          <w:rFonts w:ascii="Franklin Gothic Book" w:eastAsia="MS ??" w:hAnsi="Franklin Gothic Book" w:cs="Arial"/>
          <w:i/>
        </w:rPr>
        <w:t xml:space="preserve"> </w:t>
      </w:r>
      <w:r w:rsidRPr="00CB0E42">
        <w:rPr>
          <w:rFonts w:ascii="Franklin Gothic Book" w:eastAsia="MS ??" w:hAnsi="Franklin Gothic Book" w:cs="Arial"/>
        </w:rPr>
        <w:t xml:space="preserve">investičnej priority </w:t>
      </w:r>
      <w:r w:rsidRPr="00CB0E42">
        <w:rPr>
          <w:rFonts w:ascii="Franklin Gothic Book" w:eastAsia="MS ??" w:hAnsi="Franklin Gothic Book" w:cs="Arial"/>
          <w:i/>
        </w:rPr>
        <w:t>„</w:t>
      </w:r>
      <w:r w:rsidRPr="00593D72">
        <w:rPr>
          <w:rFonts w:ascii="Franklin Gothic Book" w:eastAsia="MS ??" w:hAnsi="Franklin Gothic Book" w:cs="Arial"/>
          <w:i/>
        </w:rPr>
        <w:t>Podpora podnikania, najmä prostredníctvom uľahčenia využívania nových nápadov v hospodárstve a podpory zakladania nových firiem, a to aj prostredníctvom podnikateľských inkubátorov</w:t>
      </w:r>
      <w:r w:rsidRPr="00CB0E42">
        <w:rPr>
          <w:rFonts w:ascii="Franklin Gothic Book" w:eastAsia="MS ??" w:hAnsi="Franklin Gothic Book" w:cs="Arial"/>
          <w:i/>
        </w:rPr>
        <w:t>“</w:t>
      </w:r>
      <w:r w:rsidRPr="00CB0E42">
        <w:rPr>
          <w:rFonts w:ascii="Franklin Gothic Book" w:eastAsia="MS ??" w:hAnsi="Franklin Gothic Book" w:cs="Arial"/>
        </w:rPr>
        <w:t xml:space="preserve">, </w:t>
      </w:r>
      <w:r w:rsidRPr="00CB0E42">
        <w:rPr>
          <w:rFonts w:ascii="Franklin Gothic Book" w:eastAsia="MS ??" w:hAnsi="Franklin Gothic Book" w:cs="Arial"/>
          <w:b/>
        </w:rPr>
        <w:t xml:space="preserve">budú uplatňované aj schémy štátnej pomoci a pomoci de minimis (zahŕňa aj implementáciu nástrojov finančného inžinierstva). </w:t>
      </w:r>
    </w:p>
    <w:p w:rsidR="000F196C" w:rsidRPr="00CB0E42" w:rsidRDefault="000F196C" w:rsidP="000F196C">
      <w:pPr>
        <w:spacing w:before="120" w:after="0" w:line="240" w:lineRule="auto"/>
        <w:jc w:val="both"/>
        <w:rPr>
          <w:rFonts w:ascii="Franklin Gothic Book" w:eastAsia="MS ??" w:hAnsi="Franklin Gothic Book" w:cs="Arial"/>
          <w:i/>
          <w:caps/>
          <w:color w:val="9F2936"/>
        </w:rPr>
      </w:pPr>
    </w:p>
    <w:p w:rsidR="000F196C" w:rsidRPr="00CB0E42" w:rsidRDefault="000F196C" w:rsidP="000F196C">
      <w:pPr>
        <w:spacing w:before="120" w:after="0" w:line="240" w:lineRule="auto"/>
        <w:jc w:val="both"/>
        <w:rPr>
          <w:rFonts w:ascii="Franklin Gothic Book" w:eastAsia="MS ??" w:hAnsi="Franklin Gothic Book" w:cs="Arial"/>
          <w:i/>
          <w:caps/>
          <w:color w:val="9F2936"/>
        </w:rPr>
      </w:pPr>
      <w:r w:rsidRPr="00CB0E42">
        <w:rPr>
          <w:rFonts w:ascii="Franklin Gothic Book" w:eastAsia="MS ??" w:hAnsi="Franklin Gothic Book" w:cs="Arial"/>
          <w:i/>
          <w:caps/>
          <w:color w:val="9F2936"/>
        </w:rPr>
        <w:t>očakávané Výsledky:</w:t>
      </w:r>
    </w:p>
    <w:p w:rsidR="000F196C" w:rsidRPr="00CB0E42" w:rsidRDefault="000F196C" w:rsidP="00C62D3A">
      <w:pPr>
        <w:numPr>
          <w:ilvl w:val="0"/>
          <w:numId w:val="37"/>
        </w:numPr>
        <w:spacing w:before="120" w:after="0" w:line="240" w:lineRule="auto"/>
        <w:jc w:val="both"/>
        <w:rPr>
          <w:rFonts w:ascii="Franklin Gothic Book" w:eastAsia="MS ??" w:hAnsi="Franklin Gothic Book" w:cs="Arial"/>
        </w:rPr>
      </w:pPr>
      <w:r w:rsidRPr="00CB0E42">
        <w:rPr>
          <w:rFonts w:ascii="Franklin Gothic Book" w:eastAsia="MS ??" w:hAnsi="Franklin Gothic Book" w:cs="Arial"/>
        </w:rPr>
        <w:t>Zvýšenie podielu poznatkovo náročných služieb (KIBS) na celkovej produkcii podnikateľského sektora;</w:t>
      </w:r>
    </w:p>
    <w:p w:rsidR="000F196C" w:rsidRPr="00CB0E42" w:rsidRDefault="000F196C" w:rsidP="00C62D3A">
      <w:pPr>
        <w:numPr>
          <w:ilvl w:val="0"/>
          <w:numId w:val="24"/>
        </w:numPr>
        <w:spacing w:before="120" w:after="0" w:line="240" w:lineRule="auto"/>
        <w:jc w:val="both"/>
        <w:rPr>
          <w:rFonts w:ascii="Franklin Gothic Book" w:eastAsia="MS ??" w:hAnsi="Franklin Gothic Book" w:cs="Arial"/>
        </w:rPr>
      </w:pPr>
      <w:r w:rsidRPr="00CB0E42">
        <w:rPr>
          <w:rFonts w:ascii="Franklin Gothic Book" w:eastAsia="MS ??" w:hAnsi="Franklin Gothic Book" w:cs="Arial"/>
        </w:rPr>
        <w:t>Zvýšenie podielu kreatívneho priemyslu na tvorbe HDP;</w:t>
      </w:r>
    </w:p>
    <w:p w:rsidR="000F196C" w:rsidRPr="00CB0E42" w:rsidRDefault="000F196C" w:rsidP="00C62D3A">
      <w:pPr>
        <w:numPr>
          <w:ilvl w:val="0"/>
          <w:numId w:val="23"/>
        </w:numPr>
        <w:tabs>
          <w:tab w:val="num" w:pos="709"/>
        </w:tabs>
        <w:spacing w:before="120" w:after="0" w:line="240" w:lineRule="auto"/>
        <w:ind w:left="709" w:hanging="349"/>
        <w:jc w:val="both"/>
        <w:rPr>
          <w:rFonts w:ascii="Franklin Gothic Book" w:eastAsia="MS ??" w:hAnsi="Franklin Gothic Book" w:cs="Arial"/>
        </w:rPr>
      </w:pPr>
      <w:r w:rsidRPr="00CB0E42">
        <w:rPr>
          <w:rFonts w:ascii="Franklin Gothic Book" w:eastAsia="MS ??" w:hAnsi="Franklin Gothic Book" w:cs="Arial"/>
        </w:rPr>
        <w:t>Rozšírenie a skvalitnenie služieb na podporu vzniku a rozvoja inovatívnych, technologických firiem vrátane spin-off a kreatívnych podnikov v regiónoch Slovenska;</w:t>
      </w:r>
    </w:p>
    <w:p w:rsidR="000F196C" w:rsidRPr="00CB0E42" w:rsidRDefault="000F196C" w:rsidP="00C62D3A">
      <w:pPr>
        <w:numPr>
          <w:ilvl w:val="0"/>
          <w:numId w:val="23"/>
        </w:numPr>
        <w:tabs>
          <w:tab w:val="num" w:pos="709"/>
        </w:tabs>
        <w:spacing w:before="120" w:after="0" w:line="240" w:lineRule="auto"/>
        <w:ind w:left="709" w:hanging="349"/>
        <w:jc w:val="both"/>
        <w:rPr>
          <w:rFonts w:ascii="Franklin Gothic Book" w:eastAsia="MS ??" w:hAnsi="Franklin Gothic Book" w:cs="Arial"/>
        </w:rPr>
      </w:pPr>
      <w:r w:rsidRPr="00CB0E42">
        <w:rPr>
          <w:rFonts w:ascii="Franklin Gothic Book" w:eastAsia="MS ??" w:hAnsi="Franklin Gothic Book" w:cs="Arial"/>
        </w:rPr>
        <w:t>Zlepšenie prístupu k financiám a rizikovému kapitálu pre nových a začínajúcich MSP;</w:t>
      </w:r>
    </w:p>
    <w:p w:rsidR="000F196C" w:rsidRPr="00CB0E42" w:rsidRDefault="000F196C" w:rsidP="00C62D3A">
      <w:pPr>
        <w:numPr>
          <w:ilvl w:val="0"/>
          <w:numId w:val="24"/>
        </w:numPr>
        <w:spacing w:before="120" w:after="0" w:line="240" w:lineRule="auto"/>
        <w:jc w:val="both"/>
        <w:rPr>
          <w:rFonts w:ascii="Franklin Gothic Book" w:eastAsia="MS ??" w:hAnsi="Franklin Gothic Book" w:cs="Arial"/>
        </w:rPr>
      </w:pPr>
      <w:r w:rsidRPr="00CB0E42">
        <w:rPr>
          <w:rFonts w:ascii="Franklin Gothic Book" w:eastAsia="MS ??" w:hAnsi="Franklin Gothic Book" w:cs="Arial"/>
        </w:rPr>
        <w:t>Zlepšené podmienky na udržanie zamestnanosti a tvorbu nových pracovných miest v regiónoch SR;</w:t>
      </w:r>
    </w:p>
    <w:p w:rsidR="000F196C" w:rsidRPr="00CB0E42" w:rsidRDefault="000F196C" w:rsidP="00C62D3A">
      <w:pPr>
        <w:numPr>
          <w:ilvl w:val="0"/>
          <w:numId w:val="24"/>
        </w:numPr>
        <w:spacing w:before="120" w:after="0" w:line="240" w:lineRule="auto"/>
        <w:jc w:val="both"/>
        <w:rPr>
          <w:rFonts w:ascii="Franklin Gothic Book" w:eastAsia="MS Mincho" w:hAnsi="Franklin Gothic Book" w:cs="Arial"/>
        </w:rPr>
      </w:pPr>
      <w:r w:rsidRPr="00CB0E42">
        <w:rPr>
          <w:rFonts w:ascii="Franklin Gothic Book" w:eastAsia="MS ??" w:hAnsi="Franklin Gothic Book" w:cs="Arial"/>
        </w:rPr>
        <w:t>Vytvorenie</w:t>
      </w:r>
      <w:r w:rsidRPr="00CB0E42">
        <w:rPr>
          <w:rFonts w:ascii="Franklin Gothic Book" w:eastAsia="MS Mincho" w:hAnsi="Franklin Gothic Book" w:cs="Arial"/>
        </w:rPr>
        <w:t xml:space="preserve"> podmienok pre aplikáciu sociálnych inovácií a podnikanie znevýhodnených skupín</w:t>
      </w:r>
    </w:p>
    <w:p w:rsidR="00EA73FB" w:rsidRPr="00CB0E42" w:rsidRDefault="00EA73FB" w:rsidP="00CE010E">
      <w:pPr>
        <w:spacing w:before="120" w:after="0" w:line="240" w:lineRule="auto"/>
        <w:rPr>
          <w:rFonts w:ascii="Franklin Gothic Book" w:eastAsia="MS ??" w:hAnsi="Franklin Gothic Book" w:cs="Arial"/>
          <w:b/>
          <w:bCs/>
          <w:color w:val="9F2936"/>
          <w:sz w:val="20"/>
          <w:szCs w:val="20"/>
        </w:rPr>
      </w:pPr>
    </w:p>
    <w:p w:rsidR="00045C68" w:rsidRDefault="00045C68" w:rsidP="00045C68">
      <w:pPr>
        <w:pStyle w:val="Popis"/>
      </w:pPr>
      <w:r>
        <w:t xml:space="preserve">Tabuľka </w:t>
      </w:r>
      <w:r w:rsidR="00125E39">
        <w:fldChar w:fldCharType="begin"/>
      </w:r>
      <w:r w:rsidR="00125E39">
        <w:instrText xml:space="preserve"> STYLEREF 1 \s </w:instrText>
      </w:r>
      <w:r w:rsidR="00125E39">
        <w:fldChar w:fldCharType="separate"/>
      </w:r>
      <w:r>
        <w:rPr>
          <w:noProof/>
        </w:rPr>
        <w:t>2</w:t>
      </w:r>
      <w:r w:rsidR="00125E39">
        <w:rPr>
          <w:noProof/>
        </w:rPr>
        <w:fldChar w:fldCharType="end"/>
      </w:r>
      <w:r>
        <w:t>.</w:t>
      </w:r>
      <w:r w:rsidR="00125E39">
        <w:fldChar w:fldCharType="begin"/>
      </w:r>
      <w:r w:rsidR="00125E39">
        <w:instrText xml:space="preserve"> SEQ Tabuľka \* ARABIC \s 1 </w:instrText>
      </w:r>
      <w:r w:rsidR="00125E39">
        <w:fldChar w:fldCharType="separate"/>
      </w:r>
      <w:r>
        <w:rPr>
          <w:noProof/>
        </w:rPr>
        <w:t>18</w:t>
      </w:r>
      <w:r w:rsidR="00125E39">
        <w:rPr>
          <w:noProof/>
        </w:rPr>
        <w:fldChar w:fldCharType="end"/>
      </w:r>
      <w:r>
        <w:tab/>
      </w:r>
      <w:r w:rsidRPr="00C83E8E">
        <w:rPr>
          <w:bCs/>
        </w:rPr>
        <w:t>Špecifické ukazovatele výsledkov programu zodpovedajúce špecifickému cieľu</w:t>
      </w:r>
      <w:r>
        <w:rPr>
          <w:bCs/>
        </w:rPr>
        <w:t xml:space="preserve"> 3.1.1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21"/>
        <w:gridCol w:w="1927"/>
        <w:gridCol w:w="853"/>
        <w:gridCol w:w="849"/>
        <w:gridCol w:w="1135"/>
        <w:gridCol w:w="1124"/>
        <w:gridCol w:w="860"/>
        <w:gridCol w:w="864"/>
        <w:gridCol w:w="1018"/>
      </w:tblGrid>
      <w:tr w:rsidR="00045C68" w:rsidRPr="004B4A6C" w:rsidTr="00421FB4">
        <w:trPr>
          <w:cantSplit/>
          <w:trHeight w:val="423"/>
          <w:tblHeader/>
        </w:trPr>
        <w:tc>
          <w:tcPr>
            <w:tcW w:w="285" w:type="pct"/>
            <w:tcBorders>
              <w:bottom w:val="single" w:sz="6" w:space="0" w:color="auto"/>
            </w:tcBorders>
            <w:shd w:val="clear" w:color="auto" w:fill="943634" w:themeFill="accent2" w:themeFillShade="BF"/>
            <w:vAlign w:val="center"/>
          </w:tcPr>
          <w:p w:rsidR="00045C68" w:rsidRPr="002F64D0" w:rsidRDefault="00045C68" w:rsidP="00421FB4">
            <w:pPr>
              <w:pStyle w:val="Style42"/>
              <w:keepLines/>
              <w:widowControl/>
              <w:spacing w:line="240" w:lineRule="auto"/>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Por. číslo</w:t>
            </w:r>
          </w:p>
        </w:tc>
        <w:tc>
          <w:tcPr>
            <w:tcW w:w="1053" w:type="pct"/>
            <w:tcBorders>
              <w:bottom w:val="single" w:sz="6" w:space="0" w:color="auto"/>
            </w:tcBorders>
            <w:shd w:val="clear" w:color="auto" w:fill="943634" w:themeFill="accent2" w:themeFillShade="BF"/>
            <w:vAlign w:val="center"/>
          </w:tcPr>
          <w:p w:rsidR="00045C68" w:rsidRPr="002F64D0" w:rsidRDefault="00045C68" w:rsidP="00421FB4">
            <w:pPr>
              <w:pStyle w:val="Style42"/>
              <w:keepLines/>
              <w:widowControl/>
              <w:spacing w:line="240" w:lineRule="auto"/>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Ukazovateľ</w:t>
            </w:r>
          </w:p>
        </w:tc>
        <w:tc>
          <w:tcPr>
            <w:tcW w:w="466" w:type="pct"/>
            <w:tcBorders>
              <w:bottom w:val="single" w:sz="6" w:space="0" w:color="auto"/>
            </w:tcBorders>
            <w:shd w:val="clear" w:color="auto" w:fill="943634" w:themeFill="accent2" w:themeFillShade="BF"/>
            <w:vAlign w:val="center"/>
          </w:tcPr>
          <w:p w:rsidR="00045C68" w:rsidRPr="002F64D0" w:rsidRDefault="00045C68" w:rsidP="00421FB4">
            <w:pPr>
              <w:pStyle w:val="Style38"/>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Merná jednotka</w:t>
            </w:r>
          </w:p>
        </w:tc>
        <w:tc>
          <w:tcPr>
            <w:tcW w:w="464" w:type="pct"/>
            <w:tcBorders>
              <w:bottom w:val="single" w:sz="6" w:space="0" w:color="auto"/>
            </w:tcBorders>
            <w:shd w:val="clear" w:color="auto" w:fill="943634" w:themeFill="accent2" w:themeFillShade="BF"/>
            <w:vAlign w:val="center"/>
          </w:tcPr>
          <w:p w:rsidR="00045C68" w:rsidRPr="002F64D0" w:rsidRDefault="00045C68" w:rsidP="00421FB4">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Kategória regiónu</w:t>
            </w:r>
          </w:p>
        </w:tc>
        <w:tc>
          <w:tcPr>
            <w:tcW w:w="620" w:type="pct"/>
            <w:tcBorders>
              <w:bottom w:val="single" w:sz="6" w:space="0" w:color="auto"/>
            </w:tcBorders>
            <w:shd w:val="clear" w:color="auto" w:fill="943634" w:themeFill="accent2" w:themeFillShade="BF"/>
            <w:vAlign w:val="center"/>
          </w:tcPr>
          <w:p w:rsidR="00045C68" w:rsidRPr="002F64D0" w:rsidRDefault="00045C68" w:rsidP="00421FB4">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Východisková hodnota</w:t>
            </w:r>
          </w:p>
        </w:tc>
        <w:tc>
          <w:tcPr>
            <w:tcW w:w="614" w:type="pct"/>
            <w:tcBorders>
              <w:bottom w:val="single" w:sz="6" w:space="0" w:color="auto"/>
            </w:tcBorders>
            <w:shd w:val="clear" w:color="auto" w:fill="943634" w:themeFill="accent2" w:themeFillShade="BF"/>
            <w:vAlign w:val="center"/>
          </w:tcPr>
          <w:p w:rsidR="00045C68" w:rsidRPr="002F64D0" w:rsidRDefault="00045C68" w:rsidP="00421FB4">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Východiskový rok</w:t>
            </w:r>
          </w:p>
        </w:tc>
        <w:tc>
          <w:tcPr>
            <w:tcW w:w="470" w:type="pct"/>
            <w:tcBorders>
              <w:bottom w:val="single" w:sz="6" w:space="0" w:color="auto"/>
            </w:tcBorders>
            <w:shd w:val="clear" w:color="auto" w:fill="943634" w:themeFill="accent2" w:themeFillShade="BF"/>
            <w:vAlign w:val="center"/>
          </w:tcPr>
          <w:p w:rsidR="00045C68" w:rsidRPr="002F64D0" w:rsidRDefault="00045C68" w:rsidP="00421FB4">
            <w:pPr>
              <w:pStyle w:val="Style42"/>
              <w:keepLines/>
              <w:widowControl/>
              <w:ind w:firstLine="5"/>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Cieľová hodnota</w:t>
            </w:r>
            <w:r>
              <w:rPr>
                <w:rStyle w:val="FontStyle83"/>
                <w:rFonts w:ascii="Franklin Gothic Book" w:hAnsi="Franklin Gothic Book"/>
                <w:bCs/>
                <w:color w:val="FFFFFF"/>
                <w:sz w:val="18"/>
                <w:szCs w:val="18"/>
                <w:lang w:eastAsia="en-US"/>
              </w:rPr>
              <w:t xml:space="preserve"> </w:t>
            </w:r>
            <w:r w:rsidRPr="002F64D0">
              <w:rPr>
                <w:rStyle w:val="FontStyle83"/>
                <w:rFonts w:ascii="Franklin Gothic Book" w:hAnsi="Franklin Gothic Book"/>
                <w:bCs/>
                <w:color w:val="FFFFFF"/>
                <w:sz w:val="18"/>
                <w:szCs w:val="18"/>
                <w:lang w:eastAsia="en-US"/>
              </w:rPr>
              <w:t>(2023)</w:t>
            </w:r>
          </w:p>
        </w:tc>
        <w:tc>
          <w:tcPr>
            <w:tcW w:w="472" w:type="pct"/>
            <w:tcBorders>
              <w:bottom w:val="single" w:sz="6" w:space="0" w:color="auto"/>
            </w:tcBorders>
            <w:shd w:val="clear" w:color="auto" w:fill="943634" w:themeFill="accent2" w:themeFillShade="BF"/>
            <w:vAlign w:val="center"/>
          </w:tcPr>
          <w:p w:rsidR="00045C68" w:rsidRPr="002F64D0" w:rsidRDefault="00045C68" w:rsidP="00421FB4">
            <w:pPr>
              <w:pStyle w:val="Style42"/>
              <w:keepLines/>
              <w:widowControl/>
              <w:ind w:firstLine="10"/>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Zdroj údajov</w:t>
            </w:r>
          </w:p>
        </w:tc>
        <w:tc>
          <w:tcPr>
            <w:tcW w:w="556" w:type="pct"/>
            <w:tcBorders>
              <w:bottom w:val="single" w:sz="6" w:space="0" w:color="auto"/>
            </w:tcBorders>
            <w:shd w:val="clear" w:color="auto" w:fill="943634" w:themeFill="accent2" w:themeFillShade="BF"/>
            <w:vAlign w:val="center"/>
          </w:tcPr>
          <w:p w:rsidR="00045C68" w:rsidRPr="002F64D0" w:rsidRDefault="00045C68" w:rsidP="00421FB4">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Interval vykazovania</w:t>
            </w:r>
          </w:p>
        </w:tc>
      </w:tr>
      <w:tr w:rsidR="00045C68" w:rsidRPr="004B4A6C" w:rsidTr="00421FB4">
        <w:trPr>
          <w:cantSplit/>
          <w:trHeight w:val="476"/>
        </w:trPr>
        <w:tc>
          <w:tcPr>
            <w:tcW w:w="285" w:type="pct"/>
            <w:tcBorders>
              <w:bottom w:val="single" w:sz="4" w:space="0" w:color="auto"/>
            </w:tcBorders>
            <w:vAlign w:val="center"/>
          </w:tcPr>
          <w:p w:rsidR="00045C68" w:rsidRPr="004B4A6C" w:rsidRDefault="00045C68" w:rsidP="00421FB4">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1.</w:t>
            </w:r>
          </w:p>
        </w:tc>
        <w:tc>
          <w:tcPr>
            <w:tcW w:w="1053" w:type="pct"/>
            <w:tcBorders>
              <w:bottom w:val="single" w:sz="4" w:space="0" w:color="auto"/>
            </w:tcBorders>
            <w:vAlign w:val="center"/>
          </w:tcPr>
          <w:p w:rsidR="00045C68" w:rsidRPr="00B25162" w:rsidRDefault="00045C68" w:rsidP="00421FB4">
            <w:pPr>
              <w:pStyle w:val="Style62"/>
              <w:keepLines/>
              <w:widowControl/>
              <w:ind w:hanging="5"/>
              <w:rPr>
                <w:rFonts w:ascii="Franklin Gothic Book" w:hAnsi="Franklin Gothic Book"/>
                <w:iCs/>
                <w:sz w:val="18"/>
                <w:szCs w:val="18"/>
                <w:lang w:eastAsia="en-US"/>
              </w:rPr>
            </w:pPr>
            <w:r w:rsidRPr="00EF6DDC">
              <w:rPr>
                <w:rFonts w:ascii="Franklin Gothic Book" w:hAnsi="Franklin Gothic Book"/>
                <w:sz w:val="18"/>
                <w:szCs w:val="18"/>
              </w:rPr>
              <w:t>Miera prežitia nových podnikov na trhu po dvoch rokoch</w:t>
            </w:r>
          </w:p>
        </w:tc>
        <w:tc>
          <w:tcPr>
            <w:tcW w:w="466" w:type="pct"/>
            <w:tcBorders>
              <w:bottom w:val="single" w:sz="4" w:space="0" w:color="auto"/>
            </w:tcBorders>
            <w:vAlign w:val="center"/>
          </w:tcPr>
          <w:p w:rsidR="00045C68" w:rsidRPr="00B25162" w:rsidRDefault="00045C68" w:rsidP="00421FB4">
            <w:pPr>
              <w:pStyle w:val="Style62"/>
              <w:keepLines/>
              <w:widowControl/>
              <w:ind w:hanging="5"/>
              <w:jc w:val="center"/>
              <w:rPr>
                <w:rStyle w:val="FontStyle77"/>
                <w:rFonts w:ascii="Franklin Gothic Book" w:hAnsi="Franklin Gothic Book"/>
                <w:i w:val="0"/>
                <w:iCs/>
                <w:sz w:val="18"/>
                <w:szCs w:val="18"/>
                <w:lang w:eastAsia="en-US"/>
              </w:rPr>
            </w:pPr>
            <w:r>
              <w:rPr>
                <w:rStyle w:val="FontStyle77"/>
                <w:rFonts w:ascii="Franklin Gothic Book" w:hAnsi="Franklin Gothic Book"/>
                <w:i w:val="0"/>
                <w:iCs/>
                <w:sz w:val="18"/>
                <w:szCs w:val="18"/>
                <w:lang w:eastAsia="en-US"/>
              </w:rPr>
              <w:t>%</w:t>
            </w:r>
          </w:p>
        </w:tc>
        <w:tc>
          <w:tcPr>
            <w:tcW w:w="464" w:type="pct"/>
            <w:tcBorders>
              <w:bottom w:val="single" w:sz="4" w:space="0" w:color="auto"/>
            </w:tcBorders>
            <w:vAlign w:val="center"/>
          </w:tcPr>
          <w:p w:rsidR="00045C68" w:rsidRPr="00641819" w:rsidRDefault="00045C68" w:rsidP="00421FB4">
            <w:pPr>
              <w:pStyle w:val="Style62"/>
              <w:keepLines/>
              <w:widowControl/>
              <w:spacing w:line="240" w:lineRule="auto"/>
              <w:jc w:val="center"/>
              <w:rPr>
                <w:rStyle w:val="FontStyle77"/>
                <w:rFonts w:ascii="Franklin Gothic Book" w:hAnsi="Franklin Gothic Book"/>
                <w:iCs/>
                <w:sz w:val="18"/>
                <w:szCs w:val="18"/>
                <w:lang w:eastAsia="de-DE"/>
              </w:rPr>
            </w:pPr>
            <w:r w:rsidRPr="00B25162">
              <w:rPr>
                <w:rFonts w:ascii="Franklin Gothic Book" w:eastAsia="MS ??" w:hAnsi="Franklin Gothic Book" w:cs="Arial"/>
                <w:iCs/>
                <w:sz w:val="18"/>
                <w:szCs w:val="18"/>
                <w:lang w:eastAsia="de-DE"/>
              </w:rPr>
              <w:t>menej rozvinutý región</w:t>
            </w:r>
          </w:p>
        </w:tc>
        <w:tc>
          <w:tcPr>
            <w:tcW w:w="620" w:type="pct"/>
            <w:tcBorders>
              <w:bottom w:val="single" w:sz="4" w:space="0" w:color="auto"/>
            </w:tcBorders>
            <w:vAlign w:val="center"/>
          </w:tcPr>
          <w:p w:rsidR="00045C68" w:rsidRPr="00B25162" w:rsidRDefault="00045C68" w:rsidP="00421FB4">
            <w:pPr>
              <w:pStyle w:val="Style62"/>
              <w:keepLines/>
              <w:widowControl/>
              <w:spacing w:line="240" w:lineRule="auto"/>
              <w:jc w:val="center"/>
              <w:rPr>
                <w:rStyle w:val="FontStyle77"/>
                <w:rFonts w:ascii="Franklin Gothic Book" w:hAnsi="Franklin Gothic Book"/>
                <w:i w:val="0"/>
                <w:iCs/>
                <w:sz w:val="18"/>
                <w:szCs w:val="18"/>
                <w:lang w:eastAsia="de-DE"/>
              </w:rPr>
            </w:pPr>
            <w:r w:rsidRPr="00EF6DDC">
              <w:rPr>
                <w:rStyle w:val="FontStyle77"/>
                <w:rFonts w:ascii="Franklin Gothic Book" w:hAnsi="Franklin Gothic Book"/>
                <w:i w:val="0"/>
                <w:iCs/>
                <w:sz w:val="18"/>
                <w:szCs w:val="18"/>
                <w:lang w:eastAsia="de-DE"/>
              </w:rPr>
              <w:t>41,7</w:t>
            </w:r>
          </w:p>
        </w:tc>
        <w:tc>
          <w:tcPr>
            <w:tcW w:w="614" w:type="pct"/>
            <w:tcBorders>
              <w:bottom w:val="single" w:sz="4" w:space="0" w:color="auto"/>
            </w:tcBorders>
            <w:vAlign w:val="center"/>
          </w:tcPr>
          <w:p w:rsidR="00045C68" w:rsidRPr="00B25162" w:rsidRDefault="00045C68" w:rsidP="00421FB4">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2010</w:t>
            </w:r>
          </w:p>
        </w:tc>
        <w:tc>
          <w:tcPr>
            <w:tcW w:w="470" w:type="pct"/>
            <w:tcBorders>
              <w:bottom w:val="single" w:sz="4" w:space="0" w:color="auto"/>
            </w:tcBorders>
            <w:vAlign w:val="center"/>
          </w:tcPr>
          <w:p w:rsidR="00045C68" w:rsidRPr="00B25162" w:rsidRDefault="00045C68" w:rsidP="00421FB4">
            <w:pPr>
              <w:pStyle w:val="Style62"/>
              <w:keepLines/>
              <w:widowControl/>
              <w:spacing w:line="240" w:lineRule="auto"/>
              <w:jc w:val="center"/>
              <w:rPr>
                <w:rStyle w:val="FontStyle77"/>
                <w:rFonts w:ascii="Franklin Gothic Book" w:hAnsi="Franklin Gothic Book"/>
                <w:i w:val="0"/>
                <w:iCs/>
                <w:sz w:val="18"/>
                <w:szCs w:val="18"/>
                <w:lang w:eastAsia="de-DE"/>
              </w:rPr>
            </w:pPr>
            <w:r w:rsidRPr="00EF6DDC">
              <w:rPr>
                <w:rStyle w:val="FontStyle77"/>
                <w:rFonts w:ascii="Franklin Gothic Book" w:hAnsi="Franklin Gothic Book"/>
                <w:i w:val="0"/>
                <w:iCs/>
                <w:sz w:val="18"/>
                <w:szCs w:val="18"/>
                <w:lang w:eastAsia="de-DE"/>
              </w:rPr>
              <w:t>51,7</w:t>
            </w:r>
          </w:p>
        </w:tc>
        <w:tc>
          <w:tcPr>
            <w:tcW w:w="472" w:type="pct"/>
            <w:tcBorders>
              <w:bottom w:val="single" w:sz="4" w:space="0" w:color="auto"/>
            </w:tcBorders>
            <w:vAlign w:val="center"/>
          </w:tcPr>
          <w:p w:rsidR="00045C68" w:rsidRPr="002F64D0" w:rsidRDefault="00045C68" w:rsidP="00421FB4">
            <w:pPr>
              <w:pStyle w:val="Style62"/>
              <w:keepLines/>
              <w:widowControl/>
              <w:spacing w:line="240" w:lineRule="auto"/>
              <w:jc w:val="center"/>
              <w:rPr>
                <w:rStyle w:val="FontStyle77"/>
                <w:rFonts w:ascii="Franklin Gothic Book" w:hAnsi="Franklin Gothic Book"/>
                <w:i w:val="0"/>
                <w:iCs/>
                <w:sz w:val="18"/>
                <w:szCs w:val="18"/>
                <w:lang w:eastAsia="en-US"/>
              </w:rPr>
            </w:pPr>
            <w:r>
              <w:rPr>
                <w:rStyle w:val="FontStyle77"/>
                <w:rFonts w:ascii="Franklin Gothic Book" w:hAnsi="Franklin Gothic Book"/>
                <w:i w:val="0"/>
                <w:iCs/>
                <w:sz w:val="18"/>
                <w:szCs w:val="18"/>
                <w:lang w:eastAsia="en-US"/>
              </w:rPr>
              <w:t>SBA</w:t>
            </w:r>
          </w:p>
        </w:tc>
        <w:tc>
          <w:tcPr>
            <w:tcW w:w="556" w:type="pct"/>
            <w:tcBorders>
              <w:bottom w:val="single" w:sz="4" w:space="0" w:color="auto"/>
            </w:tcBorders>
            <w:vAlign w:val="center"/>
          </w:tcPr>
          <w:p w:rsidR="00045C68" w:rsidRPr="002F64D0" w:rsidRDefault="00045C68" w:rsidP="00421FB4">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ročne</w:t>
            </w:r>
          </w:p>
        </w:tc>
      </w:tr>
    </w:tbl>
    <w:p w:rsidR="00CE010E" w:rsidRPr="00CB0E42" w:rsidRDefault="00CE010E" w:rsidP="004B78F1">
      <w:pPr>
        <w:tabs>
          <w:tab w:val="left" w:pos="708"/>
        </w:tabs>
        <w:spacing w:before="120" w:after="0" w:line="240" w:lineRule="auto"/>
        <w:ind w:left="720"/>
        <w:jc w:val="both"/>
        <w:outlineLvl w:val="3"/>
        <w:rPr>
          <w:rFonts w:ascii="Franklin Gothic Book" w:eastAsia="MS ??" w:hAnsi="Franklin Gothic Book" w:cs="Arial"/>
          <w:b/>
          <w:bCs/>
          <w:i/>
          <w:color w:val="9F2936"/>
          <w:spacing w:val="20"/>
          <w:sz w:val="20"/>
          <w:szCs w:val="20"/>
        </w:rPr>
      </w:pPr>
    </w:p>
    <w:p w:rsidR="00004F1E" w:rsidRPr="004B78F1" w:rsidRDefault="00DC218A" w:rsidP="004B78F1">
      <w:pPr>
        <w:pStyle w:val="Nadpis4"/>
        <w:tabs>
          <w:tab w:val="clear" w:pos="1288"/>
          <w:tab w:val="num" w:pos="993"/>
        </w:tabs>
        <w:ind w:left="993" w:hanging="993"/>
        <w:jc w:val="both"/>
        <w:rPr>
          <w:i/>
          <w:color w:val="9F2936"/>
        </w:rPr>
      </w:pPr>
      <w:bookmarkStart w:id="1131" w:name="_Toc362801795"/>
      <w:bookmarkStart w:id="1132" w:name="_Toc362802401"/>
      <w:bookmarkStart w:id="1133" w:name="_Toc362803008"/>
      <w:bookmarkStart w:id="1134" w:name="_Toc362803614"/>
      <w:bookmarkStart w:id="1135" w:name="_Toc362804244"/>
      <w:bookmarkStart w:id="1136" w:name="_Toc362804874"/>
      <w:bookmarkStart w:id="1137" w:name="_Toc362805502"/>
      <w:bookmarkStart w:id="1138" w:name="_Toc362806130"/>
      <w:bookmarkStart w:id="1139" w:name="_Toc362806757"/>
      <w:bookmarkStart w:id="1140" w:name="_Toc362807385"/>
      <w:bookmarkStart w:id="1141" w:name="_Toc360472338"/>
      <w:bookmarkStart w:id="1142" w:name="_Toc362701757"/>
      <w:bookmarkEnd w:id="1130"/>
      <w:bookmarkEnd w:id="1131"/>
      <w:bookmarkEnd w:id="1132"/>
      <w:bookmarkEnd w:id="1133"/>
      <w:bookmarkEnd w:id="1134"/>
      <w:bookmarkEnd w:id="1135"/>
      <w:bookmarkEnd w:id="1136"/>
      <w:bookmarkEnd w:id="1137"/>
      <w:bookmarkEnd w:id="1138"/>
      <w:bookmarkEnd w:id="1139"/>
      <w:bookmarkEnd w:id="1140"/>
      <w:r w:rsidRPr="004B78F1">
        <w:rPr>
          <w:b w:val="0"/>
          <w:i/>
          <w:color w:val="9F2936"/>
          <w:spacing w:val="0"/>
          <w:szCs w:val="22"/>
        </w:rPr>
        <w:t>Opis typu a príklady aktivít ktoré budú podporené v rámci investičnej priority 3.</w:t>
      </w:r>
      <w:r w:rsidR="000F196C" w:rsidRPr="004B78F1">
        <w:rPr>
          <w:b w:val="0"/>
          <w:i/>
          <w:color w:val="9F2936"/>
          <w:spacing w:val="0"/>
          <w:szCs w:val="22"/>
        </w:rPr>
        <w:t>1</w:t>
      </w:r>
      <w:bookmarkEnd w:id="1141"/>
      <w:bookmarkEnd w:id="1142"/>
    </w:p>
    <w:p w:rsidR="005F5F66" w:rsidRPr="00CB0E42" w:rsidRDefault="005F5F66" w:rsidP="005F5F66">
      <w:pPr>
        <w:spacing w:before="120" w:after="0"/>
        <w:contextualSpacing/>
        <w:jc w:val="both"/>
        <w:rPr>
          <w:rFonts w:ascii="Franklin Gothic Book" w:eastAsia="MS Gothic" w:hAnsi="Franklin Gothic Book" w:cs="Arial"/>
          <w:color w:val="auto"/>
        </w:rPr>
      </w:pPr>
      <w:r w:rsidRPr="00CB0E42">
        <w:rPr>
          <w:rFonts w:ascii="Franklin Gothic Book" w:eastAsia="MS Gothic" w:hAnsi="Franklin Gothic Book" w:cs="Arial"/>
          <w:color w:val="auto"/>
        </w:rPr>
        <w:t xml:space="preserve">Podľa Pozičného dokumentu EK k vypracovaniu Partnerskej dohody a operačných programov na roky 2014 – 2020 patrí podpora podnikateľského prostredia do zoznamu piatich hlavných priorít financovania. V rámci tejto priority je vyzdvihnutá podpora inovačnej schopnosti a konkurencieschopnosti MSP s cieľom zvýšiť pridanú hodnotu a stimulovať rast a tvorbu pracovných miest, pričom MSP sú hlavným zdrojom tvorby pracovných miest. V dôsledku ekonomickej krízy a s ňou spojených bankrotov zaniklo približne 3,25 milióna pracovných miest. Podľa údajov ŠÚSR celkový pokles zamestnanosti </w:t>
      </w:r>
      <w:r w:rsidR="002B1439" w:rsidRPr="00CB0E42">
        <w:rPr>
          <w:rFonts w:ascii="Franklin Gothic Book" w:eastAsia="MS Gothic" w:hAnsi="Franklin Gothic Book" w:cs="Arial"/>
          <w:color w:val="auto"/>
        </w:rPr>
        <w:t>MSP</w:t>
      </w:r>
      <w:r w:rsidRPr="00CB0E42">
        <w:rPr>
          <w:rFonts w:ascii="Franklin Gothic Book" w:eastAsia="MS Gothic" w:hAnsi="Franklin Gothic Book" w:cs="Arial"/>
          <w:color w:val="auto"/>
        </w:rPr>
        <w:t xml:space="preserve"> na Slovensku v období 2008 až 2012 poklesol o takmer 46 tisíc pracovných miest. V r. 2012 dokonca po prvýkrát v histórii SR došlo k medziročnému poklesu MSP. Preto je potrebné stimulovať vznik a rozvoj nových podnikov.</w:t>
      </w:r>
    </w:p>
    <w:p w:rsidR="005F5F66" w:rsidRPr="00CB0E42" w:rsidRDefault="005F5F66" w:rsidP="005F5F66">
      <w:pPr>
        <w:spacing w:before="120" w:after="0"/>
        <w:contextualSpacing/>
        <w:jc w:val="both"/>
        <w:rPr>
          <w:rFonts w:ascii="Franklin Gothic Book" w:eastAsia="MS Gothic" w:hAnsi="Franklin Gothic Book" w:cs="Arial"/>
          <w:color w:val="auto"/>
        </w:rPr>
      </w:pPr>
      <w:r w:rsidRPr="00CB0E42">
        <w:rPr>
          <w:rFonts w:ascii="Franklin Gothic Book" w:eastAsia="MS Gothic" w:hAnsi="Franklin Gothic Book" w:cs="Arial"/>
          <w:color w:val="auto"/>
        </w:rPr>
        <w:t xml:space="preserve">Hodnotenie Slovenskej republiky v rámci </w:t>
      </w:r>
      <w:r w:rsidR="005B50A9" w:rsidRPr="005B50A9">
        <w:rPr>
          <w:rFonts w:ascii="Franklin Gothic Book" w:eastAsia="MS Gothic" w:hAnsi="Franklin Gothic Book" w:cs="Arial"/>
          <w:color w:val="auto"/>
        </w:rPr>
        <w:t>„Small Business Act“</w:t>
      </w:r>
      <w:r w:rsidRPr="00CB0E42">
        <w:rPr>
          <w:rFonts w:ascii="Franklin Gothic Book" w:eastAsia="MS Gothic" w:hAnsi="Franklin Gothic Book" w:cs="Arial"/>
          <w:color w:val="auto"/>
        </w:rPr>
        <w:t xml:space="preserve"> ukazuje, že podnikanie nie je na Slovensku vnímané ako preferovaná alternatíva zárobkovej činnosti. Napriek tomu, že preferencia závislej činnosti pred podnikaním existuje aj na úrovni EÚ, celkový vzťah k podnikaniu je v EÚ oveľa lepší, než na Slovensku. Kým na Slovensku by si podnikanie (ako kariéru) vybralo len 26 % obyvateľov, priemer EÚ dosahuje 45 %</w:t>
      </w:r>
      <w:r w:rsidRPr="00CB0E42">
        <w:rPr>
          <w:rFonts w:ascii="Franklin Gothic Book" w:eastAsia="MS Gothic" w:hAnsi="Franklin Gothic Book" w:cs="Arial"/>
          <w:color w:val="auto"/>
          <w:vertAlign w:val="superscript"/>
        </w:rPr>
        <w:footnoteReference w:id="70"/>
      </w:r>
      <w:r w:rsidRPr="00CB0E42">
        <w:rPr>
          <w:rFonts w:ascii="Franklin Gothic Book" w:eastAsia="MS Gothic" w:hAnsi="Franklin Gothic Book" w:cs="Arial"/>
          <w:color w:val="auto"/>
        </w:rPr>
        <w:t>. Navyše len 21,7 % populácie si myslí, že je vôbec možné (oplatí sa) začať podnikať. Dôvodom sú rôzne existujúce prekážky, ako napríklad nedostatok finančných zdrojov, nevhodná situácia pre začatie podnikania, chýbajúca asistencia pre rozvinutie podnikateľského nápadu a rozbehnutie podnikania a pod.</w:t>
      </w:r>
    </w:p>
    <w:p w:rsidR="005F5F66" w:rsidRPr="00CB0E42" w:rsidRDefault="005F5F66" w:rsidP="005F5F66">
      <w:pPr>
        <w:spacing w:before="120" w:after="0"/>
        <w:contextualSpacing/>
        <w:jc w:val="both"/>
        <w:rPr>
          <w:rFonts w:ascii="Franklin Gothic Book" w:eastAsia="MS Gothic" w:hAnsi="Franklin Gothic Book" w:cs="Arial"/>
          <w:color w:val="auto"/>
        </w:rPr>
      </w:pPr>
      <w:r w:rsidRPr="00CB0E42">
        <w:rPr>
          <w:rFonts w:ascii="Franklin Gothic Book" w:eastAsia="MS Gothic" w:hAnsi="Franklin Gothic Book" w:cs="Arial"/>
          <w:color w:val="auto"/>
        </w:rPr>
        <w:t xml:space="preserve">Na Slovensku je dlhodobo zaznamenávané vysoké percento zánikov podnikov, ktoré je jedným z najvyšších v krajinách EÚ (3. miesto), a zároveň patrí medzi krajiny s najnižšou mierou prežitia </w:t>
      </w:r>
      <w:r w:rsidR="002B1439" w:rsidRPr="00CB0E42">
        <w:rPr>
          <w:rFonts w:ascii="Franklin Gothic Book" w:eastAsia="MS Gothic" w:hAnsi="Franklin Gothic Book" w:cs="Arial"/>
          <w:color w:val="auto"/>
        </w:rPr>
        <w:t>novovzniknutých</w:t>
      </w:r>
      <w:r w:rsidRPr="00CB0E42">
        <w:rPr>
          <w:rFonts w:ascii="Franklin Gothic Book" w:eastAsia="MS Gothic" w:hAnsi="Franklin Gothic Book" w:cs="Arial"/>
          <w:color w:val="auto"/>
        </w:rPr>
        <w:t xml:space="preserve"> subjektov po dvoch rokoch od svojho vzniku (5. miesto)</w:t>
      </w:r>
      <w:r w:rsidRPr="00CB0E42">
        <w:rPr>
          <w:rFonts w:ascii="Franklin Gothic Book" w:eastAsia="MS Gothic" w:hAnsi="Franklin Gothic Book" w:cs="Arial"/>
          <w:color w:val="auto"/>
          <w:vertAlign w:val="superscript"/>
        </w:rPr>
        <w:footnoteReference w:id="71"/>
      </w:r>
      <w:r w:rsidRPr="00CB0E42">
        <w:rPr>
          <w:rFonts w:ascii="Franklin Gothic Book" w:eastAsia="MS Gothic" w:hAnsi="Franklin Gothic Book" w:cs="Arial"/>
          <w:color w:val="auto"/>
        </w:rPr>
        <w:t>. V podnikaní pôsobí výrazne menší podiel žien (23. miesto spomedzi krajín EÚ)</w:t>
      </w:r>
      <w:r w:rsidRPr="00CB0E42">
        <w:rPr>
          <w:rFonts w:ascii="Franklin Gothic Book" w:eastAsia="MS Gothic" w:hAnsi="Franklin Gothic Book" w:cs="Arial"/>
          <w:color w:val="auto"/>
          <w:vertAlign w:val="superscript"/>
        </w:rPr>
        <w:footnoteReference w:id="72"/>
      </w:r>
      <w:r w:rsidRPr="00CB0E42">
        <w:rPr>
          <w:rFonts w:ascii="Franklin Gothic Book" w:eastAsia="MS Gothic" w:hAnsi="Franklin Gothic Book" w:cs="Arial"/>
          <w:color w:val="auto"/>
        </w:rPr>
        <w:t xml:space="preserve"> a iba malý počet zástupcov znevýhodnených skupín spoločnosti. Zhoršovanie podmienok pre podnikanie, nedostatočná príprava a chýbajúce podporné nástroje odrádzajú množstvo mladých ľudí, najmä absolventov škôl od realizácie kariéry podnikateľa. </w:t>
      </w:r>
    </w:p>
    <w:p w:rsidR="005F5F66" w:rsidRPr="00CB0E42" w:rsidRDefault="005F5F66" w:rsidP="000D6289">
      <w:pPr>
        <w:spacing w:before="120" w:after="0"/>
        <w:contextualSpacing/>
        <w:jc w:val="both"/>
        <w:rPr>
          <w:rFonts w:ascii="Franklin Gothic Book" w:eastAsia="MS Gothic" w:hAnsi="Franklin Gothic Book" w:cs="Arial"/>
          <w:color w:val="auto"/>
        </w:rPr>
      </w:pPr>
    </w:p>
    <w:p w:rsidR="000D6289" w:rsidRPr="00CB0E42" w:rsidRDefault="00DC218A" w:rsidP="000D6289">
      <w:pPr>
        <w:spacing w:before="120" w:after="0"/>
        <w:contextualSpacing/>
        <w:jc w:val="both"/>
        <w:rPr>
          <w:rFonts w:ascii="Franklin Gothic Book" w:eastAsia="MS Gothic" w:hAnsi="Franklin Gothic Book" w:cs="Arial"/>
          <w:color w:val="auto"/>
        </w:rPr>
      </w:pPr>
      <w:r w:rsidRPr="00CB0E42">
        <w:rPr>
          <w:rFonts w:ascii="Franklin Gothic Book" w:eastAsia="MS Gothic" w:hAnsi="Franklin Gothic Book" w:cs="Arial"/>
          <w:color w:val="auto"/>
        </w:rPr>
        <w:t xml:space="preserve">Špecifický cieľ </w:t>
      </w:r>
      <w:r w:rsidR="00EF1A7F" w:rsidRPr="00CB0E42">
        <w:rPr>
          <w:rFonts w:ascii="Franklin Gothic Book" w:eastAsia="MS Gothic" w:hAnsi="Franklin Gothic Book" w:cs="Arial"/>
          <w:color w:val="auto"/>
        </w:rPr>
        <w:t>3.</w:t>
      </w:r>
      <w:r w:rsidR="00F86901">
        <w:rPr>
          <w:rFonts w:ascii="Franklin Gothic Book" w:eastAsia="MS Gothic" w:hAnsi="Franklin Gothic Book" w:cs="Arial"/>
          <w:color w:val="auto"/>
        </w:rPr>
        <w:t>1</w:t>
      </w:r>
      <w:r w:rsidRPr="00CB0E42">
        <w:rPr>
          <w:rFonts w:ascii="Franklin Gothic Book" w:eastAsia="MS Gothic" w:hAnsi="Franklin Gothic Book" w:cs="Arial"/>
          <w:color w:val="auto"/>
        </w:rPr>
        <w:t>.1 „</w:t>
      </w:r>
      <w:r w:rsidR="000F196C" w:rsidRPr="00152304">
        <w:rPr>
          <w:rFonts w:ascii="Franklin Gothic Book" w:eastAsia="MS ??" w:hAnsi="Franklin Gothic Book" w:cs="Arial"/>
          <w:b/>
          <w:color w:val="auto"/>
        </w:rPr>
        <w:t>Nárast vzniku nových, konkurencieschopných podnikov</w:t>
      </w:r>
      <w:r w:rsidRPr="00EB7495">
        <w:rPr>
          <w:rFonts w:ascii="Franklin Gothic Book" w:eastAsia="MS Gothic" w:hAnsi="Franklin Gothic Book" w:cs="Arial"/>
          <w:color w:val="auto"/>
        </w:rPr>
        <w:t xml:space="preserve">“ </w:t>
      </w:r>
      <w:r w:rsidRPr="00CB0E42">
        <w:rPr>
          <w:rFonts w:ascii="Franklin Gothic Book" w:eastAsia="MS Gothic" w:hAnsi="Franklin Gothic Book" w:cs="Arial"/>
          <w:color w:val="auto"/>
        </w:rPr>
        <w:t>bude napĺňaný prostredníctvom nasledujúcich typov aktivít:</w:t>
      </w:r>
    </w:p>
    <w:p w:rsidR="000D6289" w:rsidRPr="00CB0E42" w:rsidRDefault="000D6289" w:rsidP="000D6289">
      <w:pPr>
        <w:spacing w:before="120" w:after="0" w:line="240" w:lineRule="auto"/>
        <w:contextualSpacing/>
        <w:jc w:val="both"/>
        <w:rPr>
          <w:rFonts w:ascii="Franklin Gothic Book" w:eastAsia="MS Gothic" w:hAnsi="Franklin Gothic Book" w:cs="Arial"/>
          <w:color w:val="auto"/>
        </w:rPr>
      </w:pPr>
    </w:p>
    <w:p w:rsidR="00EB7495" w:rsidRDefault="005D74E6" w:rsidP="00C62D3A">
      <w:pPr>
        <w:numPr>
          <w:ilvl w:val="0"/>
          <w:numId w:val="40"/>
        </w:numPr>
        <w:spacing w:after="0" w:line="240" w:lineRule="auto"/>
        <w:jc w:val="both"/>
        <w:rPr>
          <w:rFonts w:ascii="Franklin Gothic Book" w:eastAsia="MS ??" w:hAnsi="Franklin Gothic Book" w:cs="Arial"/>
        </w:rPr>
      </w:pPr>
      <w:r w:rsidRPr="005D74E6">
        <w:rPr>
          <w:rFonts w:ascii="Franklin Gothic Book" w:eastAsia="MS Mincho" w:hAnsi="Franklin Gothic Book" w:cs="Arial"/>
          <w:b/>
        </w:rPr>
        <w:t xml:space="preserve">Podpora nových a začínajúcich MSP prostredníctvom grantov a finančných nástrojov (úverový program pre podporu nových a začínajúcich MSP, fond rizikového kapitálu pre začínajúce podniky vo fázach seed a start up) zameraná aj na podporu priemyslu a služieb vrátane poznatkovo intenzívnych služieb (KIS) a </w:t>
      </w:r>
      <w:r w:rsidRPr="005D74E6">
        <w:rPr>
          <w:rFonts w:ascii="Franklin Gothic Book" w:eastAsia="MS ??" w:hAnsi="Franklin Gothic Book" w:cs="Arial"/>
          <w:b/>
        </w:rPr>
        <w:t xml:space="preserve">nových, progresívnych odvetví. </w:t>
      </w:r>
      <w:r w:rsidRPr="005D74E6">
        <w:rPr>
          <w:rFonts w:ascii="Franklin Gothic Book" w:eastAsia="MS ??" w:hAnsi="Franklin Gothic Book" w:cs="Arial"/>
        </w:rPr>
        <w:t xml:space="preserve">Aktivita je navrhnutá na riešenie problému obmedzeného prístupu k financovaniu spôsobujúceho ohrozenie životaschopnosti nových a začínajúcich MSP. Aktivita zároveň vytvára predpoklady pre udržateľné fungovanie MSP. Zároveň finančné nástroje predstavujú vhodné doplnenie portfólia iných opatrení (podpora sieťovania neformálnych investorov, nefinančná podpora prostredníctvom činnosti podnikateľských centier, poskytovanie </w:t>
      </w:r>
      <w:r w:rsidR="00F86901">
        <w:rPr>
          <w:rFonts w:ascii="Franklin Gothic Book" w:eastAsia="MS ??" w:hAnsi="Franklin Gothic Book" w:cs="Arial"/>
        </w:rPr>
        <w:t>poraden</w:t>
      </w:r>
      <w:r w:rsidR="00F86901" w:rsidRPr="005D74E6">
        <w:rPr>
          <w:rFonts w:ascii="Franklin Gothic Book" w:eastAsia="MS ??" w:hAnsi="Franklin Gothic Book" w:cs="Arial"/>
        </w:rPr>
        <w:t xml:space="preserve">ských </w:t>
      </w:r>
      <w:r w:rsidRPr="005D74E6">
        <w:rPr>
          <w:rFonts w:ascii="Franklin Gothic Book" w:eastAsia="MS ??" w:hAnsi="Franklin Gothic Book" w:cs="Arial"/>
        </w:rPr>
        <w:t xml:space="preserve">služieb a pod.). Navrhované finančné nástroje majú za cieľ podporiť rozvoj podnikania aj v rámci znevýhodnených sociálnych skupín (ženy, mladí do 30 rokov, seniori nad 50 rokov, dlhodobo nezamestnaní, sociálne a zdravotne hendikepovaní, štátni príslušníci z tretích krajín). Finančné schémy môžu byť kombinované s grantovou zložkou (viazanou na splnenie určitých podmienok). Vytvorí sa tak možnosť podpory aj pre MSP bez podnikateľskej histórie, ktorí predstavujú najväčšie riziko z hľadiska komerčného sektora a preto sa v tomto prípade prejavuje najväčšie trhové zlyhanie. Charakteristickým znakom týchto finančných nástrojov je skĺbenie finančnej pomoci (úveru, kapitálového vstupu) a dlhodobého </w:t>
      </w:r>
      <w:r w:rsidRPr="00EB7495">
        <w:rPr>
          <w:rFonts w:ascii="Franklin Gothic Book" w:eastAsia="MS ??" w:hAnsi="Franklin Gothic Book" w:cs="Arial"/>
        </w:rPr>
        <w:t>poradenstva</w:t>
      </w:r>
      <w:r w:rsidRPr="00152304">
        <w:rPr>
          <w:rFonts w:ascii="Franklin Gothic Book" w:eastAsia="MS ??" w:hAnsi="Franklin Gothic Book" w:cs="Arial"/>
        </w:rPr>
        <w:t>.</w:t>
      </w:r>
      <w:r w:rsidRPr="005D74E6">
        <w:rPr>
          <w:rFonts w:ascii="Franklin Gothic Book" w:eastAsia="MS ??" w:hAnsi="Franklin Gothic Book" w:cs="Arial"/>
        </w:rPr>
        <w:t xml:space="preserve"> </w:t>
      </w:r>
    </w:p>
    <w:p w:rsidR="005D74E6" w:rsidRPr="005D74E6" w:rsidRDefault="005D74E6" w:rsidP="00152304">
      <w:pPr>
        <w:spacing w:after="0" w:line="240" w:lineRule="auto"/>
        <w:ind w:left="720"/>
        <w:jc w:val="both"/>
        <w:rPr>
          <w:rFonts w:ascii="Franklin Gothic Book" w:eastAsia="MS ??" w:hAnsi="Franklin Gothic Book" w:cs="Arial"/>
        </w:rPr>
      </w:pPr>
      <w:r w:rsidRPr="005D74E6">
        <w:rPr>
          <w:rFonts w:ascii="Franklin Gothic Book" w:eastAsia="MS ??" w:hAnsi="Franklin Gothic Book" w:cs="Arial"/>
        </w:rPr>
        <w:t>Cieľom aktivity je:</w:t>
      </w:r>
    </w:p>
    <w:p w:rsidR="005D74E6" w:rsidRPr="005D74E6" w:rsidRDefault="005D74E6" w:rsidP="00C62D3A">
      <w:pPr>
        <w:numPr>
          <w:ilvl w:val="0"/>
          <w:numId w:val="39"/>
        </w:numPr>
        <w:spacing w:after="0" w:line="240" w:lineRule="auto"/>
        <w:ind w:left="1080" w:hanging="371"/>
        <w:jc w:val="both"/>
        <w:rPr>
          <w:rFonts w:ascii="Franklin Gothic Book" w:eastAsia="MS ??" w:hAnsi="Franklin Gothic Book" w:cs="Arial"/>
        </w:rPr>
      </w:pPr>
      <w:r w:rsidRPr="005D74E6">
        <w:rPr>
          <w:rFonts w:ascii="Franklin Gothic Book" w:eastAsia="MS ??" w:hAnsi="Franklin Gothic Book" w:cs="Arial"/>
        </w:rPr>
        <w:t xml:space="preserve">zlepšiť prístup k financiám pre nových a začínajúcich MSP,  </w:t>
      </w:r>
    </w:p>
    <w:p w:rsidR="005D74E6" w:rsidRPr="005D74E6" w:rsidRDefault="005D74E6" w:rsidP="00C62D3A">
      <w:pPr>
        <w:numPr>
          <w:ilvl w:val="0"/>
          <w:numId w:val="39"/>
        </w:numPr>
        <w:spacing w:after="0" w:line="240" w:lineRule="auto"/>
        <w:ind w:left="1080" w:hanging="371"/>
        <w:jc w:val="both"/>
        <w:rPr>
          <w:rFonts w:ascii="Franklin Gothic Book" w:eastAsia="MS ??" w:hAnsi="Franklin Gothic Book" w:cs="Arial"/>
        </w:rPr>
      </w:pPr>
      <w:r w:rsidRPr="005D74E6">
        <w:rPr>
          <w:rFonts w:ascii="Franklin Gothic Book" w:eastAsia="MS ??" w:hAnsi="Franklin Gothic Book" w:cs="Arial"/>
        </w:rPr>
        <w:t>pomoc a podpora pri začatí a rozvíjaní podnikania,</w:t>
      </w:r>
    </w:p>
    <w:p w:rsidR="005D74E6" w:rsidRPr="005D74E6" w:rsidRDefault="005D74E6" w:rsidP="00C62D3A">
      <w:pPr>
        <w:numPr>
          <w:ilvl w:val="0"/>
          <w:numId w:val="39"/>
        </w:numPr>
        <w:spacing w:after="0" w:line="240" w:lineRule="auto"/>
        <w:ind w:left="1080" w:hanging="371"/>
        <w:jc w:val="both"/>
        <w:rPr>
          <w:rFonts w:ascii="Franklin Gothic Book" w:eastAsia="MS ??" w:hAnsi="Franklin Gothic Book" w:cs="Arial"/>
        </w:rPr>
      </w:pPr>
      <w:r w:rsidRPr="005D74E6">
        <w:rPr>
          <w:rFonts w:ascii="Franklin Gothic Book" w:eastAsia="MS ??" w:hAnsi="Franklin Gothic Book" w:cs="Arial"/>
        </w:rPr>
        <w:t>aplikácia inovatívnych systémov, metód a nástrojov do biznisu,</w:t>
      </w:r>
    </w:p>
    <w:p w:rsidR="005D74E6" w:rsidRPr="005D74E6" w:rsidRDefault="005D74E6" w:rsidP="00C62D3A">
      <w:pPr>
        <w:numPr>
          <w:ilvl w:val="0"/>
          <w:numId w:val="39"/>
        </w:numPr>
        <w:spacing w:after="0" w:line="240" w:lineRule="auto"/>
        <w:ind w:left="1080" w:hanging="371"/>
        <w:jc w:val="both"/>
        <w:rPr>
          <w:rFonts w:ascii="Franklin Gothic Book" w:eastAsia="MS ??" w:hAnsi="Franklin Gothic Book" w:cs="Arial"/>
        </w:rPr>
      </w:pPr>
      <w:r w:rsidRPr="005D74E6">
        <w:rPr>
          <w:rFonts w:ascii="Franklin Gothic Book" w:eastAsia="MS ??" w:hAnsi="Franklin Gothic Book" w:cs="Arial"/>
        </w:rPr>
        <w:t xml:space="preserve">podpora pri prenose osobných skúseností a odborných znalostí pri štarte podnikania, </w:t>
      </w:r>
    </w:p>
    <w:p w:rsidR="005D74E6" w:rsidRDefault="005D74E6" w:rsidP="00C62D3A">
      <w:pPr>
        <w:numPr>
          <w:ilvl w:val="0"/>
          <w:numId w:val="39"/>
        </w:numPr>
        <w:spacing w:after="0" w:line="240" w:lineRule="auto"/>
        <w:ind w:left="1080" w:hanging="371"/>
        <w:jc w:val="both"/>
        <w:rPr>
          <w:rFonts w:ascii="Franklin Gothic Book" w:eastAsia="MS ??" w:hAnsi="Franklin Gothic Book" w:cs="Arial"/>
        </w:rPr>
      </w:pPr>
      <w:r w:rsidRPr="005D74E6">
        <w:rPr>
          <w:rFonts w:ascii="Franklin Gothic Book" w:eastAsia="MS ??" w:hAnsi="Franklin Gothic Book" w:cs="Arial"/>
        </w:rPr>
        <w:t>sprístupnenie finančných prostriedkov MSP formou úverov za zvýhodnených podmienok s minimálnym deformatívnym dopadom na trh.</w:t>
      </w:r>
    </w:p>
    <w:p w:rsidR="00DF269D" w:rsidRPr="00616DEF" w:rsidRDefault="00DF269D" w:rsidP="00616DEF">
      <w:pPr>
        <w:spacing w:after="0" w:line="240" w:lineRule="auto"/>
        <w:ind w:left="352" w:firstLine="357"/>
        <w:jc w:val="both"/>
        <w:rPr>
          <w:rFonts w:ascii="Franklin Gothic Book" w:eastAsia="MS ??" w:hAnsi="Franklin Gothic Book" w:cs="Arial"/>
        </w:rPr>
      </w:pPr>
      <w:r w:rsidRPr="00616DEF">
        <w:rPr>
          <w:rFonts w:ascii="Franklin Gothic Book" w:hAnsi="Franklin Gothic Book"/>
        </w:rPr>
        <w:t>Aktivita bude realizovaná formou grantových schém a finančných nástrojov.</w:t>
      </w:r>
    </w:p>
    <w:p w:rsidR="00DF269D" w:rsidRPr="005D74E6" w:rsidRDefault="00DF269D" w:rsidP="00616DEF">
      <w:pPr>
        <w:spacing w:after="0" w:line="240" w:lineRule="auto"/>
        <w:ind w:left="1080"/>
        <w:jc w:val="both"/>
        <w:rPr>
          <w:rFonts w:ascii="Franklin Gothic Book" w:eastAsia="MS ??" w:hAnsi="Franklin Gothic Book" w:cs="Arial"/>
        </w:rPr>
      </w:pPr>
    </w:p>
    <w:p w:rsidR="005D74E6" w:rsidRPr="005D74E6" w:rsidRDefault="005D74E6" w:rsidP="005D74E6">
      <w:pPr>
        <w:spacing w:after="0" w:line="240" w:lineRule="auto"/>
        <w:ind w:left="720"/>
        <w:jc w:val="both"/>
        <w:rPr>
          <w:rFonts w:ascii="Franklin Gothic Book" w:eastAsia="MS ??" w:hAnsi="Franklin Gothic Book" w:cs="Arial"/>
        </w:rPr>
      </w:pPr>
    </w:p>
    <w:p w:rsidR="005D74E6" w:rsidRDefault="005D74E6" w:rsidP="00C62D3A">
      <w:pPr>
        <w:numPr>
          <w:ilvl w:val="0"/>
          <w:numId w:val="40"/>
        </w:numPr>
        <w:spacing w:before="120" w:after="0" w:line="240" w:lineRule="auto"/>
        <w:contextualSpacing/>
        <w:jc w:val="both"/>
        <w:rPr>
          <w:rFonts w:ascii="Franklin Gothic Book" w:eastAsia="MS Gothic" w:hAnsi="Franklin Gothic Book" w:cs="Arial"/>
          <w:color w:val="auto"/>
        </w:rPr>
      </w:pPr>
      <w:r w:rsidRPr="005D74E6">
        <w:rPr>
          <w:rFonts w:ascii="Franklin Gothic Book" w:eastAsia="MS Gothic" w:hAnsi="Franklin Gothic Book" w:cs="Arial"/>
          <w:b/>
          <w:color w:val="auto"/>
        </w:rPr>
        <w:t>Podpora sieťovania neformálnych investorov pri financovaní úvodných fáz podnikateľského cyklu.</w:t>
      </w:r>
      <w:r w:rsidRPr="005D74E6">
        <w:rPr>
          <w:rFonts w:ascii="Franklin Gothic Book" w:eastAsia="MS Gothic" w:hAnsi="Franklin Gothic Book" w:cs="Arial"/>
          <w:color w:val="auto"/>
        </w:rPr>
        <w:t xml:space="preserve"> V úvodných štádiách podnikateľskej činnosti sa podnikateľ nachádza v tzv. „údolí smrti“ (death valley) kedy je riziko úspechu/neúspechu podnikateľského zámeru tak vysoké, že tento nedokáže získať finančné zdroje komerčných bánk ani inštitucionalizovaných investorov rizikového kapitálu. V týchto situáciách je financovanie zabezpečované prostredníctvom neformálnych investorov - crowdfundingu alebo podnikateľských anjelov. Podnikateľskí anjeli sú dôležitou súčasťou každého inovačného systému. Sú to individuálni investori využívajúci vlastný kapitál na financovanie MSP s výrazným rastovým potenciálom. Vypĺňajú medzeru medzi financovaním podnikania z vlastných zdrojov, resp. zdrojov od rodinných príslušníkov a financovaním prostredníctvom profesionálnych fondov rizikového kapitálu. Cieľom aktivity je podporiť rozvoj trhu rizikového financovania na Slovensku prostredníctvom vytvárania sietí združujúcich neformálnych investorov za účelom financovania začínajúcich a nových MSP. Aktivita je zameraná na financovanie infraštruktúry a podporných činností potrebných k vzniku a fungovaniu trhu s neformálnym rizikovým kapitálom prostredníctvom sietí neformálnych investorov. Pri zakladaní sietí tohto typu zohráva verejný sektor nezastupiteľnú funkciu, pretože takéto entity sú takmer vždy závislé od podpory z verejných zdrojov, resp. od inej formy sponzoringu. Takéto štruktúry úspešne fungujú vo viacerých krajinách EÚ (napr. Nemecko) kde sa podieľajú na identifikovaní a podpore začínajúcich inovatívnych MSP v prvých fázach ich rastu.</w:t>
      </w:r>
    </w:p>
    <w:p w:rsidR="00DF269D" w:rsidRPr="005D74E6" w:rsidRDefault="00DF269D" w:rsidP="00616DEF">
      <w:pPr>
        <w:spacing w:before="120" w:after="0" w:line="240" w:lineRule="auto"/>
        <w:ind w:left="720"/>
        <w:contextualSpacing/>
        <w:jc w:val="both"/>
        <w:rPr>
          <w:rFonts w:ascii="Franklin Gothic Book" w:eastAsia="MS Gothic" w:hAnsi="Franklin Gothic Book" w:cs="Arial"/>
          <w:color w:val="auto"/>
        </w:rPr>
      </w:pPr>
      <w:r>
        <w:rPr>
          <w:rFonts w:ascii="Franklin Gothic Book" w:hAnsi="Franklin Gothic Book"/>
        </w:rPr>
        <w:t>Aktivita bude realizovaná formou dopytovej grantovej schémy.</w:t>
      </w:r>
    </w:p>
    <w:p w:rsidR="005D74E6" w:rsidRPr="005D74E6" w:rsidRDefault="005D74E6" w:rsidP="005D74E6">
      <w:pPr>
        <w:spacing w:before="120" w:after="0" w:line="240" w:lineRule="auto"/>
        <w:ind w:left="360"/>
        <w:contextualSpacing/>
        <w:jc w:val="both"/>
        <w:rPr>
          <w:rFonts w:ascii="Franklin Gothic Book" w:eastAsia="MS Gothic" w:hAnsi="Franklin Gothic Book" w:cs="Arial"/>
          <w:color w:val="auto"/>
        </w:rPr>
      </w:pPr>
    </w:p>
    <w:p w:rsidR="005D74E6" w:rsidRPr="005D74E6" w:rsidRDefault="005D74E6" w:rsidP="00DF269D">
      <w:pPr>
        <w:numPr>
          <w:ilvl w:val="0"/>
          <w:numId w:val="40"/>
        </w:numPr>
        <w:spacing w:before="120" w:after="0" w:line="240" w:lineRule="auto"/>
        <w:contextualSpacing/>
        <w:jc w:val="both"/>
        <w:rPr>
          <w:rFonts w:ascii="Franklin Gothic Book" w:eastAsia="MS Gothic" w:hAnsi="Franklin Gothic Book" w:cs="Arial"/>
          <w:color w:val="auto"/>
        </w:rPr>
      </w:pPr>
      <w:r w:rsidRPr="005D74E6">
        <w:rPr>
          <w:rFonts w:ascii="Franklin Gothic Book" w:eastAsia="MS Gothic" w:hAnsi="Franklin Gothic Book" w:cs="Arial"/>
          <w:b/>
          <w:color w:val="auto"/>
        </w:rPr>
        <w:t>Podpora činnosti a rozvoj podnikateľských centier v regiónoch SR  – typ one-stop-shop) s cieľom etablovania inštitúcií pre MSP, ako aj záujemcov o podnikanie s využitím existujúcej infraštruktúry.</w:t>
      </w:r>
      <w:r w:rsidRPr="005D74E6">
        <w:rPr>
          <w:rFonts w:ascii="Franklin Gothic Book" w:eastAsia="MS Gothic" w:hAnsi="Franklin Gothic Book" w:cs="Arial"/>
          <w:color w:val="auto"/>
        </w:rPr>
        <w:t xml:space="preserve"> Cieľom aktivity je vytvoriť koncept komplexných centier </w:t>
      </w:r>
      <w:r w:rsidRPr="005D74E6">
        <w:rPr>
          <w:rFonts w:ascii="Franklin Gothic Book" w:eastAsia="MS Mincho" w:hAnsi="Franklin Gothic Book" w:cs="Arial"/>
          <w:color w:val="auto"/>
          <w:lang w:eastAsia="sk-SK"/>
        </w:rPr>
        <w:t xml:space="preserve">typu one-stop-shop, v ktorých záujemca o podnikanie (vrátane znevýhodnených sociálnych skupín), alebo už založený MSP získa informácie, rady, podporu, priestor na vlastný rast, či kooperáciu, možnosť financovania a pod. Nefinančné služby centier budú rozdelené do niekoľkých  základných foriem, napr. služby akcelerátora, služby inkubátora, služby co-workingu a pod. vrátane existujúcich podporných nástrojov, ktoré v súčasnosti realizuje SBA. </w:t>
      </w:r>
      <w:r w:rsidR="00DF269D">
        <w:rPr>
          <w:rFonts w:ascii="Franklin Gothic Book" w:eastAsia="MS Mincho" w:hAnsi="Franklin Gothic Book" w:cs="Arial"/>
          <w:color w:val="auto"/>
          <w:lang w:eastAsia="sk-SK"/>
        </w:rPr>
        <w:t>Národné podnikateľské centrum (NPC)</w:t>
      </w:r>
      <w:r w:rsidRPr="005D74E6">
        <w:rPr>
          <w:rFonts w:ascii="Franklin Gothic Book" w:eastAsia="MS Mincho" w:hAnsi="Franklin Gothic Book" w:cs="Arial"/>
          <w:color w:val="auto"/>
          <w:lang w:eastAsia="sk-SK"/>
        </w:rPr>
        <w:t xml:space="preserve"> v Bratislave s pokrytím </w:t>
      </w:r>
      <w:r w:rsidRPr="005D74E6">
        <w:rPr>
          <w:rFonts w:ascii="Franklin Gothic Book" w:eastAsia="MS Mincho" w:hAnsi="Franklin Gothic Book" w:cs="Arial"/>
          <w:color w:val="auto"/>
        </w:rPr>
        <w:t>Bratislavského samosprávneho kraja</w:t>
      </w:r>
      <w:r w:rsidRPr="005D74E6">
        <w:rPr>
          <w:rFonts w:ascii="Franklin Gothic Book" w:eastAsia="MS Mincho" w:hAnsi="Franklin Gothic Book" w:cs="Arial"/>
          <w:color w:val="auto"/>
          <w:lang w:eastAsia="sk-SK"/>
        </w:rPr>
        <w:t xml:space="preserve"> sa bude implementovať v rámci PO4 OP VaI ako vzorový, resp. pilotný projekt budúcej siete alokovanej aj v regiónoch Slovenska. Pilotná fáza NPC Bratislava bude spustená už v programovacom období 2007-2013 s plným nábehom služieb v rámci programového obdobia 2014-2020. S využitím skúseností NPC v Bratislave budú následne iniciované podnikateľské centrá v ostatných regiónoch SR.  Zámerom </w:t>
      </w:r>
      <w:r w:rsidR="00F86901">
        <w:rPr>
          <w:rFonts w:ascii="Franklin Gothic Book" w:eastAsia="MS Mincho" w:hAnsi="Franklin Gothic Book" w:cs="Arial"/>
          <w:color w:val="auto"/>
          <w:lang w:eastAsia="sk-SK"/>
        </w:rPr>
        <w:t xml:space="preserve">však </w:t>
      </w:r>
      <w:r w:rsidRPr="005D74E6">
        <w:rPr>
          <w:rFonts w:ascii="Franklin Gothic Book" w:eastAsia="MS Mincho" w:hAnsi="Franklin Gothic Book" w:cs="Arial"/>
          <w:color w:val="auto"/>
          <w:lang w:eastAsia="sk-SK"/>
        </w:rPr>
        <w:t>nie je budova</w:t>
      </w:r>
      <w:r w:rsidR="00F86901">
        <w:rPr>
          <w:rFonts w:ascii="Franklin Gothic Book" w:eastAsia="MS Mincho" w:hAnsi="Franklin Gothic Book" w:cs="Arial"/>
          <w:color w:val="auto"/>
          <w:lang w:eastAsia="sk-SK"/>
        </w:rPr>
        <w:t>nie</w:t>
      </w:r>
      <w:r w:rsidRPr="005D74E6">
        <w:rPr>
          <w:rFonts w:ascii="Franklin Gothic Book" w:eastAsia="MS Mincho" w:hAnsi="Franklin Gothic Book" w:cs="Arial"/>
          <w:color w:val="auto"/>
          <w:lang w:eastAsia="sk-SK"/>
        </w:rPr>
        <w:t xml:space="preserve"> nov</w:t>
      </w:r>
      <w:r w:rsidR="00F86901">
        <w:rPr>
          <w:rFonts w:ascii="Franklin Gothic Book" w:eastAsia="MS Mincho" w:hAnsi="Franklin Gothic Book" w:cs="Arial"/>
          <w:color w:val="auto"/>
          <w:lang w:eastAsia="sk-SK"/>
        </w:rPr>
        <w:t>ej</w:t>
      </w:r>
      <w:r w:rsidRPr="005D74E6">
        <w:rPr>
          <w:rFonts w:ascii="Franklin Gothic Book" w:eastAsia="MS Mincho" w:hAnsi="Franklin Gothic Book" w:cs="Arial"/>
          <w:color w:val="auto"/>
          <w:lang w:eastAsia="sk-SK"/>
        </w:rPr>
        <w:t xml:space="preserve"> infraštruktúr</w:t>
      </w:r>
      <w:r w:rsidR="00F86901">
        <w:rPr>
          <w:rFonts w:ascii="Franklin Gothic Book" w:eastAsia="MS Mincho" w:hAnsi="Franklin Gothic Book" w:cs="Arial"/>
          <w:color w:val="auto"/>
          <w:lang w:eastAsia="sk-SK"/>
        </w:rPr>
        <w:t>y</w:t>
      </w:r>
      <w:r w:rsidRPr="005D74E6">
        <w:rPr>
          <w:rFonts w:ascii="Franklin Gothic Book" w:eastAsia="MS Mincho" w:hAnsi="Franklin Gothic Book" w:cs="Arial"/>
          <w:color w:val="auto"/>
          <w:lang w:eastAsia="sk-SK"/>
        </w:rPr>
        <w:t xml:space="preserve">, </w:t>
      </w:r>
      <w:r w:rsidR="00F86901">
        <w:rPr>
          <w:rFonts w:ascii="Franklin Gothic Book" w:eastAsia="MS Mincho" w:hAnsi="Franklin Gothic Book" w:cs="Arial"/>
          <w:color w:val="auto"/>
          <w:lang w:eastAsia="sk-SK"/>
        </w:rPr>
        <w:t xml:space="preserve">ale </w:t>
      </w:r>
      <w:r w:rsidRPr="005D74E6">
        <w:rPr>
          <w:rFonts w:ascii="Franklin Gothic Book" w:eastAsia="MS Mincho" w:hAnsi="Franklin Gothic Book" w:cs="Arial"/>
          <w:color w:val="auto"/>
          <w:lang w:eastAsia="sk-SK"/>
        </w:rPr>
        <w:t>vytvára</w:t>
      </w:r>
      <w:r w:rsidR="00F86901">
        <w:rPr>
          <w:rFonts w:ascii="Franklin Gothic Book" w:eastAsia="MS Mincho" w:hAnsi="Franklin Gothic Book" w:cs="Arial"/>
          <w:color w:val="auto"/>
          <w:lang w:eastAsia="sk-SK"/>
        </w:rPr>
        <w:t>nie</w:t>
      </w:r>
      <w:r w:rsidRPr="005D74E6">
        <w:rPr>
          <w:rFonts w:ascii="Franklin Gothic Book" w:eastAsia="MS Mincho" w:hAnsi="Franklin Gothic Book" w:cs="Arial"/>
          <w:color w:val="auto"/>
          <w:lang w:eastAsia="sk-SK"/>
        </w:rPr>
        <w:t xml:space="preserve"> cent</w:t>
      </w:r>
      <w:r w:rsidR="00F86901">
        <w:rPr>
          <w:rFonts w:ascii="Franklin Gothic Book" w:eastAsia="MS Mincho" w:hAnsi="Franklin Gothic Book" w:cs="Arial"/>
          <w:color w:val="auto"/>
          <w:lang w:eastAsia="sk-SK"/>
        </w:rPr>
        <w:t>ier</w:t>
      </w:r>
      <w:r w:rsidRPr="005D74E6">
        <w:rPr>
          <w:rFonts w:ascii="Franklin Gothic Book" w:eastAsia="MS Mincho" w:hAnsi="Franklin Gothic Book" w:cs="Arial"/>
          <w:color w:val="auto"/>
          <w:lang w:eastAsia="sk-SK"/>
        </w:rPr>
        <w:t xml:space="preserve"> s využitím existujúcej infraštruktúry a so zapojením rôznych partnerov, ako napr. regionálnej a miestnej samosprávy, akademickej obce, VaV kapacít, podnikateľských organizácii a pod., aby sa dosiahla synergia súkromného, verejného, akademického sektora a systematická podpora začínajúcich podnikateľov a záujemcov o podnikanie . Primárnymi aktivitami, ktoré bude poskytovať </w:t>
      </w:r>
      <w:r w:rsidR="00DF269D" w:rsidRPr="00DF269D">
        <w:rPr>
          <w:rFonts w:ascii="Franklin Gothic Book" w:eastAsia="MS Mincho" w:hAnsi="Franklin Gothic Book" w:cs="Arial"/>
          <w:color w:val="auto"/>
          <w:lang w:eastAsia="sk-SK"/>
        </w:rPr>
        <w:t xml:space="preserve">štruktúra podnikateľských centier </w:t>
      </w:r>
      <w:r w:rsidRPr="005D74E6">
        <w:rPr>
          <w:rFonts w:ascii="Franklin Gothic Book" w:eastAsia="MS Mincho" w:hAnsi="Franklin Gothic Book" w:cs="Arial"/>
          <w:color w:val="auto"/>
          <w:lang w:eastAsia="sk-SK"/>
        </w:rPr>
        <w:t>sú:</w:t>
      </w:r>
    </w:p>
    <w:p w:rsidR="005D74E6" w:rsidRPr="005D74E6" w:rsidRDefault="005D74E6" w:rsidP="00C62D3A">
      <w:pPr>
        <w:numPr>
          <w:ilvl w:val="1"/>
          <w:numId w:val="40"/>
        </w:numPr>
        <w:tabs>
          <w:tab w:val="num" w:pos="1134"/>
        </w:tabs>
        <w:spacing w:before="120" w:after="0" w:line="240" w:lineRule="auto"/>
        <w:ind w:left="1134" w:hanging="425"/>
        <w:jc w:val="both"/>
        <w:rPr>
          <w:rFonts w:ascii="Franklin Gothic Book" w:hAnsi="Franklin Gothic Book"/>
        </w:rPr>
      </w:pPr>
      <w:r w:rsidRPr="005D74E6">
        <w:rPr>
          <w:rFonts w:ascii="Franklin Gothic Book" w:hAnsi="Franklin Gothic Book"/>
        </w:rPr>
        <w:t>vytváranie infraštruktúry pre podporu začínajúcich podnikov (kancelárske a prevádzkové priestory, technologické zariadenia),</w:t>
      </w:r>
    </w:p>
    <w:p w:rsidR="005D74E6" w:rsidRPr="005D74E6" w:rsidRDefault="005D74E6" w:rsidP="00C62D3A">
      <w:pPr>
        <w:numPr>
          <w:ilvl w:val="1"/>
          <w:numId w:val="40"/>
        </w:numPr>
        <w:tabs>
          <w:tab w:val="num" w:pos="1134"/>
        </w:tabs>
        <w:spacing w:after="0" w:line="240" w:lineRule="auto"/>
        <w:ind w:left="1134" w:hanging="425"/>
        <w:jc w:val="both"/>
        <w:rPr>
          <w:rFonts w:ascii="Franklin Gothic Book" w:hAnsi="Franklin Gothic Book"/>
        </w:rPr>
      </w:pPr>
      <w:r w:rsidRPr="005D74E6">
        <w:rPr>
          <w:rFonts w:ascii="Franklin Gothic Book" w:hAnsi="Franklin Gothic Book"/>
        </w:rPr>
        <w:t>individuálne podnikateľské poradenstvo,</w:t>
      </w:r>
    </w:p>
    <w:p w:rsidR="005D74E6" w:rsidRPr="005D74E6" w:rsidRDefault="005D74E6" w:rsidP="00C62D3A">
      <w:pPr>
        <w:numPr>
          <w:ilvl w:val="1"/>
          <w:numId w:val="40"/>
        </w:numPr>
        <w:tabs>
          <w:tab w:val="num" w:pos="1134"/>
        </w:tabs>
        <w:spacing w:after="0" w:line="240" w:lineRule="auto"/>
        <w:ind w:left="1134" w:hanging="425"/>
        <w:jc w:val="both"/>
        <w:rPr>
          <w:rFonts w:ascii="Franklin Gothic Book" w:hAnsi="Franklin Gothic Book"/>
        </w:rPr>
      </w:pPr>
      <w:r w:rsidRPr="005D74E6">
        <w:rPr>
          <w:rFonts w:ascii="Franklin Gothic Book" w:hAnsi="Franklin Gothic Book"/>
        </w:rPr>
        <w:t>organizácia odborných podujatí - semináre, webináre, prednášky, diskusné fóra, workshopy, konferencie, B2B, B2G podujatia, kooperačné podujatia a pod.,</w:t>
      </w:r>
    </w:p>
    <w:p w:rsidR="005D74E6" w:rsidRDefault="005D74E6" w:rsidP="00C62D3A">
      <w:pPr>
        <w:numPr>
          <w:ilvl w:val="1"/>
          <w:numId w:val="40"/>
        </w:numPr>
        <w:tabs>
          <w:tab w:val="num" w:pos="1134"/>
        </w:tabs>
        <w:spacing w:after="0" w:line="240" w:lineRule="auto"/>
        <w:ind w:left="1134" w:hanging="425"/>
        <w:jc w:val="both"/>
        <w:rPr>
          <w:rFonts w:ascii="Franklin Gothic Book" w:hAnsi="Franklin Gothic Book"/>
        </w:rPr>
      </w:pPr>
      <w:r w:rsidRPr="005D74E6">
        <w:rPr>
          <w:rFonts w:ascii="Franklin Gothic Book" w:hAnsi="Franklin Gothic Book"/>
        </w:rPr>
        <w:t>školenia a vzdelávacie programy zamerané na prípravu na podnikanie, špecifické školenia pre inkubovaných a startup podnikateľov, tréningové programy pre externých MSP,</w:t>
      </w:r>
    </w:p>
    <w:p w:rsidR="00C323C8" w:rsidRPr="006A77E5" w:rsidRDefault="00C323C8" w:rsidP="00C62D3A">
      <w:pPr>
        <w:numPr>
          <w:ilvl w:val="1"/>
          <w:numId w:val="40"/>
        </w:numPr>
        <w:tabs>
          <w:tab w:val="num" w:pos="1134"/>
        </w:tabs>
        <w:spacing w:after="0" w:line="240" w:lineRule="auto"/>
        <w:ind w:left="1134" w:hanging="425"/>
        <w:jc w:val="both"/>
        <w:rPr>
          <w:rFonts w:ascii="Franklin Gothic Book" w:hAnsi="Franklin Gothic Book"/>
        </w:rPr>
      </w:pPr>
      <w:r w:rsidRPr="00F0187F">
        <w:rPr>
          <w:rFonts w:ascii="Franklin Gothic Book" w:hAnsi="Franklin Gothic Book"/>
        </w:rPr>
        <w:t>sprostredkovanie financovania - mikropôžičky, úvery, rizikový kapitál, podnikateľskí anjeli, inovačné vouchre a pod.</w:t>
      </w:r>
    </w:p>
    <w:p w:rsidR="005D74E6" w:rsidRPr="005D74E6" w:rsidRDefault="005D74E6" w:rsidP="00C62D3A">
      <w:pPr>
        <w:numPr>
          <w:ilvl w:val="1"/>
          <w:numId w:val="40"/>
        </w:numPr>
        <w:tabs>
          <w:tab w:val="num" w:pos="1134"/>
        </w:tabs>
        <w:spacing w:after="0" w:line="240" w:lineRule="auto"/>
        <w:ind w:left="1134" w:hanging="425"/>
        <w:jc w:val="both"/>
        <w:rPr>
          <w:rFonts w:ascii="Franklin Gothic Book" w:hAnsi="Franklin Gothic Book"/>
        </w:rPr>
      </w:pPr>
      <w:r w:rsidRPr="005D74E6">
        <w:rPr>
          <w:rFonts w:ascii="Franklin Gothic Book" w:hAnsi="Franklin Gothic Book"/>
        </w:rPr>
        <w:t>online platforma a dopytové služby (prepojenie na sieť Enterprise Europe Network a iné siete), vyhľadávanie v databázach projektov, partnerov a ponúk na spoluprácu, zdieľanie dokumentov, blogy a pod.,</w:t>
      </w:r>
      <w:r w:rsidR="00A503C6">
        <w:rPr>
          <w:rFonts w:ascii="Franklin Gothic Book" w:hAnsi="Franklin Gothic Book"/>
        </w:rPr>
        <w:t xml:space="preserve"> a</w:t>
      </w:r>
      <w:r w:rsidR="00A503C6">
        <w:rPr>
          <w:rFonts w:ascii="Franklin Gothic Book" w:hAnsi="Franklin Gothic Book" w:cs="Arial"/>
          <w:color w:val="auto"/>
        </w:rPr>
        <w:t>ktivita nadväzuje na národný projekt Elektronické služby Ministerstva hospodárstva SR</w:t>
      </w:r>
    </w:p>
    <w:p w:rsidR="005D74E6" w:rsidRPr="005D74E6" w:rsidRDefault="005D74E6" w:rsidP="00C62D3A">
      <w:pPr>
        <w:numPr>
          <w:ilvl w:val="1"/>
          <w:numId w:val="40"/>
        </w:numPr>
        <w:tabs>
          <w:tab w:val="num" w:pos="1134"/>
        </w:tabs>
        <w:spacing w:after="0" w:line="240" w:lineRule="auto"/>
        <w:ind w:left="1134" w:hanging="425"/>
        <w:jc w:val="both"/>
        <w:rPr>
          <w:rFonts w:ascii="Franklin Gothic Book" w:hAnsi="Franklin Gothic Book"/>
        </w:rPr>
      </w:pPr>
      <w:r w:rsidRPr="005D74E6">
        <w:rPr>
          <w:rFonts w:ascii="Franklin Gothic Book" w:hAnsi="Franklin Gothic Book"/>
        </w:rPr>
        <w:t>podpora networkingu a spolupráce so subjektmi vedecko-výskumného, akademického a podnikateľského sektora,</w:t>
      </w:r>
    </w:p>
    <w:p w:rsidR="005D74E6" w:rsidRPr="005D74E6" w:rsidRDefault="005D74E6" w:rsidP="00C62D3A">
      <w:pPr>
        <w:numPr>
          <w:ilvl w:val="1"/>
          <w:numId w:val="40"/>
        </w:numPr>
        <w:tabs>
          <w:tab w:val="num" w:pos="1134"/>
        </w:tabs>
        <w:spacing w:after="0" w:line="240" w:lineRule="auto"/>
        <w:ind w:left="1134" w:hanging="425"/>
        <w:jc w:val="both"/>
        <w:rPr>
          <w:rFonts w:ascii="Franklin Gothic Book" w:hAnsi="Franklin Gothic Book"/>
        </w:rPr>
      </w:pPr>
      <w:r w:rsidRPr="005D74E6">
        <w:rPr>
          <w:rFonts w:ascii="Franklin Gothic Book" w:hAnsi="Franklin Gothic Book"/>
        </w:rPr>
        <w:t>stážové pobyty v zahraničných hi-tech centrách a parkoch,</w:t>
      </w:r>
    </w:p>
    <w:p w:rsidR="005D74E6" w:rsidRDefault="005D74E6" w:rsidP="00C62D3A">
      <w:pPr>
        <w:numPr>
          <w:ilvl w:val="1"/>
          <w:numId w:val="40"/>
        </w:numPr>
        <w:tabs>
          <w:tab w:val="num" w:pos="1134"/>
        </w:tabs>
        <w:spacing w:after="0" w:line="240" w:lineRule="auto"/>
        <w:ind w:left="1134" w:hanging="425"/>
        <w:jc w:val="both"/>
        <w:rPr>
          <w:rFonts w:ascii="Franklin Gothic Book" w:hAnsi="Franklin Gothic Book"/>
        </w:rPr>
      </w:pPr>
      <w:r w:rsidRPr="005D74E6">
        <w:rPr>
          <w:rFonts w:ascii="Franklin Gothic Book" w:hAnsi="Franklin Gothic Book"/>
        </w:rPr>
        <w:t>podpora pri internacionalizácii a etablovaní sa na globálnom trhu.</w:t>
      </w:r>
    </w:p>
    <w:p w:rsidR="00A503C6" w:rsidRPr="005D74E6" w:rsidRDefault="00A503C6" w:rsidP="00616DEF">
      <w:pPr>
        <w:tabs>
          <w:tab w:val="num" w:pos="1440"/>
        </w:tabs>
        <w:spacing w:after="0" w:line="240" w:lineRule="auto"/>
        <w:ind w:left="709"/>
        <w:jc w:val="both"/>
        <w:rPr>
          <w:rFonts w:ascii="Franklin Gothic Book" w:hAnsi="Franklin Gothic Book"/>
        </w:rPr>
      </w:pPr>
      <w:r>
        <w:rPr>
          <w:rFonts w:ascii="Franklin Gothic Book" w:hAnsi="Franklin Gothic Book"/>
        </w:rPr>
        <w:t>Aktivita bude realizovaná formou národného projektu.</w:t>
      </w:r>
    </w:p>
    <w:p w:rsidR="005D74E6" w:rsidRPr="005D74E6" w:rsidRDefault="005D74E6" w:rsidP="005D74E6">
      <w:pPr>
        <w:spacing w:before="120" w:after="0" w:line="240" w:lineRule="auto"/>
        <w:contextualSpacing/>
        <w:jc w:val="both"/>
        <w:rPr>
          <w:rFonts w:ascii="Franklin Gothic Book" w:eastAsia="MS Gothic" w:hAnsi="Franklin Gothic Book" w:cs="Arial"/>
          <w:color w:val="auto"/>
        </w:rPr>
      </w:pPr>
    </w:p>
    <w:p w:rsidR="00A503C6" w:rsidRPr="00616DEF" w:rsidRDefault="005D74E6" w:rsidP="00C62D3A">
      <w:pPr>
        <w:numPr>
          <w:ilvl w:val="0"/>
          <w:numId w:val="40"/>
        </w:numPr>
        <w:tabs>
          <w:tab w:val="num" w:pos="1134"/>
        </w:tabs>
        <w:spacing w:before="120" w:after="0" w:line="240" w:lineRule="auto"/>
        <w:contextualSpacing/>
        <w:jc w:val="both"/>
        <w:rPr>
          <w:rFonts w:ascii="Franklin Gothic Book" w:eastAsia="MS Gothic" w:hAnsi="Franklin Gothic Book" w:cs="Arial"/>
          <w:color w:val="auto"/>
        </w:rPr>
      </w:pPr>
      <w:r w:rsidRPr="00F86901">
        <w:rPr>
          <w:rFonts w:ascii="Franklin Gothic Book" w:eastAsia="MS Gothic" w:hAnsi="Franklin Gothic Book" w:cs="Arial"/>
          <w:b/>
          <w:color w:val="auto"/>
        </w:rPr>
        <w:t>Podpora úspešnej podnikateľskej praxe a stimulovanie podnikateľského ducha</w:t>
      </w:r>
      <w:r w:rsidRPr="00F86901">
        <w:rPr>
          <w:rFonts w:ascii="Franklin Gothic Book" w:eastAsia="MS Gothic" w:hAnsi="Franklin Gothic Book" w:cs="Arial"/>
          <w:color w:val="auto"/>
        </w:rPr>
        <w:t xml:space="preserve">. </w:t>
      </w:r>
      <w:r w:rsidRPr="00F86901">
        <w:rPr>
          <w:rFonts w:ascii="Franklin Gothic Book" w:eastAsia="MS Mincho" w:hAnsi="Franklin Gothic Book" w:cs="Arial"/>
        </w:rPr>
        <w:t>Cieľom aktivity je podporiť vznik nových MSP, predstaviť podnikanie ako kariérnu voľbu a</w:t>
      </w:r>
      <w:r w:rsidRPr="00F86901">
        <w:rPr>
          <w:rFonts w:ascii="Franklin Gothic Book" w:eastAsia="MS Mincho" w:hAnsi="Franklin Gothic Book" w:cs="Arial"/>
          <w:color w:val="231F20"/>
        </w:rPr>
        <w:t xml:space="preserve"> </w:t>
      </w:r>
      <w:r w:rsidRPr="00F86901">
        <w:rPr>
          <w:rFonts w:ascii="Franklin Gothic Book" w:eastAsia="MS Mincho" w:hAnsi="Franklin Gothic Book" w:cs="Arial"/>
          <w:lang w:val="pl-PL"/>
        </w:rPr>
        <w:t>posilniť dôveru spoločnosti v prospešnosť postavenia podnikateľov a podnikateliek</w:t>
      </w:r>
      <w:r w:rsidRPr="00F86901">
        <w:rPr>
          <w:rFonts w:ascii="Franklin Gothic Book" w:eastAsia="MS Mincho" w:hAnsi="Franklin Gothic Book" w:cs="Arial"/>
          <w:color w:val="231F20"/>
        </w:rPr>
        <w:t>.</w:t>
      </w:r>
      <w:r w:rsidRPr="00F86901">
        <w:rPr>
          <w:rFonts w:ascii="Franklin Gothic Book" w:eastAsia="MS Mincho" w:hAnsi="Franklin Gothic Book" w:cs="Arial"/>
        </w:rPr>
        <w:t xml:space="preserve"> Aktivita bude realizovaná prostredníctvom rôznych prezentačných a propagačných opatrení (napr. roadshow, publikovanie príbehov, mediálne seriály), overených podujatí, ako sú napríklad súťaže (Podnikateľka roka, start-up weekend a pod.), stáže, letné školy, atď.</w:t>
      </w:r>
    </w:p>
    <w:p w:rsidR="00F86901" w:rsidRPr="007115A0" w:rsidRDefault="00A503C6" w:rsidP="00616DEF">
      <w:pPr>
        <w:tabs>
          <w:tab w:val="num" w:pos="1134"/>
        </w:tabs>
        <w:spacing w:before="120" w:after="0" w:line="240" w:lineRule="auto"/>
        <w:ind w:left="720"/>
        <w:contextualSpacing/>
        <w:jc w:val="both"/>
        <w:rPr>
          <w:rFonts w:ascii="Franklin Gothic Book" w:eastAsia="MS Gothic" w:hAnsi="Franklin Gothic Book" w:cs="Arial"/>
          <w:color w:val="auto"/>
        </w:rPr>
      </w:pPr>
      <w:r>
        <w:rPr>
          <w:rFonts w:ascii="Franklin Gothic Book" w:hAnsi="Franklin Gothic Book"/>
        </w:rPr>
        <w:t>Aktivita bude realizovaná formou národného projektu</w:t>
      </w:r>
      <w:r w:rsidR="005D74E6" w:rsidRPr="00F86901">
        <w:rPr>
          <w:rFonts w:ascii="Franklin Gothic Book" w:eastAsia="MS Mincho" w:hAnsi="Franklin Gothic Book" w:cs="Arial"/>
        </w:rPr>
        <w:t xml:space="preserve"> </w:t>
      </w:r>
    </w:p>
    <w:p w:rsidR="005D74E6" w:rsidRPr="00F86901" w:rsidRDefault="005D74E6" w:rsidP="007115A0">
      <w:pPr>
        <w:tabs>
          <w:tab w:val="num" w:pos="1134"/>
        </w:tabs>
        <w:spacing w:before="120" w:after="0" w:line="240" w:lineRule="auto"/>
        <w:ind w:left="720"/>
        <w:contextualSpacing/>
        <w:jc w:val="both"/>
        <w:rPr>
          <w:rFonts w:ascii="Franklin Gothic Book" w:eastAsia="MS Gothic" w:hAnsi="Franklin Gothic Book" w:cs="Arial"/>
          <w:color w:val="auto"/>
        </w:rPr>
      </w:pPr>
    </w:p>
    <w:p w:rsidR="00A503C6" w:rsidRDefault="005D74E6" w:rsidP="00616DEF">
      <w:pPr>
        <w:numPr>
          <w:ilvl w:val="0"/>
          <w:numId w:val="40"/>
        </w:numPr>
        <w:spacing w:before="120" w:after="0" w:line="240" w:lineRule="auto"/>
        <w:ind w:left="709" w:hanging="425"/>
        <w:contextualSpacing/>
        <w:jc w:val="both"/>
        <w:rPr>
          <w:rFonts w:ascii="Franklin Gothic Book" w:eastAsia="MS Gothic" w:hAnsi="Franklin Gothic Book" w:cs="Arial"/>
          <w:color w:val="auto"/>
        </w:rPr>
      </w:pPr>
      <w:r w:rsidRPr="005D74E6">
        <w:rPr>
          <w:rFonts w:ascii="Franklin Gothic Book" w:eastAsia="MS Gothic" w:hAnsi="Franklin Gothic Book" w:cs="Arial"/>
          <w:b/>
          <w:color w:val="auto"/>
        </w:rPr>
        <w:t xml:space="preserve">Poskytovanie </w:t>
      </w:r>
      <w:r w:rsidR="00A503C6">
        <w:rPr>
          <w:rFonts w:ascii="Franklin Gothic Book" w:eastAsia="MS Gothic" w:hAnsi="Franklin Gothic Book" w:cs="Arial"/>
          <w:b/>
          <w:color w:val="auto"/>
        </w:rPr>
        <w:t>dlhodobých</w:t>
      </w:r>
      <w:r w:rsidR="00A503C6" w:rsidRPr="005D74E6">
        <w:rPr>
          <w:rFonts w:ascii="Franklin Gothic Book" w:eastAsia="MS Gothic" w:hAnsi="Franklin Gothic Book" w:cs="Arial"/>
          <w:b/>
          <w:color w:val="auto"/>
        </w:rPr>
        <w:t xml:space="preserve"> </w:t>
      </w:r>
      <w:r w:rsidRPr="005D74E6">
        <w:rPr>
          <w:rFonts w:ascii="Franklin Gothic Book" w:eastAsia="MS Gothic" w:hAnsi="Franklin Gothic Book" w:cs="Arial"/>
          <w:b/>
          <w:color w:val="auto"/>
        </w:rPr>
        <w:t>poradenských služieb</w:t>
      </w:r>
      <w:r w:rsidRPr="005D74E6">
        <w:rPr>
          <w:rFonts w:ascii="Franklin Gothic Book" w:eastAsia="MS ??" w:hAnsi="Franklin Gothic Book" w:cs="Arial"/>
          <w:b/>
          <w:bCs/>
          <w:color w:val="auto"/>
          <w:lang w:eastAsia="en-GB"/>
        </w:rPr>
        <w:t>.</w:t>
      </w:r>
      <w:r w:rsidRPr="005D74E6">
        <w:rPr>
          <w:rFonts w:ascii="Franklin Gothic Book" w:eastAsia="MS ??" w:hAnsi="Franklin Gothic Book" w:cs="Arial"/>
          <w:bCs/>
          <w:color w:val="auto"/>
          <w:lang w:eastAsia="en-GB"/>
        </w:rPr>
        <w:t xml:space="preserve"> Aktivita je zameraná na </w:t>
      </w:r>
      <w:r w:rsidRPr="005D74E6">
        <w:rPr>
          <w:rFonts w:ascii="Franklin Gothic Book" w:eastAsia="MS Mincho" w:hAnsi="Franklin Gothic Book" w:cs="Arial"/>
          <w:color w:val="auto"/>
          <w:shd w:val="clear" w:color="auto" w:fill="FFFFFF"/>
        </w:rPr>
        <w:t xml:space="preserve"> poskytovanie systematickej odbornej pomoci s cieľom zvýšiť mieru prežitia nových MSP v prvých troch rokoch podnikania (miera prežitia MSP je v SR výrazne pod priemerom EÚ). Systematická pomoc a odborné vedenie bude poskytované od fázy pred založením podniku, formulovanie a nastavenie podnikateľského plánu, analýzu jeho potenciálu, cez založenie a naštartovanie podniku, až počas najviac trojročného štartovacieho obdobia nového MSP. </w:t>
      </w:r>
      <w:r w:rsidR="00FB7361">
        <w:rPr>
          <w:rFonts w:ascii="Franklin Gothic Book" w:eastAsia="MS Mincho" w:hAnsi="Franklin Gothic Book" w:cs="Arial"/>
          <w:color w:val="auto"/>
          <w:shd w:val="clear" w:color="auto" w:fill="FFFFFF"/>
        </w:rPr>
        <w:t>S</w:t>
      </w:r>
      <w:r w:rsidRPr="005D74E6">
        <w:rPr>
          <w:rFonts w:ascii="Franklin Gothic Book" w:eastAsia="MS Mincho" w:hAnsi="Franklin Gothic Book" w:cs="Arial"/>
          <w:color w:val="auto"/>
          <w:shd w:val="clear" w:color="auto" w:fill="FFFFFF"/>
        </w:rPr>
        <w:t xml:space="preserve">lužby budú určené rôznym cieľovým skupinám začínajúcich MSP, napr. </w:t>
      </w:r>
      <w:r w:rsidRPr="005D74E6">
        <w:rPr>
          <w:rFonts w:ascii="Franklin Gothic Book" w:eastAsia="MS Mincho" w:hAnsi="Franklin Gothic Book" w:cs="Arial"/>
          <w:color w:val="auto"/>
          <w:lang w:eastAsia="sk-SK"/>
        </w:rPr>
        <w:t xml:space="preserve">inovatívne a technologicky orientované startu-py, MSP v rôznych tradičných priemyselných a výrobných odvetviach a pod. Rovnako tak bude </w:t>
      </w:r>
      <w:r w:rsidR="00FB7361">
        <w:rPr>
          <w:rFonts w:ascii="Franklin Gothic Book" w:eastAsia="MS Mincho" w:hAnsi="Franklin Gothic Book" w:cs="Arial"/>
          <w:color w:val="auto"/>
          <w:lang w:eastAsia="sk-SK"/>
        </w:rPr>
        <w:t>aktivita</w:t>
      </w:r>
      <w:r w:rsidR="00FB7361" w:rsidRPr="005D74E6">
        <w:rPr>
          <w:rFonts w:ascii="Franklin Gothic Book" w:eastAsia="MS Mincho" w:hAnsi="Franklin Gothic Book" w:cs="Arial"/>
          <w:color w:val="auto"/>
          <w:lang w:eastAsia="sk-SK"/>
        </w:rPr>
        <w:t xml:space="preserve"> </w:t>
      </w:r>
      <w:r w:rsidRPr="005D74E6">
        <w:rPr>
          <w:rFonts w:ascii="Franklin Gothic Book" w:eastAsia="MS Mincho" w:hAnsi="Franklin Gothic Book" w:cs="Arial"/>
          <w:color w:val="auto"/>
          <w:lang w:eastAsia="sk-SK"/>
        </w:rPr>
        <w:t>orientovan</w:t>
      </w:r>
      <w:r w:rsidR="00FB7361">
        <w:rPr>
          <w:rFonts w:ascii="Franklin Gothic Book" w:eastAsia="MS Mincho" w:hAnsi="Franklin Gothic Book" w:cs="Arial"/>
          <w:color w:val="auto"/>
          <w:lang w:eastAsia="sk-SK"/>
        </w:rPr>
        <w:t>á</w:t>
      </w:r>
      <w:r w:rsidRPr="005D74E6">
        <w:rPr>
          <w:rFonts w:ascii="Franklin Gothic Book" w:eastAsia="MS Mincho" w:hAnsi="Franklin Gothic Book" w:cs="Arial"/>
          <w:color w:val="auto"/>
          <w:lang w:eastAsia="sk-SK"/>
        </w:rPr>
        <w:t xml:space="preserve"> špecificky pre </w:t>
      </w:r>
      <w:r w:rsidRPr="005D74E6">
        <w:rPr>
          <w:rFonts w:ascii="Franklin Gothic Book" w:eastAsia="MS ??" w:hAnsi="Franklin Gothic Book" w:cs="Arial"/>
        </w:rPr>
        <w:t>znevýhodnené sociálne skupiny (ženy, mladí do 30 rokov, seniori nad 50 rokov, dlhodobo nezamestnaní, sociálne a zdravotne hendikepovaní, štátni príslušníci z tretích krajín</w:t>
      </w:r>
      <w:r w:rsidR="00A503C6">
        <w:rPr>
          <w:rFonts w:ascii="Franklin Gothic Book" w:eastAsia="MS ??" w:hAnsi="Franklin Gothic Book" w:cs="Arial"/>
        </w:rPr>
        <w:t>.</w:t>
      </w:r>
    </w:p>
    <w:p w:rsidR="00A503C6" w:rsidRPr="00616DEF" w:rsidRDefault="00A503C6" w:rsidP="00616DEF">
      <w:pPr>
        <w:spacing w:before="120" w:after="0" w:line="240" w:lineRule="auto"/>
        <w:ind w:left="709"/>
        <w:contextualSpacing/>
        <w:jc w:val="both"/>
        <w:rPr>
          <w:rFonts w:ascii="Franklin Gothic Book" w:eastAsia="MS Gothic" w:hAnsi="Franklin Gothic Book" w:cs="Arial"/>
          <w:color w:val="auto"/>
        </w:rPr>
      </w:pPr>
      <w:r w:rsidRPr="00616DEF">
        <w:rPr>
          <w:rFonts w:ascii="Franklin Gothic Book" w:hAnsi="Franklin Gothic Book"/>
        </w:rPr>
        <w:t>Aktivita bude realizovaná formou národného projektu.</w:t>
      </w:r>
    </w:p>
    <w:p w:rsidR="00FB7361" w:rsidRPr="00A503C6" w:rsidRDefault="00FB7361" w:rsidP="00A503C6">
      <w:pPr>
        <w:spacing w:before="120" w:after="0" w:line="240" w:lineRule="auto"/>
        <w:ind w:left="709"/>
        <w:contextualSpacing/>
        <w:jc w:val="both"/>
        <w:rPr>
          <w:rFonts w:ascii="Franklin Gothic Book" w:eastAsia="MS Gothic" w:hAnsi="Franklin Gothic Book" w:cs="Arial"/>
          <w:color w:val="auto"/>
        </w:rPr>
      </w:pPr>
    </w:p>
    <w:p w:rsidR="005D74E6" w:rsidRPr="00616DEF" w:rsidRDefault="005D74E6" w:rsidP="00C62D3A">
      <w:pPr>
        <w:numPr>
          <w:ilvl w:val="0"/>
          <w:numId w:val="40"/>
        </w:numPr>
        <w:spacing w:before="120" w:after="0" w:line="240" w:lineRule="auto"/>
        <w:ind w:left="709" w:hanging="425"/>
        <w:contextualSpacing/>
        <w:jc w:val="both"/>
        <w:rPr>
          <w:rFonts w:eastAsia="MS Gothic"/>
        </w:rPr>
      </w:pPr>
      <w:r w:rsidRPr="005D74E6">
        <w:rPr>
          <w:rFonts w:ascii="Franklin Gothic Book" w:eastAsia="MS Gothic" w:hAnsi="Franklin Gothic Book" w:cs="Arial"/>
          <w:b/>
          <w:color w:val="auto"/>
          <w:lang w:eastAsia="en-GB"/>
        </w:rPr>
        <w:t> Podpora využitia nových nápadov v hospodárstve – schéma SBIR.</w:t>
      </w:r>
      <w:r w:rsidRPr="005D74E6">
        <w:rPr>
          <w:rFonts w:ascii="Franklin Gothic Book" w:eastAsia="MS Gothic" w:hAnsi="Franklin Gothic Book" w:cs="Arial"/>
          <w:color w:val="auto"/>
          <w:lang w:eastAsia="en-GB"/>
        </w:rPr>
        <w:t xml:space="preserve"> Aktivita predstavuje nástroj na financovanie projektov zameraných na produktové a technologické inovácie ako aj služby, ktoré budú uplatniteľné na trhu. Jedná sa o podpornú schému, ktorá sa realizuje v niekoľkých na seba nadväzujúcich fázach: 1. fáza predstavuje prípravné štúdie technickej uskutočniteľnosti pre oblasť inovácií v oblasti priemyslu a služieb, 2. fázu predstavujú projekty realizujúce inovačný projekt, v rámci ktorého sa uskutočňuje tvorba prototypu/pilotného riešenia a spracovanie podnikateľského plánu. Za tým nasleduje 3. fáza zameraná na komercionalizáciu produktu. Cieľom aktivity je posilnenie technologickej základne podnikateľskej sféry, podpora prenosu poznatkov z teórie do praxe a tým podporovanie rozvoja konkurencieschopnosti sektora MSP na národnej i medzinárodnej úrovni. Prostredníctvom aktivity bude podporované vytváranie nových inovatívnych firiem typu start-up a spin-off prostredníctvom realizácie inovatívnych projektov.</w:t>
      </w:r>
    </w:p>
    <w:p w:rsidR="00A503C6" w:rsidRPr="00A503C6" w:rsidRDefault="00A503C6" w:rsidP="00616DEF">
      <w:pPr>
        <w:pStyle w:val="Odsekzoznamu"/>
        <w:spacing w:before="120" w:after="0" w:line="240" w:lineRule="auto"/>
        <w:jc w:val="both"/>
        <w:rPr>
          <w:rFonts w:eastAsia="MS Gothic"/>
        </w:rPr>
      </w:pPr>
      <w:r w:rsidRPr="00A503C6">
        <w:rPr>
          <w:rFonts w:ascii="Franklin Gothic Book" w:hAnsi="Franklin Gothic Book"/>
        </w:rPr>
        <w:t>Aktivita bude realizovaná formou dopytovej grantovej schémy.</w:t>
      </w:r>
    </w:p>
    <w:p w:rsidR="005D74E6" w:rsidRPr="005D74E6" w:rsidRDefault="005D74E6" w:rsidP="005D74E6">
      <w:pPr>
        <w:spacing w:before="120" w:after="0" w:line="240" w:lineRule="auto"/>
        <w:ind w:left="720"/>
        <w:contextualSpacing/>
        <w:jc w:val="both"/>
        <w:rPr>
          <w:rFonts w:ascii="Franklin Gothic Book" w:eastAsia="MS Gothic" w:hAnsi="Franklin Gothic Book" w:cs="Arial"/>
          <w:b/>
          <w:color w:val="auto"/>
        </w:rPr>
      </w:pPr>
      <w:r w:rsidRPr="005D74E6">
        <w:rPr>
          <w:rFonts w:ascii="Franklin Gothic Book" w:eastAsia="MS Gothic" w:hAnsi="Franklin Gothic Book" w:cs="Arial"/>
          <w:color w:val="auto"/>
        </w:rPr>
        <w:t xml:space="preserve"> </w:t>
      </w:r>
    </w:p>
    <w:p w:rsidR="005D74E6" w:rsidRPr="00616DEF" w:rsidRDefault="005D74E6" w:rsidP="00C62D3A">
      <w:pPr>
        <w:numPr>
          <w:ilvl w:val="0"/>
          <w:numId w:val="40"/>
        </w:numPr>
        <w:spacing w:before="120" w:after="0" w:line="240" w:lineRule="auto"/>
        <w:contextualSpacing/>
        <w:jc w:val="both"/>
        <w:rPr>
          <w:rFonts w:ascii="Franklin Gothic Book" w:hAnsi="Franklin Gothic Book"/>
          <w:color w:val="0000FF"/>
          <w:lang w:eastAsia="sk-SK"/>
        </w:rPr>
      </w:pPr>
      <w:r w:rsidRPr="005D74E6">
        <w:rPr>
          <w:rFonts w:ascii="Franklin Gothic Book" w:eastAsia="MS ??" w:hAnsi="Franklin Gothic Book" w:cs="Arial"/>
          <w:b/>
          <w:color w:val="auto"/>
        </w:rPr>
        <w:t>Identifikácia</w:t>
      </w:r>
      <w:r w:rsidRPr="005D74E6">
        <w:rPr>
          <w:rFonts w:ascii="Franklin Gothic Book" w:eastAsia="MS ??" w:hAnsi="Franklin Gothic Book" w:cs="Arial"/>
          <w:b/>
        </w:rPr>
        <w:t xml:space="preserve"> a využívanie sociálnych inovácií v podnikaní a pri vytváraní pracovných miest, najmä pre znevýhodnené sociálne skupiny (ženy, mladí do 30 rokov, seniori nad 50 rokov, dlhodobo nezamestnaní, štátni príslušníci z tretích krajín, sociálne a zdravotne hendikepovaní).</w:t>
      </w:r>
      <w:r w:rsidRPr="005D74E6">
        <w:rPr>
          <w:rFonts w:ascii="Franklin Gothic Book" w:eastAsia="MS Gothic" w:hAnsi="Franklin Gothic Book" w:cs="Arial"/>
          <w:color w:val="auto"/>
        </w:rPr>
        <w:t xml:space="preserve"> </w:t>
      </w:r>
      <w:r w:rsidRPr="005D74E6">
        <w:rPr>
          <w:rFonts w:ascii="Franklin Gothic Book" w:eastAsia="MS Mincho" w:hAnsi="Franklin Gothic Book" w:cs="Arial"/>
          <w:color w:val="auto"/>
          <w:shd w:val="clear" w:color="auto" w:fill="FFFFFF"/>
        </w:rPr>
        <w:t xml:space="preserve">Cieľom aktivity je stimulovanie a podpora vytvárania nových </w:t>
      </w:r>
      <w:r w:rsidRPr="005D74E6">
        <w:rPr>
          <w:rFonts w:ascii="Franklin Gothic Book" w:eastAsia="MS Mincho" w:hAnsi="Franklin Gothic Book" w:cs="Arial"/>
          <w:color w:val="auto"/>
        </w:rPr>
        <w:t xml:space="preserve">MSP znevýhodnenými sociálnymi skupinami, </w:t>
      </w:r>
      <w:r w:rsidRPr="005D74E6">
        <w:rPr>
          <w:rFonts w:ascii="Franklin Gothic Book" w:eastAsia="MS Mincho" w:hAnsi="Franklin Gothic Book" w:cs="Arial"/>
          <w:color w:val="auto"/>
          <w:lang w:eastAsia="sk-SK"/>
        </w:rPr>
        <w:t xml:space="preserve">eliminovanie sociálnych a kultúrnych bariér, ktoré ovplyvňujú možnosti podnikania znevýhodnených sociálnych skupín, či </w:t>
      </w:r>
      <w:r w:rsidRPr="005D74E6">
        <w:rPr>
          <w:rFonts w:ascii="Franklin Gothic Book" w:eastAsia="MS Mincho" w:hAnsi="Franklin Gothic Book" w:cs="Arial"/>
          <w:color w:val="auto"/>
        </w:rPr>
        <w:t xml:space="preserve">zvýšenie podielu žien v podnikaní na celkovom počte podnikateľov. Aktivita sa bude realizovať prostredníctvom </w:t>
      </w:r>
      <w:r w:rsidRPr="005D74E6">
        <w:rPr>
          <w:rFonts w:ascii="Franklin Gothic Book" w:eastAsia="MS Mincho" w:hAnsi="Franklin Gothic Book" w:cs="Arial"/>
          <w:color w:val="auto"/>
          <w:lang w:eastAsia="sk-SK"/>
        </w:rPr>
        <w:t>informačné</w:t>
      </w:r>
      <w:r w:rsidRPr="005D74E6">
        <w:rPr>
          <w:rFonts w:ascii="Franklin Gothic Book" w:eastAsia="MS Mincho" w:hAnsi="Franklin Gothic Book" w:cs="Arial"/>
          <w:color w:val="auto"/>
        </w:rPr>
        <w:t>ho</w:t>
      </w:r>
      <w:r w:rsidRPr="005D74E6">
        <w:rPr>
          <w:rFonts w:ascii="Franklin Gothic Book" w:eastAsia="MS Mincho" w:hAnsi="Franklin Gothic Book" w:cs="Arial"/>
          <w:color w:val="auto"/>
          <w:lang w:eastAsia="sk-SK"/>
        </w:rPr>
        <w:t xml:space="preserve"> a odborné</w:t>
      </w:r>
      <w:r w:rsidRPr="005D74E6">
        <w:rPr>
          <w:rFonts w:ascii="Franklin Gothic Book" w:eastAsia="MS Mincho" w:hAnsi="Franklin Gothic Book" w:cs="Arial"/>
          <w:color w:val="auto"/>
        </w:rPr>
        <w:t>ho</w:t>
      </w:r>
      <w:r w:rsidRPr="005D74E6">
        <w:rPr>
          <w:rFonts w:ascii="Franklin Gothic Book" w:eastAsia="MS Mincho" w:hAnsi="Franklin Gothic Book" w:cs="Arial"/>
          <w:color w:val="auto"/>
          <w:lang w:eastAsia="sk-SK"/>
        </w:rPr>
        <w:t xml:space="preserve"> poradenstv</w:t>
      </w:r>
      <w:r w:rsidRPr="005D74E6">
        <w:rPr>
          <w:rFonts w:ascii="Franklin Gothic Book" w:eastAsia="MS Mincho" w:hAnsi="Franklin Gothic Book" w:cs="Arial"/>
          <w:color w:val="auto"/>
        </w:rPr>
        <w:t>a</w:t>
      </w:r>
      <w:r w:rsidRPr="005D74E6">
        <w:rPr>
          <w:rFonts w:ascii="Franklin Gothic Book" w:eastAsia="MS Mincho" w:hAnsi="Franklin Gothic Book" w:cs="Arial"/>
          <w:color w:val="auto"/>
          <w:lang w:eastAsia="sk-SK"/>
        </w:rPr>
        <w:t xml:space="preserve"> </w:t>
      </w:r>
      <w:r w:rsidRPr="005D74E6">
        <w:rPr>
          <w:rFonts w:ascii="Franklin Gothic Book" w:eastAsia="MS Mincho" w:hAnsi="Franklin Gothic Book" w:cs="Arial"/>
          <w:color w:val="auto"/>
        </w:rPr>
        <w:t xml:space="preserve">(napr. príprava podnikateľského plánu, </w:t>
      </w:r>
      <w:r w:rsidRPr="005D74E6">
        <w:rPr>
          <w:rFonts w:ascii="Franklin Gothic Book" w:eastAsia="MS Mincho" w:hAnsi="Franklin Gothic Book" w:cs="Arial"/>
          <w:color w:val="auto"/>
          <w:lang w:eastAsia="sk-SK"/>
        </w:rPr>
        <w:t>uľahčovanie prístupu k štartovaciemu kapitálu</w:t>
      </w:r>
      <w:r w:rsidRPr="005D74E6">
        <w:rPr>
          <w:rFonts w:ascii="Franklin Gothic Book" w:eastAsia="MS Mincho" w:hAnsi="Franklin Gothic Book" w:cs="Arial"/>
          <w:color w:val="auto"/>
        </w:rPr>
        <w:t xml:space="preserve">), </w:t>
      </w:r>
      <w:r w:rsidRPr="005D74E6">
        <w:rPr>
          <w:rFonts w:ascii="Franklin Gothic Book" w:eastAsia="MS Mincho" w:hAnsi="Franklin Gothic Book" w:cs="Arial"/>
          <w:color w:val="auto"/>
          <w:lang w:eastAsia="sk-SK"/>
        </w:rPr>
        <w:t>krátkodob</w:t>
      </w:r>
      <w:r w:rsidRPr="005D74E6">
        <w:rPr>
          <w:rFonts w:ascii="Franklin Gothic Book" w:eastAsia="MS Mincho" w:hAnsi="Franklin Gothic Book" w:cs="Arial"/>
          <w:color w:val="auto"/>
        </w:rPr>
        <w:t xml:space="preserve">ými a </w:t>
      </w:r>
      <w:r w:rsidRPr="005D74E6">
        <w:rPr>
          <w:rFonts w:ascii="Franklin Gothic Book" w:eastAsia="MS Mincho" w:hAnsi="Franklin Gothic Book" w:cs="Arial"/>
          <w:color w:val="auto"/>
          <w:lang w:eastAsia="sk-SK"/>
        </w:rPr>
        <w:t>dlhodob</w:t>
      </w:r>
      <w:r w:rsidRPr="005D74E6">
        <w:rPr>
          <w:rFonts w:ascii="Franklin Gothic Book" w:eastAsia="MS Mincho" w:hAnsi="Franklin Gothic Book" w:cs="Arial"/>
          <w:color w:val="auto"/>
        </w:rPr>
        <w:t>ými</w:t>
      </w:r>
      <w:r w:rsidRPr="005D74E6">
        <w:rPr>
          <w:rFonts w:ascii="Franklin Gothic Book" w:eastAsia="MS Mincho" w:hAnsi="Franklin Gothic Book" w:cs="Arial"/>
          <w:color w:val="auto"/>
          <w:lang w:eastAsia="sk-SK"/>
        </w:rPr>
        <w:t xml:space="preserve"> kurz</w:t>
      </w:r>
      <w:r w:rsidRPr="005D74E6">
        <w:rPr>
          <w:rFonts w:ascii="Franklin Gothic Book" w:eastAsia="MS Mincho" w:hAnsi="Franklin Gothic Book" w:cs="Arial"/>
          <w:color w:val="auto"/>
        </w:rPr>
        <w:t>ami</w:t>
      </w:r>
      <w:r w:rsidRPr="005D74E6">
        <w:rPr>
          <w:rFonts w:ascii="Franklin Gothic Book" w:eastAsia="MS Mincho" w:hAnsi="Franklin Gothic Book" w:cs="Arial"/>
          <w:color w:val="auto"/>
          <w:lang w:eastAsia="sk-SK"/>
        </w:rPr>
        <w:t xml:space="preserve"> s modulovo štruktúrovaným kurikulom, prispôsoben</w:t>
      </w:r>
      <w:r w:rsidRPr="005D74E6">
        <w:rPr>
          <w:rFonts w:ascii="Franklin Gothic Book" w:eastAsia="MS Mincho" w:hAnsi="Franklin Gothic Book" w:cs="Arial"/>
          <w:color w:val="auto"/>
        </w:rPr>
        <w:t xml:space="preserve">ým </w:t>
      </w:r>
      <w:r w:rsidRPr="005D74E6">
        <w:rPr>
          <w:rFonts w:ascii="Franklin Gothic Book" w:eastAsia="MS Mincho" w:hAnsi="Franklin Gothic Book" w:cs="Arial"/>
          <w:color w:val="auto"/>
          <w:lang w:eastAsia="sk-SK"/>
        </w:rPr>
        <w:t>potrebám a špecifikám cieľových skupín</w:t>
      </w:r>
      <w:r w:rsidRPr="005D74E6">
        <w:rPr>
          <w:rFonts w:ascii="Franklin Gothic Book" w:eastAsia="MS Mincho" w:hAnsi="Franklin Gothic Book" w:cs="Arial"/>
          <w:color w:val="auto"/>
        </w:rPr>
        <w:t xml:space="preserve">, podporou </w:t>
      </w:r>
      <w:r w:rsidRPr="005D74E6">
        <w:rPr>
          <w:rFonts w:ascii="Franklin Gothic Book" w:eastAsia="MS Mincho" w:hAnsi="Franklin Gothic Book" w:cs="Arial"/>
          <w:color w:val="auto"/>
          <w:lang w:eastAsia="sk-SK"/>
        </w:rPr>
        <w:t>inštitucionálnej národnej platformy na podporu podnikania žien, podporou špecializovaných štruktúr</w:t>
      </w:r>
      <w:r w:rsidRPr="005D74E6">
        <w:rPr>
          <w:rFonts w:ascii="Franklin Gothic Book" w:eastAsia="MS Mincho" w:hAnsi="Franklin Gothic Book" w:cs="Arial"/>
          <w:color w:val="auto"/>
        </w:rPr>
        <w:t xml:space="preserve"> orientovaných na stimulovanie podnikania žien, ale aj iných znevýhodnených sociálnych skupín, </w:t>
      </w:r>
      <w:r w:rsidRPr="005D74E6">
        <w:rPr>
          <w:rFonts w:ascii="Franklin Gothic Book" w:eastAsia="MS Mincho" w:hAnsi="Franklin Gothic Book" w:cs="Arial"/>
          <w:color w:val="auto"/>
          <w:lang w:eastAsia="sk-SK"/>
        </w:rPr>
        <w:t>odborn</w:t>
      </w:r>
      <w:r w:rsidRPr="005D74E6">
        <w:rPr>
          <w:rFonts w:ascii="Franklin Gothic Book" w:eastAsia="MS Mincho" w:hAnsi="Franklin Gothic Book" w:cs="Arial"/>
          <w:color w:val="auto"/>
        </w:rPr>
        <w:t>ými</w:t>
      </w:r>
      <w:r w:rsidRPr="005D74E6">
        <w:rPr>
          <w:rFonts w:ascii="Franklin Gothic Book" w:eastAsia="MS Mincho" w:hAnsi="Franklin Gothic Book" w:cs="Arial"/>
          <w:color w:val="auto"/>
          <w:lang w:eastAsia="sk-SK"/>
        </w:rPr>
        <w:t xml:space="preserve"> podujatia</w:t>
      </w:r>
      <w:r w:rsidRPr="005D74E6">
        <w:rPr>
          <w:rFonts w:ascii="Franklin Gothic Book" w:eastAsia="MS Mincho" w:hAnsi="Franklin Gothic Book" w:cs="Arial"/>
          <w:color w:val="auto"/>
        </w:rPr>
        <w:t>mi, prezentáciami, seminármi a pod. Pri realizácii tejto aktivity sa predpokladá aj spolupráca s inštitúciami verejnej správy.</w:t>
      </w:r>
    </w:p>
    <w:p w:rsidR="00A503C6" w:rsidRPr="005D74E6" w:rsidRDefault="00A503C6" w:rsidP="00616DEF">
      <w:pPr>
        <w:spacing w:before="120" w:after="0" w:line="240" w:lineRule="auto"/>
        <w:ind w:left="720"/>
        <w:contextualSpacing/>
        <w:jc w:val="both"/>
        <w:rPr>
          <w:rFonts w:ascii="Franklin Gothic Book" w:hAnsi="Franklin Gothic Book"/>
          <w:color w:val="0000FF"/>
          <w:lang w:eastAsia="sk-SK"/>
        </w:rPr>
      </w:pPr>
      <w:r>
        <w:rPr>
          <w:rFonts w:ascii="Franklin Gothic Book" w:hAnsi="Franklin Gothic Book"/>
        </w:rPr>
        <w:t>Aktivita bude realizovaná formou národného projektu.</w:t>
      </w:r>
    </w:p>
    <w:p w:rsidR="005D74E6" w:rsidRPr="005D74E6" w:rsidRDefault="005D74E6" w:rsidP="005D74E6">
      <w:pPr>
        <w:spacing w:before="120" w:after="0" w:line="240" w:lineRule="auto"/>
        <w:ind w:left="720"/>
        <w:contextualSpacing/>
        <w:jc w:val="both"/>
        <w:rPr>
          <w:rFonts w:ascii="Franklin Gothic Book" w:hAnsi="Franklin Gothic Book"/>
          <w:color w:val="0000FF"/>
          <w:lang w:eastAsia="sk-SK"/>
        </w:rPr>
      </w:pPr>
    </w:p>
    <w:p w:rsidR="004B78F1" w:rsidRDefault="004B78F1" w:rsidP="005D74E6">
      <w:pPr>
        <w:spacing w:before="120" w:after="0" w:line="240" w:lineRule="auto"/>
        <w:ind w:left="2126" w:hanging="2126"/>
        <w:jc w:val="both"/>
        <w:rPr>
          <w:rFonts w:ascii="Franklin Gothic Book" w:eastAsia="MS Gothic" w:hAnsi="Franklin Gothic Book" w:cs="Arial"/>
          <w:i/>
          <w:color w:val="auto"/>
        </w:rPr>
      </w:pPr>
      <w:r>
        <w:rPr>
          <w:rFonts w:ascii="Franklin Gothic Book" w:eastAsia="MS Gothic" w:hAnsi="Franklin Gothic Book" w:cs="Arial"/>
          <w:i/>
          <w:color w:val="auto"/>
        </w:rPr>
        <w:t>Zoznam oprávnených prijímateľov:</w:t>
      </w:r>
    </w:p>
    <w:p w:rsidR="004B78F1" w:rsidRDefault="005D74E6" w:rsidP="004B78F1">
      <w:pPr>
        <w:pStyle w:val="Odsekzoznamu"/>
        <w:numPr>
          <w:ilvl w:val="0"/>
          <w:numId w:val="39"/>
        </w:numPr>
        <w:tabs>
          <w:tab w:val="clear" w:pos="1065"/>
          <w:tab w:val="num" w:pos="426"/>
        </w:tabs>
        <w:spacing w:before="120" w:after="0" w:line="240" w:lineRule="auto"/>
        <w:ind w:hanging="1065"/>
        <w:jc w:val="both"/>
        <w:rPr>
          <w:rFonts w:ascii="Franklin Gothic Book" w:eastAsia="MS Gothic" w:hAnsi="Franklin Gothic Book" w:cs="Arial"/>
          <w:color w:val="auto"/>
        </w:rPr>
      </w:pPr>
      <w:r w:rsidRPr="004B78F1">
        <w:rPr>
          <w:rFonts w:ascii="Franklin Gothic Book" w:eastAsia="MS Gothic" w:hAnsi="Franklin Gothic Book" w:cs="Arial"/>
          <w:color w:val="auto"/>
        </w:rPr>
        <w:t xml:space="preserve">podnikateľské subjekty spĺňajúce definíciu MSP, </w:t>
      </w:r>
    </w:p>
    <w:p w:rsidR="004B78F1" w:rsidRDefault="005D74E6" w:rsidP="004B78F1">
      <w:pPr>
        <w:pStyle w:val="Odsekzoznamu"/>
        <w:numPr>
          <w:ilvl w:val="0"/>
          <w:numId w:val="39"/>
        </w:numPr>
        <w:tabs>
          <w:tab w:val="clear" w:pos="1065"/>
          <w:tab w:val="num" w:pos="426"/>
        </w:tabs>
        <w:spacing w:before="120" w:after="0" w:line="240" w:lineRule="auto"/>
        <w:ind w:hanging="1065"/>
        <w:jc w:val="both"/>
        <w:rPr>
          <w:rFonts w:ascii="Franklin Gothic Book" w:eastAsia="MS Gothic" w:hAnsi="Franklin Gothic Book" w:cs="Arial"/>
          <w:color w:val="auto"/>
        </w:rPr>
      </w:pPr>
      <w:r w:rsidRPr="004B78F1">
        <w:rPr>
          <w:rFonts w:ascii="Franklin Gothic Book" w:eastAsia="MS Gothic" w:hAnsi="Franklin Gothic Book" w:cs="Arial"/>
          <w:color w:val="auto"/>
        </w:rPr>
        <w:t xml:space="preserve">podnikateľské organizácie, </w:t>
      </w:r>
    </w:p>
    <w:p w:rsidR="004B78F1" w:rsidRDefault="005D74E6" w:rsidP="004B78F1">
      <w:pPr>
        <w:pStyle w:val="Odsekzoznamu"/>
        <w:numPr>
          <w:ilvl w:val="0"/>
          <w:numId w:val="39"/>
        </w:numPr>
        <w:tabs>
          <w:tab w:val="clear" w:pos="1065"/>
          <w:tab w:val="num" w:pos="426"/>
        </w:tabs>
        <w:spacing w:before="120" w:after="0" w:line="240" w:lineRule="auto"/>
        <w:ind w:hanging="1065"/>
        <w:jc w:val="both"/>
        <w:rPr>
          <w:rFonts w:ascii="Franklin Gothic Book" w:eastAsia="MS Gothic" w:hAnsi="Franklin Gothic Book" w:cs="Arial"/>
          <w:color w:val="auto"/>
        </w:rPr>
      </w:pPr>
      <w:r w:rsidRPr="004B78F1">
        <w:rPr>
          <w:rFonts w:ascii="Franklin Gothic Book" w:eastAsia="MS Gothic" w:hAnsi="Franklin Gothic Book" w:cs="Arial"/>
          <w:color w:val="auto"/>
        </w:rPr>
        <w:t xml:space="preserve">podnikateľské združenia, </w:t>
      </w:r>
    </w:p>
    <w:p w:rsidR="004B78F1" w:rsidRDefault="005D74E6" w:rsidP="004B78F1">
      <w:pPr>
        <w:pStyle w:val="Odsekzoznamu"/>
        <w:numPr>
          <w:ilvl w:val="0"/>
          <w:numId w:val="39"/>
        </w:numPr>
        <w:tabs>
          <w:tab w:val="clear" w:pos="1065"/>
          <w:tab w:val="num" w:pos="426"/>
        </w:tabs>
        <w:spacing w:before="120" w:after="0" w:line="240" w:lineRule="auto"/>
        <w:ind w:hanging="1065"/>
        <w:jc w:val="both"/>
        <w:rPr>
          <w:rFonts w:ascii="Franklin Gothic Book" w:eastAsia="MS Gothic" w:hAnsi="Franklin Gothic Book" w:cs="Arial"/>
          <w:color w:val="auto"/>
        </w:rPr>
      </w:pPr>
      <w:r w:rsidRPr="004B78F1">
        <w:rPr>
          <w:rFonts w:ascii="Franklin Gothic Book" w:eastAsia="MS Gothic" w:hAnsi="Franklin Gothic Book" w:cs="Arial"/>
          <w:color w:val="auto"/>
        </w:rPr>
        <w:t xml:space="preserve">inkubátory, </w:t>
      </w:r>
    </w:p>
    <w:p w:rsidR="004B78F1" w:rsidRDefault="005D74E6" w:rsidP="004B78F1">
      <w:pPr>
        <w:pStyle w:val="Odsekzoznamu"/>
        <w:numPr>
          <w:ilvl w:val="0"/>
          <w:numId w:val="39"/>
        </w:numPr>
        <w:tabs>
          <w:tab w:val="clear" w:pos="1065"/>
          <w:tab w:val="num" w:pos="426"/>
        </w:tabs>
        <w:spacing w:before="120" w:after="0" w:line="240" w:lineRule="auto"/>
        <w:ind w:hanging="1065"/>
        <w:jc w:val="both"/>
        <w:rPr>
          <w:rFonts w:ascii="Franklin Gothic Book" w:eastAsia="MS Gothic" w:hAnsi="Franklin Gothic Book" w:cs="Arial"/>
          <w:color w:val="auto"/>
        </w:rPr>
      </w:pPr>
      <w:r w:rsidRPr="004B78F1">
        <w:rPr>
          <w:rFonts w:ascii="Franklin Gothic Book" w:eastAsia="MS Gothic" w:hAnsi="Franklin Gothic Book" w:cs="Arial"/>
          <w:color w:val="auto"/>
        </w:rPr>
        <w:t xml:space="preserve">občianske združenia, </w:t>
      </w:r>
    </w:p>
    <w:p w:rsidR="004B78F1" w:rsidRDefault="005D74E6" w:rsidP="004B78F1">
      <w:pPr>
        <w:pStyle w:val="Odsekzoznamu"/>
        <w:numPr>
          <w:ilvl w:val="0"/>
          <w:numId w:val="39"/>
        </w:numPr>
        <w:tabs>
          <w:tab w:val="clear" w:pos="1065"/>
          <w:tab w:val="num" w:pos="426"/>
        </w:tabs>
        <w:spacing w:before="120" w:after="0" w:line="240" w:lineRule="auto"/>
        <w:ind w:hanging="1065"/>
        <w:jc w:val="both"/>
        <w:rPr>
          <w:rFonts w:ascii="Franklin Gothic Book" w:eastAsia="MS Gothic" w:hAnsi="Franklin Gothic Book" w:cs="Arial"/>
          <w:color w:val="auto"/>
        </w:rPr>
      </w:pPr>
      <w:r w:rsidRPr="004B78F1">
        <w:rPr>
          <w:rFonts w:ascii="Franklin Gothic Book" w:eastAsia="MS Gothic" w:hAnsi="Franklin Gothic Book" w:cs="Arial"/>
          <w:color w:val="auto"/>
        </w:rPr>
        <w:t xml:space="preserve">mimovládne a neziskové organizácie, </w:t>
      </w:r>
    </w:p>
    <w:p w:rsidR="004B78F1" w:rsidRDefault="005D74E6" w:rsidP="004B78F1">
      <w:pPr>
        <w:pStyle w:val="Odsekzoznamu"/>
        <w:numPr>
          <w:ilvl w:val="0"/>
          <w:numId w:val="39"/>
        </w:numPr>
        <w:tabs>
          <w:tab w:val="clear" w:pos="1065"/>
          <w:tab w:val="num" w:pos="426"/>
        </w:tabs>
        <w:spacing w:before="120" w:after="0" w:line="240" w:lineRule="auto"/>
        <w:ind w:hanging="1065"/>
        <w:jc w:val="both"/>
        <w:rPr>
          <w:rFonts w:ascii="Franklin Gothic Book" w:eastAsia="MS Gothic" w:hAnsi="Franklin Gothic Book" w:cs="Arial"/>
          <w:color w:val="auto"/>
        </w:rPr>
      </w:pPr>
      <w:r w:rsidRPr="004B78F1">
        <w:rPr>
          <w:rFonts w:ascii="Franklin Gothic Book" w:eastAsia="MS Gothic" w:hAnsi="Franklin Gothic Book" w:cs="Arial"/>
          <w:color w:val="auto"/>
        </w:rPr>
        <w:t xml:space="preserve">SBA, </w:t>
      </w:r>
    </w:p>
    <w:p w:rsidR="004B78F1" w:rsidRDefault="005D74E6" w:rsidP="004B78F1">
      <w:pPr>
        <w:pStyle w:val="Odsekzoznamu"/>
        <w:numPr>
          <w:ilvl w:val="0"/>
          <w:numId w:val="39"/>
        </w:numPr>
        <w:tabs>
          <w:tab w:val="clear" w:pos="1065"/>
          <w:tab w:val="num" w:pos="426"/>
        </w:tabs>
        <w:spacing w:before="120" w:after="0" w:line="240" w:lineRule="auto"/>
        <w:ind w:hanging="1065"/>
        <w:jc w:val="both"/>
        <w:rPr>
          <w:rFonts w:ascii="Franklin Gothic Book" w:eastAsia="MS Gothic" w:hAnsi="Franklin Gothic Book" w:cs="Arial"/>
          <w:color w:val="auto"/>
        </w:rPr>
      </w:pPr>
      <w:r w:rsidRPr="004B78F1">
        <w:rPr>
          <w:rFonts w:ascii="Franklin Gothic Book" w:eastAsia="MS Gothic" w:hAnsi="Franklin Gothic Book" w:cs="Arial"/>
          <w:color w:val="auto"/>
        </w:rPr>
        <w:t xml:space="preserve">SIEA, </w:t>
      </w:r>
    </w:p>
    <w:p w:rsidR="005D74E6" w:rsidRDefault="005D74E6" w:rsidP="004B78F1">
      <w:pPr>
        <w:pStyle w:val="Odsekzoznamu"/>
        <w:numPr>
          <w:ilvl w:val="0"/>
          <w:numId w:val="39"/>
        </w:numPr>
        <w:tabs>
          <w:tab w:val="clear" w:pos="1065"/>
          <w:tab w:val="num" w:pos="426"/>
        </w:tabs>
        <w:spacing w:before="120" w:after="0" w:line="240" w:lineRule="auto"/>
        <w:ind w:hanging="1065"/>
        <w:jc w:val="both"/>
        <w:rPr>
          <w:rFonts w:ascii="Franklin Gothic Book" w:eastAsia="MS Gothic" w:hAnsi="Franklin Gothic Book" w:cs="Arial"/>
          <w:color w:val="auto"/>
        </w:rPr>
      </w:pPr>
      <w:r w:rsidRPr="004B78F1">
        <w:rPr>
          <w:rFonts w:ascii="Franklin Gothic Book" w:eastAsia="MS Gothic" w:hAnsi="Franklin Gothic Book" w:cs="Arial"/>
          <w:color w:val="auto"/>
        </w:rPr>
        <w:t xml:space="preserve">organizácie verejnej správy </w:t>
      </w:r>
    </w:p>
    <w:p w:rsidR="004B78F1" w:rsidRPr="004B78F1" w:rsidRDefault="004B78F1" w:rsidP="004B78F1">
      <w:pPr>
        <w:pStyle w:val="Odsekzoznamu"/>
        <w:spacing w:before="120" w:after="0" w:line="240" w:lineRule="auto"/>
        <w:ind w:left="1065"/>
        <w:jc w:val="both"/>
        <w:rPr>
          <w:rFonts w:ascii="Franklin Gothic Book" w:eastAsia="MS Gothic" w:hAnsi="Franklin Gothic Book" w:cs="Arial"/>
          <w:color w:val="auto"/>
        </w:rPr>
      </w:pPr>
    </w:p>
    <w:p w:rsidR="005D74E6" w:rsidRPr="005D74E6" w:rsidRDefault="005D74E6" w:rsidP="005D74E6">
      <w:pPr>
        <w:spacing w:before="120" w:after="0" w:line="240" w:lineRule="auto"/>
        <w:ind w:left="2126" w:hanging="2126"/>
        <w:jc w:val="both"/>
        <w:rPr>
          <w:rFonts w:ascii="Franklin Gothic Book" w:eastAsia="MS ??" w:hAnsi="Franklin Gothic Book" w:cs="Arial"/>
          <w:b/>
          <w:i/>
        </w:rPr>
      </w:pPr>
      <w:r w:rsidRPr="005D74E6">
        <w:rPr>
          <w:rFonts w:ascii="Franklin Gothic Book" w:eastAsia="MS Gothic" w:hAnsi="Franklin Gothic Book" w:cs="Arial"/>
          <w:i/>
          <w:color w:val="auto"/>
        </w:rPr>
        <w:t>Cieľové skupiny:</w:t>
      </w:r>
      <w:r w:rsidRPr="005D74E6">
        <w:rPr>
          <w:rFonts w:ascii="Franklin Gothic Book" w:eastAsia="MS Gothic" w:hAnsi="Franklin Gothic Book" w:cs="Arial"/>
          <w:b/>
          <w:color w:val="auto"/>
          <w:lang w:eastAsia="en-GB"/>
        </w:rPr>
        <w:tab/>
      </w:r>
      <w:r w:rsidRPr="005D74E6">
        <w:rPr>
          <w:rFonts w:ascii="Franklin Gothic Book" w:eastAsia="MS Gothic" w:hAnsi="Franklin Gothic Book" w:cs="Arial"/>
          <w:color w:val="auto"/>
          <w:lang w:eastAsia="en-GB"/>
        </w:rPr>
        <w:t>MSP,</w:t>
      </w:r>
      <w:r w:rsidRPr="005D74E6">
        <w:rPr>
          <w:rFonts w:ascii="Franklin Gothic Book" w:eastAsia="MS Gothic" w:hAnsi="Franklin Gothic Book" w:cs="Arial"/>
          <w:b/>
          <w:color w:val="auto"/>
          <w:lang w:eastAsia="en-GB"/>
        </w:rPr>
        <w:t xml:space="preserve"> </w:t>
      </w:r>
      <w:r w:rsidRPr="005D74E6">
        <w:rPr>
          <w:rFonts w:ascii="Franklin Gothic Book" w:eastAsia="MS ??" w:hAnsi="Franklin Gothic Book" w:cs="Arial"/>
          <w:bCs/>
          <w:lang w:eastAsia="en-GB"/>
        </w:rPr>
        <w:t>záujemcovia o podnikanie vrátane znevýhodnených sociálnych skupín</w:t>
      </w:r>
    </w:p>
    <w:p w:rsidR="00EB7495" w:rsidRPr="005D74E6" w:rsidRDefault="005D74E6" w:rsidP="005D74E6">
      <w:pPr>
        <w:spacing w:before="120" w:after="0"/>
        <w:ind w:left="2127" w:hanging="2127"/>
        <w:jc w:val="both"/>
        <w:rPr>
          <w:rFonts w:ascii="Franklin Gothic Book" w:eastAsia="MS Gothic" w:hAnsi="Franklin Gothic Book" w:cs="Arial"/>
          <w:color w:val="FF0000"/>
          <w:lang w:eastAsia="en-GB"/>
        </w:rPr>
      </w:pPr>
      <w:r w:rsidRPr="005D74E6">
        <w:rPr>
          <w:rFonts w:ascii="Franklin Gothic Book" w:eastAsia="MS Gothic" w:hAnsi="Franklin Gothic Book" w:cs="Arial"/>
          <w:i/>
          <w:color w:val="auto"/>
          <w:lang w:eastAsia="en-GB"/>
        </w:rPr>
        <w:t>Cieľové územie:</w:t>
      </w:r>
      <w:r w:rsidRPr="005D74E6">
        <w:rPr>
          <w:rFonts w:ascii="Franklin Gothic Book" w:eastAsia="MS Gothic" w:hAnsi="Franklin Gothic Book" w:cs="Arial"/>
          <w:i/>
          <w:color w:val="auto"/>
          <w:lang w:eastAsia="en-GB"/>
        </w:rPr>
        <w:tab/>
      </w:r>
      <w:r w:rsidRPr="005D74E6">
        <w:rPr>
          <w:rFonts w:ascii="Franklin Gothic Book" w:eastAsia="MS Gothic" w:hAnsi="Franklin Gothic Book" w:cs="Arial"/>
          <w:color w:val="auto"/>
          <w:lang w:eastAsia="en-GB"/>
        </w:rPr>
        <w:t>menej rozvinuté regióny</w:t>
      </w:r>
    </w:p>
    <w:p w:rsidR="00446A49" w:rsidRPr="00CB0E42" w:rsidRDefault="00446A49" w:rsidP="00EB7495">
      <w:pPr>
        <w:spacing w:before="120" w:after="0"/>
        <w:ind w:left="2127" w:hanging="2127"/>
        <w:jc w:val="both"/>
        <w:rPr>
          <w:rFonts w:ascii="Franklin Gothic Book" w:eastAsia="MS Gothic" w:hAnsi="Franklin Gothic Book" w:cs="Arial"/>
          <w:color w:val="FF0000"/>
          <w:lang w:eastAsia="en-GB"/>
        </w:rPr>
      </w:pPr>
    </w:p>
    <w:p w:rsidR="00004F1E" w:rsidRPr="00CB0E42" w:rsidRDefault="00004F1E" w:rsidP="007633EB">
      <w:pPr>
        <w:pStyle w:val="Nadpis4"/>
        <w:ind w:hanging="1004"/>
        <w:jc w:val="both"/>
        <w:rPr>
          <w:color w:val="9F2936"/>
        </w:rPr>
      </w:pPr>
      <w:bookmarkStart w:id="1143" w:name="_Toc362801797"/>
      <w:bookmarkStart w:id="1144" w:name="_Toc362802403"/>
      <w:bookmarkStart w:id="1145" w:name="_Toc362803010"/>
      <w:bookmarkStart w:id="1146" w:name="_Toc362803616"/>
      <w:bookmarkStart w:id="1147" w:name="_Toc362804246"/>
      <w:bookmarkStart w:id="1148" w:name="_Toc362804876"/>
      <w:bookmarkStart w:id="1149" w:name="_Toc362805504"/>
      <w:bookmarkStart w:id="1150" w:name="_Toc362806132"/>
      <w:bookmarkStart w:id="1151" w:name="_Toc362806759"/>
      <w:bookmarkStart w:id="1152" w:name="_Toc362807387"/>
      <w:bookmarkStart w:id="1153" w:name="_Toc384223721"/>
      <w:bookmarkStart w:id="1154" w:name="_Toc362701760"/>
      <w:bookmarkEnd w:id="1143"/>
      <w:bookmarkEnd w:id="1144"/>
      <w:bookmarkEnd w:id="1145"/>
      <w:bookmarkEnd w:id="1146"/>
      <w:bookmarkEnd w:id="1147"/>
      <w:bookmarkEnd w:id="1148"/>
      <w:bookmarkEnd w:id="1149"/>
      <w:bookmarkEnd w:id="1150"/>
      <w:bookmarkEnd w:id="1151"/>
      <w:bookmarkEnd w:id="1152"/>
      <w:r w:rsidRPr="00CB0E42">
        <w:rPr>
          <w:color w:val="9F2936"/>
          <w:spacing w:val="0"/>
          <w:szCs w:val="22"/>
        </w:rPr>
        <w:t>Hlavné zásady výberu projektov</w:t>
      </w:r>
      <w:bookmarkEnd w:id="1153"/>
      <w:r w:rsidRPr="00CB0E42">
        <w:rPr>
          <w:color w:val="9F2936"/>
          <w:spacing w:val="0"/>
          <w:szCs w:val="22"/>
        </w:rPr>
        <w:t xml:space="preserve"> </w:t>
      </w:r>
      <w:bookmarkEnd w:id="1154"/>
    </w:p>
    <w:p w:rsidR="0003710B" w:rsidRPr="00CB0E42" w:rsidRDefault="0003710B" w:rsidP="00DE23DD">
      <w:pPr>
        <w:spacing w:after="120" w:line="240" w:lineRule="auto"/>
        <w:rPr>
          <w:rFonts w:ascii="Franklin Gothic Book" w:hAnsi="Franklin Gothic Book"/>
        </w:rPr>
      </w:pPr>
    </w:p>
    <w:p w:rsidR="0080432B" w:rsidRPr="00CB0E42" w:rsidRDefault="0080432B" w:rsidP="0080432B">
      <w:pPr>
        <w:pStyle w:val="Style13"/>
        <w:tabs>
          <w:tab w:val="left" w:pos="696"/>
        </w:tabs>
        <w:spacing w:line="240" w:lineRule="auto"/>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ab/>
        <w:t>Vo vzťahu k výzvam na predkladanie žiadostí o NFP budú zohľadnené najmä nasledujúce princípy:</w:t>
      </w:r>
    </w:p>
    <w:p w:rsidR="0080432B" w:rsidRPr="00CB0E42" w:rsidRDefault="0080432B" w:rsidP="00C62D3A">
      <w:pPr>
        <w:pStyle w:val="Style13"/>
        <w:numPr>
          <w:ilvl w:val="0"/>
          <w:numId w:val="28"/>
        </w:numPr>
        <w:tabs>
          <w:tab w:val="left" w:pos="284"/>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možnosť vyhlasovateľa výzvy reagovať na prípadné potrebné zmeny vo vyhlásenej výzve v súlade s princípmi transparentnosti, nediskriminácie a rovnakého prístupu (zmeny výzvy);</w:t>
      </w:r>
    </w:p>
    <w:p w:rsidR="0080432B" w:rsidRPr="00CB0E42" w:rsidRDefault="0080432B" w:rsidP="00C62D3A">
      <w:pPr>
        <w:pStyle w:val="Style13"/>
        <w:numPr>
          <w:ilvl w:val="0"/>
          <w:numId w:val="28"/>
        </w:numPr>
        <w:tabs>
          <w:tab w:val="left" w:pos="284"/>
          <w:tab w:val="left" w:pos="696"/>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 xml:space="preserve">zabezpečenie kontinuálneho prístupu verejnosti k možnostiam financovania zo zdrojov EÚ v prípadoch aktivít, ktoré predpokladajú širší priestor konkurencie (širšie využívanie priebežných výziev)   </w:t>
      </w:r>
    </w:p>
    <w:p w:rsidR="0080432B" w:rsidRPr="00CB0E42" w:rsidRDefault="0080432B" w:rsidP="00C62D3A">
      <w:pPr>
        <w:pStyle w:val="Style13"/>
        <w:numPr>
          <w:ilvl w:val="0"/>
          <w:numId w:val="28"/>
        </w:numPr>
        <w:tabs>
          <w:tab w:val="left" w:pos="284"/>
          <w:tab w:val="left" w:pos="696"/>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využitie možnosti dvojstupňového výberu projektov pri vybraných výzvach predpokladajúcich veľký záujem verejnosti a/alebo pri výzvach, kde by zavedenie tohto systému mohlo znamenať zníženie administratívnej a finančnej náročnosti pre potenciálnych žiadateľov a to na báze ,,projektový zámer  - žiadosť o NFP“, s cieľom zvýšiť kvalitu predkladaných projektov, znížiť administratívne a finančné nároky spojené s predkladaním kompletnej žiadosti o NFP, vrátane obmedzenia počtu neúspešných projektov iba z dôvodov nedostatočného množstva finančných prostriedkov vyčlenených na výzvu. Prvý stupeň výberu takto zabezpečí, že poskytovateľ pomoci bude môcť vo výzve na predkladanie žiadostí o NFP vyčleniť zodpovedajúcu alokáciu vzhľadom na možnosti OP VaI a dopyt po pomoci prejavený na základe prvého stupňa výberu;</w:t>
      </w:r>
    </w:p>
    <w:p w:rsidR="005D74E6" w:rsidRDefault="0080432B" w:rsidP="00C62D3A">
      <w:pPr>
        <w:pStyle w:val="Style13"/>
        <w:numPr>
          <w:ilvl w:val="0"/>
          <w:numId w:val="28"/>
        </w:numPr>
        <w:tabs>
          <w:tab w:val="left" w:pos="284"/>
          <w:tab w:val="left" w:pos="696"/>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nastavenie transparentných a objektívnych podmienok, ktorých overenie je potrebné pre financovanie národných projektov, spolu so zvýšením dôrazu na kvalitnú prípravu takýchto projektov</w:t>
      </w:r>
    </w:p>
    <w:p w:rsidR="0080432B" w:rsidRPr="005D74E6" w:rsidRDefault="005D74E6" w:rsidP="00C62D3A">
      <w:pPr>
        <w:pStyle w:val="Style13"/>
        <w:numPr>
          <w:ilvl w:val="0"/>
          <w:numId w:val="28"/>
        </w:numPr>
        <w:tabs>
          <w:tab w:val="left" w:pos="284"/>
          <w:tab w:val="left" w:pos="696"/>
        </w:tabs>
        <w:spacing w:line="240" w:lineRule="auto"/>
        <w:ind w:left="284" w:hanging="284"/>
        <w:rPr>
          <w:rFonts w:ascii="Franklin Gothic Book" w:hAnsi="Franklin Gothic Book"/>
          <w:color w:val="000000"/>
          <w:sz w:val="22"/>
          <w:szCs w:val="22"/>
          <w:lang w:eastAsia="en-GB"/>
        </w:rPr>
      </w:pPr>
      <w:r>
        <w:rPr>
          <w:rFonts w:ascii="Franklin Gothic Book" w:hAnsi="Franklin Gothic Book"/>
          <w:color w:val="000000"/>
          <w:sz w:val="22"/>
          <w:szCs w:val="22"/>
          <w:lang w:eastAsia="en-GB"/>
        </w:rPr>
        <w:t>pri využívaní nenávratných foriem pomoci sa nepočíta s podporou tzv. komerčných zariadení cestovného ruchu</w:t>
      </w:r>
      <w:r w:rsidR="0080432B" w:rsidRPr="005D74E6">
        <w:rPr>
          <w:rFonts w:ascii="Franklin Gothic Book" w:hAnsi="Franklin Gothic Book"/>
          <w:color w:val="000000"/>
          <w:sz w:val="22"/>
          <w:szCs w:val="22"/>
          <w:lang w:eastAsia="en-GB"/>
        </w:rPr>
        <w:t>.</w:t>
      </w:r>
    </w:p>
    <w:p w:rsidR="0080432B" w:rsidRPr="00CB0E42" w:rsidRDefault="0080432B" w:rsidP="0080432B">
      <w:pPr>
        <w:pStyle w:val="Style13"/>
        <w:tabs>
          <w:tab w:val="left" w:pos="696"/>
        </w:tabs>
        <w:spacing w:line="240" w:lineRule="auto"/>
        <w:rPr>
          <w:rFonts w:ascii="Franklin Gothic Book" w:hAnsi="Franklin Gothic Book"/>
          <w:color w:val="000000"/>
          <w:sz w:val="22"/>
          <w:szCs w:val="22"/>
          <w:lang w:eastAsia="en-GB"/>
        </w:rPr>
      </w:pPr>
    </w:p>
    <w:p w:rsidR="0080432B" w:rsidRPr="00CB0E42" w:rsidRDefault="0080432B" w:rsidP="0080432B">
      <w:pPr>
        <w:pStyle w:val="Style13"/>
        <w:widowControl/>
        <w:tabs>
          <w:tab w:val="left" w:pos="696"/>
        </w:tabs>
        <w:spacing w:line="240" w:lineRule="auto"/>
        <w:ind w:firstLine="0"/>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 xml:space="preserve">Kľúčovou úlohou schvaľovacieho procesu, s cieľom zabezpečenia transparentného a efektívneho výberového procesu je zadefinovane jasných a objektívnych kritérií výberu operácií umožňujúcich objektívne posúdiť a vyhodnotiť mieru prínosu projektu k naplneniu špecifických cieľov OP VaI. </w:t>
      </w:r>
    </w:p>
    <w:p w:rsidR="0080432B" w:rsidRDefault="0080432B" w:rsidP="00DE23DD">
      <w:pPr>
        <w:spacing w:after="120" w:line="240" w:lineRule="auto"/>
        <w:rPr>
          <w:rFonts w:ascii="Franklin Gothic Book" w:hAnsi="Franklin Gothic Book"/>
        </w:rPr>
      </w:pPr>
    </w:p>
    <w:p w:rsidR="00FB7361" w:rsidRPr="00D4294B" w:rsidRDefault="00FB7361" w:rsidP="00FB7361">
      <w:pPr>
        <w:tabs>
          <w:tab w:val="left" w:pos="696"/>
        </w:tabs>
        <w:autoSpaceDE w:val="0"/>
        <w:autoSpaceDN w:val="0"/>
        <w:adjustRightInd w:val="0"/>
        <w:spacing w:after="0"/>
        <w:jc w:val="both"/>
        <w:rPr>
          <w:rFonts w:ascii="Franklin Gothic Book" w:hAnsi="Franklin Gothic Book"/>
          <w:lang w:eastAsia="en-GB"/>
        </w:rPr>
      </w:pPr>
      <w:r w:rsidRPr="00D4294B">
        <w:rPr>
          <w:rFonts w:ascii="Franklin Gothic Book" w:hAnsi="Franklin Gothic Book"/>
          <w:lang w:eastAsia="en-GB"/>
        </w:rPr>
        <w:t xml:space="preserve">Za účelom zabezpečenia efektívneho a transparentného spôsobu výberu projektov, ktoré najvhodnejším spôsobom prispievajú k dosahovaniu cieľov operačného programu budú v procese výberu projektov </w:t>
      </w:r>
      <w:r>
        <w:rPr>
          <w:rFonts w:ascii="Franklin Gothic Book" w:hAnsi="Franklin Gothic Book"/>
          <w:lang w:eastAsia="en-GB"/>
        </w:rPr>
        <w:t>v rámci špecifického cieľa 3.1.1</w:t>
      </w:r>
      <w:r w:rsidRPr="008E6737">
        <w:rPr>
          <w:rFonts w:ascii="Franklin Gothic Book" w:hAnsi="Franklin Gothic Book"/>
          <w:lang w:eastAsia="en-GB"/>
        </w:rPr>
        <w:t xml:space="preserve"> využívané</w:t>
      </w:r>
      <w:r>
        <w:rPr>
          <w:rFonts w:ascii="Franklin Gothic Book" w:hAnsi="Franklin Gothic Book"/>
          <w:lang w:eastAsia="en-GB"/>
        </w:rPr>
        <w:t>:</w:t>
      </w:r>
    </w:p>
    <w:p w:rsidR="00FB7361" w:rsidRDefault="00FB7361" w:rsidP="00FB7361">
      <w:pPr>
        <w:widowControl w:val="0"/>
        <w:tabs>
          <w:tab w:val="left" w:pos="284"/>
        </w:tabs>
        <w:autoSpaceDE w:val="0"/>
        <w:autoSpaceDN w:val="0"/>
        <w:adjustRightInd w:val="0"/>
        <w:spacing w:after="0" w:line="240" w:lineRule="auto"/>
        <w:jc w:val="both"/>
        <w:rPr>
          <w:rFonts w:ascii="Franklin Gothic Book" w:hAnsi="Franklin Gothic Book"/>
          <w:lang w:eastAsia="en-GB"/>
        </w:rPr>
      </w:pPr>
    </w:p>
    <w:p w:rsidR="00FB7361" w:rsidRDefault="00FB7361" w:rsidP="00FB7361">
      <w:pPr>
        <w:tabs>
          <w:tab w:val="left" w:pos="69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V prípade podpory smerovanej do oblasti podpory nových a začínajúcich MSP budú predmetom výberu projekty, ktoré sú v čase podania žiadosti o poskytnutie pomoci mladšie ako 5 rokov.</w:t>
      </w:r>
    </w:p>
    <w:p w:rsidR="00FB7361" w:rsidRDefault="00FB7361" w:rsidP="00FB7361">
      <w:pPr>
        <w:widowControl w:val="0"/>
        <w:tabs>
          <w:tab w:val="left" w:pos="284"/>
        </w:tabs>
        <w:autoSpaceDE w:val="0"/>
        <w:autoSpaceDN w:val="0"/>
        <w:adjustRightInd w:val="0"/>
        <w:spacing w:after="0" w:line="240" w:lineRule="auto"/>
        <w:jc w:val="both"/>
        <w:rPr>
          <w:rFonts w:ascii="Franklin Gothic Book" w:hAnsi="Franklin Gothic Book"/>
          <w:lang w:eastAsia="en-GB"/>
        </w:rPr>
      </w:pP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pri výbere projektov bude kladený dôraz na kvalitu projektu, t.j. odborné posúdenie stupňa potenciálneho prežitia podniku, stupňa inovácie výrobného procesu/produktu/služby  a vplyvu realizácie projektu na zlepšenie konkurencieschopnosti podniku v regionálnom, národnom a európskom priestore, a pravdepodobnosti dosiahnutia stanovených cieľov,</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 xml:space="preserve">pri vypracovaní odborných posudkov pre posúdenie kvality projektu budú </w:t>
      </w:r>
      <w:r w:rsidR="00AA7D2E">
        <w:rPr>
          <w:rFonts w:ascii="Franklin Gothic Book" w:hAnsi="Franklin Gothic Book"/>
          <w:lang w:eastAsia="en-GB"/>
        </w:rPr>
        <w:t xml:space="preserve">vyberaní odborní </w:t>
      </w:r>
      <w:r>
        <w:rPr>
          <w:rFonts w:ascii="Franklin Gothic Book" w:hAnsi="Franklin Gothic Book"/>
          <w:lang w:eastAsia="en-GB"/>
        </w:rPr>
        <w:t>hodnotitelia z jednotlivých profesijných oblastí,</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zvýhodnené budú poznatkovo intenzívnejšie projekty a projekty v progresívnych odvetviach národného hospodárstva,</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zvýhodnené budú START-UP a SPIN-OFF projekty (alternatívne bude vyhlásená osobitná výzva a tieto kategórie projektov),</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zvýhodnené budú projekty, ktoré deklarujú realizáciu aktivít a činnosti reálne smerujúcich k dosiahnutiu kooperácii v rámci lokálnych produkčných systémov,</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zvýhodnené budú projekty žiadateľov, ktorých vlastníkmi sú osoby zo skupiny znevýhodnených skupín</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zvýhodnené budú projekty vytvárajúce pracovné miesta a to v závislosti od:</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ceny vytvoreného pracovného miesta, ktoré bude vytvorené v priamej súvislosti s realizáciou projektu,</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ceny vytvoreného pracovného miesta pre znevýhodnené skupiny ktoré bude vytvorené v priamej súvislosti s realizáciou projektu,</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zvýhodnené budú projekty realizované v regiónoch</w:t>
      </w:r>
      <w:r w:rsidRPr="00455524">
        <w:rPr>
          <w:rFonts w:ascii="Franklin Gothic Book" w:hAnsi="Franklin Gothic Book"/>
          <w:lang w:eastAsia="en-GB"/>
        </w:rPr>
        <w:t xml:space="preserve"> </w:t>
      </w:r>
      <w:r>
        <w:rPr>
          <w:rFonts w:ascii="Franklin Gothic Book" w:hAnsi="Franklin Gothic Book"/>
          <w:lang w:eastAsia="en-GB"/>
        </w:rPr>
        <w:t>s horšou sociálno-ekonomickej situáciou konkrétneho regiónu vo vzťahu k sociálno-ekonomickej situácii celej SR,</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zvýhodňovanie projektov realizovaných v regiónoch kam smerovala počas realizácie operačného programu nižšia hodnota pomoci v porovnaní s ostatnými regiónmi. Využitie tohto zvýhodnenia je objektívne možné až v priebehu implementácie operačného programu,</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zvýhodňované budú najmä mikro a malé podniky,</w:t>
      </w:r>
    </w:p>
    <w:p w:rsidR="00FB7361" w:rsidRDefault="00FB7361" w:rsidP="00FB7361">
      <w:pPr>
        <w:widowControl w:val="0"/>
        <w:tabs>
          <w:tab w:val="left" w:pos="284"/>
        </w:tabs>
        <w:autoSpaceDE w:val="0"/>
        <w:autoSpaceDN w:val="0"/>
        <w:adjustRightInd w:val="0"/>
        <w:spacing w:after="0" w:line="240" w:lineRule="auto"/>
        <w:jc w:val="both"/>
        <w:rPr>
          <w:rFonts w:ascii="Franklin Gothic Book" w:hAnsi="Franklin Gothic Book"/>
          <w:lang w:eastAsia="en-GB"/>
        </w:rPr>
      </w:pPr>
    </w:p>
    <w:p w:rsidR="00FB7361" w:rsidRPr="00D4294B" w:rsidRDefault="00FB7361" w:rsidP="00FB7361">
      <w:pPr>
        <w:tabs>
          <w:tab w:val="left" w:pos="69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 xml:space="preserve">Na projekty </w:t>
      </w:r>
      <w:r w:rsidRPr="00D4294B">
        <w:rPr>
          <w:rFonts w:ascii="Franklin Gothic Book" w:hAnsi="Franklin Gothic Book"/>
          <w:lang w:eastAsia="en-GB"/>
        </w:rPr>
        <w:t>implementované prostredníctvom národného projektu, resp. národných projektov</w:t>
      </w:r>
      <w:r>
        <w:rPr>
          <w:rFonts w:ascii="Franklin Gothic Book" w:hAnsi="Franklin Gothic Book"/>
          <w:lang w:eastAsia="en-GB"/>
        </w:rPr>
        <w:t xml:space="preserve"> n</w:t>
      </w:r>
      <w:r w:rsidRPr="00D4294B">
        <w:rPr>
          <w:rFonts w:ascii="Franklin Gothic Book" w:hAnsi="Franklin Gothic Book"/>
          <w:lang w:eastAsia="en-GB"/>
        </w:rPr>
        <w:t>ebudú uplatňované žiadne špecifické výberové kritériá pre výber</w:t>
      </w:r>
      <w:r>
        <w:rPr>
          <w:rFonts w:ascii="Franklin Gothic Book" w:hAnsi="Franklin Gothic Book"/>
          <w:lang w:eastAsia="en-GB"/>
        </w:rPr>
        <w:t xml:space="preserve"> </w:t>
      </w:r>
      <w:r w:rsidRPr="00D4294B">
        <w:rPr>
          <w:rFonts w:ascii="Franklin Gothic Book" w:hAnsi="Franklin Gothic Book"/>
          <w:lang w:eastAsia="en-GB"/>
        </w:rPr>
        <w:t>projektov. Pri výbere však bude prijímateľ povinný preukázať, či sú ciele národného projektu v </w:t>
      </w:r>
      <w:r w:rsidRPr="00F17C89">
        <w:rPr>
          <w:rFonts w:ascii="Franklin Gothic Book" w:hAnsi="Franklin Gothic Book"/>
          <w:lang w:eastAsia="en-GB"/>
        </w:rPr>
        <w:t>súlade s oprávnenými aktivitami</w:t>
      </w:r>
      <w:r>
        <w:rPr>
          <w:rFonts w:ascii="Franklin Gothic Book" w:hAnsi="Franklin Gothic Book"/>
          <w:lang w:eastAsia="en-GB"/>
        </w:rPr>
        <w:t>.</w:t>
      </w:r>
    </w:p>
    <w:p w:rsidR="005D74E6" w:rsidRDefault="005D74E6" w:rsidP="005D74E6">
      <w:pPr>
        <w:pStyle w:val="Style13"/>
        <w:widowControl/>
        <w:tabs>
          <w:tab w:val="left" w:pos="696"/>
        </w:tabs>
        <w:spacing w:line="240" w:lineRule="auto"/>
        <w:ind w:firstLine="0"/>
        <w:rPr>
          <w:rFonts w:ascii="Franklin Gothic Book" w:hAnsi="Franklin Gothic Book"/>
          <w:color w:val="000000"/>
          <w:sz w:val="22"/>
          <w:szCs w:val="22"/>
          <w:lang w:eastAsia="en-GB"/>
        </w:rPr>
      </w:pPr>
    </w:p>
    <w:p w:rsidR="005D74E6" w:rsidRDefault="005D74E6" w:rsidP="005D74E6">
      <w:pPr>
        <w:pStyle w:val="Style13"/>
        <w:widowControl/>
        <w:tabs>
          <w:tab w:val="left" w:pos="696"/>
        </w:tabs>
        <w:spacing w:line="240" w:lineRule="auto"/>
        <w:ind w:firstLine="0"/>
        <w:rPr>
          <w:rFonts w:ascii="Franklin Gothic Book" w:hAnsi="Franklin Gothic Book"/>
          <w:color w:val="000000"/>
          <w:sz w:val="22"/>
          <w:szCs w:val="22"/>
          <w:lang w:eastAsia="en-GB"/>
        </w:rPr>
      </w:pPr>
    </w:p>
    <w:p w:rsidR="005D74E6" w:rsidRPr="00246725" w:rsidRDefault="005D74E6" w:rsidP="005D74E6">
      <w:pPr>
        <w:pStyle w:val="Style13"/>
        <w:widowControl/>
        <w:tabs>
          <w:tab w:val="left" w:pos="696"/>
        </w:tabs>
        <w:spacing w:line="240" w:lineRule="auto"/>
        <w:ind w:firstLine="0"/>
        <w:rPr>
          <w:rFonts w:ascii="Franklin Gothic Book" w:hAnsi="Franklin Gothic Book"/>
          <w:b/>
          <w:color w:val="000000"/>
          <w:sz w:val="22"/>
          <w:szCs w:val="22"/>
          <w:u w:val="single"/>
          <w:lang w:eastAsia="en-GB"/>
        </w:rPr>
      </w:pPr>
      <w:r w:rsidRPr="00246725">
        <w:rPr>
          <w:rFonts w:ascii="Franklin Gothic Book" w:hAnsi="Franklin Gothic Book"/>
          <w:b/>
          <w:color w:val="000000"/>
          <w:sz w:val="22"/>
          <w:szCs w:val="22"/>
          <w:u w:val="single"/>
          <w:lang w:eastAsia="en-GB"/>
        </w:rPr>
        <w:t>Špecificky určené pomerové ukazovatele</w:t>
      </w:r>
    </w:p>
    <w:p w:rsidR="005D74E6" w:rsidRDefault="005D74E6" w:rsidP="005D74E6">
      <w:pPr>
        <w:pStyle w:val="Style13"/>
        <w:widowControl/>
        <w:tabs>
          <w:tab w:val="left" w:pos="696"/>
        </w:tabs>
        <w:spacing w:line="240" w:lineRule="auto"/>
        <w:ind w:firstLine="0"/>
        <w:rPr>
          <w:rFonts w:ascii="Franklin Gothic Book" w:hAnsi="Franklin Gothic Book"/>
          <w:color w:val="000000"/>
          <w:sz w:val="22"/>
          <w:szCs w:val="22"/>
          <w:lang w:eastAsia="en-GB"/>
        </w:rPr>
      </w:pPr>
    </w:p>
    <w:p w:rsidR="005D74E6" w:rsidRDefault="005D74E6" w:rsidP="005D74E6">
      <w:pPr>
        <w:pStyle w:val="Style13"/>
        <w:widowControl/>
        <w:tabs>
          <w:tab w:val="left" w:pos="696"/>
        </w:tabs>
        <w:spacing w:line="240" w:lineRule="auto"/>
        <w:ind w:firstLine="0"/>
        <w:rPr>
          <w:rFonts w:ascii="Franklin Gothic Book" w:hAnsi="Franklin Gothic Book"/>
          <w:color w:val="000000"/>
          <w:sz w:val="22"/>
          <w:szCs w:val="22"/>
          <w:lang w:eastAsia="en-GB"/>
        </w:rPr>
      </w:pPr>
      <w:r>
        <w:rPr>
          <w:rFonts w:ascii="Franklin Gothic Book" w:hAnsi="Franklin Gothic Book"/>
          <w:color w:val="000000"/>
          <w:sz w:val="22"/>
          <w:szCs w:val="22"/>
          <w:lang w:eastAsia="en-GB"/>
        </w:rPr>
        <w:t>Tieto budú vypočítané na základe podielu</w:t>
      </w:r>
      <w:r w:rsidRPr="00890A7D">
        <w:rPr>
          <w:rFonts w:ascii="Franklin Gothic Book" w:hAnsi="Franklin Gothic Book"/>
          <w:color w:val="000000"/>
          <w:sz w:val="22"/>
          <w:szCs w:val="22"/>
          <w:lang w:eastAsia="en-GB"/>
        </w:rPr>
        <w:t xml:space="preserve"> </w:t>
      </w:r>
      <w:r>
        <w:rPr>
          <w:rFonts w:ascii="Franklin Gothic Book" w:hAnsi="Franklin Gothic Book"/>
          <w:color w:val="000000"/>
          <w:sz w:val="22"/>
          <w:szCs w:val="22"/>
          <w:lang w:eastAsia="en-GB"/>
        </w:rPr>
        <w:t>schvaľovaného príspevku na realizáciu projektu a objektívne overiteľných a merateľných premenných (požadovaných výstupov projektu).</w:t>
      </w:r>
    </w:p>
    <w:p w:rsidR="005D74E6" w:rsidRDefault="005D74E6" w:rsidP="005D74E6">
      <w:pPr>
        <w:pStyle w:val="Style13"/>
        <w:widowControl/>
        <w:tabs>
          <w:tab w:val="left" w:pos="696"/>
        </w:tabs>
        <w:spacing w:line="240" w:lineRule="auto"/>
        <w:ind w:firstLine="0"/>
        <w:rPr>
          <w:rFonts w:ascii="Franklin Gothic Book" w:hAnsi="Franklin Gothic Book"/>
          <w:color w:val="000000"/>
          <w:sz w:val="22"/>
          <w:szCs w:val="22"/>
          <w:lang w:eastAsia="en-GB"/>
        </w:rPr>
      </w:pPr>
    </w:p>
    <w:p w:rsidR="005D74E6" w:rsidRPr="00246725" w:rsidRDefault="005D74E6" w:rsidP="005D74E6">
      <w:pPr>
        <w:pStyle w:val="Style13"/>
        <w:widowControl/>
        <w:tabs>
          <w:tab w:val="left" w:pos="696"/>
        </w:tabs>
        <w:spacing w:line="240" w:lineRule="auto"/>
        <w:ind w:firstLine="0"/>
        <w:rPr>
          <w:rFonts w:ascii="Franklin Gothic Book" w:hAnsi="Franklin Gothic Book"/>
          <w:b/>
          <w:color w:val="000000"/>
          <w:sz w:val="22"/>
          <w:szCs w:val="22"/>
          <w:u w:val="single"/>
          <w:lang w:eastAsia="en-GB"/>
        </w:rPr>
      </w:pPr>
      <w:r w:rsidRPr="00246725">
        <w:rPr>
          <w:rFonts w:ascii="Franklin Gothic Book" w:hAnsi="Franklin Gothic Book"/>
          <w:b/>
          <w:color w:val="000000"/>
          <w:sz w:val="22"/>
          <w:szCs w:val="22"/>
          <w:u w:val="single"/>
          <w:lang w:eastAsia="en-GB"/>
        </w:rPr>
        <w:t>Objektívne nominálne ukazovatele</w:t>
      </w:r>
    </w:p>
    <w:p w:rsidR="005D74E6" w:rsidRDefault="005D74E6" w:rsidP="005D74E6">
      <w:pPr>
        <w:pStyle w:val="Style13"/>
        <w:widowControl/>
        <w:tabs>
          <w:tab w:val="left" w:pos="696"/>
        </w:tabs>
        <w:spacing w:line="240" w:lineRule="auto"/>
        <w:ind w:firstLine="0"/>
        <w:rPr>
          <w:rFonts w:ascii="Franklin Gothic Book" w:hAnsi="Franklin Gothic Book"/>
          <w:color w:val="000000"/>
          <w:sz w:val="22"/>
          <w:szCs w:val="22"/>
          <w:lang w:eastAsia="en-GB"/>
        </w:rPr>
      </w:pPr>
    </w:p>
    <w:p w:rsidR="005D74E6" w:rsidRDefault="005D74E6" w:rsidP="005D74E6">
      <w:pPr>
        <w:pStyle w:val="Style13"/>
        <w:widowControl/>
        <w:tabs>
          <w:tab w:val="left" w:pos="696"/>
        </w:tabs>
        <w:spacing w:line="240" w:lineRule="auto"/>
        <w:ind w:firstLine="0"/>
        <w:rPr>
          <w:rFonts w:ascii="Franklin Gothic Book" w:hAnsi="Franklin Gothic Book"/>
          <w:color w:val="000000"/>
          <w:sz w:val="22"/>
          <w:szCs w:val="22"/>
          <w:lang w:eastAsia="en-GB"/>
        </w:rPr>
      </w:pPr>
      <w:r>
        <w:rPr>
          <w:rFonts w:ascii="Franklin Gothic Book" w:hAnsi="Franklin Gothic Book"/>
          <w:color w:val="000000"/>
          <w:sz w:val="22"/>
          <w:szCs w:val="22"/>
          <w:lang w:eastAsia="en-GB"/>
        </w:rPr>
        <w:t>Tieto budú vypočítané podľa definícií príslušných premenných.</w:t>
      </w:r>
    </w:p>
    <w:p w:rsidR="005D74E6" w:rsidRDefault="005D74E6" w:rsidP="005D74E6">
      <w:pPr>
        <w:pStyle w:val="Style13"/>
        <w:widowControl/>
        <w:tabs>
          <w:tab w:val="left" w:pos="696"/>
        </w:tabs>
        <w:spacing w:line="240" w:lineRule="auto"/>
        <w:ind w:firstLine="0"/>
        <w:rPr>
          <w:rFonts w:ascii="Franklin Gothic Book" w:hAnsi="Franklin Gothic Book"/>
          <w:color w:val="000000"/>
          <w:sz w:val="22"/>
          <w:szCs w:val="22"/>
          <w:lang w:eastAsia="en-GB"/>
        </w:rPr>
      </w:pPr>
    </w:p>
    <w:p w:rsidR="005D74E6" w:rsidRDefault="005D74E6" w:rsidP="005D74E6">
      <w:pPr>
        <w:pStyle w:val="Style13"/>
        <w:widowControl/>
        <w:tabs>
          <w:tab w:val="left" w:pos="696"/>
        </w:tabs>
        <w:spacing w:line="240" w:lineRule="auto"/>
        <w:ind w:firstLine="0"/>
        <w:rPr>
          <w:rFonts w:ascii="Franklin Gothic Book" w:hAnsi="Franklin Gothic Book"/>
          <w:color w:val="000000"/>
          <w:sz w:val="22"/>
          <w:szCs w:val="22"/>
          <w:lang w:eastAsia="en-GB"/>
        </w:rPr>
      </w:pPr>
      <w:r>
        <w:rPr>
          <w:rFonts w:ascii="Franklin Gothic Book" w:hAnsi="Franklin Gothic Book"/>
          <w:color w:val="000000"/>
          <w:sz w:val="22"/>
          <w:szCs w:val="22"/>
          <w:lang w:eastAsia="en-GB"/>
        </w:rPr>
        <w:t>Pre kategóriu špecifických pomerových ukazovateľov ako aj objektívnych nominálnych ukazovateľov budú vytvorené objektívne stupnice hodnotenia. Podľa zatriedenia hodnoty ukazovateľa do stupnice, bude určená výška zvýhodnenia pre projekt vzhľadom na jeho potenciál prispievať k dosahovaniu cieľov a účelu poskytovanej pomoci.</w:t>
      </w:r>
    </w:p>
    <w:p w:rsidR="005D74E6" w:rsidRDefault="005D74E6" w:rsidP="005D74E6">
      <w:pPr>
        <w:pStyle w:val="Style13"/>
        <w:widowControl/>
        <w:tabs>
          <w:tab w:val="left" w:pos="696"/>
        </w:tabs>
        <w:spacing w:line="240" w:lineRule="auto"/>
        <w:ind w:firstLine="0"/>
        <w:rPr>
          <w:rFonts w:ascii="Franklin Gothic Book" w:hAnsi="Franklin Gothic Book"/>
          <w:color w:val="000000"/>
          <w:sz w:val="22"/>
          <w:szCs w:val="22"/>
          <w:lang w:eastAsia="en-GB"/>
        </w:rPr>
      </w:pPr>
    </w:p>
    <w:p w:rsidR="005D74E6" w:rsidRPr="00246725" w:rsidRDefault="005D74E6" w:rsidP="005D74E6">
      <w:pPr>
        <w:pStyle w:val="Style13"/>
        <w:widowControl/>
        <w:tabs>
          <w:tab w:val="left" w:pos="696"/>
        </w:tabs>
        <w:spacing w:line="240" w:lineRule="auto"/>
        <w:ind w:firstLine="0"/>
        <w:rPr>
          <w:rFonts w:ascii="Franklin Gothic Book" w:hAnsi="Franklin Gothic Book"/>
          <w:b/>
          <w:color w:val="000000"/>
          <w:sz w:val="22"/>
          <w:szCs w:val="22"/>
          <w:lang w:eastAsia="en-GB"/>
        </w:rPr>
      </w:pPr>
      <w:r w:rsidRPr="00246725">
        <w:rPr>
          <w:rFonts w:ascii="Franklin Gothic Book" w:hAnsi="Franklin Gothic Book"/>
          <w:b/>
          <w:color w:val="000000"/>
          <w:sz w:val="22"/>
          <w:szCs w:val="22"/>
          <w:lang w:eastAsia="en-GB"/>
        </w:rPr>
        <w:t>Fakultatívne a obligatórne kritériá</w:t>
      </w:r>
    </w:p>
    <w:p w:rsidR="005D74E6" w:rsidRDefault="005D74E6" w:rsidP="005D74E6">
      <w:pPr>
        <w:pStyle w:val="Style13"/>
        <w:widowControl/>
        <w:tabs>
          <w:tab w:val="left" w:pos="696"/>
        </w:tabs>
        <w:spacing w:line="240" w:lineRule="auto"/>
        <w:ind w:firstLine="0"/>
        <w:rPr>
          <w:rFonts w:ascii="Franklin Gothic Book" w:hAnsi="Franklin Gothic Book"/>
          <w:color w:val="000000"/>
          <w:sz w:val="22"/>
          <w:szCs w:val="22"/>
          <w:lang w:eastAsia="en-GB"/>
        </w:rPr>
      </w:pPr>
    </w:p>
    <w:p w:rsidR="005D74E6" w:rsidRDefault="005D74E6" w:rsidP="005D74E6">
      <w:pPr>
        <w:pStyle w:val="Style13"/>
        <w:widowControl/>
        <w:tabs>
          <w:tab w:val="left" w:pos="696"/>
        </w:tabs>
        <w:spacing w:line="240" w:lineRule="auto"/>
        <w:ind w:firstLine="0"/>
        <w:rPr>
          <w:rFonts w:ascii="Franklin Gothic Book" w:hAnsi="Franklin Gothic Book"/>
          <w:color w:val="000000"/>
          <w:sz w:val="22"/>
          <w:szCs w:val="22"/>
          <w:lang w:eastAsia="en-GB"/>
        </w:rPr>
      </w:pPr>
      <w:r>
        <w:rPr>
          <w:rFonts w:ascii="Franklin Gothic Book" w:hAnsi="Franklin Gothic Book"/>
          <w:color w:val="000000"/>
          <w:sz w:val="22"/>
          <w:szCs w:val="22"/>
          <w:lang w:eastAsia="en-GB"/>
        </w:rPr>
        <w:t>Vzhľadom na široký rozsah poskytovania pomoci, rôznych žiadateľov, rôzne aktivity, rôzne oprávnené výdavky, rôzne špecifiká budú kritériá pre výber projektov rozdelené do kategórií fakultatívnych a obligatórnych kritérií v členení po príslušných prioritných osiach a investičných prioritách. Fakultatívne kritériá budú povinné pre ich aplikáciu v rámci určených osí a investičných priorít. Obligatórne kritériá použije RO pri výzvach, kde je ich použitie aktuálne vhodné a účelné.</w:t>
      </w:r>
    </w:p>
    <w:p w:rsidR="005D74E6" w:rsidRDefault="005D74E6" w:rsidP="005D74E6">
      <w:pPr>
        <w:pStyle w:val="Style13"/>
        <w:widowControl/>
        <w:tabs>
          <w:tab w:val="left" w:pos="696"/>
        </w:tabs>
        <w:spacing w:line="240" w:lineRule="auto"/>
        <w:ind w:firstLine="0"/>
        <w:rPr>
          <w:rFonts w:ascii="Franklin Gothic Book" w:hAnsi="Franklin Gothic Book"/>
          <w:color w:val="000000"/>
          <w:sz w:val="22"/>
          <w:szCs w:val="22"/>
          <w:lang w:eastAsia="en-GB"/>
        </w:rPr>
      </w:pPr>
    </w:p>
    <w:p w:rsidR="005D74E6" w:rsidRPr="00CB0E42" w:rsidRDefault="005D74E6" w:rsidP="00DE23DD">
      <w:pPr>
        <w:spacing w:after="120" w:line="240" w:lineRule="auto"/>
        <w:rPr>
          <w:rFonts w:ascii="Franklin Gothic Book" w:hAnsi="Franklin Gothic Book"/>
        </w:rPr>
      </w:pPr>
    </w:p>
    <w:p w:rsidR="00004F1E" w:rsidRPr="00CB0E42" w:rsidRDefault="00004F1E" w:rsidP="007633EB">
      <w:pPr>
        <w:pStyle w:val="Nadpis4"/>
        <w:ind w:hanging="1004"/>
        <w:jc w:val="both"/>
        <w:rPr>
          <w:color w:val="9F2936"/>
          <w:spacing w:val="0"/>
          <w:szCs w:val="22"/>
        </w:rPr>
      </w:pPr>
      <w:bookmarkStart w:id="1155" w:name="_Toc362701761"/>
      <w:r w:rsidRPr="00CB0E42">
        <w:rPr>
          <w:color w:val="9F2936"/>
          <w:spacing w:val="0"/>
          <w:szCs w:val="22"/>
        </w:rPr>
        <w:t xml:space="preserve"> </w:t>
      </w:r>
      <w:bookmarkStart w:id="1156" w:name="_Toc384223722"/>
      <w:r w:rsidRPr="00CB0E42">
        <w:rPr>
          <w:color w:val="9F2936"/>
          <w:spacing w:val="0"/>
          <w:szCs w:val="22"/>
        </w:rPr>
        <w:t>Plánované použitie finančných nástrojov</w:t>
      </w:r>
      <w:bookmarkEnd w:id="1155"/>
      <w:bookmarkEnd w:id="1156"/>
    </w:p>
    <w:p w:rsidR="00004F1E" w:rsidRPr="00CB0E42" w:rsidRDefault="00004F1E" w:rsidP="00DE23DD">
      <w:pPr>
        <w:spacing w:after="120" w:line="240" w:lineRule="auto"/>
        <w:rPr>
          <w:rFonts w:ascii="Franklin Gothic Book" w:hAnsi="Franklin Gothic Book"/>
        </w:rPr>
      </w:pPr>
    </w:p>
    <w:p w:rsidR="005D74E6" w:rsidRPr="003342F3" w:rsidRDefault="005D74E6" w:rsidP="005D74E6">
      <w:pPr>
        <w:spacing w:after="0" w:line="240" w:lineRule="auto"/>
        <w:jc w:val="both"/>
        <w:rPr>
          <w:rFonts w:ascii="Franklin Gothic Book" w:hAnsi="Franklin Gothic Book" w:cs="Arial"/>
        </w:rPr>
      </w:pPr>
      <w:r w:rsidRPr="003342F3">
        <w:rPr>
          <w:rFonts w:ascii="Franklin Gothic Book" w:hAnsi="Franklin Gothic Book" w:cs="Arial"/>
        </w:rPr>
        <w:t xml:space="preserve">Finančné nástroje </w:t>
      </w:r>
      <w:r w:rsidR="00FB7361">
        <w:rPr>
          <w:rFonts w:ascii="Franklin Gothic Book" w:hAnsi="Franklin Gothic Book" w:cs="Arial"/>
        </w:rPr>
        <w:t>môžu byť</w:t>
      </w:r>
      <w:r w:rsidR="00FB7361" w:rsidRPr="003342F3">
        <w:rPr>
          <w:rFonts w:ascii="Franklin Gothic Book" w:hAnsi="Franklin Gothic Book" w:cs="Arial"/>
        </w:rPr>
        <w:t xml:space="preserve"> </w:t>
      </w:r>
      <w:r w:rsidRPr="003342F3">
        <w:rPr>
          <w:rFonts w:ascii="Franklin Gothic Book" w:hAnsi="Franklin Gothic Book" w:cs="Arial"/>
        </w:rPr>
        <w:t>použité na podporu implementácie tých aktivít, pri ktorých bude preukázané efektívnejšie využitie finančných prostriedkov z Európskych štrukturálnych a investičných fondov takouto formou podpory. Pri ekonomicky životaschopných projektoch, kde sa predpokladá návratnosť prostriedkov alebo úspora nákladov, predstavujú finančné nástroje vhodnejšiu formu podpory, ktorá vedie len k minimálnej, prípadne žiadnej deformácii trhu a nenarúša tak hospodársku súťaž. Finančné nástroje budú zamerané na podporu tých aktivít, ktoré nenachádzajú financovanie na trhu, prípadne nenachádzajú adekvátne financovanie, pri ktorom by ich realizácia bola efektívnou.</w:t>
      </w:r>
    </w:p>
    <w:p w:rsidR="005D74E6" w:rsidRPr="003342F3" w:rsidRDefault="005D74E6" w:rsidP="005D74E6">
      <w:pPr>
        <w:spacing w:after="0" w:line="240" w:lineRule="auto"/>
        <w:jc w:val="both"/>
        <w:rPr>
          <w:rFonts w:ascii="Franklin Gothic Book" w:hAnsi="Franklin Gothic Book" w:cs="Arial"/>
        </w:rPr>
      </w:pPr>
      <w:r w:rsidRPr="003342F3">
        <w:rPr>
          <w:rFonts w:ascii="Franklin Gothic Book" w:hAnsi="Franklin Gothic Book" w:cs="Arial"/>
        </w:rPr>
        <w:t xml:space="preserve">Okrem možnosti opakovateľného použitia prostriedkov spolu s akýmikoľvek ziskami na ciele prioritnej osi patrí medzi výhody využitia finančných nástrojov možnosť navýšenia  prostriedkov pre dosiahnutie príslušných cieľov prostredníctvom pritiahnutia dodatočného kapitálu vďaka atraktívnemu nastaveniu daných nástrojov. Pritiahnutie dodatočného kapitálu je potrebné aj vzhľadom na nedostatočný objem prostriedkov z Európskych štrukturálnych a investičných fondov na pokrytie všetkých investičných potrieb v príslušných oblastiach. Účasť súkromných investorov môže prispieť aj ku skvalitneniu implementácie projektov, a teda dodatočne prispieva k celkovo efektívnejšiemu použitiu finančných prostriedkov. </w:t>
      </w:r>
    </w:p>
    <w:p w:rsidR="005D74E6" w:rsidRPr="003342F3" w:rsidRDefault="005D74E6" w:rsidP="005D74E6">
      <w:pPr>
        <w:spacing w:after="0" w:line="240" w:lineRule="auto"/>
        <w:jc w:val="both"/>
        <w:rPr>
          <w:rFonts w:ascii="Franklin Gothic Book" w:hAnsi="Franklin Gothic Book" w:cs="Arial"/>
        </w:rPr>
      </w:pPr>
      <w:r w:rsidRPr="003342F3">
        <w:rPr>
          <w:rFonts w:ascii="Franklin Gothic Book" w:hAnsi="Franklin Gothic Book" w:cs="Arial"/>
        </w:rPr>
        <w:t>Príslušné aktivity bude možné podporiť rôznymi finančnými produktmi (úvery, záruky, kapitálové vklady, mezzanine a pod). Konkrétne aktivity, vhodný objem prostriedkov a podmienky implementácie konkrétnych finančných nástrojov vrátane možného znásobenia alokovaných prostriedkov a ich kombinácie s inými formami podpory budú vychádzať z výsledkov dodatočného ex-ante hodnotenia pre finančné nástroje, vyžadovaného legislatívou pre programové obdobie 2014 – 2020. Konkrétne využitie finančných nástrojov bude doplnené po realizácii uvedeného hodnotenia.</w:t>
      </w:r>
    </w:p>
    <w:p w:rsidR="005D74E6" w:rsidRDefault="005D74E6" w:rsidP="005D74E6">
      <w:pPr>
        <w:spacing w:after="0" w:line="240" w:lineRule="auto"/>
        <w:jc w:val="both"/>
        <w:rPr>
          <w:rFonts w:ascii="Franklin Gothic Book" w:hAnsi="Franklin Gothic Book" w:cs="Arial"/>
        </w:rPr>
      </w:pPr>
    </w:p>
    <w:p w:rsidR="00FB7361" w:rsidRPr="00CB0E42" w:rsidRDefault="00FB7361" w:rsidP="00FB7361">
      <w:pPr>
        <w:spacing w:after="0" w:line="240" w:lineRule="auto"/>
        <w:jc w:val="both"/>
        <w:rPr>
          <w:rFonts w:ascii="Franklin Gothic Book" w:hAnsi="Franklin Gothic Book" w:cs="Arial"/>
        </w:rPr>
      </w:pPr>
      <w:r w:rsidRPr="00FE2D66">
        <w:rPr>
          <w:rFonts w:ascii="Franklin Gothic Book" w:hAnsi="Franklin Gothic Book" w:cs="Arial"/>
        </w:rPr>
        <w:t>Nasledujúce aktivity predstavujú príklady oblastí, v ktorých finančné nástroje predstavujú vhodnú formu podpory projektov:</w:t>
      </w:r>
    </w:p>
    <w:p w:rsidR="00FB7361" w:rsidRPr="00CB0E42" w:rsidRDefault="00FB7361" w:rsidP="005D74E6">
      <w:pPr>
        <w:spacing w:after="0" w:line="240" w:lineRule="auto"/>
        <w:jc w:val="both"/>
        <w:rPr>
          <w:rFonts w:ascii="Franklin Gothic Book" w:hAnsi="Franklin Gothic Book" w:cs="Arial"/>
        </w:rPr>
      </w:pPr>
    </w:p>
    <w:p w:rsidR="005D74E6" w:rsidRPr="00CB0E42" w:rsidRDefault="005D74E6" w:rsidP="005D74E6">
      <w:pPr>
        <w:spacing w:before="120" w:after="0" w:line="240" w:lineRule="auto"/>
        <w:ind w:left="840" w:hanging="840"/>
        <w:contextualSpacing/>
        <w:jc w:val="both"/>
        <w:rPr>
          <w:rFonts w:ascii="Franklin Gothic Book" w:hAnsi="Franklin Gothic Book" w:cs="Arial"/>
          <w:b/>
          <w:i/>
        </w:rPr>
      </w:pPr>
      <w:r w:rsidRPr="00CB0E42">
        <w:rPr>
          <w:rFonts w:ascii="Franklin Gothic Book" w:eastAsia="MS Gothic" w:hAnsi="Franklin Gothic Book" w:cs="Arial"/>
          <w:b/>
          <w:i/>
          <w:color w:val="auto"/>
        </w:rPr>
        <w:t>Aktivita:</w:t>
      </w:r>
      <w:r w:rsidRPr="00CB0E42">
        <w:rPr>
          <w:rFonts w:ascii="Franklin Gothic Book" w:eastAsia="MS Gothic" w:hAnsi="Franklin Gothic Book" w:cs="Arial"/>
          <w:b/>
          <w:i/>
          <w:color w:val="auto"/>
        </w:rPr>
        <w:tab/>
        <w:t xml:space="preserve">Podpora nových a začínajúcich MSP prostredníctvom grantov a finančných nástrojov (úverový program pre podporu nových a začínajúcich MSP, fond rizikového kapitálu pre začínajúce podniky vo fázach seed a start up)  zameraná aj na podporu priemyslu a služieb vrátane </w:t>
      </w:r>
      <w:r w:rsidRPr="003342F3">
        <w:rPr>
          <w:rFonts w:ascii="Franklin Gothic Book" w:eastAsia="MS Gothic" w:hAnsi="Franklin Gothic Book" w:cs="Arial"/>
          <w:b/>
          <w:i/>
          <w:color w:val="auto"/>
        </w:rPr>
        <w:t xml:space="preserve">poznatkovo intenzívnych služieb (KIS) a </w:t>
      </w:r>
      <w:r w:rsidRPr="00CB0E42">
        <w:rPr>
          <w:rFonts w:ascii="Franklin Gothic Book" w:eastAsia="MS ??" w:hAnsi="Franklin Gothic Book" w:cs="Arial"/>
          <w:b/>
          <w:i/>
        </w:rPr>
        <w:t xml:space="preserve">nových, progresívnych odvetví </w:t>
      </w:r>
    </w:p>
    <w:p w:rsidR="005D74E6" w:rsidRPr="00CB0E42" w:rsidRDefault="005D74E6" w:rsidP="005D74E6">
      <w:pPr>
        <w:pStyle w:val="Odsekzoznamu2"/>
        <w:spacing w:before="120" w:after="0" w:line="240" w:lineRule="auto"/>
        <w:ind w:left="0"/>
        <w:contextualSpacing w:val="0"/>
        <w:jc w:val="both"/>
        <w:rPr>
          <w:rFonts w:ascii="Franklin Gothic Book" w:eastAsia="MS Gothic" w:hAnsi="Franklin Gothic Book" w:cs="Arial"/>
          <w:color w:val="auto"/>
          <w:szCs w:val="22"/>
          <w:lang w:eastAsia="en-GB"/>
        </w:rPr>
      </w:pPr>
      <w:r w:rsidRPr="00CB0E42">
        <w:rPr>
          <w:rFonts w:ascii="Franklin Gothic Book" w:eastAsia="MS Gothic" w:hAnsi="Franklin Gothic Book" w:cs="Arial"/>
          <w:color w:val="auto"/>
          <w:szCs w:val="22"/>
          <w:lang w:eastAsia="en-GB"/>
        </w:rPr>
        <w:t xml:space="preserve">– finančné nástroje: </w:t>
      </w:r>
    </w:p>
    <w:p w:rsidR="005D74E6" w:rsidRPr="00CB0E42" w:rsidRDefault="005D74E6" w:rsidP="00C62D3A">
      <w:pPr>
        <w:pStyle w:val="Odsekzoznamu2"/>
        <w:numPr>
          <w:ilvl w:val="1"/>
          <w:numId w:val="41"/>
        </w:numPr>
        <w:tabs>
          <w:tab w:val="clear" w:pos="1080"/>
          <w:tab w:val="num" w:pos="851"/>
        </w:tabs>
        <w:spacing w:before="120" w:after="0" w:line="240" w:lineRule="auto"/>
        <w:ind w:hanging="654"/>
        <w:contextualSpacing w:val="0"/>
        <w:jc w:val="both"/>
        <w:rPr>
          <w:rFonts w:ascii="Franklin Gothic Book" w:eastAsia="MS Gothic" w:hAnsi="Franklin Gothic Book" w:cs="Arial"/>
          <w:color w:val="auto"/>
          <w:szCs w:val="22"/>
          <w:lang w:eastAsia="en-GB"/>
        </w:rPr>
      </w:pPr>
      <w:r w:rsidRPr="00CB0E42">
        <w:rPr>
          <w:rFonts w:ascii="Franklin Gothic Book" w:eastAsia="MS Gothic" w:hAnsi="Franklin Gothic Book" w:cs="Arial"/>
          <w:b/>
          <w:color w:val="auto"/>
          <w:szCs w:val="22"/>
          <w:lang w:eastAsia="en-GB"/>
        </w:rPr>
        <w:t>úverový program pre MSP</w:t>
      </w:r>
      <w:r w:rsidRPr="00CB0E42">
        <w:rPr>
          <w:rFonts w:ascii="Franklin Gothic Book" w:eastAsia="MS Gothic" w:hAnsi="Franklin Gothic Book" w:cs="Arial"/>
          <w:color w:val="auto"/>
          <w:szCs w:val="22"/>
          <w:lang w:eastAsia="en-GB"/>
        </w:rPr>
        <w:t xml:space="preserve"> s prvkom štátnej pomoci – schéma de minimis,</w:t>
      </w:r>
    </w:p>
    <w:p w:rsidR="000D6289" w:rsidRPr="00CB0E42" w:rsidRDefault="005D74E6" w:rsidP="00C62D3A">
      <w:pPr>
        <w:pStyle w:val="Odsekzoznamu2"/>
        <w:numPr>
          <w:ilvl w:val="1"/>
          <w:numId w:val="41"/>
        </w:numPr>
        <w:tabs>
          <w:tab w:val="clear" w:pos="1080"/>
          <w:tab w:val="num" w:pos="851"/>
        </w:tabs>
        <w:spacing w:before="120" w:after="0" w:line="240" w:lineRule="auto"/>
        <w:ind w:left="851" w:hanging="425"/>
        <w:contextualSpacing w:val="0"/>
        <w:jc w:val="both"/>
        <w:rPr>
          <w:rFonts w:ascii="Franklin Gothic Book" w:eastAsia="MS Gothic" w:hAnsi="Franklin Gothic Book" w:cs="Arial"/>
          <w:color w:val="auto"/>
          <w:szCs w:val="22"/>
          <w:lang w:eastAsia="en-GB"/>
        </w:rPr>
      </w:pPr>
      <w:r w:rsidRPr="00CB0E42">
        <w:rPr>
          <w:rFonts w:ascii="Franklin Gothic Book" w:eastAsia="MS Gothic" w:hAnsi="Franklin Gothic Book" w:cs="Arial"/>
          <w:b/>
          <w:color w:val="auto"/>
          <w:lang w:eastAsia="en-GB"/>
        </w:rPr>
        <w:t>fond</w:t>
      </w:r>
      <w:r w:rsidRPr="00CB0E42">
        <w:rPr>
          <w:rFonts w:ascii="Franklin Gothic Book" w:eastAsia="MS Gothic" w:hAnsi="Franklin Gothic Book" w:cs="Arial"/>
          <w:b/>
          <w:color w:val="auto"/>
        </w:rPr>
        <w:t xml:space="preserve"> rizikového kapitálu pre začínajúce MSP</w:t>
      </w:r>
      <w:r w:rsidRPr="00CB0E42">
        <w:rPr>
          <w:rFonts w:ascii="Franklin Gothic Book" w:eastAsia="MS Gothic" w:hAnsi="Franklin Gothic Book" w:cs="Arial"/>
          <w:color w:val="auto"/>
        </w:rPr>
        <w:t xml:space="preserve"> </w:t>
      </w:r>
      <w:r w:rsidRPr="00CB0E42">
        <w:rPr>
          <w:rFonts w:ascii="Franklin Gothic Book" w:eastAsia="MS Gothic" w:hAnsi="Franklin Gothic Book" w:cs="Arial"/>
          <w:b/>
          <w:color w:val="auto"/>
        </w:rPr>
        <w:t>vo fázach seed a start up</w:t>
      </w:r>
      <w:r w:rsidRPr="00CB0E42">
        <w:rPr>
          <w:rFonts w:ascii="Franklin Gothic Book" w:eastAsia="MS Gothic" w:hAnsi="Franklin Gothic Book" w:cs="Arial"/>
          <w:color w:val="auto"/>
        </w:rPr>
        <w:t xml:space="preserve"> </w:t>
      </w:r>
      <w:r w:rsidRPr="00CB0E42">
        <w:rPr>
          <w:rFonts w:ascii="Franklin Gothic Book" w:eastAsia="MS Gothic" w:hAnsi="Franklin Gothic Book" w:cs="Arial"/>
          <w:color w:val="auto"/>
          <w:lang w:eastAsia="en-GB"/>
        </w:rPr>
        <w:t>– schéma de minimis s možnosťou kombinácie rizikového kapitálu a úverových zdrojov.</w:t>
      </w:r>
    </w:p>
    <w:p w:rsidR="00E358EB" w:rsidRPr="00CB0E42" w:rsidRDefault="00E358EB" w:rsidP="006C02B8">
      <w:pPr>
        <w:pStyle w:val="Odsekzoznamu2"/>
        <w:spacing w:before="120" w:after="0" w:line="240" w:lineRule="auto"/>
        <w:ind w:left="851"/>
        <w:contextualSpacing w:val="0"/>
        <w:jc w:val="both"/>
        <w:rPr>
          <w:rFonts w:ascii="Franklin Gothic Book" w:eastAsia="MS Gothic" w:hAnsi="Franklin Gothic Book" w:cs="Arial"/>
          <w:color w:val="auto"/>
          <w:szCs w:val="22"/>
          <w:lang w:eastAsia="en-GB"/>
        </w:rPr>
      </w:pPr>
    </w:p>
    <w:p w:rsidR="00004F1E" w:rsidRPr="00CB0E42" w:rsidRDefault="00004F1E" w:rsidP="006C02B8">
      <w:pPr>
        <w:pStyle w:val="Nadpis4"/>
        <w:tabs>
          <w:tab w:val="left" w:pos="993"/>
        </w:tabs>
        <w:spacing w:before="0"/>
        <w:ind w:hanging="1004"/>
        <w:jc w:val="both"/>
        <w:rPr>
          <w:color w:val="9F2936"/>
          <w:spacing w:val="0"/>
          <w:szCs w:val="22"/>
        </w:rPr>
      </w:pPr>
      <w:bookmarkStart w:id="1157" w:name="_Toc362701762"/>
      <w:r w:rsidRPr="00CB0E42">
        <w:rPr>
          <w:color w:val="9F2936"/>
          <w:spacing w:val="0"/>
          <w:szCs w:val="22"/>
        </w:rPr>
        <w:t xml:space="preserve"> </w:t>
      </w:r>
      <w:bookmarkStart w:id="1158" w:name="_Toc384223723"/>
      <w:r w:rsidRPr="00CB0E42">
        <w:rPr>
          <w:color w:val="9F2936"/>
          <w:spacing w:val="0"/>
          <w:szCs w:val="22"/>
        </w:rPr>
        <w:t>Plánované použitie veľkých projektov</w:t>
      </w:r>
      <w:bookmarkEnd w:id="1157"/>
      <w:bookmarkEnd w:id="1158"/>
    </w:p>
    <w:p w:rsidR="00004F1E" w:rsidRPr="00CB0E42" w:rsidRDefault="00004F1E" w:rsidP="006C02B8">
      <w:pPr>
        <w:spacing w:after="0" w:line="240" w:lineRule="auto"/>
        <w:rPr>
          <w:rFonts w:ascii="Franklin Gothic Book" w:hAnsi="Franklin Gothic Book"/>
        </w:rPr>
      </w:pPr>
    </w:p>
    <w:p w:rsidR="00E358EB" w:rsidRPr="00152304" w:rsidRDefault="00EB7495" w:rsidP="00DE23DD">
      <w:pPr>
        <w:spacing w:after="120" w:line="240" w:lineRule="auto"/>
        <w:rPr>
          <w:rFonts w:ascii="Franklin Gothic Book" w:hAnsi="Franklin Gothic Book"/>
          <w:lang w:eastAsia="en-GB"/>
        </w:rPr>
      </w:pPr>
      <w:r w:rsidRPr="009A5FB2">
        <w:rPr>
          <w:rFonts w:ascii="Franklin Gothic Book" w:hAnsi="Franklin Gothic Book"/>
          <w:lang w:eastAsia="en-GB"/>
        </w:rPr>
        <w:t xml:space="preserve">V rámci špecifického cieľa </w:t>
      </w:r>
      <w:r>
        <w:rPr>
          <w:rFonts w:ascii="Franklin Gothic Book" w:hAnsi="Franklin Gothic Book"/>
          <w:lang w:eastAsia="en-GB"/>
        </w:rPr>
        <w:t>3</w:t>
      </w:r>
      <w:r w:rsidRPr="009A5FB2">
        <w:rPr>
          <w:rFonts w:ascii="Franklin Gothic Book" w:hAnsi="Franklin Gothic Book"/>
          <w:lang w:eastAsia="en-GB"/>
        </w:rPr>
        <w:t>.</w:t>
      </w:r>
      <w:r>
        <w:rPr>
          <w:rFonts w:ascii="Franklin Gothic Book" w:hAnsi="Franklin Gothic Book"/>
          <w:lang w:eastAsia="en-GB"/>
        </w:rPr>
        <w:t>1</w:t>
      </w:r>
      <w:r w:rsidRPr="009A5FB2">
        <w:rPr>
          <w:rFonts w:ascii="Franklin Gothic Book" w:hAnsi="Franklin Gothic Book"/>
          <w:lang w:eastAsia="en-GB"/>
        </w:rPr>
        <w:t xml:space="preserve">.1 </w:t>
      </w:r>
      <w:r>
        <w:rPr>
          <w:rFonts w:ascii="Franklin Gothic Book" w:hAnsi="Franklin Gothic Book"/>
          <w:lang w:eastAsia="en-GB"/>
        </w:rPr>
        <w:t xml:space="preserve">nie </w:t>
      </w:r>
      <w:r w:rsidRPr="009A5FB2">
        <w:rPr>
          <w:rFonts w:ascii="Franklin Gothic Book" w:hAnsi="Franklin Gothic Book"/>
          <w:lang w:eastAsia="en-GB"/>
        </w:rPr>
        <w:t>je plánovaná realizácia veľkého projektu.</w:t>
      </w:r>
    </w:p>
    <w:p w:rsidR="00004F1E" w:rsidRPr="00CB0E42" w:rsidRDefault="00004F1E" w:rsidP="006C02B8">
      <w:pPr>
        <w:pStyle w:val="Nadpis4"/>
        <w:ind w:hanging="1004"/>
        <w:jc w:val="both"/>
        <w:rPr>
          <w:color w:val="9F2936"/>
          <w:spacing w:val="0"/>
        </w:rPr>
      </w:pPr>
      <w:bookmarkStart w:id="1159" w:name="_Toc362701763"/>
      <w:bookmarkStart w:id="1160" w:name="_Toc384223724"/>
      <w:r w:rsidRPr="00CB0E42">
        <w:rPr>
          <w:color w:val="9F2936"/>
          <w:spacing w:val="0"/>
          <w:szCs w:val="22"/>
        </w:rPr>
        <w:t xml:space="preserve">Ukazovatele výstupov </w:t>
      </w:r>
      <w:r w:rsidR="00431392" w:rsidRPr="00CB0E42">
        <w:rPr>
          <w:color w:val="9F2936"/>
          <w:spacing w:val="0"/>
          <w:szCs w:val="22"/>
        </w:rPr>
        <w:t xml:space="preserve">na úrovni investičnej priority </w:t>
      </w:r>
      <w:bookmarkEnd w:id="1159"/>
      <w:r w:rsidR="00C76AA9">
        <w:rPr>
          <w:color w:val="9F2936"/>
          <w:spacing w:val="0"/>
          <w:szCs w:val="22"/>
        </w:rPr>
        <w:t>3.1</w:t>
      </w:r>
      <w:bookmarkEnd w:id="1160"/>
    </w:p>
    <w:p w:rsidR="00431392" w:rsidRPr="00CB0E42" w:rsidRDefault="00431392" w:rsidP="00431392">
      <w:pPr>
        <w:spacing w:line="1" w:lineRule="exact"/>
        <w:rPr>
          <w:rFonts w:ascii="Franklin Gothic Book" w:hAnsi="Franklin Gothic Book"/>
          <w:sz w:val="2"/>
          <w:szCs w:val="2"/>
        </w:rPr>
      </w:pPr>
      <w:bookmarkStart w:id="1161" w:name="_Toc360367109"/>
      <w:bookmarkStart w:id="1162" w:name="_Toc360472377"/>
      <w:bookmarkStart w:id="1163" w:name="_Toc360473248"/>
      <w:bookmarkStart w:id="1164" w:name="_Toc361926701"/>
      <w:bookmarkStart w:id="1165" w:name="_Toc361927985"/>
      <w:bookmarkStart w:id="1166" w:name="_Toc362701764"/>
    </w:p>
    <w:p w:rsidR="00E21D22" w:rsidRDefault="00E21D22" w:rsidP="00E21D22">
      <w:pPr>
        <w:pStyle w:val="Popis"/>
      </w:pPr>
      <w:r>
        <w:t xml:space="preserve">Tabuľka </w:t>
      </w:r>
      <w:r w:rsidR="00125E39">
        <w:fldChar w:fldCharType="begin"/>
      </w:r>
      <w:r w:rsidR="00125E39">
        <w:instrText xml:space="preserve"> STYLEREF 1 \s </w:instrText>
      </w:r>
      <w:r w:rsidR="00125E39">
        <w:fldChar w:fldCharType="separate"/>
      </w:r>
      <w:r>
        <w:rPr>
          <w:noProof/>
        </w:rPr>
        <w:t>2</w:t>
      </w:r>
      <w:r w:rsidR="00125E39">
        <w:rPr>
          <w:noProof/>
        </w:rPr>
        <w:fldChar w:fldCharType="end"/>
      </w:r>
      <w:r>
        <w:t>.</w:t>
      </w:r>
      <w:r w:rsidR="00125E39">
        <w:fldChar w:fldCharType="begin"/>
      </w:r>
      <w:r w:rsidR="00125E39">
        <w:instrText xml:space="preserve"> SEQ Tabuľka \* ARABIC \s 1 </w:instrText>
      </w:r>
      <w:r w:rsidR="00125E39">
        <w:fldChar w:fldCharType="separate"/>
      </w:r>
      <w:r>
        <w:rPr>
          <w:noProof/>
        </w:rPr>
        <w:t>19</w:t>
      </w:r>
      <w:r w:rsidR="00125E39">
        <w:rPr>
          <w:noProof/>
        </w:rPr>
        <w:fldChar w:fldCharType="end"/>
      </w:r>
      <w:r>
        <w:tab/>
      </w:r>
      <w:r w:rsidRPr="007115A0">
        <w:t xml:space="preserve">Spoločné a špecifické ukazovatele výstupu na úrovni investičnej priority </w:t>
      </w:r>
      <w:r>
        <w:t>3.1</w:t>
      </w:r>
    </w:p>
    <w:tbl>
      <w:tblPr>
        <w:tblW w:w="4957" w:type="pct"/>
        <w:tblInd w:w="40" w:type="dxa"/>
        <w:tblLayout w:type="fixed"/>
        <w:tblCellMar>
          <w:left w:w="40" w:type="dxa"/>
          <w:right w:w="40" w:type="dxa"/>
        </w:tblCellMar>
        <w:tblLook w:val="00A0" w:firstRow="1" w:lastRow="0" w:firstColumn="1" w:lastColumn="0" w:noHBand="0" w:noVBand="0"/>
      </w:tblPr>
      <w:tblGrid>
        <w:gridCol w:w="568"/>
        <w:gridCol w:w="3260"/>
        <w:gridCol w:w="778"/>
        <w:gridCol w:w="630"/>
        <w:gridCol w:w="1285"/>
        <w:gridCol w:w="1304"/>
        <w:gridCol w:w="588"/>
        <w:gridCol w:w="659"/>
      </w:tblGrid>
      <w:tr w:rsidR="00E21D22" w:rsidRPr="004B4A6C" w:rsidTr="00421FB4">
        <w:trPr>
          <w:cantSplit/>
          <w:trHeight w:val="624"/>
          <w:tblHeader/>
        </w:trPr>
        <w:tc>
          <w:tcPr>
            <w:tcW w:w="568"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Por. číslo</w:t>
            </w:r>
          </w:p>
        </w:tc>
        <w:tc>
          <w:tcPr>
            <w:tcW w:w="3260"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
                <w:iCs/>
                <w:color w:val="FFFFFF"/>
                <w:sz w:val="18"/>
                <w:szCs w:val="18"/>
              </w:rPr>
            </w:pPr>
            <w:r w:rsidRPr="004B4A6C">
              <w:rPr>
                <w:rFonts w:ascii="Franklin Gothic Book" w:eastAsia="MS ??" w:hAnsi="Franklin Gothic Book" w:cs="Arial"/>
                <w:b/>
                <w:color w:val="FFFFFF"/>
                <w:sz w:val="18"/>
                <w:szCs w:val="18"/>
              </w:rPr>
              <w:t>Ukazovateľ</w:t>
            </w:r>
          </w:p>
        </w:tc>
        <w:tc>
          <w:tcPr>
            <w:tcW w:w="778"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Merná jednotka</w:t>
            </w:r>
          </w:p>
        </w:tc>
        <w:tc>
          <w:tcPr>
            <w:tcW w:w="630"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Fond</w:t>
            </w:r>
          </w:p>
        </w:tc>
        <w:tc>
          <w:tcPr>
            <w:tcW w:w="1285"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Kategória regiónu</w:t>
            </w:r>
          </w:p>
        </w:tc>
        <w:tc>
          <w:tcPr>
            <w:tcW w:w="1304" w:type="dxa"/>
            <w:tcBorders>
              <w:top w:val="single" w:sz="6" w:space="0" w:color="auto"/>
              <w:left w:val="single" w:sz="6" w:space="0" w:color="auto"/>
              <w:bottom w:val="single" w:sz="6" w:space="0" w:color="auto"/>
              <w:right w:val="single" w:sz="6" w:space="0" w:color="auto"/>
            </w:tcBorders>
            <w:shd w:val="clear" w:color="auto" w:fill="9F2936"/>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
                <w:color w:val="FFFFFF"/>
                <w:sz w:val="18"/>
                <w:szCs w:val="18"/>
              </w:rPr>
            </w:pPr>
            <w:r>
              <w:rPr>
                <w:rFonts w:ascii="Franklin Gothic Book" w:eastAsia="MS ??" w:hAnsi="Franklin Gothic Book" w:cs="Arial"/>
                <w:b/>
                <w:color w:val="FFFFFF"/>
                <w:sz w:val="18"/>
                <w:szCs w:val="18"/>
              </w:rPr>
              <w:t>Cieľová hodnota</w:t>
            </w:r>
            <w:r w:rsidDel="000564BC">
              <w:rPr>
                <w:rFonts w:ascii="Franklin Gothic Book" w:eastAsia="MS ??" w:hAnsi="Franklin Gothic Book" w:cs="Arial"/>
                <w:b/>
                <w:color w:val="FFFFFF"/>
                <w:sz w:val="18"/>
                <w:szCs w:val="18"/>
              </w:rPr>
              <w:t xml:space="preserve"> </w:t>
            </w:r>
            <w:r>
              <w:rPr>
                <w:rFonts w:ascii="Franklin Gothic Book" w:eastAsia="MS ??" w:hAnsi="Franklin Gothic Book" w:cs="Arial"/>
                <w:b/>
                <w:color w:val="FFFFFF"/>
                <w:sz w:val="18"/>
                <w:szCs w:val="18"/>
              </w:rPr>
              <w:br/>
            </w:r>
            <w:r w:rsidRPr="004B4A6C">
              <w:rPr>
                <w:rFonts w:ascii="Franklin Gothic Book" w:eastAsia="MS ??" w:hAnsi="Franklin Gothic Book" w:cs="Arial"/>
                <w:b/>
                <w:color w:val="FFFFFF"/>
                <w:sz w:val="18"/>
                <w:szCs w:val="18"/>
              </w:rPr>
              <w:t>(2023)</w:t>
            </w:r>
          </w:p>
        </w:tc>
        <w:tc>
          <w:tcPr>
            <w:tcW w:w="588"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
                <w:bCs/>
                <w:color w:val="FFFFFF"/>
                <w:sz w:val="18"/>
                <w:szCs w:val="18"/>
                <w:vertAlign w:val="superscript"/>
              </w:rPr>
            </w:pPr>
            <w:r w:rsidRPr="004B4A6C">
              <w:rPr>
                <w:rFonts w:ascii="Franklin Gothic Book" w:eastAsia="MS ??" w:hAnsi="Franklin Gothic Book" w:cs="Arial"/>
                <w:b/>
                <w:color w:val="FFFFFF"/>
                <w:sz w:val="18"/>
                <w:szCs w:val="18"/>
              </w:rPr>
              <w:t>Zdroj údajov</w:t>
            </w:r>
            <w:r w:rsidRPr="004B4A6C" w:rsidDel="00D81B37">
              <w:rPr>
                <w:rFonts w:ascii="Franklin Gothic Book" w:eastAsia="MS ??" w:hAnsi="Franklin Gothic Book" w:cs="Arial"/>
                <w:b/>
                <w:color w:val="FFFFFF"/>
                <w:sz w:val="18"/>
                <w:szCs w:val="18"/>
              </w:rPr>
              <w:t xml:space="preserve"> </w:t>
            </w:r>
          </w:p>
        </w:tc>
        <w:tc>
          <w:tcPr>
            <w:tcW w:w="659"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Interval zberu dát</w:t>
            </w:r>
          </w:p>
        </w:tc>
      </w:tr>
      <w:tr w:rsidR="00E21D22" w:rsidRPr="004B4A6C" w:rsidTr="00421FB4">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E21D22" w:rsidRPr="006B737F" w:rsidRDefault="00E21D22" w:rsidP="00E21D22">
            <w:pPr>
              <w:pStyle w:val="Odsekzoznamu"/>
              <w:numPr>
                <w:ilvl w:val="0"/>
                <w:numId w:val="110"/>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spacing w:after="0" w:line="240" w:lineRule="auto"/>
              <w:rPr>
                <w:rFonts w:ascii="Franklin Gothic Book" w:hAnsi="Franklin Gothic Book" w:cs="Arial"/>
                <w:sz w:val="18"/>
                <w:szCs w:val="18"/>
              </w:rPr>
            </w:pPr>
            <w:r w:rsidRPr="004B4A6C">
              <w:rPr>
                <w:rFonts w:ascii="Franklin Gothic Book" w:hAnsi="Franklin Gothic Book" w:cs="Arial"/>
                <w:sz w:val="18"/>
                <w:szCs w:val="18"/>
              </w:rPr>
              <w:t>Počet podnikov, ktorým sa poskytuje podpora</w:t>
            </w:r>
          </w:p>
        </w:tc>
        <w:tc>
          <w:tcPr>
            <w:tcW w:w="778" w:type="dxa"/>
            <w:tcBorders>
              <w:top w:val="single" w:sz="6" w:space="0" w:color="auto"/>
              <w:left w:val="single" w:sz="6" w:space="0" w:color="auto"/>
              <w:bottom w:val="single" w:sz="6" w:space="0" w:color="auto"/>
              <w:right w:val="single" w:sz="6" w:space="0" w:color="auto"/>
            </w:tcBorders>
            <w:vAlign w:val="center"/>
            <w:hideMark/>
          </w:tcPr>
          <w:p w:rsidR="00E21D22" w:rsidRPr="004B4A6C" w:rsidRDefault="00E21D22" w:rsidP="00421FB4">
            <w:pPr>
              <w:widowControl w:val="0"/>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E21D22" w:rsidRPr="002718A9"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260</w:t>
            </w:r>
          </w:p>
        </w:tc>
        <w:tc>
          <w:tcPr>
            <w:tcW w:w="588" w:type="dxa"/>
            <w:tcBorders>
              <w:top w:val="single" w:sz="6" w:space="0" w:color="auto"/>
              <w:left w:val="single" w:sz="6" w:space="0" w:color="auto"/>
              <w:bottom w:val="single" w:sz="6" w:space="0" w:color="auto"/>
              <w:right w:val="single" w:sz="6" w:space="0" w:color="auto"/>
            </w:tcBorders>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E21D22" w:rsidRPr="004B4A6C" w:rsidTr="00421FB4">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E21D22" w:rsidRPr="002718A9" w:rsidRDefault="00E21D22" w:rsidP="00E21D22">
            <w:pPr>
              <w:pStyle w:val="Odsekzoznamu"/>
              <w:numPr>
                <w:ilvl w:val="0"/>
                <w:numId w:val="110"/>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spacing w:after="0" w:line="240" w:lineRule="auto"/>
              <w:rPr>
                <w:rFonts w:ascii="Franklin Gothic Book" w:hAnsi="Franklin Gothic Book" w:cs="Arial"/>
                <w:sz w:val="18"/>
                <w:szCs w:val="18"/>
              </w:rPr>
            </w:pPr>
            <w:r>
              <w:rPr>
                <w:rFonts w:ascii="Franklin Gothic Book" w:hAnsi="Franklin Gothic Book" w:cs="Arial"/>
                <w:sz w:val="18"/>
                <w:szCs w:val="18"/>
              </w:rPr>
              <w:t>Počet podnikov, ktoré dostávajú granty</w:t>
            </w:r>
          </w:p>
        </w:tc>
        <w:tc>
          <w:tcPr>
            <w:tcW w:w="778"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E21D22" w:rsidRPr="002718A9"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ind w:right="160"/>
              <w:jc w:val="right"/>
              <w:rPr>
                <w:rFonts w:ascii="Franklin Gothic Book" w:eastAsia="MS ??" w:hAnsi="Franklin Gothic Book" w:cs="Arial"/>
                <w:bCs/>
                <w:color w:val="auto"/>
                <w:sz w:val="18"/>
                <w:szCs w:val="18"/>
                <w:highlight w:val="yellow"/>
              </w:rPr>
            </w:pPr>
            <w:r w:rsidRPr="00BF4B93">
              <w:rPr>
                <w:rFonts w:ascii="Franklin Gothic Book" w:eastAsia="MS ??" w:hAnsi="Franklin Gothic Book" w:cs="Arial"/>
                <w:bCs/>
                <w:color w:val="auto"/>
                <w:sz w:val="18"/>
                <w:szCs w:val="18"/>
              </w:rPr>
              <w:t>220</w:t>
            </w:r>
          </w:p>
        </w:tc>
        <w:tc>
          <w:tcPr>
            <w:tcW w:w="588"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E21D22" w:rsidRPr="004B4A6C" w:rsidTr="00421FB4">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E21D22" w:rsidRPr="002718A9" w:rsidRDefault="00E21D22" w:rsidP="00E21D22">
            <w:pPr>
              <w:pStyle w:val="Odsekzoznamu"/>
              <w:numPr>
                <w:ilvl w:val="0"/>
                <w:numId w:val="110"/>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spacing w:after="0" w:line="240" w:lineRule="auto"/>
              <w:rPr>
                <w:rFonts w:ascii="Franklin Gothic Book" w:hAnsi="Franklin Gothic Book" w:cs="Arial"/>
                <w:sz w:val="18"/>
                <w:szCs w:val="18"/>
              </w:rPr>
            </w:pPr>
            <w:r w:rsidRPr="00073895">
              <w:rPr>
                <w:rFonts w:ascii="Franklin Gothic Book" w:hAnsi="Franklin Gothic Book" w:cs="Arial"/>
                <w:sz w:val="18"/>
                <w:szCs w:val="18"/>
              </w:rPr>
              <w:t>Počet podnikov, ktoré dostávajú finančnú podporu inú ako granty</w:t>
            </w:r>
          </w:p>
        </w:tc>
        <w:tc>
          <w:tcPr>
            <w:tcW w:w="778"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E21D22" w:rsidRPr="002718A9"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21D22" w:rsidRPr="006B737F" w:rsidRDefault="00E21D22" w:rsidP="00421FB4">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33</w:t>
            </w:r>
          </w:p>
        </w:tc>
        <w:tc>
          <w:tcPr>
            <w:tcW w:w="588"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E21D22" w:rsidRPr="004B4A6C" w:rsidTr="00421FB4">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E21D22" w:rsidRPr="002718A9" w:rsidRDefault="00E21D22" w:rsidP="00E21D22">
            <w:pPr>
              <w:pStyle w:val="Odsekzoznamu"/>
              <w:numPr>
                <w:ilvl w:val="0"/>
                <w:numId w:val="110"/>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spacing w:after="0" w:line="240" w:lineRule="auto"/>
              <w:rPr>
                <w:rFonts w:ascii="Franklin Gothic Book" w:hAnsi="Franklin Gothic Book" w:cs="Arial"/>
                <w:sz w:val="18"/>
                <w:szCs w:val="18"/>
              </w:rPr>
            </w:pPr>
            <w:r w:rsidRPr="00073895">
              <w:rPr>
                <w:rFonts w:ascii="Franklin Gothic Book" w:hAnsi="Franklin Gothic Book" w:cs="Arial"/>
                <w:sz w:val="18"/>
                <w:szCs w:val="18"/>
              </w:rPr>
              <w:t xml:space="preserve">Počet podnikov, ktoré dostávajú nefinančnú podporu  </w:t>
            </w:r>
          </w:p>
        </w:tc>
        <w:tc>
          <w:tcPr>
            <w:tcW w:w="778"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E21D22" w:rsidRPr="002718A9"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21D22" w:rsidRPr="006B737F" w:rsidRDefault="00E21D22" w:rsidP="00421FB4">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200</w:t>
            </w:r>
          </w:p>
        </w:tc>
        <w:tc>
          <w:tcPr>
            <w:tcW w:w="588"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E21D22" w:rsidRPr="004B4A6C" w:rsidTr="00421FB4">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E21D22" w:rsidRPr="002718A9" w:rsidRDefault="00E21D22" w:rsidP="00E21D22">
            <w:pPr>
              <w:pStyle w:val="Odsekzoznamu"/>
              <w:numPr>
                <w:ilvl w:val="0"/>
                <w:numId w:val="110"/>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spacing w:after="0" w:line="240" w:lineRule="auto"/>
              <w:rPr>
                <w:rFonts w:ascii="Franklin Gothic Book" w:hAnsi="Franklin Gothic Book" w:cs="Arial"/>
                <w:sz w:val="18"/>
                <w:szCs w:val="18"/>
              </w:rPr>
            </w:pPr>
            <w:r w:rsidRPr="000B0ED9">
              <w:rPr>
                <w:rFonts w:ascii="Franklin Gothic Book" w:hAnsi="Franklin Gothic Book" w:cs="Arial"/>
                <w:sz w:val="18"/>
                <w:szCs w:val="18"/>
              </w:rPr>
              <w:t>Počet podporených nových podnikov</w:t>
            </w:r>
          </w:p>
        </w:tc>
        <w:tc>
          <w:tcPr>
            <w:tcW w:w="778"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E21D22" w:rsidRPr="002718A9"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21D22" w:rsidRPr="006B737F" w:rsidRDefault="00E21D22" w:rsidP="00421FB4">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130</w:t>
            </w:r>
          </w:p>
        </w:tc>
        <w:tc>
          <w:tcPr>
            <w:tcW w:w="588"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E21D22" w:rsidRPr="004B4A6C" w:rsidTr="00421FB4">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E21D22" w:rsidRPr="002718A9" w:rsidRDefault="00E21D22" w:rsidP="00E21D22">
            <w:pPr>
              <w:pStyle w:val="Odsekzoznamu"/>
              <w:numPr>
                <w:ilvl w:val="0"/>
                <w:numId w:val="110"/>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spacing w:after="0" w:line="240" w:lineRule="auto"/>
              <w:rPr>
                <w:rFonts w:ascii="Franklin Gothic Book" w:hAnsi="Franklin Gothic Book" w:cs="Arial"/>
                <w:sz w:val="18"/>
                <w:szCs w:val="18"/>
              </w:rPr>
            </w:pPr>
            <w:r w:rsidRPr="00967856">
              <w:rPr>
                <w:rFonts w:ascii="Franklin Gothic Book" w:hAnsi="Franklin Gothic Book" w:cs="Arial"/>
                <w:sz w:val="18"/>
                <w:szCs w:val="18"/>
              </w:rPr>
              <w:t xml:space="preserve">Súkromné investície </w:t>
            </w:r>
            <w:r>
              <w:rPr>
                <w:rFonts w:ascii="Franklin Gothic Book" w:hAnsi="Franklin Gothic Book" w:cs="Arial"/>
                <w:sz w:val="18"/>
                <w:szCs w:val="18"/>
              </w:rPr>
              <w:t>zodpovedajúce verejnej podpore pre podniky</w:t>
            </w:r>
            <w:r w:rsidRPr="00967856">
              <w:rPr>
                <w:rFonts w:ascii="Franklin Gothic Book" w:hAnsi="Franklin Gothic Book" w:cs="Arial"/>
                <w:sz w:val="18"/>
                <w:szCs w:val="18"/>
              </w:rPr>
              <w:t xml:space="preserve"> (granty)</w:t>
            </w:r>
          </w:p>
        </w:tc>
        <w:tc>
          <w:tcPr>
            <w:tcW w:w="778"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EUR</w:t>
            </w:r>
          </w:p>
        </w:tc>
        <w:tc>
          <w:tcPr>
            <w:tcW w:w="630" w:type="dxa"/>
            <w:tcBorders>
              <w:top w:val="single" w:sz="6" w:space="0" w:color="auto"/>
              <w:left w:val="single" w:sz="6" w:space="0" w:color="auto"/>
              <w:bottom w:val="single" w:sz="6" w:space="0" w:color="auto"/>
              <w:right w:val="single" w:sz="6" w:space="0" w:color="auto"/>
            </w:tcBorders>
            <w:vAlign w:val="center"/>
          </w:tcPr>
          <w:p w:rsidR="00E21D22" w:rsidRPr="002718A9"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21D22" w:rsidRPr="006B737F" w:rsidRDefault="00E21D22"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49 400 000</w:t>
            </w:r>
          </w:p>
        </w:tc>
        <w:tc>
          <w:tcPr>
            <w:tcW w:w="588"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E21D22" w:rsidRPr="004B4A6C" w:rsidTr="00421FB4">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E21D22" w:rsidRPr="002718A9" w:rsidRDefault="00E21D22" w:rsidP="00E21D22">
            <w:pPr>
              <w:pStyle w:val="Odsekzoznamu"/>
              <w:numPr>
                <w:ilvl w:val="0"/>
                <w:numId w:val="110"/>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spacing w:after="0" w:line="240" w:lineRule="auto"/>
              <w:rPr>
                <w:rFonts w:ascii="Franklin Gothic Book" w:hAnsi="Franklin Gothic Book" w:cs="Arial"/>
                <w:sz w:val="18"/>
                <w:szCs w:val="18"/>
              </w:rPr>
            </w:pPr>
            <w:r w:rsidRPr="00967856">
              <w:rPr>
                <w:rFonts w:ascii="Franklin Gothic Book" w:hAnsi="Franklin Gothic Book" w:cs="Arial"/>
                <w:sz w:val="18"/>
                <w:szCs w:val="18"/>
              </w:rPr>
              <w:t xml:space="preserve">Súkromné investície </w:t>
            </w:r>
            <w:r>
              <w:rPr>
                <w:rFonts w:ascii="Franklin Gothic Book" w:hAnsi="Franklin Gothic Book" w:cs="Arial"/>
                <w:sz w:val="18"/>
                <w:szCs w:val="18"/>
              </w:rPr>
              <w:t>zodpovedajúce verejnej podpore pre podniky</w:t>
            </w:r>
            <w:r w:rsidRPr="00967856">
              <w:rPr>
                <w:rFonts w:ascii="Franklin Gothic Book" w:hAnsi="Franklin Gothic Book" w:cs="Arial"/>
                <w:sz w:val="18"/>
                <w:szCs w:val="18"/>
              </w:rPr>
              <w:t xml:space="preserve"> (</w:t>
            </w:r>
            <w:r>
              <w:rPr>
                <w:rFonts w:ascii="Franklin Gothic Book" w:hAnsi="Franklin Gothic Book" w:cs="Arial"/>
                <w:sz w:val="18"/>
                <w:szCs w:val="18"/>
              </w:rPr>
              <w:t xml:space="preserve">iné ako </w:t>
            </w:r>
            <w:r w:rsidRPr="00967856">
              <w:rPr>
                <w:rFonts w:ascii="Franklin Gothic Book" w:hAnsi="Franklin Gothic Book" w:cs="Arial"/>
                <w:sz w:val="18"/>
                <w:szCs w:val="18"/>
              </w:rPr>
              <w:t>granty)</w:t>
            </w:r>
          </w:p>
        </w:tc>
        <w:tc>
          <w:tcPr>
            <w:tcW w:w="778"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EUR</w:t>
            </w:r>
          </w:p>
        </w:tc>
        <w:tc>
          <w:tcPr>
            <w:tcW w:w="630" w:type="dxa"/>
            <w:tcBorders>
              <w:top w:val="single" w:sz="6" w:space="0" w:color="auto"/>
              <w:left w:val="single" w:sz="6" w:space="0" w:color="auto"/>
              <w:bottom w:val="single" w:sz="6" w:space="0" w:color="auto"/>
              <w:right w:val="single" w:sz="6" w:space="0" w:color="auto"/>
            </w:tcBorders>
            <w:vAlign w:val="center"/>
          </w:tcPr>
          <w:p w:rsidR="00E21D22" w:rsidRPr="002718A9"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21D22" w:rsidRPr="006B737F" w:rsidRDefault="00E21D22"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50 100 000</w:t>
            </w:r>
          </w:p>
        </w:tc>
        <w:tc>
          <w:tcPr>
            <w:tcW w:w="588"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E21D22" w:rsidRPr="004B4A6C" w:rsidTr="00421FB4">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E21D22" w:rsidRPr="002718A9" w:rsidRDefault="00E21D22" w:rsidP="00E21D22">
            <w:pPr>
              <w:pStyle w:val="Odsekzoznamu"/>
              <w:numPr>
                <w:ilvl w:val="0"/>
                <w:numId w:val="110"/>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spacing w:after="0" w:line="240" w:lineRule="auto"/>
              <w:rPr>
                <w:rFonts w:ascii="Franklin Gothic Book" w:hAnsi="Franklin Gothic Book" w:cs="Arial"/>
                <w:sz w:val="18"/>
                <w:szCs w:val="18"/>
              </w:rPr>
            </w:pPr>
            <w:r w:rsidRPr="00A7340F">
              <w:rPr>
                <w:rFonts w:ascii="Franklin Gothic Book" w:hAnsi="Franklin Gothic Book" w:cs="Arial"/>
                <w:sz w:val="18"/>
                <w:szCs w:val="18"/>
              </w:rPr>
              <w:t>Nárast zamestnanosti v podpor</w:t>
            </w:r>
            <w:r>
              <w:rPr>
                <w:rFonts w:ascii="Franklin Gothic Book" w:hAnsi="Franklin Gothic Book" w:cs="Arial"/>
                <w:sz w:val="18"/>
                <w:szCs w:val="18"/>
              </w:rPr>
              <w:t>ova</w:t>
            </w:r>
            <w:r w:rsidRPr="00A7340F">
              <w:rPr>
                <w:rFonts w:ascii="Franklin Gothic Book" w:hAnsi="Franklin Gothic Book" w:cs="Arial"/>
                <w:sz w:val="18"/>
                <w:szCs w:val="18"/>
              </w:rPr>
              <w:t>ných podnikoch</w:t>
            </w:r>
          </w:p>
        </w:tc>
        <w:tc>
          <w:tcPr>
            <w:tcW w:w="778"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FTE</w:t>
            </w:r>
          </w:p>
        </w:tc>
        <w:tc>
          <w:tcPr>
            <w:tcW w:w="630" w:type="dxa"/>
            <w:tcBorders>
              <w:top w:val="single" w:sz="6" w:space="0" w:color="auto"/>
              <w:left w:val="single" w:sz="6" w:space="0" w:color="auto"/>
              <w:bottom w:val="single" w:sz="6" w:space="0" w:color="auto"/>
              <w:right w:val="single" w:sz="6" w:space="0" w:color="auto"/>
            </w:tcBorders>
            <w:vAlign w:val="center"/>
          </w:tcPr>
          <w:p w:rsidR="00E21D22" w:rsidRPr="002718A9"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21D22" w:rsidRPr="006B737F" w:rsidRDefault="00E21D22"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530</w:t>
            </w:r>
          </w:p>
        </w:tc>
        <w:tc>
          <w:tcPr>
            <w:tcW w:w="588"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E21D22" w:rsidRPr="004B4A6C" w:rsidTr="00421FB4">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E21D22" w:rsidRPr="00131AF3" w:rsidRDefault="00E21D22" w:rsidP="00E21D22">
            <w:pPr>
              <w:pStyle w:val="Odsekzoznamu"/>
              <w:numPr>
                <w:ilvl w:val="0"/>
                <w:numId w:val="110"/>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spacing w:after="0" w:line="240" w:lineRule="auto"/>
              <w:rPr>
                <w:rFonts w:ascii="Franklin Gothic Book" w:hAnsi="Franklin Gothic Book" w:cs="Arial"/>
                <w:sz w:val="18"/>
                <w:szCs w:val="18"/>
              </w:rPr>
            </w:pPr>
            <w:r w:rsidRPr="005354D4">
              <w:rPr>
                <w:rFonts w:ascii="Franklin Gothic Book" w:hAnsi="Franklin Gothic Book" w:cs="Arial"/>
                <w:sz w:val="18"/>
                <w:szCs w:val="18"/>
              </w:rPr>
              <w:t>Súkromné investície spojené s verejnou podporou v inovačných projektoch alebo projektoch výskumu a vývoja</w:t>
            </w:r>
          </w:p>
        </w:tc>
        <w:tc>
          <w:tcPr>
            <w:tcW w:w="778"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EUR</w:t>
            </w:r>
          </w:p>
        </w:tc>
        <w:tc>
          <w:tcPr>
            <w:tcW w:w="630" w:type="dxa"/>
            <w:tcBorders>
              <w:top w:val="single" w:sz="6" w:space="0" w:color="auto"/>
              <w:left w:val="single" w:sz="6" w:space="0" w:color="auto"/>
              <w:bottom w:val="single" w:sz="6" w:space="0" w:color="auto"/>
              <w:right w:val="single" w:sz="6" w:space="0" w:color="auto"/>
            </w:tcBorders>
            <w:vAlign w:val="center"/>
          </w:tcPr>
          <w:p w:rsidR="00E21D22" w:rsidRPr="002718A9"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99 500 000</w:t>
            </w:r>
          </w:p>
        </w:tc>
        <w:tc>
          <w:tcPr>
            <w:tcW w:w="588"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E21D22" w:rsidRPr="004B4A6C" w:rsidTr="00421FB4">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E21D22" w:rsidRPr="00967856" w:rsidRDefault="00E21D22" w:rsidP="00E21D22">
            <w:pPr>
              <w:pStyle w:val="Odsekzoznamu"/>
              <w:numPr>
                <w:ilvl w:val="0"/>
                <w:numId w:val="110"/>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spacing w:after="0" w:line="240" w:lineRule="auto"/>
              <w:rPr>
                <w:rFonts w:ascii="Franklin Gothic Book" w:hAnsi="Franklin Gothic Book" w:cs="Arial"/>
                <w:sz w:val="18"/>
                <w:szCs w:val="18"/>
              </w:rPr>
            </w:pPr>
            <w:r>
              <w:rPr>
                <w:rFonts w:ascii="Franklin Gothic Book" w:hAnsi="Franklin Gothic Book" w:cs="Arial"/>
                <w:sz w:val="18"/>
                <w:szCs w:val="18"/>
              </w:rPr>
              <w:t>Počet podnikov, ktoré dostávajú podporu s cieľom predstaviť výrobky, ktoré sú pre trh nové</w:t>
            </w:r>
          </w:p>
        </w:tc>
        <w:tc>
          <w:tcPr>
            <w:tcW w:w="778"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E21D22" w:rsidRPr="002718A9"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21D22" w:rsidRDefault="00E21D22"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130</w:t>
            </w:r>
          </w:p>
        </w:tc>
        <w:tc>
          <w:tcPr>
            <w:tcW w:w="588"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E21D22" w:rsidRPr="004B4A6C" w:rsidTr="00421FB4">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E21D22" w:rsidRPr="00967856" w:rsidRDefault="00E21D22" w:rsidP="00E21D22">
            <w:pPr>
              <w:pStyle w:val="Odsekzoznamu"/>
              <w:numPr>
                <w:ilvl w:val="0"/>
                <w:numId w:val="110"/>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spacing w:after="0" w:line="240" w:lineRule="auto"/>
              <w:rPr>
                <w:rFonts w:ascii="Franklin Gothic Book" w:hAnsi="Franklin Gothic Book" w:cs="Arial"/>
                <w:sz w:val="18"/>
                <w:szCs w:val="18"/>
              </w:rPr>
            </w:pPr>
            <w:r>
              <w:rPr>
                <w:rFonts w:ascii="Franklin Gothic Book" w:hAnsi="Franklin Gothic Book" w:cs="Arial"/>
                <w:sz w:val="18"/>
                <w:szCs w:val="18"/>
              </w:rPr>
              <w:t>Počet podnikov, ktoré dostávajú podporu s cieľom predstaviť výrobky, ktoré sú pre firmu nové</w:t>
            </w:r>
          </w:p>
        </w:tc>
        <w:tc>
          <w:tcPr>
            <w:tcW w:w="778"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E21D22" w:rsidRPr="002718A9"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21D22" w:rsidRDefault="00E21D22"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200</w:t>
            </w:r>
          </w:p>
        </w:tc>
        <w:tc>
          <w:tcPr>
            <w:tcW w:w="588"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E21D22" w:rsidRPr="004B4A6C" w:rsidTr="00421FB4">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E21D22" w:rsidRPr="006B737F" w:rsidRDefault="00E21D22" w:rsidP="00E21D22">
            <w:pPr>
              <w:pStyle w:val="Odsekzoznamu"/>
              <w:numPr>
                <w:ilvl w:val="0"/>
                <w:numId w:val="110"/>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spacing w:after="0" w:line="240" w:lineRule="auto"/>
              <w:rPr>
                <w:rFonts w:ascii="Franklin Gothic Book" w:hAnsi="Franklin Gothic Book" w:cs="Arial"/>
                <w:sz w:val="18"/>
                <w:szCs w:val="18"/>
              </w:rPr>
            </w:pPr>
            <w:r w:rsidRPr="00D252CE">
              <w:rPr>
                <w:rFonts w:ascii="Franklin Gothic Book" w:hAnsi="Franklin Gothic Book" w:cs="Arial"/>
                <w:sz w:val="18"/>
                <w:szCs w:val="18"/>
              </w:rPr>
              <w:t>Počet prihlášok registrácie práv duševného vlastníctva</w:t>
            </w:r>
          </w:p>
        </w:tc>
        <w:tc>
          <w:tcPr>
            <w:tcW w:w="778" w:type="dxa"/>
            <w:tcBorders>
              <w:top w:val="single" w:sz="6" w:space="0" w:color="auto"/>
              <w:left w:val="single" w:sz="6" w:space="0" w:color="auto"/>
              <w:bottom w:val="single" w:sz="6" w:space="0" w:color="auto"/>
              <w:right w:val="single" w:sz="6" w:space="0" w:color="auto"/>
            </w:tcBorders>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E21D22" w:rsidRPr="002718A9"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50</w:t>
            </w:r>
          </w:p>
        </w:tc>
        <w:tc>
          <w:tcPr>
            <w:tcW w:w="588" w:type="dxa"/>
            <w:tcBorders>
              <w:top w:val="single" w:sz="6" w:space="0" w:color="auto"/>
              <w:left w:val="single" w:sz="6" w:space="0" w:color="auto"/>
              <w:bottom w:val="single" w:sz="6" w:space="0" w:color="auto"/>
              <w:right w:val="single" w:sz="6" w:space="0" w:color="auto"/>
            </w:tcBorders>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E21D22" w:rsidRPr="004B4A6C" w:rsidTr="00421FB4">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E21D22" w:rsidRPr="006B737F" w:rsidRDefault="00E21D22" w:rsidP="00E21D22">
            <w:pPr>
              <w:pStyle w:val="Odsekzoznamu"/>
              <w:numPr>
                <w:ilvl w:val="0"/>
                <w:numId w:val="110"/>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spacing w:after="0" w:line="240" w:lineRule="auto"/>
              <w:rPr>
                <w:rFonts w:ascii="Franklin Gothic Book" w:hAnsi="Franklin Gothic Book" w:cs="Arial"/>
                <w:sz w:val="18"/>
                <w:szCs w:val="18"/>
              </w:rPr>
            </w:pPr>
            <w:r w:rsidRPr="006B737F">
              <w:rPr>
                <w:rFonts w:ascii="Franklin Gothic Book" w:hAnsi="Franklin Gothic Book" w:cs="Arial"/>
                <w:sz w:val="18"/>
                <w:szCs w:val="18"/>
              </w:rPr>
              <w:t>Počet vzniknutých start-up a spin-off podnikov</w:t>
            </w:r>
          </w:p>
        </w:tc>
        <w:tc>
          <w:tcPr>
            <w:tcW w:w="778" w:type="dxa"/>
            <w:tcBorders>
              <w:top w:val="single" w:sz="6" w:space="0" w:color="auto"/>
              <w:left w:val="single" w:sz="6" w:space="0" w:color="auto"/>
              <w:bottom w:val="single" w:sz="6" w:space="0" w:color="auto"/>
              <w:right w:val="single" w:sz="6" w:space="0" w:color="auto"/>
            </w:tcBorders>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E21D22" w:rsidRPr="002718A9"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1 360</w:t>
            </w:r>
          </w:p>
        </w:tc>
        <w:tc>
          <w:tcPr>
            <w:tcW w:w="588" w:type="dxa"/>
            <w:tcBorders>
              <w:top w:val="single" w:sz="6" w:space="0" w:color="auto"/>
              <w:left w:val="single" w:sz="6" w:space="0" w:color="auto"/>
              <w:bottom w:val="single" w:sz="6" w:space="0" w:color="auto"/>
              <w:right w:val="single" w:sz="6" w:space="0" w:color="auto"/>
            </w:tcBorders>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E21D22" w:rsidRPr="004B4A6C" w:rsidTr="00421FB4">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E21D22" w:rsidRPr="006B737F" w:rsidRDefault="00E21D22" w:rsidP="00E21D22">
            <w:pPr>
              <w:pStyle w:val="Odsekzoznamu"/>
              <w:numPr>
                <w:ilvl w:val="0"/>
                <w:numId w:val="110"/>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spacing w:after="0" w:line="240" w:lineRule="auto"/>
              <w:rPr>
                <w:rFonts w:ascii="Franklin Gothic Book" w:hAnsi="Franklin Gothic Book" w:cs="Arial"/>
                <w:sz w:val="18"/>
                <w:szCs w:val="18"/>
              </w:rPr>
            </w:pPr>
            <w:r w:rsidRPr="00D252CE">
              <w:rPr>
                <w:rFonts w:ascii="Franklin Gothic Book" w:hAnsi="Franklin Gothic Book" w:cs="Arial"/>
                <w:sz w:val="18"/>
                <w:szCs w:val="18"/>
              </w:rPr>
              <w:t>Počet účastníkov poradenských a vzdelávacích programov</w:t>
            </w:r>
          </w:p>
        </w:tc>
        <w:tc>
          <w:tcPr>
            <w:tcW w:w="778" w:type="dxa"/>
            <w:tcBorders>
              <w:top w:val="single" w:sz="6" w:space="0" w:color="auto"/>
              <w:left w:val="single" w:sz="6" w:space="0" w:color="auto"/>
              <w:bottom w:val="single" w:sz="6" w:space="0" w:color="auto"/>
              <w:right w:val="single" w:sz="6" w:space="0" w:color="auto"/>
            </w:tcBorders>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E21D22" w:rsidRPr="002718A9"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10 800</w:t>
            </w:r>
          </w:p>
        </w:tc>
        <w:tc>
          <w:tcPr>
            <w:tcW w:w="588" w:type="dxa"/>
            <w:tcBorders>
              <w:top w:val="single" w:sz="6" w:space="0" w:color="auto"/>
              <w:left w:val="single" w:sz="6" w:space="0" w:color="auto"/>
              <w:bottom w:val="single" w:sz="6" w:space="0" w:color="auto"/>
              <w:right w:val="single" w:sz="6" w:space="0" w:color="auto"/>
            </w:tcBorders>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E21D22" w:rsidRPr="004B4A6C" w:rsidTr="00421FB4">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E21D22" w:rsidRPr="006B737F" w:rsidRDefault="00E21D22" w:rsidP="00E21D22">
            <w:pPr>
              <w:pStyle w:val="Odsekzoznamu"/>
              <w:numPr>
                <w:ilvl w:val="0"/>
                <w:numId w:val="110"/>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21D22" w:rsidRPr="00B433A1" w:rsidRDefault="00E21D22" w:rsidP="00421FB4">
            <w:pPr>
              <w:spacing w:after="0" w:line="240" w:lineRule="auto"/>
              <w:rPr>
                <w:rFonts w:ascii="Franklin Gothic Book" w:hAnsi="Franklin Gothic Book" w:cs="Arial"/>
                <w:sz w:val="18"/>
                <w:szCs w:val="18"/>
              </w:rPr>
            </w:pPr>
            <w:r w:rsidRPr="00B433A1">
              <w:rPr>
                <w:rFonts w:ascii="Franklin Gothic Book" w:hAnsi="Franklin Gothic Book" w:cs="Arial"/>
                <w:sz w:val="18"/>
                <w:szCs w:val="18"/>
              </w:rPr>
              <w:t xml:space="preserve">Počet podporených podnikov prostredníctvom poradenských centier pre MSP </w:t>
            </w:r>
          </w:p>
        </w:tc>
        <w:tc>
          <w:tcPr>
            <w:tcW w:w="778" w:type="dxa"/>
            <w:tcBorders>
              <w:top w:val="single" w:sz="6" w:space="0" w:color="auto"/>
              <w:left w:val="single" w:sz="6" w:space="0" w:color="auto"/>
              <w:bottom w:val="single" w:sz="6" w:space="0" w:color="auto"/>
              <w:right w:val="single" w:sz="6" w:space="0" w:color="auto"/>
            </w:tcBorders>
            <w:vAlign w:val="center"/>
            <w:hideMark/>
          </w:tcPr>
          <w:p w:rsidR="00E21D22" w:rsidRPr="00B25162"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B25162">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E21D22" w:rsidRPr="002718A9"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E21D22" w:rsidRPr="00B25162"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sidRPr="00641819">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21D22" w:rsidRPr="00B25162" w:rsidRDefault="00E21D22"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3 880</w:t>
            </w:r>
          </w:p>
        </w:tc>
        <w:tc>
          <w:tcPr>
            <w:tcW w:w="588" w:type="dxa"/>
            <w:tcBorders>
              <w:top w:val="single" w:sz="6" w:space="0" w:color="auto"/>
              <w:left w:val="single" w:sz="6" w:space="0" w:color="auto"/>
              <w:bottom w:val="single" w:sz="6" w:space="0" w:color="auto"/>
              <w:right w:val="single" w:sz="6" w:space="0" w:color="auto"/>
            </w:tcBorders>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hideMark/>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E21D22" w:rsidRPr="004B4A6C" w:rsidTr="00421FB4">
        <w:trPr>
          <w:cantSplit/>
          <w:trHeight w:val="314"/>
        </w:trPr>
        <w:tc>
          <w:tcPr>
            <w:tcW w:w="568" w:type="dxa"/>
            <w:tcBorders>
              <w:top w:val="single" w:sz="6" w:space="0" w:color="auto"/>
              <w:left w:val="single" w:sz="6" w:space="0" w:color="auto"/>
              <w:bottom w:val="single" w:sz="6" w:space="0" w:color="auto"/>
              <w:right w:val="single" w:sz="6" w:space="0" w:color="auto"/>
            </w:tcBorders>
            <w:vAlign w:val="center"/>
          </w:tcPr>
          <w:p w:rsidR="00E21D22" w:rsidRPr="00115D8A" w:rsidRDefault="00E21D22" w:rsidP="00E21D22">
            <w:pPr>
              <w:pStyle w:val="Odsekzoznamu"/>
              <w:numPr>
                <w:ilvl w:val="0"/>
                <w:numId w:val="110"/>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21D22" w:rsidRPr="00B433A1" w:rsidRDefault="00E21D22" w:rsidP="00421FB4">
            <w:pPr>
              <w:spacing w:after="0" w:line="240" w:lineRule="auto"/>
              <w:rPr>
                <w:rFonts w:ascii="Franklin Gothic Book" w:hAnsi="Franklin Gothic Book" w:cs="Arial"/>
                <w:sz w:val="18"/>
                <w:szCs w:val="18"/>
              </w:rPr>
            </w:pPr>
            <w:r w:rsidRPr="00B433A1">
              <w:rPr>
                <w:rFonts w:ascii="Franklin Gothic Book" w:hAnsi="Franklin Gothic Book" w:cs="Arial"/>
                <w:sz w:val="18"/>
                <w:szCs w:val="18"/>
              </w:rPr>
              <w:t>Počet novovytvorených MSP založených osobami z</w:t>
            </w:r>
            <w:r>
              <w:rPr>
                <w:rFonts w:ascii="Franklin Gothic Book" w:hAnsi="Franklin Gothic Book" w:cs="Arial"/>
                <w:sz w:val="18"/>
                <w:szCs w:val="18"/>
              </w:rPr>
              <w:t>o</w:t>
            </w:r>
            <w:r w:rsidRPr="00B433A1">
              <w:rPr>
                <w:rFonts w:ascii="Franklin Gothic Book" w:hAnsi="Franklin Gothic Book" w:cs="Arial"/>
                <w:sz w:val="18"/>
                <w:szCs w:val="18"/>
              </w:rPr>
              <w:t xml:space="preserve"> znevýhodnených sociálnych skupín </w:t>
            </w:r>
          </w:p>
        </w:tc>
        <w:tc>
          <w:tcPr>
            <w:tcW w:w="778"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E21D22" w:rsidRPr="002718A9"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21D22" w:rsidRPr="006B737F" w:rsidRDefault="00E21D22"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1 360</w:t>
            </w:r>
          </w:p>
        </w:tc>
        <w:tc>
          <w:tcPr>
            <w:tcW w:w="588"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59" w:type="dxa"/>
            <w:tcBorders>
              <w:top w:val="single" w:sz="6" w:space="0" w:color="auto"/>
              <w:left w:val="single" w:sz="6" w:space="0" w:color="auto"/>
              <w:bottom w:val="single" w:sz="6" w:space="0" w:color="auto"/>
              <w:right w:val="single" w:sz="6" w:space="0" w:color="auto"/>
            </w:tcBorders>
            <w:vAlign w:val="center"/>
          </w:tcPr>
          <w:p w:rsidR="00E21D22" w:rsidRPr="004B4A6C" w:rsidRDefault="00E21D22"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bl>
    <w:p w:rsidR="00E21D22" w:rsidRDefault="00E21D22" w:rsidP="008102CF">
      <w:pPr>
        <w:pStyle w:val="Popis"/>
      </w:pPr>
    </w:p>
    <w:p w:rsidR="00004F1E" w:rsidRPr="00CB0E42" w:rsidRDefault="00004F1E" w:rsidP="00DE23DD">
      <w:pPr>
        <w:pStyle w:val="Nadpis3"/>
        <w:tabs>
          <w:tab w:val="clear" w:pos="1701"/>
        </w:tabs>
        <w:spacing w:before="360" w:after="120" w:line="240" w:lineRule="auto"/>
        <w:ind w:left="720" w:hanging="720"/>
        <w:jc w:val="both"/>
        <w:rPr>
          <w:rStyle w:val="Siln"/>
          <w:b w:val="0"/>
        </w:rPr>
      </w:pPr>
      <w:bookmarkStart w:id="1167" w:name="_Toc228686519"/>
      <w:bookmarkStart w:id="1168" w:name="_Toc362701765"/>
      <w:bookmarkStart w:id="1169" w:name="_Toc384223725"/>
      <w:bookmarkEnd w:id="1161"/>
      <w:bookmarkEnd w:id="1162"/>
      <w:bookmarkEnd w:id="1163"/>
      <w:bookmarkEnd w:id="1164"/>
      <w:bookmarkEnd w:id="1165"/>
      <w:bookmarkEnd w:id="1166"/>
      <w:r w:rsidRPr="00CB0E42">
        <w:rPr>
          <w:rStyle w:val="Siln"/>
          <w:b w:val="0"/>
          <w:caps/>
        </w:rPr>
        <w:t xml:space="preserve">INVESTIČNÁ PRIORITA </w:t>
      </w:r>
      <w:r w:rsidR="00383C26" w:rsidRPr="00CB0E42">
        <w:rPr>
          <w:rStyle w:val="Siln"/>
          <w:b w:val="0"/>
          <w:caps/>
        </w:rPr>
        <w:t>3</w:t>
      </w:r>
      <w:r w:rsidR="00D65372" w:rsidRPr="00CB0E42">
        <w:rPr>
          <w:rStyle w:val="Siln"/>
          <w:b w:val="0"/>
          <w:caps/>
        </w:rPr>
        <w:t>.</w:t>
      </w:r>
      <w:r w:rsidR="005D74E6">
        <w:rPr>
          <w:rStyle w:val="Siln"/>
          <w:b w:val="0"/>
          <w:caps/>
        </w:rPr>
        <w:t>2</w:t>
      </w:r>
      <w:r w:rsidRPr="00CB0E42">
        <w:rPr>
          <w:rStyle w:val="Siln"/>
          <w:b w:val="0"/>
        </w:rPr>
        <w:t xml:space="preserve">: </w:t>
      </w:r>
      <w:r w:rsidR="005D74E6" w:rsidRPr="00593D72">
        <w:rPr>
          <w:rStyle w:val="Siln"/>
          <w:b w:val="0"/>
        </w:rPr>
        <w:t>Vývoj a uplatňovanie nových obchodných modelov MSP, najmä v rámci internacionalizácie</w:t>
      </w:r>
      <w:bookmarkEnd w:id="1167"/>
      <w:bookmarkEnd w:id="1168"/>
      <w:bookmarkEnd w:id="1169"/>
    </w:p>
    <w:p w:rsidR="00004F1E" w:rsidRPr="00CB0E42" w:rsidRDefault="00004F1E" w:rsidP="00004B3C">
      <w:pPr>
        <w:pStyle w:val="Nadpis4"/>
        <w:ind w:hanging="1004"/>
        <w:jc w:val="both"/>
        <w:rPr>
          <w:b w:val="0"/>
          <w:color w:val="9F2936"/>
          <w:szCs w:val="22"/>
        </w:rPr>
      </w:pPr>
      <w:bookmarkStart w:id="1170" w:name="_Toc384223726"/>
      <w:r w:rsidRPr="00CB0E42">
        <w:rPr>
          <w:b w:val="0"/>
          <w:color w:val="9F2936"/>
          <w:spacing w:val="0"/>
          <w:szCs w:val="22"/>
        </w:rPr>
        <w:t>Špecifické ciele investičnej priority a očakávané výsledky</w:t>
      </w:r>
      <w:bookmarkEnd w:id="1170"/>
    </w:p>
    <w:p w:rsidR="00004F1E" w:rsidRPr="00CB0E42" w:rsidRDefault="00004F1E" w:rsidP="00496382">
      <w:pPr>
        <w:spacing w:before="240" w:after="120" w:line="240" w:lineRule="auto"/>
        <w:jc w:val="both"/>
        <w:outlineLvl w:val="2"/>
        <w:rPr>
          <w:rFonts w:ascii="Franklin Gothic Book" w:hAnsi="Franklin Gothic Book"/>
          <w:b/>
          <w:color w:val="9F2936"/>
        </w:rPr>
      </w:pPr>
      <w:bookmarkStart w:id="1171" w:name="_Toc362701766"/>
      <w:bookmarkStart w:id="1172" w:name="_Toc384223727"/>
      <w:r w:rsidRPr="00CB0E42">
        <w:rPr>
          <w:rFonts w:ascii="Franklin Gothic Book" w:hAnsi="Franklin Gothic Book"/>
          <w:i/>
          <w:caps/>
          <w:color w:val="9F2936"/>
        </w:rPr>
        <w:t xml:space="preserve">Špecifický cieľ </w:t>
      </w:r>
      <w:r w:rsidR="00B50BA8" w:rsidRPr="00CB0E42">
        <w:rPr>
          <w:rFonts w:ascii="Franklin Gothic Book" w:hAnsi="Franklin Gothic Book"/>
          <w:i/>
          <w:caps/>
          <w:color w:val="9F2936"/>
        </w:rPr>
        <w:t>3</w:t>
      </w:r>
      <w:r w:rsidR="00D65372" w:rsidRPr="00CB0E42">
        <w:rPr>
          <w:rFonts w:ascii="Franklin Gothic Book" w:hAnsi="Franklin Gothic Book"/>
          <w:i/>
          <w:caps/>
          <w:color w:val="9F2936"/>
        </w:rPr>
        <w:t>.</w:t>
      </w:r>
      <w:r w:rsidR="005D74E6">
        <w:rPr>
          <w:rFonts w:ascii="Franklin Gothic Book" w:hAnsi="Franklin Gothic Book"/>
          <w:i/>
          <w:caps/>
          <w:color w:val="9F2936"/>
        </w:rPr>
        <w:t>2</w:t>
      </w:r>
      <w:r w:rsidR="00D65372" w:rsidRPr="00CB0E42">
        <w:rPr>
          <w:rFonts w:ascii="Franklin Gothic Book" w:hAnsi="Franklin Gothic Book"/>
          <w:i/>
          <w:caps/>
          <w:color w:val="9F2936"/>
        </w:rPr>
        <w:t>.</w:t>
      </w:r>
      <w:r w:rsidRPr="00CB0E42">
        <w:rPr>
          <w:rFonts w:ascii="Franklin Gothic Book" w:hAnsi="Franklin Gothic Book"/>
          <w:i/>
          <w:caps/>
          <w:color w:val="9F2936"/>
        </w:rPr>
        <w:t xml:space="preserve">1: </w:t>
      </w:r>
      <w:r w:rsidR="00400670">
        <w:rPr>
          <w:rFonts w:ascii="Franklin Gothic Book" w:hAnsi="Franklin Gothic Book"/>
          <w:b/>
          <w:color w:val="9F2936"/>
        </w:rPr>
        <w:t>Nárast</w:t>
      </w:r>
      <w:r w:rsidRPr="00CB0E42">
        <w:rPr>
          <w:rFonts w:ascii="Franklin Gothic Book" w:hAnsi="Franklin Gothic Book"/>
          <w:b/>
          <w:color w:val="9F2936"/>
        </w:rPr>
        <w:t xml:space="preserve"> internacionalizácie MSP a</w:t>
      </w:r>
      <w:r w:rsidR="00400670">
        <w:rPr>
          <w:rFonts w:ascii="Franklin Gothic Book" w:hAnsi="Franklin Gothic Book"/>
          <w:b/>
          <w:color w:val="9F2936"/>
        </w:rPr>
        <w:t> </w:t>
      </w:r>
      <w:r w:rsidRPr="00CB0E42">
        <w:rPr>
          <w:rFonts w:ascii="Franklin Gothic Book" w:hAnsi="Franklin Gothic Book"/>
          <w:b/>
          <w:color w:val="9F2936"/>
        </w:rPr>
        <w:t>vy</w:t>
      </w:r>
      <w:r w:rsidR="00400670">
        <w:rPr>
          <w:rFonts w:ascii="Franklin Gothic Book" w:hAnsi="Franklin Gothic Book"/>
          <w:b/>
          <w:color w:val="9F2936"/>
        </w:rPr>
        <w:t>užívania možností jednotného trhu EÚ</w:t>
      </w:r>
      <w:bookmarkEnd w:id="1171"/>
      <w:bookmarkEnd w:id="1172"/>
    </w:p>
    <w:p w:rsidR="00383C26" w:rsidRPr="00CB0E42" w:rsidRDefault="00DC218A" w:rsidP="00383C26">
      <w:pPr>
        <w:widowControl w:val="0"/>
        <w:autoSpaceDE w:val="0"/>
        <w:autoSpaceDN w:val="0"/>
        <w:adjustRightInd w:val="0"/>
        <w:spacing w:before="120" w:after="0" w:line="240" w:lineRule="auto"/>
        <w:jc w:val="both"/>
        <w:rPr>
          <w:rFonts w:ascii="Franklin Gothic Book" w:eastAsia="MS ??" w:hAnsi="Franklin Gothic Book" w:cs="Arial"/>
          <w:color w:val="auto"/>
          <w:lang w:eastAsia="en-GB"/>
        </w:rPr>
      </w:pPr>
      <w:r w:rsidRPr="00CB0E42">
        <w:rPr>
          <w:rFonts w:ascii="Franklin Gothic Book" w:eastAsia="MS ??" w:hAnsi="Franklin Gothic Book" w:cs="Arial"/>
        </w:rPr>
        <w:t xml:space="preserve">Aktivity v rámci špecifického cieľa budú zamerané na vytvorenie komplexného systému podpory internacionalizácie MSP. Navrhnuté nástroje sú komplementárne s už existujúcimi nástrojmi (medzinárodná sieť na podporu podnikania – EEN) a spolu vytvoria ucelený rámec podpory prieniku slovenských MSP na zahraničné trhy so zreteľom aj na trhy krajín mimo EÚ. Práve rýchlorastúce trhy mimo spoločného EÚ trhu predstavujú pre MSP značnú výzvu. </w:t>
      </w:r>
      <w:r w:rsidRPr="00CB0E42">
        <w:rPr>
          <w:rFonts w:ascii="Franklin Gothic Book" w:eastAsia="MS ??" w:hAnsi="Franklin Gothic Book" w:cs="Arial"/>
          <w:color w:val="auto"/>
          <w:lang w:eastAsia="en-GB"/>
        </w:rPr>
        <w:t xml:space="preserve">Expanzia na nové trhy znamená menšiu závislosť na zmenách domáceho trhu, zvýšenie tržieb MSP, tvorbu pracovných miest a pod.. Opatrenia zahŕňajú poradenstvo a </w:t>
      </w:r>
      <w:r w:rsidR="005B41F6" w:rsidRPr="005B41F6">
        <w:rPr>
          <w:rFonts w:ascii="Franklin Gothic Book" w:eastAsia="MS ??" w:hAnsi="Franklin Gothic Book" w:cs="Arial"/>
          <w:color w:val="auto"/>
          <w:lang w:eastAsia="en-GB"/>
        </w:rPr>
        <w:t>vypracovani</w:t>
      </w:r>
      <w:r w:rsidR="005B41F6">
        <w:rPr>
          <w:rFonts w:ascii="Franklin Gothic Book" w:eastAsia="MS ??" w:hAnsi="Franklin Gothic Book" w:cs="Arial"/>
          <w:color w:val="auto"/>
          <w:lang w:eastAsia="en-GB"/>
        </w:rPr>
        <w:t>e</w:t>
      </w:r>
      <w:r w:rsidR="005B41F6" w:rsidRPr="005B41F6">
        <w:rPr>
          <w:rFonts w:ascii="Franklin Gothic Book" w:eastAsia="MS ??" w:hAnsi="Franklin Gothic Book" w:cs="Arial"/>
          <w:color w:val="auto"/>
          <w:lang w:eastAsia="en-GB"/>
        </w:rPr>
        <w:t xml:space="preserve"> exportných manuálov  </w:t>
      </w:r>
      <w:r w:rsidR="005B41F6">
        <w:rPr>
          <w:rFonts w:ascii="Franklin Gothic Book" w:eastAsia="MS ??" w:hAnsi="Franklin Gothic Book" w:cs="Arial"/>
          <w:color w:val="auto"/>
          <w:lang w:eastAsia="en-GB"/>
        </w:rPr>
        <w:t xml:space="preserve">a </w:t>
      </w:r>
      <w:r w:rsidRPr="00CB0E42">
        <w:rPr>
          <w:rFonts w:ascii="Franklin Gothic Book" w:eastAsia="MS ??" w:hAnsi="Franklin Gothic Book" w:cs="Arial"/>
          <w:color w:val="auto"/>
          <w:lang w:eastAsia="en-GB"/>
        </w:rPr>
        <w:t xml:space="preserve">podporu pri realizácii zahraničnej expanzie MSP, </w:t>
      </w:r>
      <w:r w:rsidRPr="00CB0E42">
        <w:rPr>
          <w:rFonts w:ascii="Franklin Gothic Book" w:eastAsia="MS ??" w:hAnsi="Franklin Gothic Book" w:cs="Arial"/>
        </w:rPr>
        <w:t>vytváraní obchodných, podnikateľských a</w:t>
      </w:r>
      <w:r w:rsidR="005B41F6">
        <w:rPr>
          <w:rFonts w:ascii="Franklin Gothic Book" w:eastAsia="MS ??" w:hAnsi="Franklin Gothic Book" w:cs="Arial"/>
        </w:rPr>
        <w:t> </w:t>
      </w:r>
      <w:r w:rsidRPr="00CB0E42">
        <w:rPr>
          <w:rFonts w:ascii="Franklin Gothic Book" w:eastAsia="MS ??" w:hAnsi="Franklin Gothic Book" w:cs="Arial"/>
        </w:rPr>
        <w:t>technologických</w:t>
      </w:r>
      <w:r w:rsidR="005B41F6">
        <w:rPr>
          <w:rFonts w:ascii="Franklin Gothic Book" w:eastAsia="MS ??" w:hAnsi="Franklin Gothic Book" w:cs="Arial"/>
        </w:rPr>
        <w:t xml:space="preserve"> a inovačných</w:t>
      </w:r>
      <w:r w:rsidRPr="00CB0E42">
        <w:rPr>
          <w:rFonts w:ascii="Franklin Gothic Book" w:eastAsia="MS ??" w:hAnsi="Franklin Gothic Book" w:cs="Arial"/>
        </w:rPr>
        <w:t xml:space="preserve"> partnerstiev a pod.</w:t>
      </w:r>
      <w:r w:rsidRPr="00CB0E42">
        <w:rPr>
          <w:rFonts w:ascii="Franklin Gothic Book" w:eastAsia="MS ??" w:hAnsi="Franklin Gothic Book" w:cs="Arial"/>
          <w:color w:val="auto"/>
          <w:lang w:eastAsia="en-GB"/>
        </w:rPr>
        <w:t xml:space="preserve"> Ďalšie opatrenia sú zamerané na vytvorenie podmienok na prezentáciu výrobkov, podnikov</w:t>
      </w:r>
      <w:r w:rsidR="005B41F6">
        <w:rPr>
          <w:rFonts w:ascii="Franklin Gothic Book" w:eastAsia="MS ??" w:hAnsi="Franklin Gothic Book" w:cs="Arial"/>
          <w:color w:val="auto"/>
          <w:lang w:eastAsia="en-GB"/>
        </w:rPr>
        <w:t>, klastrov</w:t>
      </w:r>
      <w:r w:rsidRPr="00CB0E42">
        <w:rPr>
          <w:rFonts w:ascii="Franklin Gothic Book" w:eastAsia="MS ??" w:hAnsi="Franklin Gothic Book" w:cs="Arial"/>
          <w:color w:val="auto"/>
          <w:lang w:eastAsia="en-GB"/>
        </w:rPr>
        <w:t xml:space="preserve"> a odvetví na globálnom trhu a stimuláciu medzinárodnej spolupráce podnikov</w:t>
      </w:r>
      <w:r w:rsidR="005B41F6">
        <w:rPr>
          <w:rFonts w:ascii="Franklin Gothic Book" w:eastAsia="MS ??" w:hAnsi="Franklin Gothic Book" w:cs="Arial"/>
          <w:color w:val="auto"/>
          <w:lang w:eastAsia="en-GB"/>
        </w:rPr>
        <w:t xml:space="preserve"> a klastrov</w:t>
      </w:r>
      <w:r w:rsidRPr="00CB0E42">
        <w:rPr>
          <w:rFonts w:ascii="Franklin Gothic Book" w:eastAsia="MS ??" w:hAnsi="Franklin Gothic Book" w:cs="Arial"/>
          <w:color w:val="auto"/>
          <w:lang w:eastAsia="en-GB"/>
        </w:rPr>
        <w:t xml:space="preserve">. </w:t>
      </w:r>
      <w:r w:rsidR="007E497E" w:rsidRPr="007E497E">
        <w:rPr>
          <w:rFonts w:ascii="Franklin Gothic Book" w:eastAsia="MS ??" w:hAnsi="Franklin Gothic Book" w:cs="Arial"/>
          <w:color w:val="auto"/>
        </w:rPr>
        <w:t>V rámci špecifického cieľa sa predpokladá s využívaním nenávratnej formy pomoci a národných projektov.</w:t>
      </w:r>
      <w:r w:rsidR="007E497E" w:rsidRPr="007E497E">
        <w:rPr>
          <w:rFonts w:ascii="Franklin Gothic Book" w:eastAsia="MS ??" w:hAnsi="Franklin Gothic Book" w:cs="Arial"/>
        </w:rPr>
        <w:t xml:space="preserve"> </w:t>
      </w:r>
      <w:r w:rsidRPr="00CB0E42">
        <w:rPr>
          <w:rFonts w:ascii="Franklin Gothic Book" w:eastAsia="MS ??" w:hAnsi="Franklin Gothic Book" w:cs="Arial"/>
        </w:rPr>
        <w:t xml:space="preserve"> </w:t>
      </w:r>
    </w:p>
    <w:p w:rsidR="00383C26" w:rsidRPr="00CB0E42" w:rsidRDefault="00DC218A" w:rsidP="00383C26">
      <w:pPr>
        <w:widowControl w:val="0"/>
        <w:autoSpaceDE w:val="0"/>
        <w:autoSpaceDN w:val="0"/>
        <w:adjustRightInd w:val="0"/>
        <w:spacing w:before="120" w:after="0" w:line="240" w:lineRule="auto"/>
        <w:jc w:val="both"/>
        <w:rPr>
          <w:rFonts w:ascii="Franklin Gothic Book" w:eastAsia="MS ??" w:hAnsi="Franklin Gothic Book" w:cs="Arial"/>
          <w:b/>
        </w:rPr>
      </w:pPr>
      <w:r w:rsidRPr="00CB0E42">
        <w:rPr>
          <w:rFonts w:ascii="Franklin Gothic Book" w:eastAsia="MS ??" w:hAnsi="Franklin Gothic Book" w:cs="Arial"/>
          <w:b/>
        </w:rPr>
        <w:t>V rámci špecifického cieľa 3.</w:t>
      </w:r>
      <w:r w:rsidR="007E497E">
        <w:rPr>
          <w:rFonts w:ascii="Franklin Gothic Book" w:eastAsia="MS ??" w:hAnsi="Franklin Gothic Book" w:cs="Arial"/>
          <w:b/>
        </w:rPr>
        <w:t>2</w:t>
      </w:r>
      <w:r w:rsidR="006E78BE">
        <w:rPr>
          <w:rFonts w:ascii="Franklin Gothic Book" w:eastAsia="MS ??" w:hAnsi="Franklin Gothic Book" w:cs="Arial"/>
          <w:b/>
        </w:rPr>
        <w:t>.</w:t>
      </w:r>
      <w:r w:rsidRPr="00CB0E42">
        <w:rPr>
          <w:rFonts w:ascii="Franklin Gothic Book" w:eastAsia="MS ??" w:hAnsi="Franklin Gothic Book" w:cs="Arial"/>
          <w:b/>
        </w:rPr>
        <w:t>1</w:t>
      </w:r>
      <w:r w:rsidRPr="00CB0E42">
        <w:rPr>
          <w:rFonts w:ascii="Franklin Gothic Book" w:eastAsia="MS ??" w:hAnsi="Franklin Gothic Book" w:cs="Arial"/>
        </w:rPr>
        <w:t xml:space="preserve"> </w:t>
      </w:r>
      <w:r w:rsidR="007E497E" w:rsidRPr="007E497E">
        <w:rPr>
          <w:rFonts w:ascii="Franklin Gothic Book" w:eastAsia="MS ??" w:hAnsi="Franklin Gothic Book" w:cs="Arial"/>
        </w:rPr>
        <w:t>„</w:t>
      </w:r>
      <w:r w:rsidR="007E497E" w:rsidRPr="007E497E">
        <w:rPr>
          <w:rFonts w:ascii="Franklin Gothic Book" w:eastAsia="MS ??" w:hAnsi="Franklin Gothic Book" w:cs="Arial"/>
          <w:i/>
        </w:rPr>
        <w:t xml:space="preserve">Nárast internacionalizácie MSP a využívania možností jednotného trhu EÚ“ “ </w:t>
      </w:r>
      <w:r w:rsidR="007E497E" w:rsidRPr="007E497E">
        <w:rPr>
          <w:rFonts w:ascii="Franklin Gothic Book" w:eastAsia="MS ??" w:hAnsi="Franklin Gothic Book" w:cs="Arial"/>
        </w:rPr>
        <w:t xml:space="preserve">investičnej priority </w:t>
      </w:r>
      <w:r w:rsidR="007E497E" w:rsidRPr="007E497E">
        <w:rPr>
          <w:rFonts w:ascii="Franklin Gothic Book" w:eastAsia="MS ??" w:hAnsi="Franklin Gothic Book" w:cs="Arial"/>
          <w:i/>
        </w:rPr>
        <w:t>„Vývoj a uplatňovanie nových obchodných modelov MSP, najmä v rámci internacionalizácie“</w:t>
      </w:r>
      <w:r w:rsidR="007E497E" w:rsidRPr="007E497E">
        <w:rPr>
          <w:rFonts w:ascii="Franklin Gothic Book" w:eastAsia="MS ??" w:hAnsi="Franklin Gothic Book" w:cs="Arial"/>
        </w:rPr>
        <w:t xml:space="preserve">, </w:t>
      </w:r>
      <w:r w:rsidR="007E497E" w:rsidRPr="007E497E">
        <w:rPr>
          <w:rFonts w:ascii="Franklin Gothic Book" w:eastAsia="MS ??" w:hAnsi="Franklin Gothic Book" w:cs="Arial"/>
          <w:b/>
        </w:rPr>
        <w:t>budú uplatňované aj schémy štátnej pomoci a pomoci de minimis (platí aj pre nástroje finančného inžinierstva).</w:t>
      </w:r>
    </w:p>
    <w:p w:rsidR="0094624A" w:rsidRPr="00CB0E42" w:rsidRDefault="0094624A" w:rsidP="00383C26">
      <w:pPr>
        <w:spacing w:before="120" w:after="0" w:line="240" w:lineRule="auto"/>
        <w:jc w:val="both"/>
        <w:rPr>
          <w:rFonts w:ascii="Franklin Gothic Book" w:eastAsia="MS ??" w:hAnsi="Franklin Gothic Book" w:cs="Arial"/>
          <w:i/>
          <w:caps/>
          <w:color w:val="9F2936"/>
        </w:rPr>
      </w:pPr>
    </w:p>
    <w:p w:rsidR="00383C26" w:rsidRPr="00CB0E42" w:rsidRDefault="00DC218A" w:rsidP="00383C26">
      <w:pPr>
        <w:spacing w:before="120" w:after="0" w:line="240" w:lineRule="auto"/>
        <w:jc w:val="both"/>
        <w:rPr>
          <w:rFonts w:ascii="Franklin Gothic Book" w:eastAsia="MS ??" w:hAnsi="Franklin Gothic Book" w:cs="Arial"/>
          <w:b/>
          <w:caps/>
          <w:color w:val="9F2936"/>
        </w:rPr>
      </w:pPr>
      <w:r w:rsidRPr="00CB0E42">
        <w:rPr>
          <w:rFonts w:ascii="Franklin Gothic Book" w:eastAsia="MS ??" w:hAnsi="Franklin Gothic Book" w:cs="Arial"/>
          <w:i/>
          <w:caps/>
          <w:color w:val="9F2936"/>
        </w:rPr>
        <w:t>očakávané Výsledky:</w:t>
      </w:r>
    </w:p>
    <w:p w:rsidR="00383C26" w:rsidRPr="00CB0E42" w:rsidRDefault="00DC218A" w:rsidP="00C62D3A">
      <w:pPr>
        <w:numPr>
          <w:ilvl w:val="0"/>
          <w:numId w:val="25"/>
        </w:numPr>
        <w:spacing w:before="120" w:after="0" w:line="240" w:lineRule="auto"/>
        <w:ind w:left="714" w:hanging="357"/>
        <w:jc w:val="both"/>
        <w:rPr>
          <w:rFonts w:ascii="Franklin Gothic Book" w:eastAsia="MS ??" w:hAnsi="Franklin Gothic Book" w:cs="Arial"/>
        </w:rPr>
      </w:pPr>
      <w:r w:rsidRPr="00CB0E42">
        <w:rPr>
          <w:rFonts w:ascii="Franklin Gothic Book" w:eastAsia="MS ??" w:hAnsi="Franklin Gothic Book" w:cs="Arial"/>
        </w:rPr>
        <w:t>Udržanie zamestnanosti a tvorba nových pracovných miest v jednotlivých regiónoch SR prostredníctvom internacionalizácie MSP;</w:t>
      </w:r>
    </w:p>
    <w:p w:rsidR="00383C26" w:rsidRPr="00CB0E42" w:rsidRDefault="00DC218A" w:rsidP="00C62D3A">
      <w:pPr>
        <w:numPr>
          <w:ilvl w:val="0"/>
          <w:numId w:val="24"/>
        </w:numPr>
        <w:spacing w:before="120" w:after="0" w:line="240" w:lineRule="auto"/>
        <w:jc w:val="both"/>
        <w:rPr>
          <w:rFonts w:ascii="Franklin Gothic Book" w:eastAsia="MS ??" w:hAnsi="Franklin Gothic Book" w:cs="Arial"/>
        </w:rPr>
      </w:pPr>
      <w:r w:rsidRPr="00CB0E42">
        <w:rPr>
          <w:rFonts w:ascii="Franklin Gothic Book" w:eastAsia="MS ??" w:hAnsi="Franklin Gothic Book" w:cs="Arial"/>
        </w:rPr>
        <w:t>Zvýšenie počtu spoločností, ktoré sa posunú na vyššiu úroveň dodávateľského rebríčka nadnárodných spoločností;</w:t>
      </w:r>
    </w:p>
    <w:p w:rsidR="00383C26" w:rsidRPr="00CB0E42" w:rsidRDefault="00DC218A" w:rsidP="00C62D3A">
      <w:pPr>
        <w:numPr>
          <w:ilvl w:val="0"/>
          <w:numId w:val="24"/>
        </w:numPr>
        <w:spacing w:before="120" w:after="0" w:line="240" w:lineRule="auto"/>
        <w:jc w:val="both"/>
        <w:rPr>
          <w:rFonts w:ascii="Franklin Gothic Book" w:eastAsia="MS ??" w:hAnsi="Franklin Gothic Book" w:cs="Arial"/>
        </w:rPr>
      </w:pPr>
      <w:r w:rsidRPr="00CB0E42">
        <w:rPr>
          <w:rFonts w:ascii="Franklin Gothic Book" w:eastAsia="MS ??" w:hAnsi="Franklin Gothic Book" w:cs="Arial"/>
        </w:rPr>
        <w:t>Zvýšenie podielu kreatívneho priemyslu na tvorbe HDP;</w:t>
      </w:r>
    </w:p>
    <w:p w:rsidR="00383C26" w:rsidRPr="00CB0E42" w:rsidRDefault="00DC218A" w:rsidP="00C62D3A">
      <w:pPr>
        <w:numPr>
          <w:ilvl w:val="0"/>
          <w:numId w:val="25"/>
        </w:numPr>
        <w:spacing w:before="120" w:after="0" w:line="240" w:lineRule="auto"/>
        <w:ind w:left="714" w:hanging="357"/>
        <w:jc w:val="both"/>
        <w:rPr>
          <w:rFonts w:ascii="Franklin Gothic Book" w:eastAsia="MS ??" w:hAnsi="Franklin Gothic Book" w:cs="Arial"/>
        </w:rPr>
      </w:pPr>
      <w:r w:rsidRPr="00CB0E42">
        <w:rPr>
          <w:rFonts w:ascii="Franklin Gothic Book" w:eastAsia="MS ??" w:hAnsi="Franklin Gothic Book" w:cs="Arial"/>
        </w:rPr>
        <w:t>Vytvorenie podmienok MSP pre zvyšovanie ich inovačnej výkonnosti a kapacít;</w:t>
      </w:r>
    </w:p>
    <w:p w:rsidR="00383C26" w:rsidRDefault="00DC218A" w:rsidP="00C62D3A">
      <w:pPr>
        <w:numPr>
          <w:ilvl w:val="0"/>
          <w:numId w:val="25"/>
        </w:numPr>
        <w:spacing w:before="120" w:after="0" w:line="240" w:lineRule="auto"/>
        <w:ind w:left="714" w:hanging="357"/>
        <w:jc w:val="both"/>
        <w:rPr>
          <w:rFonts w:ascii="Franklin Gothic Book" w:eastAsia="MS ??" w:hAnsi="Franklin Gothic Book" w:cs="Arial"/>
        </w:rPr>
      </w:pPr>
      <w:r w:rsidRPr="00CB0E42">
        <w:rPr>
          <w:rFonts w:ascii="Franklin Gothic Book" w:eastAsia="MS ??" w:hAnsi="Franklin Gothic Book" w:cs="Arial"/>
        </w:rPr>
        <w:t>Zlepšenie prepojenia domácich MSP s dodávateľmi pre veľké nadnárodné spoločnosti;</w:t>
      </w:r>
    </w:p>
    <w:p w:rsidR="007E497E" w:rsidRPr="00126F4C" w:rsidRDefault="007E497E" w:rsidP="00C62D3A">
      <w:pPr>
        <w:numPr>
          <w:ilvl w:val="0"/>
          <w:numId w:val="25"/>
        </w:numPr>
        <w:spacing w:before="120" w:after="0" w:line="240" w:lineRule="auto"/>
        <w:ind w:left="714" w:hanging="357"/>
        <w:jc w:val="both"/>
        <w:rPr>
          <w:rFonts w:ascii="Franklin Gothic Book" w:eastAsia="MS ??" w:hAnsi="Franklin Gothic Book" w:cs="Arial"/>
        </w:rPr>
      </w:pPr>
      <w:r w:rsidRPr="00126F4C">
        <w:rPr>
          <w:rFonts w:ascii="Franklin Gothic Book" w:eastAsia="MS ??" w:hAnsi="Franklin Gothic Book" w:cs="Arial"/>
        </w:rPr>
        <w:t>Vytvorenie predpokladov pre zvýšenie inovačného potenciálu a konkurencieschopnosti MSP, najmä priemyselných sektorov s vysokou a stredne vysokou technologickou náročnosťou (HMHTM) a poznatkovo intenzívnych služieb (KIS) pre realizáciu aktivít na spoločnom trhu;</w:t>
      </w:r>
    </w:p>
    <w:p w:rsidR="00383C26" w:rsidRPr="00CB0E42" w:rsidRDefault="00DC218A" w:rsidP="00C62D3A">
      <w:pPr>
        <w:numPr>
          <w:ilvl w:val="0"/>
          <w:numId w:val="25"/>
        </w:numPr>
        <w:spacing w:before="120" w:after="0" w:line="240" w:lineRule="auto"/>
        <w:ind w:left="714" w:hanging="357"/>
        <w:jc w:val="both"/>
        <w:rPr>
          <w:rFonts w:ascii="Franklin Gothic Book" w:eastAsia="MS ??" w:hAnsi="Franklin Gothic Book" w:cs="Arial"/>
        </w:rPr>
      </w:pPr>
      <w:r w:rsidRPr="00CB0E42">
        <w:rPr>
          <w:rFonts w:ascii="Franklin Gothic Book" w:eastAsia="MS ??" w:hAnsi="Franklin Gothic Book" w:cs="Arial"/>
        </w:rPr>
        <w:t xml:space="preserve">Zvýšenie miery realizácie inovatívnych zámerov </w:t>
      </w:r>
      <w:r w:rsidR="004C39C1">
        <w:rPr>
          <w:rFonts w:ascii="Franklin Gothic Book" w:eastAsia="MS ??" w:hAnsi="Franklin Gothic Book" w:cs="Arial"/>
        </w:rPr>
        <w:t xml:space="preserve">produktov, procesov a služieb </w:t>
      </w:r>
      <w:r w:rsidRPr="00CB0E42">
        <w:rPr>
          <w:rFonts w:ascii="Franklin Gothic Book" w:eastAsia="MS ??" w:hAnsi="Franklin Gothic Book" w:cs="Arial"/>
        </w:rPr>
        <w:t>MSP prostredníctvom alternatívnych možností financovania;</w:t>
      </w:r>
    </w:p>
    <w:p w:rsidR="00E358EB" w:rsidRPr="007E497E" w:rsidRDefault="00DC218A" w:rsidP="00C62D3A">
      <w:pPr>
        <w:numPr>
          <w:ilvl w:val="0"/>
          <w:numId w:val="25"/>
        </w:numPr>
        <w:spacing w:before="120" w:after="0" w:line="240" w:lineRule="auto"/>
        <w:ind w:left="714" w:hanging="357"/>
        <w:jc w:val="both"/>
        <w:rPr>
          <w:rFonts w:ascii="Franklin Gothic Book" w:eastAsia="MS ??" w:hAnsi="Franklin Gothic Book" w:cs="Arial"/>
        </w:rPr>
      </w:pPr>
      <w:r w:rsidRPr="00CB0E42">
        <w:rPr>
          <w:rFonts w:ascii="Franklin Gothic Book" w:eastAsia="MS ??" w:hAnsi="Franklin Gothic Book" w:cs="Arial"/>
        </w:rPr>
        <w:t xml:space="preserve">Vytvorenie podmienok pre získavanie kapitálu, znalostí </w:t>
      </w:r>
      <w:r w:rsidR="004C39C1">
        <w:rPr>
          <w:rFonts w:ascii="Franklin Gothic Book" w:eastAsia="MS ??" w:hAnsi="Franklin Gothic Book" w:cs="Arial"/>
        </w:rPr>
        <w:t xml:space="preserve">a kompetencií vrátane </w:t>
      </w:r>
      <w:r w:rsidRPr="00CB0E42">
        <w:rPr>
          <w:rFonts w:ascii="Franklin Gothic Book" w:eastAsia="MS ??" w:hAnsi="Franklin Gothic Book" w:cs="Arial"/>
        </w:rPr>
        <w:t>know-how potrebných na ďalšiu expanziu podnikateľskej činnosti a presadenie sa na medzinárodnom trhu.</w:t>
      </w:r>
    </w:p>
    <w:p w:rsidR="009603E6" w:rsidRDefault="009603E6" w:rsidP="00616DEF">
      <w:pPr>
        <w:pStyle w:val="Popis"/>
      </w:pPr>
      <w:r>
        <w:t xml:space="preserve">Tabuľka </w:t>
      </w:r>
      <w:r w:rsidR="00125E39">
        <w:fldChar w:fldCharType="begin"/>
      </w:r>
      <w:r w:rsidR="00125E39">
        <w:instrText xml:space="preserve"> STYLEREF 1 \s </w:instrText>
      </w:r>
      <w:r w:rsidR="00125E39">
        <w:fldChar w:fldCharType="separate"/>
      </w:r>
      <w:r>
        <w:t>2</w:t>
      </w:r>
      <w:r w:rsidR="00125E39">
        <w:fldChar w:fldCharType="end"/>
      </w:r>
      <w:r>
        <w:t>.</w:t>
      </w:r>
      <w:r w:rsidR="00125E39">
        <w:fldChar w:fldCharType="begin"/>
      </w:r>
      <w:r w:rsidR="00125E39">
        <w:instrText xml:space="preserve"> SEQ Tabuľka \* ARABIC \s 1 </w:instrText>
      </w:r>
      <w:r w:rsidR="00125E39">
        <w:fldChar w:fldCharType="separate"/>
      </w:r>
      <w:r>
        <w:t>20</w:t>
      </w:r>
      <w:r w:rsidR="00125E39">
        <w:fldChar w:fldCharType="end"/>
      </w:r>
      <w:r>
        <w:tab/>
      </w:r>
      <w:r w:rsidRPr="00616DEF">
        <w:t>Špecifické ukazovatele výsledkov programu zodpovedajúce špecifickému cieľu 3.2.1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523"/>
        <w:gridCol w:w="1927"/>
        <w:gridCol w:w="853"/>
        <w:gridCol w:w="849"/>
        <w:gridCol w:w="1135"/>
        <w:gridCol w:w="1124"/>
        <w:gridCol w:w="860"/>
        <w:gridCol w:w="864"/>
        <w:gridCol w:w="1016"/>
      </w:tblGrid>
      <w:tr w:rsidR="009603E6" w:rsidRPr="004B4A6C" w:rsidTr="00421FB4">
        <w:trPr>
          <w:cantSplit/>
          <w:trHeight w:val="423"/>
          <w:tblHeader/>
        </w:trPr>
        <w:tc>
          <w:tcPr>
            <w:tcW w:w="286" w:type="pct"/>
            <w:tcBorders>
              <w:bottom w:val="single" w:sz="6" w:space="0" w:color="auto"/>
            </w:tcBorders>
            <w:shd w:val="clear" w:color="auto" w:fill="943634" w:themeFill="accent2" w:themeFillShade="BF"/>
            <w:vAlign w:val="center"/>
          </w:tcPr>
          <w:p w:rsidR="009603E6" w:rsidRPr="002F64D0" w:rsidRDefault="009603E6" w:rsidP="00421FB4">
            <w:pPr>
              <w:pStyle w:val="Style42"/>
              <w:keepLines/>
              <w:widowControl/>
              <w:spacing w:line="240" w:lineRule="auto"/>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Por. číslo</w:t>
            </w:r>
          </w:p>
        </w:tc>
        <w:tc>
          <w:tcPr>
            <w:tcW w:w="1053" w:type="pct"/>
            <w:tcBorders>
              <w:bottom w:val="single" w:sz="6" w:space="0" w:color="auto"/>
            </w:tcBorders>
            <w:shd w:val="clear" w:color="auto" w:fill="943634" w:themeFill="accent2" w:themeFillShade="BF"/>
            <w:vAlign w:val="center"/>
          </w:tcPr>
          <w:p w:rsidR="009603E6" w:rsidRPr="002F64D0" w:rsidRDefault="009603E6" w:rsidP="00421FB4">
            <w:pPr>
              <w:pStyle w:val="Style42"/>
              <w:keepLines/>
              <w:widowControl/>
              <w:spacing w:line="240" w:lineRule="auto"/>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Ukazovateľ</w:t>
            </w:r>
          </w:p>
        </w:tc>
        <w:tc>
          <w:tcPr>
            <w:tcW w:w="466" w:type="pct"/>
            <w:tcBorders>
              <w:bottom w:val="single" w:sz="6" w:space="0" w:color="auto"/>
            </w:tcBorders>
            <w:shd w:val="clear" w:color="auto" w:fill="943634" w:themeFill="accent2" w:themeFillShade="BF"/>
            <w:vAlign w:val="center"/>
          </w:tcPr>
          <w:p w:rsidR="009603E6" w:rsidRPr="002F64D0" w:rsidRDefault="009603E6" w:rsidP="00421FB4">
            <w:pPr>
              <w:pStyle w:val="Style38"/>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Merná jednotka</w:t>
            </w:r>
          </w:p>
        </w:tc>
        <w:tc>
          <w:tcPr>
            <w:tcW w:w="464" w:type="pct"/>
            <w:tcBorders>
              <w:bottom w:val="single" w:sz="6" w:space="0" w:color="auto"/>
            </w:tcBorders>
            <w:shd w:val="clear" w:color="auto" w:fill="943634" w:themeFill="accent2" w:themeFillShade="BF"/>
            <w:vAlign w:val="center"/>
          </w:tcPr>
          <w:p w:rsidR="009603E6" w:rsidRPr="002F64D0" w:rsidRDefault="009603E6" w:rsidP="00421FB4">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Kategória regiónu</w:t>
            </w:r>
          </w:p>
        </w:tc>
        <w:tc>
          <w:tcPr>
            <w:tcW w:w="620" w:type="pct"/>
            <w:tcBorders>
              <w:bottom w:val="single" w:sz="6" w:space="0" w:color="auto"/>
            </w:tcBorders>
            <w:shd w:val="clear" w:color="auto" w:fill="943634" w:themeFill="accent2" w:themeFillShade="BF"/>
            <w:vAlign w:val="center"/>
          </w:tcPr>
          <w:p w:rsidR="009603E6" w:rsidRPr="002F64D0" w:rsidRDefault="009603E6" w:rsidP="00421FB4">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Východisková hodnota</w:t>
            </w:r>
          </w:p>
        </w:tc>
        <w:tc>
          <w:tcPr>
            <w:tcW w:w="614" w:type="pct"/>
            <w:tcBorders>
              <w:bottom w:val="single" w:sz="6" w:space="0" w:color="auto"/>
            </w:tcBorders>
            <w:shd w:val="clear" w:color="auto" w:fill="943634" w:themeFill="accent2" w:themeFillShade="BF"/>
            <w:vAlign w:val="center"/>
          </w:tcPr>
          <w:p w:rsidR="009603E6" w:rsidRPr="002F64D0" w:rsidRDefault="009603E6" w:rsidP="00421FB4">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Východiskový rok</w:t>
            </w:r>
          </w:p>
        </w:tc>
        <w:tc>
          <w:tcPr>
            <w:tcW w:w="470" w:type="pct"/>
            <w:tcBorders>
              <w:bottom w:val="single" w:sz="6" w:space="0" w:color="auto"/>
            </w:tcBorders>
            <w:shd w:val="clear" w:color="auto" w:fill="943634" w:themeFill="accent2" w:themeFillShade="BF"/>
            <w:vAlign w:val="center"/>
          </w:tcPr>
          <w:p w:rsidR="009603E6" w:rsidRPr="002F64D0" w:rsidRDefault="009603E6" w:rsidP="00421FB4">
            <w:pPr>
              <w:pStyle w:val="Style42"/>
              <w:keepLines/>
              <w:widowControl/>
              <w:ind w:firstLine="5"/>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Cieľová hodnota</w:t>
            </w:r>
            <w:r>
              <w:rPr>
                <w:rStyle w:val="FontStyle83"/>
                <w:rFonts w:ascii="Franklin Gothic Book" w:hAnsi="Franklin Gothic Book"/>
                <w:bCs/>
                <w:color w:val="FFFFFF"/>
                <w:sz w:val="18"/>
                <w:szCs w:val="18"/>
                <w:lang w:eastAsia="en-US"/>
              </w:rPr>
              <w:t xml:space="preserve"> </w:t>
            </w:r>
            <w:r w:rsidRPr="002F64D0">
              <w:rPr>
                <w:rStyle w:val="FontStyle83"/>
                <w:rFonts w:ascii="Franklin Gothic Book" w:hAnsi="Franklin Gothic Book"/>
                <w:bCs/>
                <w:color w:val="FFFFFF"/>
                <w:sz w:val="18"/>
                <w:szCs w:val="18"/>
                <w:lang w:eastAsia="en-US"/>
              </w:rPr>
              <w:t>(2023)</w:t>
            </w:r>
          </w:p>
        </w:tc>
        <w:tc>
          <w:tcPr>
            <w:tcW w:w="472" w:type="pct"/>
            <w:tcBorders>
              <w:bottom w:val="single" w:sz="6" w:space="0" w:color="auto"/>
            </w:tcBorders>
            <w:shd w:val="clear" w:color="auto" w:fill="943634" w:themeFill="accent2" w:themeFillShade="BF"/>
            <w:vAlign w:val="center"/>
          </w:tcPr>
          <w:p w:rsidR="009603E6" w:rsidRPr="002F64D0" w:rsidRDefault="009603E6" w:rsidP="00421FB4">
            <w:pPr>
              <w:pStyle w:val="Style42"/>
              <w:keepLines/>
              <w:widowControl/>
              <w:ind w:firstLine="10"/>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Zdroj údajov</w:t>
            </w:r>
          </w:p>
        </w:tc>
        <w:tc>
          <w:tcPr>
            <w:tcW w:w="556" w:type="pct"/>
            <w:tcBorders>
              <w:bottom w:val="single" w:sz="6" w:space="0" w:color="auto"/>
            </w:tcBorders>
            <w:shd w:val="clear" w:color="auto" w:fill="943634" w:themeFill="accent2" w:themeFillShade="BF"/>
            <w:vAlign w:val="center"/>
          </w:tcPr>
          <w:p w:rsidR="009603E6" w:rsidRPr="002F64D0" w:rsidRDefault="009603E6" w:rsidP="00421FB4">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Interval vykazovania</w:t>
            </w:r>
          </w:p>
        </w:tc>
      </w:tr>
      <w:tr w:rsidR="009603E6" w:rsidRPr="004B4A6C" w:rsidTr="00421FB4">
        <w:trPr>
          <w:cantSplit/>
          <w:trHeight w:val="476"/>
        </w:trPr>
        <w:tc>
          <w:tcPr>
            <w:tcW w:w="286" w:type="pct"/>
            <w:tcBorders>
              <w:bottom w:val="single" w:sz="4" w:space="0" w:color="auto"/>
            </w:tcBorders>
            <w:vAlign w:val="center"/>
          </w:tcPr>
          <w:p w:rsidR="009603E6" w:rsidRPr="004B4A6C" w:rsidRDefault="009603E6" w:rsidP="00421FB4">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1.</w:t>
            </w:r>
          </w:p>
        </w:tc>
        <w:tc>
          <w:tcPr>
            <w:tcW w:w="1053" w:type="pct"/>
            <w:tcBorders>
              <w:bottom w:val="single" w:sz="4" w:space="0" w:color="auto"/>
            </w:tcBorders>
            <w:vAlign w:val="center"/>
          </w:tcPr>
          <w:p w:rsidR="009603E6" w:rsidRPr="00B25162" w:rsidRDefault="009603E6" w:rsidP="00421FB4">
            <w:pPr>
              <w:pStyle w:val="Style62"/>
              <w:keepLines/>
              <w:widowControl/>
              <w:ind w:hanging="5"/>
              <w:rPr>
                <w:rFonts w:ascii="Franklin Gothic Book" w:hAnsi="Franklin Gothic Book"/>
                <w:iCs/>
                <w:sz w:val="18"/>
                <w:szCs w:val="18"/>
                <w:lang w:eastAsia="en-US"/>
              </w:rPr>
            </w:pPr>
            <w:r w:rsidRPr="000069D4">
              <w:rPr>
                <w:rFonts w:ascii="Franklin Gothic Book" w:hAnsi="Franklin Gothic Book"/>
                <w:sz w:val="18"/>
                <w:szCs w:val="18"/>
              </w:rPr>
              <w:t>Podiel MSP na exporte</w:t>
            </w:r>
          </w:p>
        </w:tc>
        <w:tc>
          <w:tcPr>
            <w:tcW w:w="466" w:type="pct"/>
            <w:tcBorders>
              <w:bottom w:val="single" w:sz="4" w:space="0" w:color="auto"/>
            </w:tcBorders>
            <w:vAlign w:val="center"/>
          </w:tcPr>
          <w:p w:rsidR="009603E6" w:rsidRPr="00B25162" w:rsidRDefault="009603E6" w:rsidP="00421FB4">
            <w:pPr>
              <w:pStyle w:val="Style62"/>
              <w:keepLines/>
              <w:widowControl/>
              <w:ind w:hanging="5"/>
              <w:jc w:val="center"/>
              <w:rPr>
                <w:rStyle w:val="FontStyle77"/>
                <w:rFonts w:ascii="Franklin Gothic Book" w:hAnsi="Franklin Gothic Book"/>
                <w:i w:val="0"/>
                <w:iCs/>
                <w:sz w:val="18"/>
                <w:szCs w:val="18"/>
                <w:lang w:eastAsia="en-US"/>
              </w:rPr>
            </w:pPr>
            <w:r>
              <w:rPr>
                <w:rStyle w:val="FontStyle77"/>
                <w:rFonts w:ascii="Franklin Gothic Book" w:hAnsi="Franklin Gothic Book"/>
                <w:i w:val="0"/>
                <w:iCs/>
                <w:sz w:val="18"/>
                <w:szCs w:val="18"/>
                <w:lang w:eastAsia="en-US"/>
              </w:rPr>
              <w:t>%</w:t>
            </w:r>
          </w:p>
        </w:tc>
        <w:tc>
          <w:tcPr>
            <w:tcW w:w="464" w:type="pct"/>
            <w:tcBorders>
              <w:bottom w:val="single" w:sz="4" w:space="0" w:color="auto"/>
            </w:tcBorders>
            <w:vAlign w:val="center"/>
          </w:tcPr>
          <w:p w:rsidR="009603E6" w:rsidRPr="00641819" w:rsidRDefault="009603E6" w:rsidP="00421FB4">
            <w:pPr>
              <w:pStyle w:val="Style62"/>
              <w:keepLines/>
              <w:widowControl/>
              <w:spacing w:line="240" w:lineRule="auto"/>
              <w:jc w:val="center"/>
              <w:rPr>
                <w:rStyle w:val="FontStyle77"/>
                <w:rFonts w:ascii="Franklin Gothic Book" w:hAnsi="Franklin Gothic Book"/>
                <w:iCs/>
                <w:sz w:val="18"/>
                <w:szCs w:val="18"/>
                <w:lang w:eastAsia="de-DE"/>
              </w:rPr>
            </w:pPr>
            <w:r w:rsidRPr="00B25162">
              <w:rPr>
                <w:rFonts w:ascii="Franklin Gothic Book" w:eastAsia="MS ??" w:hAnsi="Franklin Gothic Book" w:cs="Arial"/>
                <w:iCs/>
                <w:sz w:val="18"/>
                <w:szCs w:val="18"/>
                <w:lang w:eastAsia="de-DE"/>
              </w:rPr>
              <w:t>menej rozvinutý región</w:t>
            </w:r>
          </w:p>
        </w:tc>
        <w:tc>
          <w:tcPr>
            <w:tcW w:w="620" w:type="pct"/>
            <w:tcBorders>
              <w:bottom w:val="single" w:sz="4" w:space="0" w:color="auto"/>
            </w:tcBorders>
            <w:vAlign w:val="center"/>
          </w:tcPr>
          <w:p w:rsidR="009603E6" w:rsidRPr="00B25162" w:rsidRDefault="009603E6" w:rsidP="00421FB4">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30,4</w:t>
            </w:r>
          </w:p>
        </w:tc>
        <w:tc>
          <w:tcPr>
            <w:tcW w:w="614" w:type="pct"/>
            <w:tcBorders>
              <w:bottom w:val="single" w:sz="4" w:space="0" w:color="auto"/>
            </w:tcBorders>
            <w:vAlign w:val="center"/>
          </w:tcPr>
          <w:p w:rsidR="009603E6" w:rsidRPr="00B25162" w:rsidRDefault="009603E6" w:rsidP="00421FB4">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2012</w:t>
            </w:r>
          </w:p>
        </w:tc>
        <w:tc>
          <w:tcPr>
            <w:tcW w:w="470" w:type="pct"/>
            <w:tcBorders>
              <w:bottom w:val="single" w:sz="4" w:space="0" w:color="auto"/>
            </w:tcBorders>
            <w:vAlign w:val="center"/>
          </w:tcPr>
          <w:p w:rsidR="009603E6" w:rsidRPr="00B25162" w:rsidRDefault="009603E6" w:rsidP="00421FB4">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35,4</w:t>
            </w:r>
          </w:p>
        </w:tc>
        <w:tc>
          <w:tcPr>
            <w:tcW w:w="472" w:type="pct"/>
            <w:tcBorders>
              <w:bottom w:val="single" w:sz="4" w:space="0" w:color="auto"/>
            </w:tcBorders>
            <w:vAlign w:val="center"/>
          </w:tcPr>
          <w:p w:rsidR="009603E6" w:rsidRPr="002F64D0" w:rsidRDefault="009603E6" w:rsidP="00421FB4">
            <w:pPr>
              <w:pStyle w:val="Style62"/>
              <w:keepLines/>
              <w:widowControl/>
              <w:spacing w:line="240" w:lineRule="auto"/>
              <w:jc w:val="center"/>
              <w:rPr>
                <w:rStyle w:val="FontStyle77"/>
                <w:rFonts w:ascii="Franklin Gothic Book" w:hAnsi="Franklin Gothic Book"/>
                <w:i w:val="0"/>
                <w:iCs/>
                <w:sz w:val="18"/>
                <w:szCs w:val="18"/>
                <w:lang w:eastAsia="en-US"/>
              </w:rPr>
            </w:pPr>
            <w:r>
              <w:rPr>
                <w:rStyle w:val="FontStyle77"/>
                <w:rFonts w:ascii="Franklin Gothic Book" w:hAnsi="Franklin Gothic Book"/>
                <w:i w:val="0"/>
                <w:iCs/>
                <w:sz w:val="18"/>
                <w:szCs w:val="18"/>
                <w:lang w:eastAsia="en-US"/>
              </w:rPr>
              <w:t>ŠÚ SR</w:t>
            </w:r>
          </w:p>
        </w:tc>
        <w:tc>
          <w:tcPr>
            <w:tcW w:w="556" w:type="pct"/>
            <w:tcBorders>
              <w:bottom w:val="single" w:sz="4" w:space="0" w:color="auto"/>
            </w:tcBorders>
            <w:vAlign w:val="center"/>
          </w:tcPr>
          <w:p w:rsidR="009603E6" w:rsidRPr="002F64D0" w:rsidRDefault="009603E6" w:rsidP="00421FB4">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ročne</w:t>
            </w:r>
          </w:p>
        </w:tc>
      </w:tr>
    </w:tbl>
    <w:p w:rsidR="009603E6" w:rsidRDefault="009603E6" w:rsidP="008102CF">
      <w:pPr>
        <w:pStyle w:val="Popis"/>
      </w:pPr>
    </w:p>
    <w:p w:rsidR="00004F1E" w:rsidRPr="00CB0E42" w:rsidRDefault="00004F1E" w:rsidP="00004B3C">
      <w:pPr>
        <w:pStyle w:val="Nadpis4"/>
        <w:spacing w:line="240" w:lineRule="auto"/>
        <w:ind w:hanging="1004"/>
        <w:jc w:val="both"/>
        <w:rPr>
          <w:color w:val="9F2936"/>
        </w:rPr>
      </w:pPr>
      <w:bookmarkStart w:id="1173" w:name="_Toc362801807"/>
      <w:bookmarkStart w:id="1174" w:name="_Toc362802413"/>
      <w:bookmarkStart w:id="1175" w:name="_Toc362803020"/>
      <w:bookmarkStart w:id="1176" w:name="_Toc362803650"/>
      <w:bookmarkStart w:id="1177" w:name="_Toc362804280"/>
      <w:bookmarkStart w:id="1178" w:name="_Toc362804910"/>
      <w:bookmarkStart w:id="1179" w:name="_Toc362805538"/>
      <w:bookmarkStart w:id="1180" w:name="_Toc362806166"/>
      <w:bookmarkStart w:id="1181" w:name="_Toc362806793"/>
      <w:bookmarkStart w:id="1182" w:name="_Toc362807421"/>
      <w:bookmarkStart w:id="1183" w:name="_Toc362801808"/>
      <w:bookmarkStart w:id="1184" w:name="_Toc362802414"/>
      <w:bookmarkStart w:id="1185" w:name="_Toc362803021"/>
      <w:bookmarkStart w:id="1186" w:name="_Toc362803651"/>
      <w:bookmarkStart w:id="1187" w:name="_Toc362804281"/>
      <w:bookmarkStart w:id="1188" w:name="_Toc362804911"/>
      <w:bookmarkStart w:id="1189" w:name="_Toc362805539"/>
      <w:bookmarkStart w:id="1190" w:name="_Toc362806167"/>
      <w:bookmarkStart w:id="1191" w:name="_Toc362806794"/>
      <w:bookmarkStart w:id="1192" w:name="_Toc362807422"/>
      <w:bookmarkStart w:id="1193" w:name="_Toc362701767"/>
      <w:bookmarkStart w:id="1194" w:name="_Toc384223728"/>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sidRPr="00CB0E42">
        <w:rPr>
          <w:color w:val="9F2936"/>
          <w:spacing w:val="0"/>
          <w:szCs w:val="22"/>
        </w:rPr>
        <w:t xml:space="preserve">Opis typu a príklady aktivít ktoré budú podporené v rámci investičnej priority </w:t>
      </w:r>
      <w:r w:rsidR="00B50BA8" w:rsidRPr="00CB0E42">
        <w:rPr>
          <w:color w:val="9F2936"/>
          <w:spacing w:val="0"/>
          <w:szCs w:val="22"/>
        </w:rPr>
        <w:t>3</w:t>
      </w:r>
      <w:r w:rsidRPr="00CB0E42">
        <w:rPr>
          <w:color w:val="9F2936"/>
          <w:spacing w:val="0"/>
          <w:szCs w:val="22"/>
        </w:rPr>
        <w:t>.</w:t>
      </w:r>
      <w:bookmarkEnd w:id="1193"/>
      <w:r w:rsidR="007E497E">
        <w:rPr>
          <w:color w:val="9F2936"/>
          <w:spacing w:val="0"/>
          <w:szCs w:val="22"/>
        </w:rPr>
        <w:t>2</w:t>
      </w:r>
      <w:bookmarkEnd w:id="1194"/>
    </w:p>
    <w:p w:rsidR="0080432B" w:rsidRPr="00CB0E42" w:rsidRDefault="0080432B" w:rsidP="00DE23DD">
      <w:pPr>
        <w:spacing w:after="120" w:line="240" w:lineRule="auto"/>
        <w:jc w:val="both"/>
        <w:rPr>
          <w:rFonts w:ascii="Franklin Gothic Book" w:hAnsi="Franklin Gothic Book"/>
          <w:b/>
        </w:rPr>
      </w:pPr>
      <w:bookmarkStart w:id="1195" w:name="_Toc361926705"/>
      <w:bookmarkStart w:id="1196" w:name="_Toc361927989"/>
      <w:bookmarkStart w:id="1197" w:name="_Toc362701768"/>
    </w:p>
    <w:p w:rsidR="005F5F66" w:rsidRPr="00CB0E42" w:rsidRDefault="005F5F66" w:rsidP="005F5F66">
      <w:pPr>
        <w:spacing w:before="120" w:after="0" w:line="240" w:lineRule="auto"/>
        <w:jc w:val="both"/>
        <w:rPr>
          <w:rFonts w:ascii="Franklin Gothic Book" w:eastAsia="MS Gothic" w:hAnsi="Franklin Gothic Book" w:cs="Arial"/>
          <w:color w:val="auto"/>
        </w:rPr>
      </w:pPr>
      <w:r w:rsidRPr="00CB0E42">
        <w:rPr>
          <w:rFonts w:ascii="Franklin Gothic Book" w:eastAsia="MS Gothic" w:hAnsi="Franklin Gothic Book" w:cs="Arial"/>
          <w:color w:val="auto"/>
        </w:rPr>
        <w:t xml:space="preserve">Jednotný trh EÚ predstavuje prostredie, ktoré umožňuje </w:t>
      </w:r>
      <w:r w:rsidR="002B1439" w:rsidRPr="00CB0E42">
        <w:rPr>
          <w:rFonts w:ascii="Franklin Gothic Book" w:eastAsia="MS Gothic" w:hAnsi="Franklin Gothic Book" w:cs="Arial"/>
          <w:color w:val="auto"/>
        </w:rPr>
        <w:t>MSP</w:t>
      </w:r>
      <w:r w:rsidRPr="00CB0E42">
        <w:rPr>
          <w:rFonts w:ascii="Franklin Gothic Book" w:eastAsia="MS Gothic" w:hAnsi="Franklin Gothic Book" w:cs="Arial"/>
          <w:color w:val="auto"/>
        </w:rPr>
        <w:t xml:space="preserve"> prístup k 500 miliónom spotrebiteľov. Tento trh však dosahuje vysokú mieru nasýtenia a vyznačuje sa silnou konkurenciou. Silnejúca globalizácia a ekonomické dianie v rozvíjajúcich sa regiónoch mimo EÚ prináša pre slovenské MSP mnoho príležitostí na rozvoj ich podnikateľských aktivít. MSP však tieto príležitostí dostatočne nevyužívajú. Príčinou je nižšia konkurenčná schopnosť v dôsledku nedostatočnej aplikácie inovácií, ktorá sa v spojení s nevyhovujúcou veľkostnou štruktúrou prejavuje nízkou internacionalizáciou podnikania, keď podiel MSP v zahraničnom obchode dosahuje len 30%, v obchode s krajinami mimo EÚ dokonca len 20%</w:t>
      </w:r>
      <w:r w:rsidRPr="00CB0E42">
        <w:rPr>
          <w:rFonts w:ascii="Franklin Gothic Book" w:eastAsia="MS Gothic" w:hAnsi="Franklin Gothic Book" w:cs="Arial"/>
          <w:color w:val="auto"/>
          <w:vertAlign w:val="superscript"/>
        </w:rPr>
        <w:footnoteReference w:id="73"/>
      </w:r>
      <w:r w:rsidRPr="00CB0E42">
        <w:rPr>
          <w:rFonts w:ascii="Franklin Gothic Book" w:eastAsia="MS Gothic" w:hAnsi="Franklin Gothic Book" w:cs="Arial"/>
          <w:color w:val="auto"/>
        </w:rPr>
        <w:t>.</w:t>
      </w:r>
    </w:p>
    <w:p w:rsidR="005F5F66" w:rsidRPr="00CB0E42" w:rsidRDefault="005F5F66" w:rsidP="005F5F66">
      <w:pPr>
        <w:spacing w:before="120" w:after="0" w:line="240" w:lineRule="auto"/>
        <w:jc w:val="both"/>
        <w:rPr>
          <w:rFonts w:ascii="Franklin Gothic Book" w:eastAsia="MS Gothic" w:hAnsi="Franklin Gothic Book" w:cs="Arial"/>
          <w:color w:val="auto"/>
        </w:rPr>
      </w:pPr>
      <w:r w:rsidRPr="00CB0E42">
        <w:rPr>
          <w:rFonts w:ascii="Franklin Gothic Book" w:eastAsia="MS Gothic" w:hAnsi="Franklin Gothic Book" w:cs="Arial"/>
          <w:color w:val="auto"/>
        </w:rPr>
        <w:t xml:space="preserve">Štatistiky publikované v dokumente EK </w:t>
      </w:r>
      <w:r w:rsidRPr="00CB0E42">
        <w:rPr>
          <w:rFonts w:ascii="Franklin Gothic Book" w:eastAsia="MS Gothic" w:hAnsi="Franklin Gothic Book" w:cs="Arial"/>
          <w:i/>
          <w:color w:val="auto"/>
        </w:rPr>
        <w:t>Internationalisation of European SMEs</w:t>
      </w:r>
      <w:r w:rsidRPr="00CB0E42">
        <w:rPr>
          <w:rFonts w:ascii="Franklin Gothic Book" w:eastAsia="MS Gothic" w:hAnsi="Franklin Gothic Book" w:cs="Arial"/>
          <w:color w:val="auto"/>
        </w:rPr>
        <w:t xml:space="preserve"> ukazujú, že európske MSP sa  skôr zameriavajú na vnútorný trh, ako na krajiny mimo EÚ. Exportuje len 25% z nich, pričom len 13% aj mimo spoločný trh. Importuje 29% európskych MSP, z toho 14% aj z trhov mimo EÚ. Okrem toho len 7% MSP je zapojených do technologickej spolupráce so zahraničným partnerom, rovnako 7% je dodávateľom zahraničného partnera, ale len 2% MSP majú zahraničného partnera v podobe dodávateľa a len 2% MSP sú aktívne v priamych zahraničných investíciách. Je preto potrebné podporovať medzinárodné aktivity MSP najmä na tretích trhoch, aj prostredníctvom alternatívnych obchodných a podporných platforiem.</w:t>
      </w:r>
    </w:p>
    <w:p w:rsidR="005F5F66" w:rsidRPr="00CB0E42" w:rsidRDefault="005F5F66" w:rsidP="005F5F66">
      <w:pPr>
        <w:spacing w:before="120" w:after="0" w:line="240" w:lineRule="auto"/>
        <w:jc w:val="both"/>
        <w:rPr>
          <w:rFonts w:ascii="Franklin Gothic Book" w:eastAsia="MS Gothic" w:hAnsi="Franklin Gothic Book" w:cs="Arial"/>
          <w:color w:val="auto"/>
        </w:rPr>
      </w:pPr>
      <w:r w:rsidRPr="00CB0E42">
        <w:rPr>
          <w:rFonts w:ascii="Franklin Gothic Book" w:eastAsia="MS Gothic" w:hAnsi="Franklin Gothic Book" w:cs="Arial"/>
          <w:color w:val="auto"/>
        </w:rPr>
        <w:t>Hodnotenie Slovenskej republiky v rámci S</w:t>
      </w:r>
      <w:r w:rsidR="005B50A9">
        <w:rPr>
          <w:rFonts w:ascii="Franklin Gothic Book" w:eastAsia="MS Gothic" w:hAnsi="Franklin Gothic Book" w:cs="Arial"/>
          <w:color w:val="auto"/>
        </w:rPr>
        <w:t xml:space="preserve">mall </w:t>
      </w:r>
      <w:r w:rsidRPr="00CB0E42">
        <w:rPr>
          <w:rFonts w:ascii="Franklin Gothic Book" w:eastAsia="MS Gothic" w:hAnsi="Franklin Gothic Book" w:cs="Arial"/>
          <w:color w:val="auto"/>
        </w:rPr>
        <w:t>B</w:t>
      </w:r>
      <w:r w:rsidR="005B50A9">
        <w:rPr>
          <w:rFonts w:ascii="Franklin Gothic Book" w:eastAsia="MS Gothic" w:hAnsi="Franklin Gothic Book" w:cs="Arial"/>
          <w:color w:val="auto"/>
        </w:rPr>
        <w:t xml:space="preserve">usiness </w:t>
      </w:r>
      <w:r w:rsidRPr="00CB0E42">
        <w:rPr>
          <w:rFonts w:ascii="Franklin Gothic Book" w:eastAsia="MS Gothic" w:hAnsi="Franklin Gothic Book" w:cs="Arial"/>
          <w:color w:val="auto"/>
        </w:rPr>
        <w:t>A</w:t>
      </w:r>
      <w:r w:rsidR="005B50A9">
        <w:rPr>
          <w:rFonts w:ascii="Franklin Gothic Book" w:eastAsia="MS Gothic" w:hAnsi="Franklin Gothic Book" w:cs="Arial"/>
          <w:color w:val="auto"/>
        </w:rPr>
        <w:t>ct</w:t>
      </w:r>
      <w:r w:rsidRPr="00CB0E42">
        <w:rPr>
          <w:rFonts w:ascii="Franklin Gothic Book" w:eastAsia="MS Gothic" w:hAnsi="Franklin Gothic Book" w:cs="Arial"/>
          <w:color w:val="auto"/>
        </w:rPr>
        <w:t xml:space="preserve"> indikuje horšie postavenie Slovenska oproti priemeru Európskej únie, a to aj napriek lepším výsledkom exportu a importu MSP než je priemer EÚ. Tento stav pramení z chýbajúceho stabilného a jednoduchého regulačného rámca a vysokej administratívnej náročnosti. Je preto potrebné rozvíjať na seba nadväzujúce opatrenia, ktoré pomôžu MSP jednak pri plánovaní zahraničnoobchodných aktivít, no tiež pri samotnom vykonávaní naplánovaných činností potrebných pre etablovanie sa na zahraničnom trhu (napríklad pri absolvovaní procedúr vyžadovaných cudzokrajnou administratívou). </w:t>
      </w:r>
    </w:p>
    <w:p w:rsidR="005F5F66" w:rsidRPr="00CB0E42" w:rsidRDefault="005F5F66" w:rsidP="00B50BA8">
      <w:pPr>
        <w:spacing w:before="120" w:after="0" w:line="240" w:lineRule="auto"/>
        <w:jc w:val="both"/>
        <w:rPr>
          <w:rFonts w:ascii="Franklin Gothic Book" w:eastAsia="MS Gothic" w:hAnsi="Franklin Gothic Book" w:cs="Arial"/>
          <w:color w:val="auto"/>
        </w:rPr>
      </w:pPr>
    </w:p>
    <w:p w:rsidR="007E497E" w:rsidRPr="00126F4C" w:rsidRDefault="007E497E" w:rsidP="00126F4C">
      <w:pPr>
        <w:spacing w:before="120" w:after="0" w:line="240" w:lineRule="auto"/>
        <w:jc w:val="both"/>
        <w:rPr>
          <w:rFonts w:ascii="Franklin Gothic Book" w:eastAsia="MS Gothic" w:hAnsi="Franklin Gothic Book" w:cs="Arial"/>
          <w:color w:val="auto"/>
        </w:rPr>
      </w:pPr>
      <w:r w:rsidRPr="00126F4C">
        <w:rPr>
          <w:rFonts w:ascii="Franklin Gothic Book" w:eastAsia="MS Gothic" w:hAnsi="Franklin Gothic Book" w:cs="Arial"/>
          <w:color w:val="auto"/>
        </w:rPr>
        <w:t>Špecifický cieľ 3.</w:t>
      </w:r>
      <w:r w:rsidR="00FB7361">
        <w:rPr>
          <w:rFonts w:ascii="Franklin Gothic Book" w:eastAsia="MS Gothic" w:hAnsi="Franklin Gothic Book" w:cs="Arial"/>
          <w:color w:val="auto"/>
        </w:rPr>
        <w:t>2</w:t>
      </w:r>
      <w:r w:rsidRPr="00126F4C">
        <w:rPr>
          <w:rFonts w:ascii="Franklin Gothic Book" w:eastAsia="MS Gothic" w:hAnsi="Franklin Gothic Book" w:cs="Arial"/>
          <w:color w:val="auto"/>
        </w:rPr>
        <w:t>.1. „Nárast internacionalizácie MSP a využívania možností jednotného trhu“ bude napĺňaný prostredníctvom nasledujúcich typov aktivít:</w:t>
      </w:r>
    </w:p>
    <w:p w:rsidR="00A503C6" w:rsidRDefault="00DC218A" w:rsidP="00616DEF">
      <w:pPr>
        <w:numPr>
          <w:ilvl w:val="0"/>
          <w:numId w:val="44"/>
        </w:numPr>
        <w:spacing w:after="0" w:line="240" w:lineRule="auto"/>
        <w:jc w:val="both"/>
        <w:rPr>
          <w:rFonts w:ascii="Franklin Gothic Book" w:hAnsi="Franklin Gothic Book" w:cs="Arial"/>
          <w:lang w:eastAsia="ja-JP"/>
        </w:rPr>
      </w:pPr>
      <w:r w:rsidRPr="00CB0E42">
        <w:rPr>
          <w:rFonts w:ascii="Franklin Gothic Book" w:eastAsia="MS Gothic" w:hAnsi="Franklin Gothic Book" w:cs="Arial"/>
          <w:b/>
        </w:rPr>
        <w:t>Účasť slovenských podnikov na prezentačných podujatiach.</w:t>
      </w:r>
      <w:r w:rsidRPr="00CB0E42">
        <w:rPr>
          <w:rFonts w:ascii="Franklin Gothic Book" w:eastAsia="MS Gothic" w:hAnsi="Franklin Gothic Book" w:cs="Arial"/>
        </w:rPr>
        <w:t xml:space="preserve"> Cieľom aktivity je sanovať náklady MSP v kontexte ich snahy </w:t>
      </w:r>
      <w:r w:rsidRPr="00CB0E42">
        <w:rPr>
          <w:rFonts w:ascii="Franklin Gothic Book" w:hAnsi="Franklin Gothic Book" w:cs="Arial"/>
          <w:lang w:val="ar-SA"/>
        </w:rPr>
        <w:t>penetrovať a presadiť</w:t>
      </w:r>
      <w:r w:rsidRPr="00CB0E42">
        <w:rPr>
          <w:rFonts w:ascii="Franklin Gothic Book" w:hAnsi="Franklin Gothic Book" w:cs="Arial"/>
        </w:rPr>
        <w:t xml:space="preserve"> sa</w:t>
      </w:r>
      <w:r w:rsidRPr="00CB0E42">
        <w:rPr>
          <w:rFonts w:ascii="Franklin Gothic Book" w:hAnsi="Franklin Gothic Book" w:cs="Arial"/>
          <w:lang w:val="ar-SA"/>
        </w:rPr>
        <w:t xml:space="preserve"> na </w:t>
      </w:r>
      <w:r w:rsidRPr="00CB0E42">
        <w:rPr>
          <w:rFonts w:ascii="Franklin Gothic Book" w:hAnsi="Franklin Gothic Book" w:cs="Arial"/>
          <w:lang w:eastAsia="ja-JP"/>
        </w:rPr>
        <w:t xml:space="preserve">zahraničných trhoch. Aktivita bude zameraná na tvorbu prezentačných produktov a materiálov MSP určených pre zahraničné trhy, na účasť na veľtrhoch, výstavách, kooperačných stretnutiach, misiách za účelom medzinárodnej spolupráce MSP, na krytie poradenských a konzultačných služieb poskytovaných jednorazovo v oblasti podpory marketingových, obchodných a investičných aktivít MSP, </w:t>
      </w:r>
      <w:r w:rsidRPr="00CB0E42">
        <w:rPr>
          <w:rFonts w:ascii="Franklin Gothic Book" w:eastAsia="MS Gothic" w:hAnsi="Franklin Gothic Book" w:cs="Arial"/>
        </w:rPr>
        <w:t xml:space="preserve">tvorbu odvetvových prezentačných materiálov a odvetvovú prezentáciu v zahraničí, ako aj organizáciu  kooperačných podujatí (podnikateľské fóra, kooperačné burzy, odborné kooperačné semináre) zameraných na proexportnú a proinvestičnú prezentáciu jednotlivých odvetví a rozvoj spolupráce so zahraničnými partnermi v SR a v zahraničí </w:t>
      </w:r>
      <w:r w:rsidRPr="00CB0E42">
        <w:rPr>
          <w:rFonts w:ascii="Franklin Gothic Book" w:hAnsi="Franklin Gothic Book" w:cs="Arial"/>
          <w:lang w:eastAsia="ja-JP"/>
        </w:rPr>
        <w:t>a pod.</w:t>
      </w:r>
    </w:p>
    <w:p w:rsidR="00A503C6" w:rsidRPr="00A503C6" w:rsidRDefault="00A503C6" w:rsidP="00616DEF">
      <w:pPr>
        <w:spacing w:after="0" w:line="240" w:lineRule="auto"/>
        <w:ind w:left="720"/>
        <w:jc w:val="both"/>
        <w:rPr>
          <w:rFonts w:ascii="Franklin Gothic Book" w:hAnsi="Franklin Gothic Book" w:cs="Arial"/>
          <w:lang w:eastAsia="ja-JP"/>
        </w:rPr>
      </w:pPr>
      <w:r w:rsidRPr="00A503C6">
        <w:rPr>
          <w:rFonts w:ascii="Franklin Gothic Book" w:hAnsi="Franklin Gothic Book"/>
        </w:rPr>
        <w:t>Aktivita bude realizovaná formou národného projektu a grantovej schémy.</w:t>
      </w:r>
    </w:p>
    <w:p w:rsidR="00B50BA8" w:rsidRPr="00CB0E42" w:rsidRDefault="00B50BA8" w:rsidP="00B50BA8">
      <w:pPr>
        <w:spacing w:before="120" w:after="0" w:line="240" w:lineRule="auto"/>
        <w:jc w:val="both"/>
        <w:rPr>
          <w:rFonts w:ascii="Franklin Gothic Book" w:eastAsia="MS Gothic" w:hAnsi="Franklin Gothic Book" w:cs="Arial"/>
          <w:color w:val="auto"/>
        </w:rPr>
      </w:pPr>
    </w:p>
    <w:p w:rsidR="00A503C6" w:rsidRDefault="00DC218A" w:rsidP="00A503C6">
      <w:pPr>
        <w:numPr>
          <w:ilvl w:val="0"/>
          <w:numId w:val="44"/>
        </w:numPr>
        <w:spacing w:before="120" w:after="0" w:line="240" w:lineRule="auto"/>
        <w:jc w:val="both"/>
        <w:rPr>
          <w:rFonts w:ascii="Franklin Gothic Book" w:hAnsi="Franklin Gothic Book" w:cs="Arial"/>
        </w:rPr>
      </w:pPr>
      <w:r w:rsidRPr="00CB0E42">
        <w:rPr>
          <w:rFonts w:ascii="Franklin Gothic Book" w:eastAsia="MS Gothic" w:hAnsi="Franklin Gothic Book" w:cs="Arial"/>
          <w:b/>
        </w:rPr>
        <w:t>Vytváranie špecifických kapacít a činností na podporu internacionalizácie MSP v SR.</w:t>
      </w:r>
      <w:r w:rsidRPr="00CB0E42">
        <w:rPr>
          <w:rFonts w:ascii="Franklin Gothic Book" w:eastAsia="MS Gothic" w:hAnsi="Franklin Gothic Book" w:cs="Arial"/>
        </w:rPr>
        <w:t xml:space="preserve"> </w:t>
      </w:r>
      <w:r w:rsidRPr="00CB0E42">
        <w:rPr>
          <w:rFonts w:ascii="Franklin Gothic Book" w:hAnsi="Franklin Gothic Book" w:cs="Arial"/>
        </w:rPr>
        <w:t xml:space="preserve">Cieľom aktivity je vytvoriť komplexný systém pre MSP v oblasti podpory internacionalizácie, ktorý prispeje k eliminácii existujúcich bariér (vysoké náklady, neznalosť trhu, regulačné zaťaženie, nedostatočné kapacity a pod.). </w:t>
      </w:r>
      <w:r w:rsidR="007E497E" w:rsidRPr="007E497E">
        <w:rPr>
          <w:rFonts w:ascii="Franklin Gothic Book" w:hAnsi="Franklin Gothic Book" w:cs="Arial"/>
        </w:rPr>
        <w:t>Aktivita je orientovaná na poskytovanie komplexných informácií a služieb (napr. vyhľadávanie obchodných a technologických partnerov, na partnerské kooperačné podujatia a obchodné misie, na podporu pri vyjednávaní</w:t>
      </w:r>
      <w:r w:rsidR="00FB7361">
        <w:rPr>
          <w:rFonts w:ascii="Franklin Gothic Book" w:hAnsi="Franklin Gothic Book" w:cs="Arial"/>
        </w:rPr>
        <w:t xml:space="preserve"> a uzatváraní obchodných kontraktov</w:t>
      </w:r>
      <w:r w:rsidR="007E497E" w:rsidRPr="007E497E">
        <w:rPr>
          <w:rFonts w:ascii="Franklin Gothic Book" w:hAnsi="Franklin Gothic Book" w:cs="Arial"/>
        </w:rPr>
        <w:t>, príprave obchodných a technologických profilov,</w:t>
      </w:r>
      <w:r w:rsidR="00FB7361">
        <w:rPr>
          <w:rFonts w:ascii="Franklin Gothic Book" w:hAnsi="Franklin Gothic Book" w:cs="Arial"/>
        </w:rPr>
        <w:t xml:space="preserve"> rozvoj odborných kapacít prostredníctvom špecializovaného vzdelávania exportérov</w:t>
      </w:r>
      <w:r w:rsidR="007E497E" w:rsidRPr="007E497E">
        <w:rPr>
          <w:rFonts w:ascii="Franklin Gothic Book" w:hAnsi="Franklin Gothic Book" w:cs="Arial"/>
        </w:rPr>
        <w:t xml:space="preserve"> atď.) pri internacionalizácii slovenských MSP. Súčasťou aktivity je aj zriadenie špecializovaného portálu, cez ktorý budú voľne dostupné komplexné informácie zamerané na podporu internacionalizácie MSP.</w:t>
      </w:r>
      <w:r w:rsidR="00A503C6">
        <w:rPr>
          <w:rFonts w:ascii="Franklin Gothic Book" w:hAnsi="Franklin Gothic Book" w:cs="Arial"/>
        </w:rPr>
        <w:t xml:space="preserve"> </w:t>
      </w:r>
      <w:r w:rsidR="00A503C6">
        <w:rPr>
          <w:rFonts w:ascii="Franklin Gothic Book" w:hAnsi="Franklin Gothic Book"/>
        </w:rPr>
        <w:t xml:space="preserve">V oblasti vytvorenia špecializovaného portálu na podporu internacionalizácie aktivita </w:t>
      </w:r>
      <w:r w:rsidR="00A503C6">
        <w:rPr>
          <w:rFonts w:ascii="Franklin Gothic Book" w:hAnsi="Franklin Gothic Book" w:cs="Arial"/>
          <w:color w:val="auto"/>
        </w:rPr>
        <w:t>nadväzuje na národný projekt Elektronické služby Ministerstva hospodárstva SR.</w:t>
      </w:r>
    </w:p>
    <w:p w:rsidR="00B50BA8" w:rsidRPr="007E497E" w:rsidRDefault="00A503C6" w:rsidP="00616DEF">
      <w:pPr>
        <w:spacing w:after="0" w:line="240" w:lineRule="auto"/>
        <w:ind w:left="714"/>
        <w:jc w:val="both"/>
        <w:rPr>
          <w:rFonts w:ascii="Franklin Gothic Book" w:hAnsi="Franklin Gothic Book" w:cs="Arial"/>
        </w:rPr>
      </w:pPr>
      <w:r>
        <w:rPr>
          <w:rFonts w:ascii="Franklin Gothic Book" w:hAnsi="Franklin Gothic Book"/>
        </w:rPr>
        <w:t>Aktivita bude realizovaná formou národného projektu.</w:t>
      </w:r>
    </w:p>
    <w:p w:rsidR="00B50BA8" w:rsidRPr="00CB0E42" w:rsidRDefault="00B50BA8" w:rsidP="00B50BA8">
      <w:pPr>
        <w:spacing w:before="120" w:after="0" w:line="240" w:lineRule="auto"/>
        <w:jc w:val="both"/>
        <w:rPr>
          <w:rFonts w:ascii="Franklin Gothic Book" w:eastAsia="MS Gothic" w:hAnsi="Franklin Gothic Book" w:cs="Arial"/>
          <w:color w:val="auto"/>
        </w:rPr>
      </w:pPr>
    </w:p>
    <w:p w:rsidR="00B50BA8" w:rsidRDefault="00DC218A" w:rsidP="00616DEF">
      <w:pPr>
        <w:numPr>
          <w:ilvl w:val="0"/>
          <w:numId w:val="44"/>
        </w:numPr>
        <w:spacing w:after="0" w:line="240" w:lineRule="auto"/>
        <w:jc w:val="both"/>
        <w:rPr>
          <w:rFonts w:ascii="Franklin Gothic Book" w:eastAsia="MS Gothic" w:hAnsi="Franklin Gothic Book" w:cs="Arial"/>
          <w:color w:val="auto"/>
        </w:rPr>
      </w:pPr>
      <w:r w:rsidRPr="00CB0E42">
        <w:rPr>
          <w:rFonts w:ascii="Franklin Gothic Book" w:eastAsia="MS Gothic" w:hAnsi="Franklin Gothic Book" w:cs="Arial"/>
          <w:b/>
          <w:color w:val="auto"/>
        </w:rPr>
        <w:t xml:space="preserve">Tvorba alternatívnych </w:t>
      </w:r>
      <w:r w:rsidRPr="00126F4C">
        <w:rPr>
          <w:rFonts w:ascii="Franklin Gothic Book" w:eastAsia="MS Gothic" w:hAnsi="Franklin Gothic Book" w:cs="Arial"/>
          <w:b/>
          <w:color w:val="auto"/>
        </w:rPr>
        <w:t>obchodných</w:t>
      </w:r>
      <w:r w:rsidRPr="00CB0E42">
        <w:rPr>
          <w:rFonts w:ascii="Franklin Gothic Book" w:eastAsia="MS Gothic" w:hAnsi="Franklin Gothic Book" w:cs="Arial"/>
          <w:b/>
          <w:color w:val="auto"/>
        </w:rPr>
        <w:t xml:space="preserve"> a podporných platforiem.</w:t>
      </w:r>
      <w:r w:rsidRPr="00CB0E42">
        <w:rPr>
          <w:rFonts w:ascii="Franklin Gothic Book" w:eastAsia="MS Gothic" w:hAnsi="Franklin Gothic Book" w:cs="Arial"/>
          <w:color w:val="auto"/>
        </w:rPr>
        <w:t xml:space="preserve"> Cieľom aktivity je vytvoriť nástroj pre rýchlorastúce a inovatívne MSP </w:t>
      </w:r>
      <w:r w:rsidR="006428D2">
        <w:rPr>
          <w:rFonts w:ascii="Franklin Gothic Book" w:eastAsia="MS Gothic" w:hAnsi="Franklin Gothic Book" w:cs="Arial"/>
          <w:color w:val="auto"/>
        </w:rPr>
        <w:t xml:space="preserve">a inovačné klastre MSP </w:t>
      </w:r>
      <w:r w:rsidRPr="00CB0E42">
        <w:rPr>
          <w:rFonts w:ascii="Franklin Gothic Book" w:eastAsia="MS Gothic" w:hAnsi="Franklin Gothic Book" w:cs="Arial"/>
          <w:color w:val="auto"/>
        </w:rPr>
        <w:t>na zvýšenie ich exportného potenciálu a financovanie ich expanzie s dôrazom na etablovanie sa na medzinárodnom trhu. Alternatívne obchodné platformy (AOP) by mali predstavovať most medzi súkromnými investormi, vrátane podnikateľských anjelov a investormi rizikového kapitálu, ktorým poskytne dodatočnú príležitosť investovania, a vyspelejšími trhmi. AOP zároveň pripravia MSP (prijímateľov investícií) na kótovanie na štandardných burzových trhoch. Aktivita je zameraná na podporu vytvárania AOP ako subjektov na kapitálové investovanie do zapojených MSP s cieľom podporiť ich rast a expanziu. Podporné platformy (exportné konzorciá) sú formy strategickej spolupráce medzi podnikmi, ktorá slúži ako poskytovateľ služieb sprostredkovania prístupu na zahraničný trh. Môžu to byť napríklad základné administratívne funkcie, pomoc s prekladmi a poskytovanie výskumu trhu, pomoc pri vytvorení celkovej vývoznej stratégie, spoločný nákup vstupov, právnej pomoci, vytvorenia spoločnej značky aliancie a ďalšie marketingové služby. Podpora bude poskytovaná na vytvorenie a chod platforiem, v rámci nej by sa financovali štartovacie náklady, výskumné a marketingové služby a prevádzkové náklady v období pokiaľ platforma nedosiahne prah rentability. Ďalšou formou podpory by boli finančné stimuly pre súkromných investorov investujúcich do MSP zapojených do AOP.</w:t>
      </w:r>
    </w:p>
    <w:p w:rsidR="00A503C6" w:rsidRPr="00CB0E42" w:rsidRDefault="00A503C6" w:rsidP="00616DEF">
      <w:pPr>
        <w:spacing w:after="0" w:line="240" w:lineRule="auto"/>
        <w:ind w:left="720"/>
        <w:jc w:val="both"/>
        <w:rPr>
          <w:rFonts w:ascii="Franklin Gothic Book" w:eastAsia="MS Gothic" w:hAnsi="Franklin Gothic Book" w:cs="Arial"/>
          <w:color w:val="auto"/>
        </w:rPr>
      </w:pPr>
      <w:r>
        <w:rPr>
          <w:rFonts w:ascii="Franklin Gothic Book" w:hAnsi="Franklin Gothic Book"/>
        </w:rPr>
        <w:t>Aktivita bude realizovaná formou národného projektu a grantovej schémy.</w:t>
      </w:r>
    </w:p>
    <w:p w:rsidR="00B50BA8" w:rsidRPr="00CB0E42" w:rsidRDefault="00B50BA8" w:rsidP="00B50BA8">
      <w:pPr>
        <w:spacing w:before="120" w:after="0" w:line="240" w:lineRule="auto"/>
        <w:ind w:left="360"/>
        <w:jc w:val="both"/>
        <w:rPr>
          <w:rFonts w:ascii="Franklin Gothic Book" w:eastAsia="MS Gothic" w:hAnsi="Franklin Gothic Book" w:cs="Arial"/>
          <w:color w:val="auto"/>
        </w:rPr>
      </w:pPr>
    </w:p>
    <w:p w:rsidR="00B50BA8" w:rsidRDefault="00DC218A" w:rsidP="00616DEF">
      <w:pPr>
        <w:numPr>
          <w:ilvl w:val="0"/>
          <w:numId w:val="44"/>
        </w:numPr>
        <w:spacing w:after="0" w:line="240" w:lineRule="auto"/>
        <w:jc w:val="both"/>
        <w:rPr>
          <w:rFonts w:ascii="Franklin Gothic Book" w:eastAsia="MS Gothic" w:hAnsi="Franklin Gothic Book" w:cs="Arial"/>
          <w:color w:val="auto"/>
        </w:rPr>
      </w:pPr>
      <w:r w:rsidRPr="00CB0E42">
        <w:rPr>
          <w:rFonts w:ascii="Franklin Gothic Book" w:eastAsia="MS Gothic" w:hAnsi="Franklin Gothic Book" w:cs="Arial"/>
          <w:b/>
          <w:color w:val="auto"/>
        </w:rPr>
        <w:t>Zapájanie MSP do komunitárnych programov EÚ.</w:t>
      </w:r>
      <w:r w:rsidRPr="00CB0E42">
        <w:rPr>
          <w:rFonts w:ascii="Franklin Gothic Book" w:eastAsia="MS Gothic" w:hAnsi="Franklin Gothic Book" w:cs="Arial"/>
          <w:color w:val="auto"/>
        </w:rPr>
        <w:t xml:space="preserve"> Komunitárne programy, napr. Horizont 2020, COSME, a iné, sú programy Európskeho spoločenstva zamerané na integráciu politík Európskej únie prostredníctvom implementácie projektov podporujúcich a rozširujúcich spoluprácu medzi jednotlivými členskými aj kandidátskymi krajinami EÚ v dlhodobom časovom horizonte. Aktivita je zameraná na umožnenie získania finančných prostriedkov v rámci komunitárnych programov na projekty v oblasti vedy a výskumu. V rámci opatrenia bude prideľovaná finančná podpora grantovou formou, určená na prípravu projektu do komunitárneho programu. Cieľom je snaha zapojiť MSP do čo možno najväčšieho množstva projektov a pritom dbať na kvalitu podávaných projektov.</w:t>
      </w:r>
    </w:p>
    <w:p w:rsidR="00A503C6" w:rsidRPr="00CB0E42" w:rsidRDefault="00A503C6" w:rsidP="00616DEF">
      <w:pPr>
        <w:spacing w:after="0" w:line="240" w:lineRule="auto"/>
        <w:ind w:left="720"/>
        <w:jc w:val="both"/>
        <w:rPr>
          <w:rFonts w:ascii="Franklin Gothic Book" w:eastAsia="MS Gothic" w:hAnsi="Franklin Gothic Book" w:cs="Arial"/>
          <w:color w:val="auto"/>
        </w:rPr>
      </w:pPr>
      <w:r>
        <w:rPr>
          <w:rFonts w:ascii="Franklin Gothic Book" w:hAnsi="Franklin Gothic Book"/>
        </w:rPr>
        <w:t>Aktivita bude realizovaná formou národného projektu a grantovej schémy.</w:t>
      </w:r>
    </w:p>
    <w:p w:rsidR="00B50BA8" w:rsidRPr="00CB0E42" w:rsidRDefault="00B50BA8" w:rsidP="00B50BA8">
      <w:pPr>
        <w:tabs>
          <w:tab w:val="left" w:pos="720"/>
        </w:tabs>
        <w:spacing w:before="120" w:after="0" w:line="240" w:lineRule="auto"/>
        <w:jc w:val="both"/>
        <w:rPr>
          <w:rFonts w:ascii="Franklin Gothic Book" w:eastAsia="MS Gothic" w:hAnsi="Franklin Gothic Book" w:cs="Arial"/>
          <w:color w:val="auto"/>
        </w:rPr>
      </w:pPr>
    </w:p>
    <w:p w:rsidR="004B78F1" w:rsidRDefault="004B78F1" w:rsidP="00B50BA8">
      <w:pPr>
        <w:spacing w:before="120" w:after="0" w:line="240" w:lineRule="auto"/>
        <w:ind w:left="2126" w:hanging="2126"/>
        <w:jc w:val="both"/>
        <w:rPr>
          <w:rFonts w:ascii="Franklin Gothic Book" w:eastAsia="MS Gothic" w:hAnsi="Franklin Gothic Book" w:cs="Arial"/>
          <w:color w:val="auto"/>
        </w:rPr>
      </w:pPr>
      <w:r>
        <w:rPr>
          <w:rFonts w:ascii="Franklin Gothic Book" w:eastAsia="MS Gothic" w:hAnsi="Franklin Gothic Book" w:cs="Arial"/>
          <w:i/>
          <w:color w:val="auto"/>
        </w:rPr>
        <w:t>Zoznam oprávnených prijímateľov:</w:t>
      </w:r>
      <w:r w:rsidR="00DC218A" w:rsidRPr="00CB0E42">
        <w:rPr>
          <w:rFonts w:ascii="Franklin Gothic Book" w:eastAsia="MS Gothic" w:hAnsi="Franklin Gothic Book" w:cs="Arial"/>
          <w:color w:val="auto"/>
        </w:rPr>
        <w:tab/>
      </w:r>
    </w:p>
    <w:p w:rsidR="00584CF2" w:rsidRDefault="00584CF2" w:rsidP="00616DEF">
      <w:pPr>
        <w:pStyle w:val="Odsekzoznamu"/>
        <w:numPr>
          <w:ilvl w:val="0"/>
          <w:numId w:val="28"/>
        </w:numPr>
        <w:spacing w:before="120" w:after="0" w:line="240" w:lineRule="auto"/>
        <w:jc w:val="both"/>
        <w:rPr>
          <w:rFonts w:ascii="Franklin Gothic Book" w:eastAsia="MS Gothic" w:hAnsi="Franklin Gothic Book" w:cs="Arial"/>
          <w:color w:val="auto"/>
        </w:rPr>
      </w:pPr>
      <w:r w:rsidRPr="00616DEF">
        <w:rPr>
          <w:rFonts w:ascii="Franklin Gothic Book" w:eastAsia="MS Gothic" w:hAnsi="Franklin Gothic Book" w:cs="Arial"/>
          <w:color w:val="auto"/>
        </w:rPr>
        <w:t>podnikateľské subjekty spĺňajúce definíciu MSP;</w:t>
      </w:r>
      <w:r w:rsidRPr="00616DEF">
        <w:rPr>
          <w:rFonts w:ascii="Franklin Gothic Book" w:eastAsia="MS Gothic" w:hAnsi="Franklin Gothic Book" w:cs="Arial"/>
          <w:color w:val="auto"/>
        </w:rPr>
        <w:tab/>
      </w:r>
    </w:p>
    <w:p w:rsidR="00584CF2" w:rsidRDefault="00584CF2" w:rsidP="00616DEF">
      <w:pPr>
        <w:pStyle w:val="Odsekzoznamu"/>
        <w:numPr>
          <w:ilvl w:val="0"/>
          <w:numId w:val="28"/>
        </w:numPr>
        <w:spacing w:before="120" w:after="0" w:line="240" w:lineRule="auto"/>
        <w:jc w:val="both"/>
        <w:rPr>
          <w:rFonts w:ascii="Franklin Gothic Book" w:eastAsia="MS Gothic" w:hAnsi="Franklin Gothic Book" w:cs="Arial"/>
          <w:color w:val="auto"/>
        </w:rPr>
      </w:pPr>
      <w:r w:rsidRPr="00616DEF">
        <w:rPr>
          <w:rFonts w:ascii="Franklin Gothic Book" w:eastAsia="MS Gothic" w:hAnsi="Franklin Gothic Book" w:cs="Arial"/>
          <w:color w:val="auto"/>
        </w:rPr>
        <w:t xml:space="preserve">podnikateľské organizácie, </w:t>
      </w:r>
    </w:p>
    <w:p w:rsidR="00584CF2" w:rsidRDefault="00584CF2" w:rsidP="00616DEF">
      <w:pPr>
        <w:pStyle w:val="Odsekzoznamu"/>
        <w:numPr>
          <w:ilvl w:val="0"/>
          <w:numId w:val="28"/>
        </w:numPr>
        <w:spacing w:before="120" w:after="0" w:line="240" w:lineRule="auto"/>
        <w:jc w:val="both"/>
        <w:rPr>
          <w:rFonts w:ascii="Franklin Gothic Book" w:eastAsia="MS Gothic" w:hAnsi="Franklin Gothic Book" w:cs="Arial"/>
          <w:color w:val="auto"/>
        </w:rPr>
      </w:pPr>
      <w:r w:rsidRPr="00616DEF">
        <w:rPr>
          <w:rFonts w:ascii="Franklin Gothic Book" w:eastAsia="MS Gothic" w:hAnsi="Franklin Gothic Book" w:cs="Arial"/>
          <w:color w:val="auto"/>
        </w:rPr>
        <w:t xml:space="preserve">podnikateľské združenia, </w:t>
      </w:r>
    </w:p>
    <w:p w:rsidR="00584CF2" w:rsidRDefault="00584CF2" w:rsidP="00616DEF">
      <w:pPr>
        <w:pStyle w:val="Odsekzoznamu"/>
        <w:numPr>
          <w:ilvl w:val="0"/>
          <w:numId w:val="28"/>
        </w:numPr>
        <w:spacing w:before="120" w:after="0" w:line="240" w:lineRule="auto"/>
        <w:jc w:val="both"/>
        <w:rPr>
          <w:rFonts w:ascii="Franklin Gothic Book" w:eastAsia="MS Gothic" w:hAnsi="Franklin Gothic Book" w:cs="Arial"/>
          <w:color w:val="auto"/>
        </w:rPr>
      </w:pPr>
      <w:r w:rsidRPr="00616DEF">
        <w:rPr>
          <w:rFonts w:ascii="Franklin Gothic Book" w:eastAsia="MS Gothic" w:hAnsi="Franklin Gothic Book" w:cs="Arial"/>
          <w:color w:val="auto"/>
        </w:rPr>
        <w:t xml:space="preserve">klastre, </w:t>
      </w:r>
    </w:p>
    <w:p w:rsidR="00584CF2" w:rsidRDefault="00584CF2" w:rsidP="00616DEF">
      <w:pPr>
        <w:pStyle w:val="Odsekzoznamu"/>
        <w:numPr>
          <w:ilvl w:val="0"/>
          <w:numId w:val="28"/>
        </w:numPr>
        <w:spacing w:before="120" w:after="0" w:line="240" w:lineRule="auto"/>
        <w:jc w:val="both"/>
        <w:rPr>
          <w:rFonts w:ascii="Franklin Gothic Book" w:eastAsia="MS Gothic" w:hAnsi="Franklin Gothic Book" w:cs="Arial"/>
          <w:color w:val="auto"/>
        </w:rPr>
      </w:pPr>
      <w:r w:rsidRPr="00616DEF">
        <w:rPr>
          <w:rFonts w:ascii="Franklin Gothic Book" w:eastAsia="MS Gothic" w:hAnsi="Franklin Gothic Book" w:cs="Arial"/>
          <w:color w:val="auto"/>
        </w:rPr>
        <w:t xml:space="preserve">SARIO, </w:t>
      </w:r>
    </w:p>
    <w:p w:rsidR="00584CF2" w:rsidRDefault="00584CF2" w:rsidP="00616DEF">
      <w:pPr>
        <w:pStyle w:val="Odsekzoznamu"/>
        <w:numPr>
          <w:ilvl w:val="0"/>
          <w:numId w:val="28"/>
        </w:numPr>
        <w:spacing w:before="120" w:after="0" w:line="240" w:lineRule="auto"/>
        <w:jc w:val="both"/>
        <w:rPr>
          <w:rFonts w:ascii="Franklin Gothic Book" w:eastAsia="MS Gothic" w:hAnsi="Franklin Gothic Book" w:cs="Arial"/>
          <w:color w:val="auto"/>
        </w:rPr>
      </w:pPr>
      <w:r w:rsidRPr="00616DEF">
        <w:rPr>
          <w:rFonts w:ascii="Franklin Gothic Book" w:eastAsia="MS Gothic" w:hAnsi="Franklin Gothic Book" w:cs="Arial"/>
          <w:color w:val="auto"/>
        </w:rPr>
        <w:t xml:space="preserve">SBA, </w:t>
      </w:r>
    </w:p>
    <w:p w:rsidR="00584CF2" w:rsidRPr="00616DEF" w:rsidRDefault="00584CF2" w:rsidP="00616DEF">
      <w:pPr>
        <w:pStyle w:val="Odsekzoznamu"/>
        <w:numPr>
          <w:ilvl w:val="0"/>
          <w:numId w:val="28"/>
        </w:numPr>
        <w:spacing w:before="120" w:after="0" w:line="240" w:lineRule="auto"/>
        <w:jc w:val="both"/>
        <w:rPr>
          <w:rFonts w:ascii="Franklin Gothic Book" w:eastAsia="MS Gothic" w:hAnsi="Franklin Gothic Book" w:cs="Arial"/>
          <w:color w:val="auto"/>
        </w:rPr>
      </w:pPr>
      <w:r w:rsidRPr="00616DEF">
        <w:rPr>
          <w:rFonts w:ascii="Franklin Gothic Book" w:eastAsia="MS Gothic" w:hAnsi="Franklin Gothic Book" w:cs="Arial"/>
          <w:color w:val="auto"/>
        </w:rPr>
        <w:t xml:space="preserve">SIEA, </w:t>
      </w:r>
    </w:p>
    <w:p w:rsidR="00B50BA8" w:rsidRPr="004335E6" w:rsidRDefault="00DC218A" w:rsidP="00B50BA8">
      <w:pPr>
        <w:spacing w:before="120" w:after="0" w:line="240" w:lineRule="auto"/>
        <w:ind w:left="2126" w:hanging="2126"/>
        <w:jc w:val="both"/>
        <w:rPr>
          <w:rFonts w:ascii="Franklin Gothic Book" w:eastAsia="MS ??" w:hAnsi="Franklin Gothic Book" w:cs="Arial"/>
        </w:rPr>
      </w:pPr>
      <w:r w:rsidRPr="004335E6">
        <w:rPr>
          <w:rFonts w:ascii="Franklin Gothic Book" w:eastAsia="MS Gothic" w:hAnsi="Franklin Gothic Book" w:cs="Arial"/>
          <w:i/>
        </w:rPr>
        <w:t>Cieľov</w:t>
      </w:r>
      <w:r w:rsidR="004B78F1">
        <w:rPr>
          <w:rFonts w:ascii="Franklin Gothic Book" w:eastAsia="MS Gothic" w:hAnsi="Franklin Gothic Book" w:cs="Arial"/>
          <w:i/>
        </w:rPr>
        <w:t>á</w:t>
      </w:r>
      <w:r w:rsidRPr="004335E6">
        <w:rPr>
          <w:rFonts w:ascii="Franklin Gothic Book" w:eastAsia="MS Gothic" w:hAnsi="Franklin Gothic Book" w:cs="Arial"/>
          <w:i/>
        </w:rPr>
        <w:t xml:space="preserve"> skupin</w:t>
      </w:r>
      <w:r w:rsidR="004B78F1">
        <w:rPr>
          <w:rFonts w:ascii="Franklin Gothic Book" w:eastAsia="MS Gothic" w:hAnsi="Franklin Gothic Book" w:cs="Arial"/>
          <w:i/>
        </w:rPr>
        <w:t>a</w:t>
      </w:r>
      <w:r w:rsidRPr="004335E6">
        <w:rPr>
          <w:rFonts w:ascii="Franklin Gothic Book" w:eastAsia="MS Gothic" w:hAnsi="Franklin Gothic Book" w:cs="Arial"/>
          <w:i/>
        </w:rPr>
        <w:t>:</w:t>
      </w:r>
      <w:r w:rsidRPr="008C426F">
        <w:rPr>
          <w:rFonts w:ascii="Franklin Gothic Book" w:eastAsia="MS Gothic" w:hAnsi="Franklin Gothic Book" w:cs="Arial"/>
        </w:rPr>
        <w:tab/>
      </w:r>
      <w:r w:rsidR="007E497E">
        <w:rPr>
          <w:rFonts w:ascii="Franklin Gothic Book" w:eastAsia="MS Gothic" w:hAnsi="Franklin Gothic Book" w:cs="Arial"/>
          <w:color w:val="auto"/>
        </w:rPr>
        <w:t>MSP</w:t>
      </w:r>
    </w:p>
    <w:p w:rsidR="00B50BA8" w:rsidRPr="00126F4C" w:rsidRDefault="00DC218A" w:rsidP="00B50BA8">
      <w:pPr>
        <w:spacing w:before="120" w:after="0"/>
        <w:ind w:left="2127" w:hanging="2127"/>
        <w:jc w:val="both"/>
        <w:rPr>
          <w:rFonts w:ascii="Franklin Gothic Book" w:eastAsia="MS Gothic" w:hAnsi="Franklin Gothic Book" w:cs="Arial"/>
          <w:color w:val="auto"/>
          <w:lang w:eastAsia="en-GB"/>
        </w:rPr>
      </w:pPr>
      <w:r w:rsidRPr="00126F4C">
        <w:rPr>
          <w:rFonts w:ascii="Franklin Gothic Book" w:eastAsia="MS Gothic" w:hAnsi="Franklin Gothic Book" w:cs="Arial"/>
          <w:i/>
          <w:color w:val="auto"/>
        </w:rPr>
        <w:t>Cieľové územie:</w:t>
      </w:r>
      <w:r w:rsidRPr="00126F4C">
        <w:rPr>
          <w:rFonts w:ascii="Franklin Gothic Book" w:eastAsia="MS Gothic" w:hAnsi="Franklin Gothic Book" w:cs="Arial"/>
          <w:i/>
          <w:color w:val="auto"/>
        </w:rPr>
        <w:tab/>
      </w:r>
      <w:r w:rsidR="007E497E" w:rsidRPr="00126F4C">
        <w:rPr>
          <w:rFonts w:ascii="Franklin Gothic Book" w:eastAsia="MS Gothic" w:hAnsi="Franklin Gothic Book" w:cs="Arial"/>
          <w:color w:val="auto"/>
          <w:lang w:eastAsia="en-GB"/>
        </w:rPr>
        <w:t>menej</w:t>
      </w:r>
      <w:r w:rsidRPr="00126F4C">
        <w:rPr>
          <w:rFonts w:ascii="Franklin Gothic Book" w:eastAsia="MS Gothic" w:hAnsi="Franklin Gothic Book" w:cs="Arial"/>
          <w:color w:val="auto"/>
          <w:lang w:eastAsia="en-GB"/>
        </w:rPr>
        <w:t xml:space="preserve"> rozvinut</w:t>
      </w:r>
      <w:r w:rsidR="007E497E" w:rsidRPr="00126F4C">
        <w:rPr>
          <w:rFonts w:ascii="Franklin Gothic Book" w:eastAsia="MS Gothic" w:hAnsi="Franklin Gothic Book" w:cs="Arial"/>
          <w:color w:val="auto"/>
          <w:lang w:eastAsia="en-GB"/>
        </w:rPr>
        <w:t>é</w:t>
      </w:r>
      <w:r w:rsidRPr="00126F4C">
        <w:rPr>
          <w:rFonts w:ascii="Franklin Gothic Book" w:eastAsia="MS Gothic" w:hAnsi="Franklin Gothic Book" w:cs="Arial"/>
          <w:color w:val="auto"/>
          <w:lang w:eastAsia="en-GB"/>
        </w:rPr>
        <w:t xml:space="preserve"> región</w:t>
      </w:r>
      <w:r w:rsidR="007E497E" w:rsidRPr="00126F4C">
        <w:rPr>
          <w:rFonts w:ascii="Franklin Gothic Book" w:eastAsia="MS Gothic" w:hAnsi="Franklin Gothic Book" w:cs="Arial"/>
          <w:color w:val="auto"/>
          <w:lang w:eastAsia="en-GB"/>
        </w:rPr>
        <w:t>y</w:t>
      </w:r>
      <w:r w:rsidRPr="00126F4C">
        <w:rPr>
          <w:rFonts w:ascii="Franklin Gothic Book" w:eastAsia="MS Gothic" w:hAnsi="Franklin Gothic Book" w:cs="Arial"/>
          <w:color w:val="auto"/>
          <w:lang w:eastAsia="en-GB"/>
        </w:rPr>
        <w:t xml:space="preserve"> </w:t>
      </w:r>
    </w:p>
    <w:p w:rsidR="00584CF2" w:rsidRDefault="00004F1E" w:rsidP="00616DEF">
      <w:pPr>
        <w:pStyle w:val="Nadpis4"/>
        <w:ind w:hanging="1288"/>
        <w:jc w:val="both"/>
        <w:rPr>
          <w:color w:val="9F2936"/>
        </w:rPr>
      </w:pPr>
      <w:bookmarkStart w:id="1198" w:name="_Toc362801811"/>
      <w:bookmarkStart w:id="1199" w:name="_Toc362802417"/>
      <w:bookmarkStart w:id="1200" w:name="_Toc362803024"/>
      <w:bookmarkStart w:id="1201" w:name="_Toc362803654"/>
      <w:bookmarkStart w:id="1202" w:name="_Toc362804284"/>
      <w:bookmarkStart w:id="1203" w:name="_Toc362804914"/>
      <w:bookmarkStart w:id="1204" w:name="_Toc362805542"/>
      <w:bookmarkStart w:id="1205" w:name="_Toc362806170"/>
      <w:bookmarkStart w:id="1206" w:name="_Toc362806797"/>
      <w:bookmarkStart w:id="1207" w:name="_Toc362807424"/>
      <w:bookmarkStart w:id="1208" w:name="_Toc361926710"/>
      <w:bookmarkStart w:id="1209" w:name="_Toc362701773"/>
      <w:bookmarkEnd w:id="1195"/>
      <w:bookmarkEnd w:id="1196"/>
      <w:bookmarkEnd w:id="1197"/>
      <w:bookmarkEnd w:id="1198"/>
      <w:bookmarkEnd w:id="1199"/>
      <w:bookmarkEnd w:id="1200"/>
      <w:bookmarkEnd w:id="1201"/>
      <w:bookmarkEnd w:id="1202"/>
      <w:bookmarkEnd w:id="1203"/>
      <w:bookmarkEnd w:id="1204"/>
      <w:bookmarkEnd w:id="1205"/>
      <w:bookmarkEnd w:id="1206"/>
      <w:bookmarkEnd w:id="1207"/>
      <w:r w:rsidRPr="00CB0E42">
        <w:rPr>
          <w:color w:val="9F2936"/>
          <w:spacing w:val="0"/>
          <w:szCs w:val="22"/>
        </w:rPr>
        <w:t xml:space="preserve"> </w:t>
      </w:r>
      <w:bookmarkStart w:id="1210" w:name="_Toc384223729"/>
      <w:r w:rsidRPr="00CB0E42">
        <w:rPr>
          <w:color w:val="9F2936"/>
          <w:spacing w:val="0"/>
          <w:szCs w:val="22"/>
        </w:rPr>
        <w:t>Hlavné zásady výberu projektov</w:t>
      </w:r>
      <w:bookmarkEnd w:id="1210"/>
      <w:r w:rsidRPr="00CB0E42">
        <w:rPr>
          <w:color w:val="9F2936"/>
          <w:spacing w:val="0"/>
          <w:szCs w:val="22"/>
        </w:rPr>
        <w:t xml:space="preserve"> </w:t>
      </w:r>
      <w:bookmarkEnd w:id="1208"/>
      <w:bookmarkEnd w:id="1209"/>
    </w:p>
    <w:p w:rsidR="00004F1E" w:rsidRPr="00CB0E42" w:rsidRDefault="00004F1E" w:rsidP="00DE23DD">
      <w:pPr>
        <w:spacing w:after="120" w:line="240" w:lineRule="auto"/>
        <w:rPr>
          <w:rFonts w:ascii="Franklin Gothic Book" w:hAnsi="Franklin Gothic Book"/>
        </w:rPr>
      </w:pPr>
    </w:p>
    <w:p w:rsidR="0080432B" w:rsidRPr="00CB0E42" w:rsidRDefault="0080432B" w:rsidP="0080432B">
      <w:pPr>
        <w:pStyle w:val="Style13"/>
        <w:tabs>
          <w:tab w:val="left" w:pos="696"/>
        </w:tabs>
        <w:spacing w:line="240" w:lineRule="auto"/>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ab/>
        <w:t>Vo vzťahu k výzvam na predkladanie žiadostí o NFP budú zohľadnené najmä nasledujúce princípy:</w:t>
      </w:r>
    </w:p>
    <w:p w:rsidR="0080432B" w:rsidRPr="00CB0E42" w:rsidRDefault="0080432B" w:rsidP="00C62D3A">
      <w:pPr>
        <w:pStyle w:val="Style13"/>
        <w:numPr>
          <w:ilvl w:val="0"/>
          <w:numId w:val="28"/>
        </w:numPr>
        <w:tabs>
          <w:tab w:val="left" w:pos="284"/>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možnosť vyhlasovateľa výzvy reagovať na prípadné potrebné zmeny vo vyhlásenej výzve v súlade s princípmi transparentnosti, nediskriminácie a rovnakého prístupu (zmeny výzvy);</w:t>
      </w:r>
    </w:p>
    <w:p w:rsidR="0080432B" w:rsidRPr="00CB0E42" w:rsidRDefault="0080432B" w:rsidP="00C62D3A">
      <w:pPr>
        <w:pStyle w:val="Style13"/>
        <w:numPr>
          <w:ilvl w:val="0"/>
          <w:numId w:val="28"/>
        </w:numPr>
        <w:tabs>
          <w:tab w:val="left" w:pos="284"/>
          <w:tab w:val="left" w:pos="696"/>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 xml:space="preserve">zabezpečenie kontinuálneho prístupu verejnosti k možnostiam financovania zo zdrojov EÚ v prípadoch aktivít, ktoré predpokladajú širší priestor konkurencie (širšie využívanie priebežných výziev)   </w:t>
      </w:r>
    </w:p>
    <w:p w:rsidR="0080432B" w:rsidRPr="00CB0E42" w:rsidRDefault="0080432B" w:rsidP="00C62D3A">
      <w:pPr>
        <w:pStyle w:val="Style13"/>
        <w:numPr>
          <w:ilvl w:val="0"/>
          <w:numId w:val="28"/>
        </w:numPr>
        <w:tabs>
          <w:tab w:val="left" w:pos="284"/>
          <w:tab w:val="left" w:pos="696"/>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využitie možnosti dvojstupňového výberu projektov pri vybraných výzvach predpokladajúcich veľký záujem verejnosti a/alebo pri výzvach, kde by zavedenie tohto systému mohlo znamenať zníženie administratívnej a finančnej náročnosti pre potenciálnych žiadateľov a to na báze ,,projektový zámer  - žiadosť o NFP“, s cieľom zvýšiť kvalitu predkladaných projektov, znížiť administratívne a finančné nároky spojené s predkladaním kompletnej žiadosti o NFP, vrátane obmedzenia počtu neúspešných projektov iba z dôvodov nedostatočného množstva finančných prostriedkov vyčlenených na výzvu. Prvý stupeň výberu takto zabezpečí, že poskytovateľ pomoci bude môcť vo výzve na predkladanie žiadostí o NFP vyčleniť zodpovedajúcu alokáciu vzhľadom na možnosti OP VaI a dopyt po pomoci prejavený na základe prvého stupňa výberu;</w:t>
      </w:r>
    </w:p>
    <w:p w:rsidR="0080432B" w:rsidRPr="00CB0E42" w:rsidRDefault="0080432B" w:rsidP="00C62D3A">
      <w:pPr>
        <w:pStyle w:val="Style13"/>
        <w:numPr>
          <w:ilvl w:val="0"/>
          <w:numId w:val="28"/>
        </w:numPr>
        <w:tabs>
          <w:tab w:val="left" w:pos="284"/>
          <w:tab w:val="left" w:pos="696"/>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nastavenie transparentných a objektívnych podmienok, ktorých overenie je potrebné pre financovanie národných projektov, spolu so zvýšením dôrazu na kvalitnú prípravu takýchto projektov.</w:t>
      </w:r>
    </w:p>
    <w:p w:rsidR="0080432B" w:rsidRPr="00CB0E42" w:rsidRDefault="0080432B" w:rsidP="0080432B">
      <w:pPr>
        <w:pStyle w:val="Style13"/>
        <w:tabs>
          <w:tab w:val="left" w:pos="696"/>
        </w:tabs>
        <w:spacing w:line="240" w:lineRule="auto"/>
        <w:rPr>
          <w:rFonts w:ascii="Franklin Gothic Book" w:hAnsi="Franklin Gothic Book"/>
          <w:color w:val="000000"/>
          <w:sz w:val="22"/>
          <w:szCs w:val="22"/>
          <w:lang w:eastAsia="en-GB"/>
        </w:rPr>
      </w:pPr>
    </w:p>
    <w:p w:rsidR="0080432B" w:rsidRPr="00CB0E42" w:rsidRDefault="0080432B" w:rsidP="0080432B">
      <w:pPr>
        <w:pStyle w:val="Style13"/>
        <w:widowControl/>
        <w:tabs>
          <w:tab w:val="left" w:pos="696"/>
        </w:tabs>
        <w:spacing w:line="240" w:lineRule="auto"/>
        <w:ind w:firstLine="0"/>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 xml:space="preserve">Kľúčovou úlohou schvaľovacieho procesu, s cieľom zabezpečenia transparentného a efektívneho výberového procesu je zadefinovane jasných a objektívnych kritérií výberu operácií umožňujúcich objektívne posúdiť a vyhodnotiť mieru prínosu projektu k naplneniu špecifických cieľov OP VaI. </w:t>
      </w:r>
    </w:p>
    <w:p w:rsidR="0080432B" w:rsidRDefault="0080432B" w:rsidP="00DE23DD">
      <w:pPr>
        <w:spacing w:after="120" w:line="240" w:lineRule="auto"/>
        <w:rPr>
          <w:rFonts w:ascii="Franklin Gothic Book" w:hAnsi="Franklin Gothic Book"/>
        </w:rPr>
      </w:pPr>
    </w:p>
    <w:p w:rsidR="00FB7361" w:rsidRPr="00D4294B" w:rsidRDefault="00FB7361" w:rsidP="00FB7361">
      <w:pPr>
        <w:tabs>
          <w:tab w:val="left" w:pos="696"/>
        </w:tabs>
        <w:autoSpaceDE w:val="0"/>
        <w:autoSpaceDN w:val="0"/>
        <w:adjustRightInd w:val="0"/>
        <w:spacing w:after="0"/>
        <w:jc w:val="both"/>
        <w:rPr>
          <w:rFonts w:ascii="Franklin Gothic Book" w:hAnsi="Franklin Gothic Book"/>
          <w:lang w:eastAsia="en-GB"/>
        </w:rPr>
      </w:pPr>
      <w:r w:rsidRPr="00D4294B">
        <w:rPr>
          <w:rFonts w:ascii="Franklin Gothic Book" w:hAnsi="Franklin Gothic Book"/>
          <w:lang w:eastAsia="en-GB"/>
        </w:rPr>
        <w:t xml:space="preserve">Za účelom zabezpečenia efektívneho a transparentného spôsobu výberu projektov, ktoré najvhodnejším spôsobom prispievajú k dosahovaniu cieľov operačného programu budú v procese výberu projektov </w:t>
      </w:r>
      <w:r>
        <w:rPr>
          <w:rFonts w:ascii="Franklin Gothic Book" w:hAnsi="Franklin Gothic Book"/>
          <w:lang w:eastAsia="en-GB"/>
        </w:rPr>
        <w:t>v rámci špecifického cieľa 3.2.1</w:t>
      </w:r>
      <w:r w:rsidRPr="008E6737">
        <w:rPr>
          <w:rFonts w:ascii="Franklin Gothic Book" w:hAnsi="Franklin Gothic Book"/>
          <w:lang w:eastAsia="en-GB"/>
        </w:rPr>
        <w:t xml:space="preserve"> využívané</w:t>
      </w:r>
      <w:r>
        <w:rPr>
          <w:rFonts w:ascii="Franklin Gothic Book" w:hAnsi="Franklin Gothic Book"/>
          <w:lang w:eastAsia="en-GB"/>
        </w:rPr>
        <w:t>:</w:t>
      </w:r>
    </w:p>
    <w:p w:rsidR="00FB7361" w:rsidRDefault="00FB7361" w:rsidP="00FB7361">
      <w:pPr>
        <w:widowControl w:val="0"/>
        <w:tabs>
          <w:tab w:val="left" w:pos="284"/>
        </w:tabs>
        <w:autoSpaceDE w:val="0"/>
        <w:autoSpaceDN w:val="0"/>
        <w:adjustRightInd w:val="0"/>
        <w:spacing w:after="0" w:line="240" w:lineRule="auto"/>
        <w:jc w:val="both"/>
        <w:rPr>
          <w:rFonts w:ascii="Franklin Gothic Book" w:hAnsi="Franklin Gothic Book"/>
          <w:lang w:eastAsia="en-GB"/>
        </w:rPr>
      </w:pPr>
    </w:p>
    <w:p w:rsidR="00FB7361" w:rsidRDefault="00FB7361" w:rsidP="00C62D3A">
      <w:pPr>
        <w:widowControl w:val="0"/>
        <w:numPr>
          <w:ilvl w:val="0"/>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Odborné hodnotenie projektu.</w:t>
      </w:r>
    </w:p>
    <w:p w:rsidR="00FB7361" w:rsidRDefault="00FB7361" w:rsidP="00C62D3A">
      <w:pPr>
        <w:widowControl w:val="0"/>
        <w:numPr>
          <w:ilvl w:val="0"/>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V prípade účasti slovenských podnikov na prezentačných podujatiach ide o odborné posúdenie:</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 xml:space="preserve">vhodnosti a počtu plánovaných účastí podnikov na prezentačných podujatiach, </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 xml:space="preserve">potenciálneho vplyvu týchto účastí na zlepšenie postavenia podniku a rastu jeho obchodných príležitostí na príslušných trhoch, </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posúdenie pravdepodobnosti dosiahnutia stanovených cieľov,</w:t>
      </w:r>
    </w:p>
    <w:p w:rsidR="00FB7361" w:rsidRDefault="00FB7361" w:rsidP="00C62D3A">
      <w:pPr>
        <w:widowControl w:val="0"/>
        <w:numPr>
          <w:ilvl w:val="0"/>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V prípade alternatívnych obchodných platforiem ide o odborné posúdenie:</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stratégie investovania zdrojov investorov do zapojených MSP,</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princípy výberu zapojených MSP</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potreby a účelnosti finančných stimulov pre investorov,</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potenciálu vplyvu investícií do MSP na ich expanziu a etablovanie sa na medzinárodnom trhu,</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posúdenie pravdepodobnosti dosiahnutia stanovených cieľov,</w:t>
      </w:r>
    </w:p>
    <w:p w:rsidR="00FB7361" w:rsidRDefault="00FB7361" w:rsidP="00C62D3A">
      <w:pPr>
        <w:widowControl w:val="0"/>
        <w:numPr>
          <w:ilvl w:val="0"/>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V prípade zapájania MSP do komunitárnych programov ide o odborné posúdenie</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 xml:space="preserve">vhodnosti plánovaného projektu, </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 pravdepodobnosti jeho úspechu v medzinárodnej konkurencii</w:t>
      </w:r>
    </w:p>
    <w:p w:rsidR="00FB7361" w:rsidRDefault="00FB7361" w:rsidP="00C62D3A">
      <w:pPr>
        <w:widowControl w:val="0"/>
        <w:numPr>
          <w:ilvl w:val="0"/>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 xml:space="preserve">pri vypracovaní odborných posudkov pre posúdenie kvality projektu budú </w:t>
      </w:r>
      <w:r w:rsidR="00AA7D2E">
        <w:rPr>
          <w:rFonts w:ascii="Franklin Gothic Book" w:hAnsi="Franklin Gothic Book"/>
          <w:lang w:eastAsia="en-GB"/>
        </w:rPr>
        <w:t xml:space="preserve">vyberaní odborní </w:t>
      </w:r>
      <w:r>
        <w:rPr>
          <w:rFonts w:ascii="Franklin Gothic Book" w:hAnsi="Franklin Gothic Book"/>
          <w:lang w:eastAsia="en-GB"/>
        </w:rPr>
        <w:t>hodnotitelia z jednotlivých profesijných oblastí,</w:t>
      </w:r>
    </w:p>
    <w:p w:rsidR="00FB7361" w:rsidRDefault="00FB7361" w:rsidP="00C62D3A">
      <w:pPr>
        <w:widowControl w:val="0"/>
        <w:numPr>
          <w:ilvl w:val="0"/>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projekty s vyššou kvalitou budú zvýhodnené,</w:t>
      </w:r>
    </w:p>
    <w:p w:rsidR="00FB7361" w:rsidRDefault="00FB7361" w:rsidP="00C62D3A">
      <w:pPr>
        <w:widowControl w:val="0"/>
        <w:numPr>
          <w:ilvl w:val="0"/>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zvýhodňované budú mikro a malé podniky,</w:t>
      </w:r>
    </w:p>
    <w:p w:rsidR="00FB7361" w:rsidRDefault="00FB7361" w:rsidP="00FB7361">
      <w:pPr>
        <w:widowControl w:val="0"/>
        <w:tabs>
          <w:tab w:val="left" w:pos="284"/>
        </w:tabs>
        <w:autoSpaceDE w:val="0"/>
        <w:autoSpaceDN w:val="0"/>
        <w:adjustRightInd w:val="0"/>
        <w:spacing w:after="0" w:line="240" w:lineRule="auto"/>
        <w:jc w:val="both"/>
        <w:rPr>
          <w:rFonts w:ascii="Franklin Gothic Book" w:hAnsi="Franklin Gothic Book"/>
          <w:lang w:eastAsia="en-GB"/>
        </w:rPr>
      </w:pPr>
    </w:p>
    <w:p w:rsidR="00FB7361" w:rsidRPr="00D4294B" w:rsidRDefault="00FB7361" w:rsidP="00FB7361">
      <w:pPr>
        <w:tabs>
          <w:tab w:val="left" w:pos="69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 xml:space="preserve">Na projekty </w:t>
      </w:r>
      <w:r w:rsidRPr="00D4294B">
        <w:rPr>
          <w:rFonts w:ascii="Franklin Gothic Book" w:hAnsi="Franklin Gothic Book"/>
          <w:lang w:eastAsia="en-GB"/>
        </w:rPr>
        <w:t>implementované prostredníctvom národného projektu, resp. národných projektov</w:t>
      </w:r>
      <w:r>
        <w:rPr>
          <w:rFonts w:ascii="Franklin Gothic Book" w:hAnsi="Franklin Gothic Book"/>
          <w:lang w:eastAsia="en-GB"/>
        </w:rPr>
        <w:t xml:space="preserve"> n</w:t>
      </w:r>
      <w:r w:rsidRPr="00D4294B">
        <w:rPr>
          <w:rFonts w:ascii="Franklin Gothic Book" w:hAnsi="Franklin Gothic Book"/>
          <w:lang w:eastAsia="en-GB"/>
        </w:rPr>
        <w:t>ebudú uplatňované žiadne špecifické výberové kritériá pre výber</w:t>
      </w:r>
      <w:r>
        <w:rPr>
          <w:rFonts w:ascii="Franklin Gothic Book" w:hAnsi="Franklin Gothic Book"/>
          <w:lang w:eastAsia="en-GB"/>
        </w:rPr>
        <w:t xml:space="preserve"> </w:t>
      </w:r>
      <w:r w:rsidRPr="00D4294B">
        <w:rPr>
          <w:rFonts w:ascii="Franklin Gothic Book" w:hAnsi="Franklin Gothic Book"/>
          <w:lang w:eastAsia="en-GB"/>
        </w:rPr>
        <w:t>projektov. Pri výbere však bude prijímateľ povinný preukázať, či sú ciele národného projektu v </w:t>
      </w:r>
      <w:r w:rsidRPr="00F17C89">
        <w:rPr>
          <w:rFonts w:ascii="Franklin Gothic Book" w:hAnsi="Franklin Gothic Book"/>
          <w:lang w:eastAsia="en-GB"/>
        </w:rPr>
        <w:t>súlade s oprávnenými aktivitami</w:t>
      </w:r>
      <w:r>
        <w:rPr>
          <w:rFonts w:ascii="Franklin Gothic Book" w:hAnsi="Franklin Gothic Book"/>
          <w:lang w:eastAsia="en-GB"/>
        </w:rPr>
        <w:t>.</w:t>
      </w:r>
    </w:p>
    <w:p w:rsidR="007E497E" w:rsidRDefault="007E497E" w:rsidP="007E497E">
      <w:pPr>
        <w:pStyle w:val="Style13"/>
        <w:widowControl/>
        <w:tabs>
          <w:tab w:val="left" w:pos="696"/>
        </w:tabs>
        <w:spacing w:line="240" w:lineRule="auto"/>
        <w:ind w:firstLine="0"/>
        <w:rPr>
          <w:rFonts w:ascii="Franklin Gothic Book" w:hAnsi="Franklin Gothic Book"/>
          <w:color w:val="000000"/>
          <w:sz w:val="22"/>
          <w:szCs w:val="22"/>
          <w:lang w:eastAsia="en-GB"/>
        </w:rPr>
      </w:pPr>
    </w:p>
    <w:p w:rsidR="007E497E" w:rsidRPr="00246725" w:rsidRDefault="007E497E" w:rsidP="007E497E">
      <w:pPr>
        <w:pStyle w:val="Style13"/>
        <w:widowControl/>
        <w:tabs>
          <w:tab w:val="left" w:pos="696"/>
        </w:tabs>
        <w:spacing w:line="240" w:lineRule="auto"/>
        <w:ind w:firstLine="0"/>
        <w:rPr>
          <w:rFonts w:ascii="Franklin Gothic Book" w:hAnsi="Franklin Gothic Book"/>
          <w:b/>
          <w:color w:val="000000"/>
          <w:sz w:val="22"/>
          <w:szCs w:val="22"/>
          <w:u w:val="single"/>
          <w:lang w:eastAsia="en-GB"/>
        </w:rPr>
      </w:pPr>
      <w:r w:rsidRPr="00246725">
        <w:rPr>
          <w:rFonts w:ascii="Franklin Gothic Book" w:hAnsi="Franklin Gothic Book"/>
          <w:b/>
          <w:color w:val="000000"/>
          <w:sz w:val="22"/>
          <w:szCs w:val="22"/>
          <w:u w:val="single"/>
          <w:lang w:eastAsia="en-GB"/>
        </w:rPr>
        <w:t>Špecificky určené pomerové ukazovatele</w:t>
      </w:r>
    </w:p>
    <w:p w:rsidR="007E497E" w:rsidRDefault="007E497E" w:rsidP="007E497E">
      <w:pPr>
        <w:pStyle w:val="Style13"/>
        <w:widowControl/>
        <w:tabs>
          <w:tab w:val="left" w:pos="696"/>
        </w:tabs>
        <w:spacing w:line="240" w:lineRule="auto"/>
        <w:ind w:firstLine="0"/>
        <w:rPr>
          <w:rFonts w:ascii="Franklin Gothic Book" w:hAnsi="Franklin Gothic Book"/>
          <w:color w:val="000000"/>
          <w:sz w:val="22"/>
          <w:szCs w:val="22"/>
          <w:lang w:eastAsia="en-GB"/>
        </w:rPr>
      </w:pPr>
    </w:p>
    <w:p w:rsidR="007E497E" w:rsidRDefault="007E497E" w:rsidP="007E497E">
      <w:pPr>
        <w:pStyle w:val="Style13"/>
        <w:widowControl/>
        <w:tabs>
          <w:tab w:val="left" w:pos="696"/>
        </w:tabs>
        <w:spacing w:line="240" w:lineRule="auto"/>
        <w:ind w:firstLine="0"/>
        <w:rPr>
          <w:rFonts w:ascii="Franklin Gothic Book" w:hAnsi="Franklin Gothic Book"/>
          <w:color w:val="000000"/>
          <w:sz w:val="22"/>
          <w:szCs w:val="22"/>
          <w:lang w:eastAsia="en-GB"/>
        </w:rPr>
      </w:pPr>
      <w:r>
        <w:rPr>
          <w:rFonts w:ascii="Franklin Gothic Book" w:hAnsi="Franklin Gothic Book"/>
          <w:color w:val="000000"/>
          <w:sz w:val="22"/>
          <w:szCs w:val="22"/>
          <w:lang w:eastAsia="en-GB"/>
        </w:rPr>
        <w:t>Tieto budú vypočítané na základe podielu</w:t>
      </w:r>
      <w:r w:rsidRPr="00890A7D">
        <w:rPr>
          <w:rFonts w:ascii="Franklin Gothic Book" w:hAnsi="Franklin Gothic Book"/>
          <w:color w:val="000000"/>
          <w:sz w:val="22"/>
          <w:szCs w:val="22"/>
          <w:lang w:eastAsia="en-GB"/>
        </w:rPr>
        <w:t xml:space="preserve"> </w:t>
      </w:r>
      <w:r>
        <w:rPr>
          <w:rFonts w:ascii="Franklin Gothic Book" w:hAnsi="Franklin Gothic Book"/>
          <w:color w:val="000000"/>
          <w:sz w:val="22"/>
          <w:szCs w:val="22"/>
          <w:lang w:eastAsia="en-GB"/>
        </w:rPr>
        <w:t>schvaľovaného príspevku na realizáciu projektu a objektívne overiteľných a merateľných premenných (požadovaných výstupov projektu).</w:t>
      </w:r>
    </w:p>
    <w:p w:rsidR="007E497E" w:rsidRDefault="007E497E" w:rsidP="007E497E">
      <w:pPr>
        <w:pStyle w:val="Style13"/>
        <w:widowControl/>
        <w:tabs>
          <w:tab w:val="left" w:pos="696"/>
        </w:tabs>
        <w:spacing w:line="240" w:lineRule="auto"/>
        <w:ind w:firstLine="0"/>
        <w:rPr>
          <w:rFonts w:ascii="Franklin Gothic Book" w:hAnsi="Franklin Gothic Book"/>
          <w:color w:val="000000"/>
          <w:sz w:val="22"/>
          <w:szCs w:val="22"/>
          <w:lang w:eastAsia="en-GB"/>
        </w:rPr>
      </w:pPr>
    </w:p>
    <w:p w:rsidR="007E497E" w:rsidRPr="00246725" w:rsidRDefault="007E497E" w:rsidP="007E497E">
      <w:pPr>
        <w:pStyle w:val="Style13"/>
        <w:widowControl/>
        <w:tabs>
          <w:tab w:val="left" w:pos="696"/>
        </w:tabs>
        <w:spacing w:line="240" w:lineRule="auto"/>
        <w:ind w:firstLine="0"/>
        <w:rPr>
          <w:rFonts w:ascii="Franklin Gothic Book" w:hAnsi="Franklin Gothic Book"/>
          <w:b/>
          <w:color w:val="000000"/>
          <w:sz w:val="22"/>
          <w:szCs w:val="22"/>
          <w:u w:val="single"/>
          <w:lang w:eastAsia="en-GB"/>
        </w:rPr>
      </w:pPr>
      <w:r w:rsidRPr="00246725">
        <w:rPr>
          <w:rFonts w:ascii="Franklin Gothic Book" w:hAnsi="Franklin Gothic Book"/>
          <w:b/>
          <w:color w:val="000000"/>
          <w:sz w:val="22"/>
          <w:szCs w:val="22"/>
          <w:u w:val="single"/>
          <w:lang w:eastAsia="en-GB"/>
        </w:rPr>
        <w:t>Objektívne nominálne ukazovatele</w:t>
      </w:r>
    </w:p>
    <w:p w:rsidR="007E497E" w:rsidRDefault="007E497E" w:rsidP="007E497E">
      <w:pPr>
        <w:pStyle w:val="Style13"/>
        <w:widowControl/>
        <w:tabs>
          <w:tab w:val="left" w:pos="696"/>
        </w:tabs>
        <w:spacing w:line="240" w:lineRule="auto"/>
        <w:ind w:firstLine="0"/>
        <w:rPr>
          <w:rFonts w:ascii="Franklin Gothic Book" w:hAnsi="Franklin Gothic Book"/>
          <w:color w:val="000000"/>
          <w:sz w:val="22"/>
          <w:szCs w:val="22"/>
          <w:lang w:eastAsia="en-GB"/>
        </w:rPr>
      </w:pPr>
    </w:p>
    <w:p w:rsidR="007E497E" w:rsidRDefault="007E497E" w:rsidP="007E497E">
      <w:pPr>
        <w:pStyle w:val="Style13"/>
        <w:widowControl/>
        <w:tabs>
          <w:tab w:val="left" w:pos="696"/>
        </w:tabs>
        <w:spacing w:line="240" w:lineRule="auto"/>
        <w:ind w:firstLine="0"/>
        <w:rPr>
          <w:rFonts w:ascii="Franklin Gothic Book" w:hAnsi="Franklin Gothic Book"/>
          <w:color w:val="000000"/>
          <w:sz w:val="22"/>
          <w:szCs w:val="22"/>
          <w:lang w:eastAsia="en-GB"/>
        </w:rPr>
      </w:pPr>
      <w:r>
        <w:rPr>
          <w:rFonts w:ascii="Franklin Gothic Book" w:hAnsi="Franklin Gothic Book"/>
          <w:color w:val="000000"/>
          <w:sz w:val="22"/>
          <w:szCs w:val="22"/>
          <w:lang w:eastAsia="en-GB"/>
        </w:rPr>
        <w:t>Tieto budú vypočítané podľa definícií príslušných premenných.</w:t>
      </w:r>
    </w:p>
    <w:p w:rsidR="007E497E" w:rsidRDefault="007E497E" w:rsidP="007E497E">
      <w:pPr>
        <w:pStyle w:val="Style13"/>
        <w:widowControl/>
        <w:tabs>
          <w:tab w:val="left" w:pos="696"/>
        </w:tabs>
        <w:spacing w:line="240" w:lineRule="auto"/>
        <w:ind w:firstLine="0"/>
        <w:rPr>
          <w:rFonts w:ascii="Franklin Gothic Book" w:hAnsi="Franklin Gothic Book"/>
          <w:color w:val="000000"/>
          <w:sz w:val="22"/>
          <w:szCs w:val="22"/>
          <w:lang w:eastAsia="en-GB"/>
        </w:rPr>
      </w:pPr>
    </w:p>
    <w:p w:rsidR="007E497E" w:rsidRDefault="007E497E" w:rsidP="007E497E">
      <w:pPr>
        <w:pStyle w:val="Style13"/>
        <w:widowControl/>
        <w:tabs>
          <w:tab w:val="left" w:pos="696"/>
        </w:tabs>
        <w:spacing w:line="240" w:lineRule="auto"/>
        <w:ind w:firstLine="0"/>
        <w:rPr>
          <w:rFonts w:ascii="Franklin Gothic Book" w:hAnsi="Franklin Gothic Book"/>
          <w:color w:val="000000"/>
          <w:sz w:val="22"/>
          <w:szCs w:val="22"/>
          <w:lang w:eastAsia="en-GB"/>
        </w:rPr>
      </w:pPr>
      <w:r>
        <w:rPr>
          <w:rFonts w:ascii="Franklin Gothic Book" w:hAnsi="Franklin Gothic Book"/>
          <w:color w:val="000000"/>
          <w:sz w:val="22"/>
          <w:szCs w:val="22"/>
          <w:lang w:eastAsia="en-GB"/>
        </w:rPr>
        <w:t>Pre kategóriu špecifických pomerových ukazovateľov ako aj objektívnych nominálnych ukazovateľov budú vytvorené objektívne stupnice hodnotenia. Podľa zatriedenia hodnoty ukazovateľa do stupnice, bude určená výška zvýhodnenia pre projekt vzhľadom na jeho potenciál prispievať k dosahovaniu cieľov a účelu poskytovanej pomoci.</w:t>
      </w:r>
    </w:p>
    <w:p w:rsidR="007E497E" w:rsidRDefault="007E497E" w:rsidP="007E497E">
      <w:pPr>
        <w:pStyle w:val="Style13"/>
        <w:widowControl/>
        <w:tabs>
          <w:tab w:val="left" w:pos="696"/>
        </w:tabs>
        <w:spacing w:line="240" w:lineRule="auto"/>
        <w:ind w:firstLine="0"/>
        <w:rPr>
          <w:rFonts w:ascii="Franklin Gothic Book" w:hAnsi="Franklin Gothic Book"/>
          <w:color w:val="000000"/>
          <w:sz w:val="22"/>
          <w:szCs w:val="22"/>
          <w:lang w:eastAsia="en-GB"/>
        </w:rPr>
      </w:pPr>
    </w:p>
    <w:p w:rsidR="007E497E" w:rsidRPr="00246725" w:rsidRDefault="007E497E" w:rsidP="007E497E">
      <w:pPr>
        <w:pStyle w:val="Style13"/>
        <w:widowControl/>
        <w:tabs>
          <w:tab w:val="left" w:pos="696"/>
        </w:tabs>
        <w:spacing w:line="240" w:lineRule="auto"/>
        <w:ind w:firstLine="0"/>
        <w:rPr>
          <w:rFonts w:ascii="Franklin Gothic Book" w:hAnsi="Franklin Gothic Book"/>
          <w:b/>
          <w:color w:val="000000"/>
          <w:sz w:val="22"/>
          <w:szCs w:val="22"/>
          <w:lang w:eastAsia="en-GB"/>
        </w:rPr>
      </w:pPr>
      <w:r w:rsidRPr="00246725">
        <w:rPr>
          <w:rFonts w:ascii="Franklin Gothic Book" w:hAnsi="Franklin Gothic Book"/>
          <w:b/>
          <w:color w:val="000000"/>
          <w:sz w:val="22"/>
          <w:szCs w:val="22"/>
          <w:lang w:eastAsia="en-GB"/>
        </w:rPr>
        <w:t>Fakultatívne a obligatórne kritériá</w:t>
      </w:r>
    </w:p>
    <w:p w:rsidR="007E497E" w:rsidRDefault="007E497E" w:rsidP="007E497E">
      <w:pPr>
        <w:pStyle w:val="Style13"/>
        <w:widowControl/>
        <w:tabs>
          <w:tab w:val="left" w:pos="696"/>
        </w:tabs>
        <w:spacing w:line="240" w:lineRule="auto"/>
        <w:ind w:firstLine="0"/>
        <w:rPr>
          <w:rFonts w:ascii="Franklin Gothic Book" w:hAnsi="Franklin Gothic Book"/>
          <w:color w:val="000000"/>
          <w:sz w:val="22"/>
          <w:szCs w:val="22"/>
          <w:lang w:eastAsia="en-GB"/>
        </w:rPr>
      </w:pPr>
    </w:p>
    <w:p w:rsidR="007E497E" w:rsidRDefault="007E497E" w:rsidP="007E497E">
      <w:pPr>
        <w:pStyle w:val="Style13"/>
        <w:widowControl/>
        <w:tabs>
          <w:tab w:val="left" w:pos="696"/>
        </w:tabs>
        <w:spacing w:line="240" w:lineRule="auto"/>
        <w:ind w:firstLine="0"/>
        <w:rPr>
          <w:rFonts w:ascii="Franklin Gothic Book" w:hAnsi="Franklin Gothic Book"/>
          <w:color w:val="000000"/>
          <w:sz w:val="22"/>
          <w:szCs w:val="22"/>
          <w:lang w:eastAsia="en-GB"/>
        </w:rPr>
      </w:pPr>
      <w:r>
        <w:rPr>
          <w:rFonts w:ascii="Franklin Gothic Book" w:hAnsi="Franklin Gothic Book"/>
          <w:color w:val="000000"/>
          <w:sz w:val="22"/>
          <w:szCs w:val="22"/>
          <w:lang w:eastAsia="en-GB"/>
        </w:rPr>
        <w:t>Vzhľadom na široký rozsah poskytovania pomoci, rôznych žiadateľov, rôzne aktivity, rôzne oprávnené výdavky, rôzne špecifiká budú kritériá pre výber projektov rozdelené do kategórií fakultatívnych a obligatórnych kritérií v členení po príslušných prioritných osiach a investičných prioritách. Fakultatívne kritériá budú povinné pre ich aplikáciu v rámci určených osí a investičných priorít. Obligatórne kritériá použije RO pri výzvach, kde je ich použitie aktuálne vhodné a účelné.</w:t>
      </w:r>
    </w:p>
    <w:p w:rsidR="007E497E" w:rsidRPr="00CB0E42" w:rsidRDefault="007E497E" w:rsidP="00DE23DD">
      <w:pPr>
        <w:spacing w:after="120" w:line="240" w:lineRule="auto"/>
        <w:rPr>
          <w:rFonts w:ascii="Franklin Gothic Book" w:hAnsi="Franklin Gothic Book"/>
        </w:rPr>
      </w:pPr>
    </w:p>
    <w:p w:rsidR="00004F1E" w:rsidRPr="00CB0E42" w:rsidRDefault="00004F1E" w:rsidP="00004B3C">
      <w:pPr>
        <w:pStyle w:val="Nadpis4"/>
        <w:ind w:hanging="1004"/>
        <w:jc w:val="both"/>
        <w:rPr>
          <w:color w:val="9F2936"/>
        </w:rPr>
      </w:pPr>
      <w:bookmarkStart w:id="1211" w:name="_Toc361926711"/>
      <w:bookmarkStart w:id="1212" w:name="_Toc362701774"/>
      <w:r w:rsidRPr="00CB0E42">
        <w:rPr>
          <w:color w:val="9F2936"/>
          <w:spacing w:val="0"/>
          <w:szCs w:val="22"/>
        </w:rPr>
        <w:t xml:space="preserve"> </w:t>
      </w:r>
      <w:bookmarkStart w:id="1213" w:name="_Toc384223730"/>
      <w:r w:rsidRPr="00CB0E42">
        <w:rPr>
          <w:color w:val="9F2936"/>
          <w:spacing w:val="0"/>
          <w:szCs w:val="22"/>
        </w:rPr>
        <w:t>Plánované použitie finančných nástrojov</w:t>
      </w:r>
      <w:bookmarkEnd w:id="1211"/>
      <w:bookmarkEnd w:id="1212"/>
      <w:bookmarkEnd w:id="1213"/>
    </w:p>
    <w:p w:rsidR="00B42204" w:rsidRPr="00CB0E42" w:rsidRDefault="00B42204" w:rsidP="00926709">
      <w:pPr>
        <w:spacing w:after="120" w:line="240" w:lineRule="auto"/>
        <w:jc w:val="both"/>
        <w:rPr>
          <w:rFonts w:ascii="Franklin Gothic Book" w:hAnsi="Franklin Gothic Book" w:cs="Arial"/>
        </w:rPr>
      </w:pPr>
    </w:p>
    <w:p w:rsidR="00785966" w:rsidRPr="00785966" w:rsidRDefault="00785966" w:rsidP="00785966">
      <w:pPr>
        <w:spacing w:after="0" w:line="240" w:lineRule="auto"/>
        <w:jc w:val="both"/>
        <w:rPr>
          <w:rFonts w:ascii="Franklin Gothic Book" w:hAnsi="Franklin Gothic Book" w:cs="Arial"/>
        </w:rPr>
      </w:pPr>
      <w:r w:rsidRPr="00785966">
        <w:rPr>
          <w:rFonts w:ascii="Franklin Gothic Book" w:hAnsi="Franklin Gothic Book" w:cs="Arial"/>
        </w:rPr>
        <w:t xml:space="preserve">Finančné nástroje </w:t>
      </w:r>
      <w:r w:rsidR="00FB7361">
        <w:rPr>
          <w:rFonts w:ascii="Franklin Gothic Book" w:hAnsi="Franklin Gothic Book" w:cs="Arial"/>
        </w:rPr>
        <w:t>môžu byť</w:t>
      </w:r>
      <w:r w:rsidRPr="00785966">
        <w:rPr>
          <w:rFonts w:ascii="Franklin Gothic Book" w:hAnsi="Franklin Gothic Book" w:cs="Arial"/>
        </w:rPr>
        <w:t xml:space="preserve"> použité na podporu implementácie tých aktivít, pri ktorých bude preukázané efektívnejšie využitie finančných prostriedkov z Európskych štrukturálnych a investičných fondov takouto formou podpory. Pri ekonomicky životaschopných projektoch, kde sa predpokladá návratnosť prostriedkov alebo úspora nákladov, predstavujú finančné nástroje vhodnejšiu formu podpory, ktorá vedie len k minimálnej, prípadne žiadnej deformácii trhu a nenarúša tak hospodársku súťaž. Finančné nástroje budú zamerané na podporu tých aktivít, ktoré nenachádzajú financovanie na trhu, prípadne nenachádzajú adekvátne financovanie, pri ktorom by ich realizácia bola efektívnou.</w:t>
      </w:r>
    </w:p>
    <w:p w:rsidR="00785966" w:rsidRDefault="00785966" w:rsidP="00785966">
      <w:pPr>
        <w:spacing w:after="0" w:line="240" w:lineRule="auto"/>
        <w:jc w:val="both"/>
        <w:rPr>
          <w:rFonts w:ascii="Franklin Gothic Book" w:hAnsi="Franklin Gothic Book" w:cs="Arial"/>
        </w:rPr>
      </w:pPr>
    </w:p>
    <w:p w:rsidR="00785966" w:rsidRPr="00785966" w:rsidRDefault="00785966" w:rsidP="00785966">
      <w:pPr>
        <w:spacing w:after="0" w:line="240" w:lineRule="auto"/>
        <w:jc w:val="both"/>
        <w:rPr>
          <w:rFonts w:ascii="Franklin Gothic Book" w:hAnsi="Franklin Gothic Book" w:cs="Arial"/>
        </w:rPr>
      </w:pPr>
      <w:r w:rsidRPr="00785966">
        <w:rPr>
          <w:rFonts w:ascii="Franklin Gothic Book" w:hAnsi="Franklin Gothic Book" w:cs="Arial"/>
        </w:rPr>
        <w:t xml:space="preserve">Okrem možnosti opakovateľného použitia prostriedkov spolu s akýmikoľvek ziskami na ciele prioritnej osi patrí medzi výhody využitia finančných nástrojov možnosť navýšenia  prostriedkov pre dosiahnutie príslušných cieľov prostredníctvom pritiahnutia dodatočného kapitálu vďaka atraktívnemu nastaveniu daných nástrojov. Pritiahnutie dodatočného kapitálu je potrebné aj vzhľadom na nedostatočný objem prostriedkov z Európskych štrukturálnych a investičných fondov na pokrytie všetkých investičných potrieb v príslušných oblastiach. Účasť súkromných investorov môže prispieť aj ku skvalitneniu implementácie projektov, a teda dodatočne prispieva k celkovo efektívnejšiemu použitiu finančných prostriedkov. </w:t>
      </w:r>
    </w:p>
    <w:p w:rsidR="00785966" w:rsidRDefault="00785966" w:rsidP="00785966">
      <w:pPr>
        <w:spacing w:after="120" w:line="240" w:lineRule="auto"/>
        <w:jc w:val="both"/>
        <w:rPr>
          <w:rFonts w:ascii="Franklin Gothic Book" w:hAnsi="Franklin Gothic Book" w:cs="Arial"/>
        </w:rPr>
      </w:pPr>
    </w:p>
    <w:p w:rsidR="00320ED2" w:rsidRDefault="00785966" w:rsidP="00785966">
      <w:pPr>
        <w:spacing w:after="120" w:line="240" w:lineRule="auto"/>
        <w:jc w:val="both"/>
        <w:rPr>
          <w:rFonts w:ascii="Franklin Gothic Book" w:hAnsi="Franklin Gothic Book" w:cs="Arial"/>
        </w:rPr>
      </w:pPr>
      <w:r w:rsidRPr="00785966">
        <w:rPr>
          <w:rFonts w:ascii="Franklin Gothic Book" w:hAnsi="Franklin Gothic Book" w:cs="Arial"/>
        </w:rPr>
        <w:t>Príslušné aktivity bude možné podporiť rôznymi finančnými produktmi (úvery, záruky, kapitálové vklady, mezzanine a pod). Konkrétne aktivity, vhodný objem prostriedkov a podmienky implementácie konkrétnych finančných nástrojov vrátane možného znásobenia alokovaných prostriedkov a ich kombinácie s inými formami podpory budú vychádzať z výsledkov dodatočného ex-ante hodnotenia pre finančné nástroje, vyžadovaného legislatívou pre programové obdobie 2014 – 2020. Konkrétne využitie finančných nástrojov bude doplnené po realizácii uvedeného hodnotenia.</w:t>
      </w:r>
    </w:p>
    <w:p w:rsidR="00446A49" w:rsidRPr="00CB0E42" w:rsidRDefault="00446A49" w:rsidP="00785966">
      <w:pPr>
        <w:spacing w:after="120" w:line="240" w:lineRule="auto"/>
        <w:jc w:val="both"/>
        <w:rPr>
          <w:rFonts w:ascii="Franklin Gothic Book" w:hAnsi="Franklin Gothic Book"/>
        </w:rPr>
      </w:pPr>
    </w:p>
    <w:p w:rsidR="00004F1E" w:rsidRPr="00CB0E42" w:rsidRDefault="00004F1E" w:rsidP="00004B3C">
      <w:pPr>
        <w:pStyle w:val="Nadpis4"/>
        <w:ind w:hanging="1004"/>
        <w:jc w:val="both"/>
        <w:rPr>
          <w:color w:val="9F2936"/>
        </w:rPr>
      </w:pPr>
      <w:bookmarkStart w:id="1214" w:name="_Toc361926712"/>
      <w:bookmarkStart w:id="1215" w:name="_Toc362701775"/>
      <w:bookmarkStart w:id="1216" w:name="_Toc384223731"/>
      <w:r w:rsidRPr="00CB0E42">
        <w:rPr>
          <w:color w:val="9F2936"/>
          <w:spacing w:val="0"/>
          <w:szCs w:val="22"/>
        </w:rPr>
        <w:t>Plánované použitie veľkých projektov</w:t>
      </w:r>
      <w:bookmarkEnd w:id="1214"/>
      <w:bookmarkEnd w:id="1215"/>
      <w:bookmarkEnd w:id="1216"/>
    </w:p>
    <w:p w:rsidR="00EB7495" w:rsidRDefault="00EB7495" w:rsidP="00EB7495">
      <w:pPr>
        <w:spacing w:after="120" w:line="240" w:lineRule="auto"/>
        <w:rPr>
          <w:rFonts w:ascii="Franklin Gothic Book" w:hAnsi="Franklin Gothic Book"/>
          <w:lang w:eastAsia="en-GB"/>
        </w:rPr>
      </w:pPr>
      <w:bookmarkStart w:id="1217" w:name="_Toc383456149"/>
    </w:p>
    <w:p w:rsidR="00F0187F" w:rsidRDefault="00EB7495" w:rsidP="00DE23DD">
      <w:pPr>
        <w:spacing w:after="120" w:line="240" w:lineRule="auto"/>
        <w:rPr>
          <w:lang w:eastAsia="en-GB"/>
        </w:rPr>
      </w:pPr>
      <w:r w:rsidRPr="00FC5EB4">
        <w:rPr>
          <w:rFonts w:ascii="Franklin Gothic Book" w:hAnsi="Franklin Gothic Book"/>
          <w:lang w:eastAsia="en-GB"/>
        </w:rPr>
        <w:t xml:space="preserve">V rámci špecifického cieľa </w:t>
      </w:r>
      <w:r>
        <w:rPr>
          <w:rFonts w:ascii="Franklin Gothic Book" w:hAnsi="Franklin Gothic Book"/>
          <w:lang w:eastAsia="en-GB"/>
        </w:rPr>
        <w:t>3</w:t>
      </w:r>
      <w:r w:rsidRPr="00FC5EB4">
        <w:rPr>
          <w:rFonts w:ascii="Franklin Gothic Book" w:hAnsi="Franklin Gothic Book"/>
          <w:lang w:eastAsia="en-GB"/>
        </w:rPr>
        <w:t>.</w:t>
      </w:r>
      <w:r>
        <w:rPr>
          <w:rFonts w:ascii="Franklin Gothic Book" w:hAnsi="Franklin Gothic Book"/>
          <w:lang w:eastAsia="en-GB"/>
        </w:rPr>
        <w:t>2</w:t>
      </w:r>
      <w:r w:rsidRPr="00FC5EB4">
        <w:rPr>
          <w:rFonts w:ascii="Franklin Gothic Book" w:hAnsi="Franklin Gothic Book"/>
          <w:lang w:eastAsia="en-GB"/>
        </w:rPr>
        <w:t xml:space="preserve">.1 </w:t>
      </w:r>
      <w:r>
        <w:rPr>
          <w:rFonts w:ascii="Franklin Gothic Book" w:hAnsi="Franklin Gothic Book"/>
          <w:lang w:eastAsia="en-GB"/>
        </w:rPr>
        <w:t xml:space="preserve">nie </w:t>
      </w:r>
      <w:r w:rsidRPr="00FC5EB4">
        <w:rPr>
          <w:rFonts w:ascii="Franklin Gothic Book" w:hAnsi="Franklin Gothic Book"/>
          <w:lang w:eastAsia="en-GB"/>
        </w:rPr>
        <w:t>je plánovaná realizácia veľkého projektu.</w:t>
      </w:r>
    </w:p>
    <w:bookmarkEnd w:id="1217"/>
    <w:p w:rsidR="00004F1E" w:rsidRPr="00CB0E42" w:rsidRDefault="00004F1E" w:rsidP="00DE23DD">
      <w:pPr>
        <w:spacing w:after="120" w:line="240" w:lineRule="auto"/>
        <w:rPr>
          <w:rFonts w:ascii="Franklin Gothic Book" w:hAnsi="Franklin Gothic Book"/>
        </w:rPr>
      </w:pPr>
    </w:p>
    <w:p w:rsidR="00004F1E" w:rsidRPr="00CB0E42" w:rsidRDefault="00004F1E" w:rsidP="00004B3C">
      <w:pPr>
        <w:pStyle w:val="Nadpis4"/>
        <w:ind w:hanging="1004"/>
        <w:jc w:val="both"/>
        <w:rPr>
          <w:color w:val="9F2936"/>
        </w:rPr>
      </w:pPr>
      <w:bookmarkStart w:id="1218" w:name="_Toc361926713"/>
      <w:bookmarkStart w:id="1219" w:name="_Toc362701776"/>
      <w:r w:rsidRPr="00CB0E42">
        <w:rPr>
          <w:b w:val="0"/>
          <w:i/>
          <w:color w:val="9F2936"/>
          <w:spacing w:val="0"/>
          <w:szCs w:val="22"/>
        </w:rPr>
        <w:t xml:space="preserve"> </w:t>
      </w:r>
      <w:bookmarkStart w:id="1220" w:name="_Toc373337403"/>
      <w:bookmarkStart w:id="1221" w:name="_Toc384223732"/>
      <w:r w:rsidRPr="00CB0E42">
        <w:rPr>
          <w:color w:val="9F2936"/>
          <w:spacing w:val="0"/>
          <w:szCs w:val="22"/>
        </w:rPr>
        <w:t xml:space="preserve">Ukazovatele výstupov na úrovni investičnej priority </w:t>
      </w:r>
      <w:bookmarkEnd w:id="1218"/>
      <w:bookmarkEnd w:id="1219"/>
      <w:bookmarkEnd w:id="1220"/>
      <w:r w:rsidR="00446A49">
        <w:rPr>
          <w:color w:val="9F2936"/>
          <w:spacing w:val="0"/>
          <w:szCs w:val="22"/>
        </w:rPr>
        <w:t>3.2</w:t>
      </w:r>
      <w:bookmarkEnd w:id="1221"/>
    </w:p>
    <w:p w:rsidR="00B27012" w:rsidRPr="00CB0E42" w:rsidRDefault="00B27012" w:rsidP="00B27012">
      <w:pPr>
        <w:spacing w:line="1" w:lineRule="exact"/>
        <w:rPr>
          <w:rFonts w:ascii="Franklin Gothic Book" w:hAnsi="Franklin Gothic Book"/>
          <w:sz w:val="2"/>
          <w:szCs w:val="2"/>
        </w:rPr>
      </w:pPr>
    </w:p>
    <w:p w:rsidR="009603E6" w:rsidRDefault="009603E6" w:rsidP="009603E6">
      <w:pPr>
        <w:pStyle w:val="Popis"/>
      </w:pPr>
      <w:r>
        <w:t xml:space="preserve">Tabuľka </w:t>
      </w:r>
      <w:r w:rsidR="00125E39">
        <w:fldChar w:fldCharType="begin"/>
      </w:r>
      <w:r w:rsidR="00125E39">
        <w:instrText xml:space="preserve"> STYLEREF 1 \s </w:instrText>
      </w:r>
      <w:r w:rsidR="00125E39">
        <w:fldChar w:fldCharType="separate"/>
      </w:r>
      <w:r>
        <w:rPr>
          <w:noProof/>
        </w:rPr>
        <w:t>2</w:t>
      </w:r>
      <w:r w:rsidR="00125E39">
        <w:rPr>
          <w:noProof/>
        </w:rPr>
        <w:fldChar w:fldCharType="end"/>
      </w:r>
      <w:r>
        <w:t>.</w:t>
      </w:r>
      <w:r w:rsidR="00125E39">
        <w:fldChar w:fldCharType="begin"/>
      </w:r>
      <w:r w:rsidR="00125E39">
        <w:instrText xml:space="preserve"> SEQ Tabuľka \* ARABIC \s 1 </w:instrText>
      </w:r>
      <w:r w:rsidR="00125E39">
        <w:fldChar w:fldCharType="separate"/>
      </w:r>
      <w:r>
        <w:rPr>
          <w:noProof/>
        </w:rPr>
        <w:t>21</w:t>
      </w:r>
      <w:r w:rsidR="00125E39">
        <w:rPr>
          <w:noProof/>
        </w:rPr>
        <w:fldChar w:fldCharType="end"/>
      </w:r>
      <w:r>
        <w:tab/>
      </w:r>
      <w:r w:rsidRPr="00CB0E42">
        <w:rPr>
          <w:rStyle w:val="Siln"/>
          <w:bCs/>
          <w:sz w:val="20"/>
        </w:rPr>
        <w:t>Spoločné a špecifické ukazovatele výstupu</w:t>
      </w:r>
      <w:r>
        <w:rPr>
          <w:rStyle w:val="Siln"/>
          <w:bCs/>
          <w:sz w:val="20"/>
        </w:rPr>
        <w:t xml:space="preserve"> na úrovni investičnej priority 3.2</w:t>
      </w:r>
    </w:p>
    <w:tbl>
      <w:tblPr>
        <w:tblW w:w="4957" w:type="pct"/>
        <w:tblInd w:w="40" w:type="dxa"/>
        <w:tblCellMar>
          <w:left w:w="40" w:type="dxa"/>
          <w:right w:w="40" w:type="dxa"/>
        </w:tblCellMar>
        <w:tblLook w:val="00A0" w:firstRow="1" w:lastRow="0" w:firstColumn="1" w:lastColumn="0" w:noHBand="0" w:noVBand="0"/>
      </w:tblPr>
      <w:tblGrid>
        <w:gridCol w:w="569"/>
        <w:gridCol w:w="3260"/>
        <w:gridCol w:w="777"/>
        <w:gridCol w:w="630"/>
        <w:gridCol w:w="1286"/>
        <w:gridCol w:w="1305"/>
        <w:gridCol w:w="590"/>
        <w:gridCol w:w="655"/>
      </w:tblGrid>
      <w:tr w:rsidR="009603E6" w:rsidRPr="004B4A6C" w:rsidTr="00421FB4">
        <w:trPr>
          <w:cantSplit/>
          <w:trHeight w:val="624"/>
          <w:tblHeader/>
        </w:trPr>
        <w:tc>
          <w:tcPr>
            <w:tcW w:w="314" w:type="pct"/>
            <w:tcBorders>
              <w:top w:val="single" w:sz="6" w:space="0" w:color="auto"/>
              <w:left w:val="single" w:sz="6" w:space="0" w:color="auto"/>
              <w:bottom w:val="single" w:sz="6" w:space="0" w:color="auto"/>
              <w:right w:val="single" w:sz="6" w:space="0" w:color="auto"/>
            </w:tcBorders>
            <w:shd w:val="clear" w:color="auto" w:fill="9F2936"/>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Por. číslo</w:t>
            </w:r>
          </w:p>
        </w:tc>
        <w:tc>
          <w:tcPr>
            <w:tcW w:w="1797" w:type="pct"/>
            <w:tcBorders>
              <w:top w:val="single" w:sz="6" w:space="0" w:color="auto"/>
              <w:left w:val="single" w:sz="6" w:space="0" w:color="auto"/>
              <w:bottom w:val="single" w:sz="6" w:space="0" w:color="auto"/>
              <w:right w:val="single" w:sz="6" w:space="0" w:color="auto"/>
            </w:tcBorders>
            <w:shd w:val="clear" w:color="auto" w:fill="9F2936"/>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b/>
                <w:iCs/>
                <w:color w:val="FFFFFF"/>
                <w:sz w:val="18"/>
                <w:szCs w:val="18"/>
              </w:rPr>
            </w:pPr>
            <w:r w:rsidRPr="004B4A6C">
              <w:rPr>
                <w:rFonts w:ascii="Franklin Gothic Book" w:eastAsia="MS ??" w:hAnsi="Franklin Gothic Book" w:cs="Arial"/>
                <w:b/>
                <w:color w:val="FFFFFF"/>
                <w:sz w:val="18"/>
                <w:szCs w:val="18"/>
              </w:rPr>
              <w:t>Ukazovateľ</w:t>
            </w:r>
          </w:p>
        </w:tc>
        <w:tc>
          <w:tcPr>
            <w:tcW w:w="428" w:type="pct"/>
            <w:tcBorders>
              <w:top w:val="single" w:sz="6" w:space="0" w:color="auto"/>
              <w:left w:val="single" w:sz="6" w:space="0" w:color="auto"/>
              <w:bottom w:val="single" w:sz="6" w:space="0" w:color="auto"/>
              <w:right w:val="single" w:sz="6" w:space="0" w:color="auto"/>
            </w:tcBorders>
            <w:shd w:val="clear" w:color="auto" w:fill="9F2936"/>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Merná jednotka</w:t>
            </w:r>
          </w:p>
        </w:tc>
        <w:tc>
          <w:tcPr>
            <w:tcW w:w="347" w:type="pct"/>
            <w:tcBorders>
              <w:top w:val="single" w:sz="6" w:space="0" w:color="auto"/>
              <w:left w:val="single" w:sz="6" w:space="0" w:color="auto"/>
              <w:bottom w:val="single" w:sz="6" w:space="0" w:color="auto"/>
              <w:right w:val="single" w:sz="6" w:space="0" w:color="auto"/>
            </w:tcBorders>
            <w:shd w:val="clear" w:color="auto" w:fill="9F2936"/>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Fond</w:t>
            </w:r>
          </w:p>
        </w:tc>
        <w:tc>
          <w:tcPr>
            <w:tcW w:w="709" w:type="pct"/>
            <w:tcBorders>
              <w:top w:val="single" w:sz="6" w:space="0" w:color="auto"/>
              <w:left w:val="single" w:sz="6" w:space="0" w:color="auto"/>
              <w:bottom w:val="single" w:sz="6" w:space="0" w:color="auto"/>
              <w:right w:val="single" w:sz="6" w:space="0" w:color="auto"/>
            </w:tcBorders>
            <w:shd w:val="clear" w:color="auto" w:fill="9F2936"/>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Kategória regiónu</w:t>
            </w:r>
          </w:p>
        </w:tc>
        <w:tc>
          <w:tcPr>
            <w:tcW w:w="719" w:type="pct"/>
            <w:tcBorders>
              <w:top w:val="single" w:sz="6" w:space="0" w:color="auto"/>
              <w:left w:val="single" w:sz="6" w:space="0" w:color="auto"/>
              <w:bottom w:val="single" w:sz="6" w:space="0" w:color="auto"/>
              <w:right w:val="single" w:sz="6" w:space="0" w:color="auto"/>
            </w:tcBorders>
            <w:shd w:val="clear" w:color="auto" w:fill="9F2936"/>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b/>
                <w:color w:val="FFFFFF"/>
                <w:sz w:val="18"/>
                <w:szCs w:val="18"/>
              </w:rPr>
            </w:pPr>
            <w:r>
              <w:rPr>
                <w:rFonts w:ascii="Franklin Gothic Book" w:eastAsia="MS ??" w:hAnsi="Franklin Gothic Book" w:cs="Arial"/>
                <w:b/>
                <w:color w:val="FFFFFF"/>
                <w:sz w:val="18"/>
                <w:szCs w:val="18"/>
              </w:rPr>
              <w:t>Cieľová hodnota</w:t>
            </w:r>
            <w:r w:rsidDel="000564BC">
              <w:rPr>
                <w:rFonts w:ascii="Franklin Gothic Book" w:eastAsia="MS ??" w:hAnsi="Franklin Gothic Book" w:cs="Arial"/>
                <w:b/>
                <w:color w:val="FFFFFF"/>
                <w:sz w:val="18"/>
                <w:szCs w:val="18"/>
              </w:rPr>
              <w:t xml:space="preserve"> </w:t>
            </w:r>
            <w:r>
              <w:rPr>
                <w:rFonts w:ascii="Franklin Gothic Book" w:eastAsia="MS ??" w:hAnsi="Franklin Gothic Book" w:cs="Arial"/>
                <w:b/>
                <w:color w:val="FFFFFF"/>
                <w:sz w:val="18"/>
                <w:szCs w:val="18"/>
              </w:rPr>
              <w:br/>
            </w:r>
            <w:r w:rsidRPr="004B4A6C">
              <w:rPr>
                <w:rFonts w:ascii="Franklin Gothic Book" w:eastAsia="MS ??" w:hAnsi="Franklin Gothic Book" w:cs="Arial"/>
                <w:b/>
                <w:color w:val="FFFFFF"/>
                <w:sz w:val="18"/>
                <w:szCs w:val="18"/>
              </w:rPr>
              <w:t>(2023)</w:t>
            </w:r>
          </w:p>
        </w:tc>
        <w:tc>
          <w:tcPr>
            <w:tcW w:w="325" w:type="pct"/>
            <w:tcBorders>
              <w:top w:val="single" w:sz="6" w:space="0" w:color="auto"/>
              <w:left w:val="single" w:sz="6" w:space="0" w:color="auto"/>
              <w:bottom w:val="single" w:sz="6" w:space="0" w:color="auto"/>
              <w:right w:val="single" w:sz="6" w:space="0" w:color="auto"/>
            </w:tcBorders>
            <w:shd w:val="clear" w:color="auto" w:fill="9F2936"/>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b/>
                <w:bCs/>
                <w:color w:val="FFFFFF"/>
                <w:sz w:val="18"/>
                <w:szCs w:val="18"/>
                <w:vertAlign w:val="superscript"/>
              </w:rPr>
            </w:pPr>
            <w:r w:rsidRPr="004B4A6C">
              <w:rPr>
                <w:rFonts w:ascii="Franklin Gothic Book" w:eastAsia="MS ??" w:hAnsi="Franklin Gothic Book" w:cs="Arial"/>
                <w:b/>
                <w:color w:val="FFFFFF"/>
                <w:sz w:val="18"/>
                <w:szCs w:val="18"/>
              </w:rPr>
              <w:t>Zdroj údajov</w:t>
            </w:r>
            <w:r w:rsidRPr="004B4A6C" w:rsidDel="00D81B37">
              <w:rPr>
                <w:rFonts w:ascii="Franklin Gothic Book" w:eastAsia="MS ??" w:hAnsi="Franklin Gothic Book" w:cs="Arial"/>
                <w:b/>
                <w:color w:val="FFFFFF"/>
                <w:sz w:val="18"/>
                <w:szCs w:val="18"/>
              </w:rPr>
              <w:t xml:space="preserve"> </w:t>
            </w:r>
          </w:p>
        </w:tc>
        <w:tc>
          <w:tcPr>
            <w:tcW w:w="363" w:type="pct"/>
            <w:tcBorders>
              <w:top w:val="single" w:sz="6" w:space="0" w:color="auto"/>
              <w:left w:val="single" w:sz="6" w:space="0" w:color="auto"/>
              <w:bottom w:val="single" w:sz="6" w:space="0" w:color="auto"/>
              <w:right w:val="single" w:sz="6" w:space="0" w:color="auto"/>
            </w:tcBorders>
            <w:shd w:val="clear" w:color="auto" w:fill="9F2936"/>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Interval zberu dát</w:t>
            </w:r>
          </w:p>
        </w:tc>
      </w:tr>
      <w:tr w:rsidR="009603E6" w:rsidRPr="004B4A6C" w:rsidTr="00421FB4">
        <w:trPr>
          <w:cantSplit/>
          <w:trHeight w:val="314"/>
        </w:trPr>
        <w:tc>
          <w:tcPr>
            <w:tcW w:w="314" w:type="pct"/>
            <w:tcBorders>
              <w:top w:val="single" w:sz="6" w:space="0" w:color="auto"/>
              <w:left w:val="single" w:sz="6" w:space="0" w:color="auto"/>
              <w:bottom w:val="single" w:sz="6" w:space="0" w:color="auto"/>
              <w:right w:val="single" w:sz="6" w:space="0" w:color="auto"/>
            </w:tcBorders>
            <w:vAlign w:val="center"/>
          </w:tcPr>
          <w:p w:rsidR="009603E6" w:rsidRPr="006B737F" w:rsidRDefault="009603E6" w:rsidP="009603E6">
            <w:pPr>
              <w:pStyle w:val="Odsekzoznamu"/>
              <w:numPr>
                <w:ilvl w:val="0"/>
                <w:numId w:val="111"/>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spacing w:after="0" w:line="240" w:lineRule="auto"/>
              <w:rPr>
                <w:rFonts w:ascii="Franklin Gothic Book" w:hAnsi="Franklin Gothic Book" w:cs="Arial"/>
                <w:sz w:val="18"/>
                <w:szCs w:val="18"/>
              </w:rPr>
            </w:pPr>
            <w:r w:rsidRPr="004B4A6C">
              <w:rPr>
                <w:rFonts w:ascii="Franklin Gothic Book" w:hAnsi="Franklin Gothic Book" w:cs="Arial"/>
                <w:sz w:val="18"/>
                <w:szCs w:val="18"/>
              </w:rPr>
              <w:t>Počet podnikov, ktorým sa poskytuje podpora</w:t>
            </w:r>
          </w:p>
        </w:tc>
        <w:tc>
          <w:tcPr>
            <w:tcW w:w="428" w:type="pct"/>
            <w:tcBorders>
              <w:top w:val="single" w:sz="6" w:space="0" w:color="auto"/>
              <w:left w:val="single" w:sz="6" w:space="0" w:color="auto"/>
              <w:bottom w:val="single" w:sz="6" w:space="0" w:color="auto"/>
              <w:right w:val="single" w:sz="6" w:space="0" w:color="auto"/>
            </w:tcBorders>
            <w:vAlign w:val="center"/>
            <w:hideMark/>
          </w:tcPr>
          <w:p w:rsidR="009603E6" w:rsidRPr="004B4A6C" w:rsidRDefault="009603E6" w:rsidP="00421FB4">
            <w:pPr>
              <w:widowControl w:val="0"/>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347" w:type="pct"/>
            <w:tcBorders>
              <w:top w:val="single" w:sz="6" w:space="0" w:color="auto"/>
              <w:left w:val="single" w:sz="6" w:space="0" w:color="auto"/>
              <w:bottom w:val="single" w:sz="6" w:space="0" w:color="auto"/>
              <w:right w:val="single" w:sz="6" w:space="0" w:color="auto"/>
            </w:tcBorders>
            <w:vAlign w:val="center"/>
          </w:tcPr>
          <w:p w:rsidR="009603E6" w:rsidRPr="002718A9"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9" w:type="pct"/>
            <w:tcBorders>
              <w:top w:val="single" w:sz="6" w:space="0" w:color="auto"/>
              <w:left w:val="single" w:sz="6" w:space="0" w:color="auto"/>
              <w:bottom w:val="single" w:sz="6" w:space="0" w:color="auto"/>
              <w:right w:val="single" w:sz="6" w:space="0" w:color="auto"/>
            </w:tcBorders>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sidRPr="004B4A6C">
              <w:rPr>
                <w:rFonts w:ascii="Franklin Gothic Book" w:eastAsia="MS ??" w:hAnsi="Franklin Gothic Book" w:cs="Arial"/>
                <w:iCs/>
                <w:color w:val="auto"/>
                <w:sz w:val="18"/>
                <w:szCs w:val="18"/>
                <w:lang w:eastAsia="de-DE"/>
              </w:rPr>
              <w:t>menej rozvinutý región</w:t>
            </w:r>
          </w:p>
        </w:tc>
        <w:tc>
          <w:tcPr>
            <w:tcW w:w="719"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ind w:right="367"/>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120</w:t>
            </w:r>
          </w:p>
        </w:tc>
        <w:tc>
          <w:tcPr>
            <w:tcW w:w="325" w:type="pct"/>
            <w:tcBorders>
              <w:top w:val="single" w:sz="6" w:space="0" w:color="auto"/>
              <w:left w:val="single" w:sz="6" w:space="0" w:color="auto"/>
              <w:bottom w:val="single" w:sz="6" w:space="0" w:color="auto"/>
              <w:right w:val="single" w:sz="6" w:space="0" w:color="auto"/>
            </w:tcBorders>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9603E6" w:rsidRPr="004B4A6C" w:rsidTr="00421FB4">
        <w:trPr>
          <w:cantSplit/>
          <w:trHeight w:val="314"/>
        </w:trPr>
        <w:tc>
          <w:tcPr>
            <w:tcW w:w="314" w:type="pct"/>
            <w:tcBorders>
              <w:top w:val="single" w:sz="6" w:space="0" w:color="auto"/>
              <w:left w:val="single" w:sz="6" w:space="0" w:color="auto"/>
              <w:bottom w:val="single" w:sz="6" w:space="0" w:color="auto"/>
              <w:right w:val="single" w:sz="6" w:space="0" w:color="auto"/>
            </w:tcBorders>
            <w:vAlign w:val="center"/>
          </w:tcPr>
          <w:p w:rsidR="009603E6" w:rsidRPr="002718A9" w:rsidRDefault="009603E6" w:rsidP="009603E6">
            <w:pPr>
              <w:pStyle w:val="Odsekzoznamu"/>
              <w:numPr>
                <w:ilvl w:val="0"/>
                <w:numId w:val="111"/>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spacing w:after="0" w:line="240" w:lineRule="auto"/>
              <w:rPr>
                <w:rFonts w:ascii="Franklin Gothic Book" w:hAnsi="Franklin Gothic Book" w:cs="Arial"/>
                <w:sz w:val="18"/>
                <w:szCs w:val="18"/>
              </w:rPr>
            </w:pPr>
            <w:r>
              <w:rPr>
                <w:rFonts w:ascii="Franklin Gothic Book" w:hAnsi="Franklin Gothic Book" w:cs="Arial"/>
                <w:sz w:val="18"/>
                <w:szCs w:val="18"/>
              </w:rPr>
              <w:t>Počet podnikov, ktoré dostávajú granty</w:t>
            </w:r>
          </w:p>
        </w:tc>
        <w:tc>
          <w:tcPr>
            <w:tcW w:w="428"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347" w:type="pct"/>
            <w:tcBorders>
              <w:top w:val="single" w:sz="6" w:space="0" w:color="auto"/>
              <w:left w:val="single" w:sz="6" w:space="0" w:color="auto"/>
              <w:bottom w:val="single" w:sz="6" w:space="0" w:color="auto"/>
              <w:right w:val="single" w:sz="6" w:space="0" w:color="auto"/>
            </w:tcBorders>
            <w:vAlign w:val="center"/>
          </w:tcPr>
          <w:p w:rsidR="009603E6" w:rsidRPr="002718A9"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9"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719"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ind w:right="367"/>
              <w:jc w:val="right"/>
              <w:rPr>
                <w:rFonts w:ascii="Franklin Gothic Book" w:eastAsia="MS ??" w:hAnsi="Franklin Gothic Book" w:cs="Arial"/>
                <w:bCs/>
                <w:color w:val="auto"/>
                <w:sz w:val="18"/>
                <w:szCs w:val="18"/>
                <w:highlight w:val="yellow"/>
              </w:rPr>
            </w:pPr>
            <w:r w:rsidRPr="00D47F23">
              <w:rPr>
                <w:rFonts w:ascii="Franklin Gothic Book" w:eastAsia="MS ??" w:hAnsi="Franklin Gothic Book" w:cs="Arial"/>
                <w:bCs/>
                <w:color w:val="auto"/>
                <w:sz w:val="18"/>
                <w:szCs w:val="18"/>
              </w:rPr>
              <w:t>120</w:t>
            </w:r>
          </w:p>
        </w:tc>
        <w:tc>
          <w:tcPr>
            <w:tcW w:w="325"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9603E6" w:rsidRPr="004B4A6C" w:rsidTr="00421FB4">
        <w:trPr>
          <w:cantSplit/>
          <w:trHeight w:val="314"/>
        </w:trPr>
        <w:tc>
          <w:tcPr>
            <w:tcW w:w="314" w:type="pct"/>
            <w:tcBorders>
              <w:top w:val="single" w:sz="6" w:space="0" w:color="auto"/>
              <w:left w:val="single" w:sz="6" w:space="0" w:color="auto"/>
              <w:bottom w:val="single" w:sz="6" w:space="0" w:color="auto"/>
              <w:right w:val="single" w:sz="6" w:space="0" w:color="auto"/>
            </w:tcBorders>
            <w:vAlign w:val="center"/>
          </w:tcPr>
          <w:p w:rsidR="009603E6" w:rsidRPr="002718A9" w:rsidRDefault="009603E6" w:rsidP="009603E6">
            <w:pPr>
              <w:pStyle w:val="Odsekzoznamu"/>
              <w:numPr>
                <w:ilvl w:val="0"/>
                <w:numId w:val="111"/>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spacing w:after="0" w:line="240" w:lineRule="auto"/>
              <w:rPr>
                <w:rFonts w:ascii="Franklin Gothic Book" w:hAnsi="Franklin Gothic Book" w:cs="Arial"/>
                <w:sz w:val="18"/>
                <w:szCs w:val="18"/>
              </w:rPr>
            </w:pPr>
            <w:r w:rsidRPr="00073895">
              <w:rPr>
                <w:rFonts w:ascii="Franklin Gothic Book" w:hAnsi="Franklin Gothic Book" w:cs="Arial"/>
                <w:sz w:val="18"/>
                <w:szCs w:val="18"/>
              </w:rPr>
              <w:t xml:space="preserve">Počet podnikov, ktoré dostávajú nefinančnú podporu  </w:t>
            </w:r>
          </w:p>
        </w:tc>
        <w:tc>
          <w:tcPr>
            <w:tcW w:w="428"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347" w:type="pct"/>
            <w:tcBorders>
              <w:top w:val="single" w:sz="6" w:space="0" w:color="auto"/>
              <w:left w:val="single" w:sz="6" w:space="0" w:color="auto"/>
              <w:bottom w:val="single" w:sz="6" w:space="0" w:color="auto"/>
              <w:right w:val="single" w:sz="6" w:space="0" w:color="auto"/>
            </w:tcBorders>
            <w:vAlign w:val="center"/>
          </w:tcPr>
          <w:p w:rsidR="009603E6" w:rsidRPr="002718A9"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9"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719" w:type="pct"/>
            <w:tcBorders>
              <w:top w:val="single" w:sz="6" w:space="0" w:color="auto"/>
              <w:left w:val="single" w:sz="6" w:space="0" w:color="auto"/>
              <w:bottom w:val="single" w:sz="6" w:space="0" w:color="auto"/>
              <w:right w:val="single" w:sz="6" w:space="0" w:color="auto"/>
            </w:tcBorders>
            <w:vAlign w:val="center"/>
          </w:tcPr>
          <w:p w:rsidR="009603E6" w:rsidRPr="006B737F" w:rsidRDefault="009603E6" w:rsidP="00421FB4">
            <w:pPr>
              <w:autoSpaceDE w:val="0"/>
              <w:autoSpaceDN w:val="0"/>
              <w:adjustRightInd w:val="0"/>
              <w:spacing w:after="0" w:line="240" w:lineRule="auto"/>
              <w:ind w:right="367"/>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100</w:t>
            </w:r>
          </w:p>
        </w:tc>
        <w:tc>
          <w:tcPr>
            <w:tcW w:w="325"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9603E6" w:rsidRPr="004B4A6C" w:rsidTr="00421FB4">
        <w:trPr>
          <w:cantSplit/>
          <w:trHeight w:val="314"/>
        </w:trPr>
        <w:tc>
          <w:tcPr>
            <w:tcW w:w="314" w:type="pct"/>
            <w:tcBorders>
              <w:top w:val="single" w:sz="6" w:space="0" w:color="auto"/>
              <w:left w:val="single" w:sz="6" w:space="0" w:color="auto"/>
              <w:bottom w:val="single" w:sz="6" w:space="0" w:color="auto"/>
              <w:right w:val="single" w:sz="6" w:space="0" w:color="auto"/>
            </w:tcBorders>
            <w:vAlign w:val="center"/>
          </w:tcPr>
          <w:p w:rsidR="009603E6" w:rsidRPr="002718A9" w:rsidRDefault="009603E6" w:rsidP="009603E6">
            <w:pPr>
              <w:pStyle w:val="Odsekzoznamu"/>
              <w:numPr>
                <w:ilvl w:val="0"/>
                <w:numId w:val="111"/>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spacing w:after="0" w:line="240" w:lineRule="auto"/>
              <w:rPr>
                <w:rFonts w:ascii="Franklin Gothic Book" w:hAnsi="Franklin Gothic Book" w:cs="Arial"/>
                <w:sz w:val="18"/>
                <w:szCs w:val="18"/>
              </w:rPr>
            </w:pPr>
            <w:r w:rsidRPr="00A7340F">
              <w:rPr>
                <w:rFonts w:ascii="Franklin Gothic Book" w:hAnsi="Franklin Gothic Book" w:cs="Arial"/>
                <w:sz w:val="18"/>
                <w:szCs w:val="18"/>
              </w:rPr>
              <w:t>Nárast zamestnanosti v podpor</w:t>
            </w:r>
            <w:r>
              <w:rPr>
                <w:rFonts w:ascii="Franklin Gothic Book" w:hAnsi="Franklin Gothic Book" w:cs="Arial"/>
                <w:sz w:val="18"/>
                <w:szCs w:val="18"/>
              </w:rPr>
              <w:t>ova</w:t>
            </w:r>
            <w:r w:rsidRPr="00A7340F">
              <w:rPr>
                <w:rFonts w:ascii="Franklin Gothic Book" w:hAnsi="Franklin Gothic Book" w:cs="Arial"/>
                <w:sz w:val="18"/>
                <w:szCs w:val="18"/>
              </w:rPr>
              <w:t>ných podnikoch</w:t>
            </w:r>
          </w:p>
        </w:tc>
        <w:tc>
          <w:tcPr>
            <w:tcW w:w="428"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FTE</w:t>
            </w:r>
          </w:p>
        </w:tc>
        <w:tc>
          <w:tcPr>
            <w:tcW w:w="347" w:type="pct"/>
            <w:tcBorders>
              <w:top w:val="single" w:sz="6" w:space="0" w:color="auto"/>
              <w:left w:val="single" w:sz="6" w:space="0" w:color="auto"/>
              <w:bottom w:val="single" w:sz="6" w:space="0" w:color="auto"/>
              <w:right w:val="single" w:sz="6" w:space="0" w:color="auto"/>
            </w:tcBorders>
            <w:vAlign w:val="center"/>
          </w:tcPr>
          <w:p w:rsidR="009603E6" w:rsidRPr="002718A9"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9"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719" w:type="pct"/>
            <w:tcBorders>
              <w:top w:val="single" w:sz="6" w:space="0" w:color="auto"/>
              <w:left w:val="single" w:sz="6" w:space="0" w:color="auto"/>
              <w:bottom w:val="single" w:sz="6" w:space="0" w:color="auto"/>
              <w:right w:val="single" w:sz="6" w:space="0" w:color="auto"/>
            </w:tcBorders>
            <w:vAlign w:val="center"/>
          </w:tcPr>
          <w:p w:rsidR="009603E6" w:rsidRPr="006B737F" w:rsidRDefault="009603E6" w:rsidP="00421FB4">
            <w:pPr>
              <w:autoSpaceDE w:val="0"/>
              <w:autoSpaceDN w:val="0"/>
              <w:adjustRightInd w:val="0"/>
              <w:spacing w:after="0" w:line="240" w:lineRule="auto"/>
              <w:ind w:right="367"/>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260</w:t>
            </w:r>
          </w:p>
        </w:tc>
        <w:tc>
          <w:tcPr>
            <w:tcW w:w="325"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9603E6" w:rsidRPr="004B4A6C" w:rsidTr="00421FB4">
        <w:trPr>
          <w:cantSplit/>
          <w:trHeight w:val="314"/>
        </w:trPr>
        <w:tc>
          <w:tcPr>
            <w:tcW w:w="314" w:type="pct"/>
            <w:tcBorders>
              <w:top w:val="single" w:sz="6" w:space="0" w:color="auto"/>
              <w:left w:val="single" w:sz="6" w:space="0" w:color="auto"/>
              <w:bottom w:val="single" w:sz="6" w:space="0" w:color="auto"/>
              <w:right w:val="single" w:sz="6" w:space="0" w:color="auto"/>
            </w:tcBorders>
            <w:vAlign w:val="center"/>
          </w:tcPr>
          <w:p w:rsidR="009603E6" w:rsidRPr="00967856" w:rsidRDefault="009603E6" w:rsidP="009603E6">
            <w:pPr>
              <w:pStyle w:val="Odsekzoznamu"/>
              <w:numPr>
                <w:ilvl w:val="0"/>
                <w:numId w:val="111"/>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spacing w:after="0" w:line="240" w:lineRule="auto"/>
              <w:rPr>
                <w:rFonts w:ascii="Franklin Gothic Book" w:hAnsi="Franklin Gothic Book" w:cs="Arial"/>
                <w:sz w:val="18"/>
                <w:szCs w:val="18"/>
              </w:rPr>
            </w:pPr>
            <w:r>
              <w:rPr>
                <w:rFonts w:ascii="Franklin Gothic Book" w:hAnsi="Franklin Gothic Book" w:cs="Arial"/>
                <w:sz w:val="18"/>
                <w:szCs w:val="18"/>
              </w:rPr>
              <w:t>Počet podnikov, ktoré dostávajú podporu s cieľom predstaviť výrobky, ktoré sú pre trh nové</w:t>
            </w:r>
          </w:p>
        </w:tc>
        <w:tc>
          <w:tcPr>
            <w:tcW w:w="428"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347" w:type="pct"/>
            <w:tcBorders>
              <w:top w:val="single" w:sz="6" w:space="0" w:color="auto"/>
              <w:left w:val="single" w:sz="6" w:space="0" w:color="auto"/>
              <w:bottom w:val="single" w:sz="6" w:space="0" w:color="auto"/>
              <w:right w:val="single" w:sz="6" w:space="0" w:color="auto"/>
            </w:tcBorders>
            <w:vAlign w:val="center"/>
          </w:tcPr>
          <w:p w:rsidR="009603E6" w:rsidRPr="002718A9"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9"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sidRPr="004B4A6C">
              <w:rPr>
                <w:rFonts w:ascii="Franklin Gothic Book" w:eastAsia="MS ??" w:hAnsi="Franklin Gothic Book" w:cs="Arial"/>
                <w:iCs/>
                <w:color w:val="auto"/>
                <w:sz w:val="18"/>
                <w:szCs w:val="18"/>
                <w:lang w:eastAsia="de-DE"/>
              </w:rPr>
              <w:t>menej rozvinutý región</w:t>
            </w:r>
          </w:p>
        </w:tc>
        <w:tc>
          <w:tcPr>
            <w:tcW w:w="719" w:type="pct"/>
            <w:tcBorders>
              <w:top w:val="single" w:sz="6" w:space="0" w:color="auto"/>
              <w:left w:val="single" w:sz="6" w:space="0" w:color="auto"/>
              <w:bottom w:val="single" w:sz="6" w:space="0" w:color="auto"/>
              <w:right w:val="single" w:sz="6" w:space="0" w:color="auto"/>
            </w:tcBorders>
            <w:vAlign w:val="center"/>
          </w:tcPr>
          <w:p w:rsidR="009603E6" w:rsidRDefault="009603E6" w:rsidP="00421FB4">
            <w:pPr>
              <w:autoSpaceDE w:val="0"/>
              <w:autoSpaceDN w:val="0"/>
              <w:adjustRightInd w:val="0"/>
              <w:spacing w:after="0" w:line="240" w:lineRule="auto"/>
              <w:ind w:right="367"/>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61</w:t>
            </w:r>
          </w:p>
        </w:tc>
        <w:tc>
          <w:tcPr>
            <w:tcW w:w="325"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9603E6" w:rsidRPr="004B4A6C" w:rsidTr="00421FB4">
        <w:trPr>
          <w:cantSplit/>
          <w:trHeight w:val="314"/>
        </w:trPr>
        <w:tc>
          <w:tcPr>
            <w:tcW w:w="314" w:type="pct"/>
            <w:tcBorders>
              <w:top w:val="single" w:sz="6" w:space="0" w:color="auto"/>
              <w:left w:val="single" w:sz="6" w:space="0" w:color="auto"/>
              <w:bottom w:val="single" w:sz="6" w:space="0" w:color="auto"/>
              <w:right w:val="single" w:sz="6" w:space="0" w:color="auto"/>
            </w:tcBorders>
            <w:vAlign w:val="center"/>
          </w:tcPr>
          <w:p w:rsidR="009603E6" w:rsidRPr="00967856" w:rsidRDefault="009603E6" w:rsidP="009603E6">
            <w:pPr>
              <w:pStyle w:val="Odsekzoznamu"/>
              <w:numPr>
                <w:ilvl w:val="0"/>
                <w:numId w:val="111"/>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spacing w:after="0" w:line="240" w:lineRule="auto"/>
              <w:rPr>
                <w:rFonts w:ascii="Franklin Gothic Book" w:hAnsi="Franklin Gothic Book" w:cs="Arial"/>
                <w:sz w:val="18"/>
                <w:szCs w:val="18"/>
              </w:rPr>
            </w:pPr>
            <w:r>
              <w:rPr>
                <w:rFonts w:ascii="Franklin Gothic Book" w:hAnsi="Franklin Gothic Book" w:cs="Arial"/>
                <w:sz w:val="18"/>
                <w:szCs w:val="18"/>
              </w:rPr>
              <w:t>Počet podnikov, ktoré dostávajú podporu s cieľom predstaviť výrobky, ktoré sú pre firmu nové</w:t>
            </w:r>
          </w:p>
        </w:tc>
        <w:tc>
          <w:tcPr>
            <w:tcW w:w="428"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347" w:type="pct"/>
            <w:tcBorders>
              <w:top w:val="single" w:sz="6" w:space="0" w:color="auto"/>
              <w:left w:val="single" w:sz="6" w:space="0" w:color="auto"/>
              <w:bottom w:val="single" w:sz="6" w:space="0" w:color="auto"/>
              <w:right w:val="single" w:sz="6" w:space="0" w:color="auto"/>
            </w:tcBorders>
            <w:vAlign w:val="center"/>
          </w:tcPr>
          <w:p w:rsidR="009603E6" w:rsidRPr="002718A9"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9"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sidRPr="004B4A6C">
              <w:rPr>
                <w:rFonts w:ascii="Franklin Gothic Book" w:eastAsia="MS ??" w:hAnsi="Franklin Gothic Book" w:cs="Arial"/>
                <w:iCs/>
                <w:color w:val="auto"/>
                <w:sz w:val="18"/>
                <w:szCs w:val="18"/>
                <w:lang w:eastAsia="de-DE"/>
              </w:rPr>
              <w:t>menej rozvinutý región</w:t>
            </w:r>
          </w:p>
        </w:tc>
        <w:tc>
          <w:tcPr>
            <w:tcW w:w="719" w:type="pct"/>
            <w:tcBorders>
              <w:top w:val="single" w:sz="6" w:space="0" w:color="auto"/>
              <w:left w:val="single" w:sz="6" w:space="0" w:color="auto"/>
              <w:bottom w:val="single" w:sz="6" w:space="0" w:color="auto"/>
              <w:right w:val="single" w:sz="6" w:space="0" w:color="auto"/>
            </w:tcBorders>
            <w:vAlign w:val="center"/>
          </w:tcPr>
          <w:p w:rsidR="009603E6" w:rsidRDefault="009603E6" w:rsidP="00421FB4">
            <w:pPr>
              <w:autoSpaceDE w:val="0"/>
              <w:autoSpaceDN w:val="0"/>
              <w:adjustRightInd w:val="0"/>
              <w:spacing w:after="0" w:line="240" w:lineRule="auto"/>
              <w:ind w:right="367"/>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100</w:t>
            </w:r>
          </w:p>
        </w:tc>
        <w:tc>
          <w:tcPr>
            <w:tcW w:w="325"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9603E6" w:rsidRPr="004B4A6C" w:rsidTr="00421FB4">
        <w:trPr>
          <w:cantSplit/>
          <w:trHeight w:val="314"/>
        </w:trPr>
        <w:tc>
          <w:tcPr>
            <w:tcW w:w="314" w:type="pct"/>
            <w:tcBorders>
              <w:top w:val="single" w:sz="6" w:space="0" w:color="auto"/>
              <w:left w:val="single" w:sz="6" w:space="0" w:color="auto"/>
              <w:bottom w:val="single" w:sz="6" w:space="0" w:color="auto"/>
              <w:right w:val="single" w:sz="6" w:space="0" w:color="auto"/>
            </w:tcBorders>
            <w:vAlign w:val="center"/>
          </w:tcPr>
          <w:p w:rsidR="009603E6" w:rsidRPr="006B737F" w:rsidRDefault="009603E6" w:rsidP="009603E6">
            <w:pPr>
              <w:pStyle w:val="Odsekzoznamu"/>
              <w:numPr>
                <w:ilvl w:val="0"/>
                <w:numId w:val="111"/>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spacing w:after="0" w:line="240" w:lineRule="auto"/>
              <w:rPr>
                <w:rFonts w:ascii="Franklin Gothic Book" w:hAnsi="Franklin Gothic Book" w:cs="Arial"/>
                <w:sz w:val="18"/>
                <w:szCs w:val="18"/>
              </w:rPr>
            </w:pPr>
            <w:r w:rsidRPr="00D252CE">
              <w:rPr>
                <w:rFonts w:ascii="Franklin Gothic Book" w:hAnsi="Franklin Gothic Book" w:cs="Arial"/>
                <w:sz w:val="18"/>
                <w:szCs w:val="18"/>
              </w:rPr>
              <w:t>Počet prihlášok registrácie práv duševného vlastníctva</w:t>
            </w:r>
          </w:p>
        </w:tc>
        <w:tc>
          <w:tcPr>
            <w:tcW w:w="428" w:type="pct"/>
            <w:tcBorders>
              <w:top w:val="single" w:sz="6" w:space="0" w:color="auto"/>
              <w:left w:val="single" w:sz="6" w:space="0" w:color="auto"/>
              <w:bottom w:val="single" w:sz="6" w:space="0" w:color="auto"/>
              <w:right w:val="single" w:sz="6" w:space="0" w:color="auto"/>
            </w:tcBorders>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347" w:type="pct"/>
            <w:tcBorders>
              <w:top w:val="single" w:sz="6" w:space="0" w:color="auto"/>
              <w:left w:val="single" w:sz="6" w:space="0" w:color="auto"/>
              <w:bottom w:val="single" w:sz="6" w:space="0" w:color="auto"/>
              <w:right w:val="single" w:sz="6" w:space="0" w:color="auto"/>
            </w:tcBorders>
            <w:vAlign w:val="center"/>
          </w:tcPr>
          <w:p w:rsidR="009603E6" w:rsidRPr="002718A9"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9" w:type="pct"/>
            <w:tcBorders>
              <w:top w:val="single" w:sz="6" w:space="0" w:color="auto"/>
              <w:left w:val="single" w:sz="6" w:space="0" w:color="auto"/>
              <w:bottom w:val="single" w:sz="6" w:space="0" w:color="auto"/>
              <w:right w:val="single" w:sz="6" w:space="0" w:color="auto"/>
            </w:tcBorders>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sidRPr="004B4A6C">
              <w:rPr>
                <w:rFonts w:ascii="Franklin Gothic Book" w:eastAsia="MS ??" w:hAnsi="Franklin Gothic Book" w:cs="Arial"/>
                <w:iCs/>
                <w:color w:val="auto"/>
                <w:sz w:val="18"/>
                <w:szCs w:val="18"/>
                <w:lang w:eastAsia="de-DE"/>
              </w:rPr>
              <w:t>menej rozvinutý región</w:t>
            </w:r>
          </w:p>
        </w:tc>
        <w:tc>
          <w:tcPr>
            <w:tcW w:w="719"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ind w:right="367"/>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25</w:t>
            </w:r>
          </w:p>
        </w:tc>
        <w:tc>
          <w:tcPr>
            <w:tcW w:w="325" w:type="pct"/>
            <w:tcBorders>
              <w:top w:val="single" w:sz="6" w:space="0" w:color="auto"/>
              <w:left w:val="single" w:sz="6" w:space="0" w:color="auto"/>
              <w:bottom w:val="single" w:sz="6" w:space="0" w:color="auto"/>
              <w:right w:val="single" w:sz="6" w:space="0" w:color="auto"/>
            </w:tcBorders>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9603E6" w:rsidRPr="004B4A6C" w:rsidTr="00421FB4">
        <w:trPr>
          <w:cantSplit/>
          <w:trHeight w:val="314"/>
        </w:trPr>
        <w:tc>
          <w:tcPr>
            <w:tcW w:w="314" w:type="pct"/>
            <w:tcBorders>
              <w:top w:val="single" w:sz="6" w:space="0" w:color="auto"/>
              <w:left w:val="single" w:sz="6" w:space="0" w:color="auto"/>
              <w:bottom w:val="single" w:sz="6" w:space="0" w:color="auto"/>
              <w:right w:val="single" w:sz="6" w:space="0" w:color="auto"/>
            </w:tcBorders>
            <w:vAlign w:val="center"/>
          </w:tcPr>
          <w:p w:rsidR="009603E6" w:rsidRPr="006B737F" w:rsidRDefault="009603E6" w:rsidP="009603E6">
            <w:pPr>
              <w:pStyle w:val="Odsekzoznamu"/>
              <w:numPr>
                <w:ilvl w:val="0"/>
                <w:numId w:val="111"/>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spacing w:after="0" w:line="240" w:lineRule="auto"/>
              <w:rPr>
                <w:rFonts w:ascii="Franklin Gothic Book" w:hAnsi="Franklin Gothic Book" w:cs="Arial"/>
                <w:sz w:val="18"/>
                <w:szCs w:val="18"/>
              </w:rPr>
            </w:pPr>
            <w:r w:rsidRPr="00D252CE">
              <w:rPr>
                <w:rFonts w:ascii="Franklin Gothic Book" w:hAnsi="Franklin Gothic Book" w:cs="Arial"/>
                <w:sz w:val="18"/>
                <w:szCs w:val="18"/>
              </w:rPr>
              <w:t>Počet účastníkov poradenských a</w:t>
            </w:r>
            <w:r>
              <w:rPr>
                <w:rFonts w:ascii="Franklin Gothic Book" w:hAnsi="Franklin Gothic Book" w:cs="Arial"/>
                <w:sz w:val="18"/>
                <w:szCs w:val="18"/>
              </w:rPr>
              <w:t> </w:t>
            </w:r>
            <w:r w:rsidRPr="00D252CE">
              <w:rPr>
                <w:rFonts w:ascii="Franklin Gothic Book" w:hAnsi="Franklin Gothic Book" w:cs="Arial"/>
                <w:sz w:val="18"/>
                <w:szCs w:val="18"/>
              </w:rPr>
              <w:t>vzdelávacích</w:t>
            </w:r>
            <w:r>
              <w:rPr>
                <w:rFonts w:ascii="Franklin Gothic Book" w:hAnsi="Franklin Gothic Book" w:cs="Arial"/>
                <w:sz w:val="18"/>
                <w:szCs w:val="18"/>
              </w:rPr>
              <w:t xml:space="preserve"> </w:t>
            </w:r>
            <w:r w:rsidRPr="00D252CE">
              <w:rPr>
                <w:rFonts w:ascii="Franklin Gothic Book" w:hAnsi="Franklin Gothic Book" w:cs="Arial"/>
                <w:sz w:val="18"/>
                <w:szCs w:val="18"/>
              </w:rPr>
              <w:t>programov</w:t>
            </w:r>
          </w:p>
        </w:tc>
        <w:tc>
          <w:tcPr>
            <w:tcW w:w="428" w:type="pct"/>
            <w:tcBorders>
              <w:top w:val="single" w:sz="6" w:space="0" w:color="auto"/>
              <w:left w:val="single" w:sz="6" w:space="0" w:color="auto"/>
              <w:bottom w:val="single" w:sz="6" w:space="0" w:color="auto"/>
              <w:right w:val="single" w:sz="6" w:space="0" w:color="auto"/>
            </w:tcBorders>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347" w:type="pct"/>
            <w:tcBorders>
              <w:top w:val="single" w:sz="6" w:space="0" w:color="auto"/>
              <w:left w:val="single" w:sz="6" w:space="0" w:color="auto"/>
              <w:bottom w:val="single" w:sz="6" w:space="0" w:color="auto"/>
              <w:right w:val="single" w:sz="6" w:space="0" w:color="auto"/>
            </w:tcBorders>
            <w:vAlign w:val="center"/>
          </w:tcPr>
          <w:p w:rsidR="009603E6" w:rsidRPr="002718A9"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9" w:type="pct"/>
            <w:tcBorders>
              <w:top w:val="single" w:sz="6" w:space="0" w:color="auto"/>
              <w:left w:val="single" w:sz="6" w:space="0" w:color="auto"/>
              <w:bottom w:val="single" w:sz="6" w:space="0" w:color="auto"/>
              <w:right w:val="single" w:sz="6" w:space="0" w:color="auto"/>
            </w:tcBorders>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sidRPr="004B4A6C">
              <w:rPr>
                <w:rFonts w:ascii="Franklin Gothic Book" w:eastAsia="MS ??" w:hAnsi="Franklin Gothic Book" w:cs="Arial"/>
                <w:iCs/>
                <w:color w:val="auto"/>
                <w:sz w:val="18"/>
                <w:szCs w:val="18"/>
                <w:lang w:eastAsia="de-DE"/>
              </w:rPr>
              <w:t>menej rozvinutý región</w:t>
            </w:r>
          </w:p>
        </w:tc>
        <w:tc>
          <w:tcPr>
            <w:tcW w:w="719"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ind w:right="367"/>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7 100</w:t>
            </w:r>
          </w:p>
        </w:tc>
        <w:tc>
          <w:tcPr>
            <w:tcW w:w="325" w:type="pct"/>
            <w:tcBorders>
              <w:top w:val="single" w:sz="6" w:space="0" w:color="auto"/>
              <w:left w:val="single" w:sz="6" w:space="0" w:color="auto"/>
              <w:bottom w:val="single" w:sz="6" w:space="0" w:color="auto"/>
              <w:right w:val="single" w:sz="6" w:space="0" w:color="auto"/>
            </w:tcBorders>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9603E6" w:rsidRPr="004B4A6C" w:rsidTr="00421FB4">
        <w:trPr>
          <w:cantSplit/>
          <w:trHeight w:val="314"/>
        </w:trPr>
        <w:tc>
          <w:tcPr>
            <w:tcW w:w="314" w:type="pct"/>
            <w:tcBorders>
              <w:top w:val="single" w:sz="6" w:space="0" w:color="auto"/>
              <w:left w:val="single" w:sz="6" w:space="0" w:color="auto"/>
              <w:bottom w:val="single" w:sz="6" w:space="0" w:color="auto"/>
              <w:right w:val="single" w:sz="6" w:space="0" w:color="auto"/>
            </w:tcBorders>
            <w:vAlign w:val="center"/>
          </w:tcPr>
          <w:p w:rsidR="009603E6" w:rsidRPr="006B737F" w:rsidRDefault="009603E6" w:rsidP="009603E6">
            <w:pPr>
              <w:pStyle w:val="Odsekzoznamu"/>
              <w:numPr>
                <w:ilvl w:val="0"/>
                <w:numId w:val="111"/>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spacing w:after="0" w:line="240" w:lineRule="auto"/>
              <w:rPr>
                <w:rFonts w:ascii="Franklin Gothic Book" w:hAnsi="Franklin Gothic Book" w:cs="Arial"/>
                <w:sz w:val="18"/>
                <w:szCs w:val="18"/>
              </w:rPr>
            </w:pPr>
            <w:r w:rsidRPr="00B433A1">
              <w:rPr>
                <w:rFonts w:ascii="Franklin Gothic Book" w:hAnsi="Franklin Gothic Book" w:cs="Arial"/>
                <w:sz w:val="18"/>
                <w:szCs w:val="18"/>
              </w:rPr>
              <w:t>Počet podporených podnikov prostredníctvom poradenských centier pre MSP</w:t>
            </w:r>
          </w:p>
        </w:tc>
        <w:tc>
          <w:tcPr>
            <w:tcW w:w="428" w:type="pct"/>
            <w:tcBorders>
              <w:top w:val="single" w:sz="6" w:space="0" w:color="auto"/>
              <w:left w:val="single" w:sz="6" w:space="0" w:color="auto"/>
              <w:bottom w:val="single" w:sz="6" w:space="0" w:color="auto"/>
              <w:right w:val="single" w:sz="6" w:space="0" w:color="auto"/>
            </w:tcBorders>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347" w:type="pct"/>
            <w:tcBorders>
              <w:top w:val="single" w:sz="6" w:space="0" w:color="auto"/>
              <w:left w:val="single" w:sz="6" w:space="0" w:color="auto"/>
              <w:bottom w:val="single" w:sz="6" w:space="0" w:color="auto"/>
              <w:right w:val="single" w:sz="6" w:space="0" w:color="auto"/>
            </w:tcBorders>
            <w:vAlign w:val="center"/>
          </w:tcPr>
          <w:p w:rsidR="009603E6" w:rsidRPr="002718A9"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9" w:type="pct"/>
            <w:tcBorders>
              <w:top w:val="single" w:sz="6" w:space="0" w:color="auto"/>
              <w:left w:val="single" w:sz="6" w:space="0" w:color="auto"/>
              <w:bottom w:val="single" w:sz="6" w:space="0" w:color="auto"/>
              <w:right w:val="single" w:sz="6" w:space="0" w:color="auto"/>
            </w:tcBorders>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sidRPr="004B4A6C">
              <w:rPr>
                <w:rFonts w:ascii="Franklin Gothic Book" w:eastAsia="MS ??" w:hAnsi="Franklin Gothic Book" w:cs="Arial"/>
                <w:iCs/>
                <w:color w:val="auto"/>
                <w:sz w:val="18"/>
                <w:szCs w:val="18"/>
                <w:lang w:eastAsia="de-DE"/>
              </w:rPr>
              <w:t>menej rozvinutý región</w:t>
            </w:r>
          </w:p>
        </w:tc>
        <w:tc>
          <w:tcPr>
            <w:tcW w:w="719"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ind w:right="367"/>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10</w:t>
            </w:r>
          </w:p>
        </w:tc>
        <w:tc>
          <w:tcPr>
            <w:tcW w:w="325" w:type="pct"/>
            <w:tcBorders>
              <w:top w:val="single" w:sz="6" w:space="0" w:color="auto"/>
              <w:left w:val="single" w:sz="6" w:space="0" w:color="auto"/>
              <w:bottom w:val="single" w:sz="6" w:space="0" w:color="auto"/>
              <w:right w:val="single" w:sz="6" w:space="0" w:color="auto"/>
            </w:tcBorders>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9603E6" w:rsidRPr="004B4A6C" w:rsidTr="00421FB4">
        <w:trPr>
          <w:cantSplit/>
          <w:trHeight w:val="314"/>
        </w:trPr>
        <w:tc>
          <w:tcPr>
            <w:tcW w:w="314" w:type="pct"/>
            <w:tcBorders>
              <w:top w:val="single" w:sz="6" w:space="0" w:color="auto"/>
              <w:left w:val="single" w:sz="6" w:space="0" w:color="auto"/>
              <w:bottom w:val="single" w:sz="6" w:space="0" w:color="auto"/>
              <w:right w:val="single" w:sz="6" w:space="0" w:color="auto"/>
            </w:tcBorders>
            <w:vAlign w:val="center"/>
          </w:tcPr>
          <w:p w:rsidR="009603E6" w:rsidRPr="006B737F" w:rsidRDefault="009603E6" w:rsidP="009603E6">
            <w:pPr>
              <w:pStyle w:val="Odsekzoznamu"/>
              <w:numPr>
                <w:ilvl w:val="0"/>
                <w:numId w:val="111"/>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9603E6" w:rsidRPr="00B433A1" w:rsidRDefault="009603E6" w:rsidP="00421FB4">
            <w:pPr>
              <w:spacing w:after="0" w:line="240" w:lineRule="auto"/>
              <w:rPr>
                <w:rFonts w:ascii="Franklin Gothic Book" w:hAnsi="Franklin Gothic Book" w:cs="Arial"/>
                <w:sz w:val="18"/>
                <w:szCs w:val="18"/>
              </w:rPr>
            </w:pPr>
            <w:r w:rsidRPr="00D47F23">
              <w:rPr>
                <w:rFonts w:ascii="Franklin Gothic Book" w:hAnsi="Franklin Gothic Book" w:cs="Arial"/>
                <w:sz w:val="18"/>
                <w:szCs w:val="18"/>
              </w:rPr>
              <w:t>Počet účastí MSP na veľtrhoch a</w:t>
            </w:r>
            <w:r>
              <w:rPr>
                <w:rFonts w:ascii="Franklin Gothic Book" w:hAnsi="Franklin Gothic Book" w:cs="Arial"/>
                <w:sz w:val="18"/>
                <w:szCs w:val="18"/>
              </w:rPr>
              <w:t> </w:t>
            </w:r>
            <w:r w:rsidRPr="00D47F23">
              <w:rPr>
                <w:rFonts w:ascii="Franklin Gothic Book" w:hAnsi="Franklin Gothic Book" w:cs="Arial"/>
                <w:sz w:val="18"/>
                <w:szCs w:val="18"/>
              </w:rPr>
              <w:t>výstavách</w:t>
            </w:r>
            <w:r>
              <w:rPr>
                <w:rFonts w:ascii="Franklin Gothic Book" w:hAnsi="Franklin Gothic Book" w:cs="Arial"/>
                <w:sz w:val="18"/>
                <w:szCs w:val="18"/>
              </w:rPr>
              <w:t xml:space="preserve"> </w:t>
            </w:r>
            <w:r w:rsidRPr="00D47F23">
              <w:rPr>
                <w:rFonts w:ascii="Franklin Gothic Book" w:hAnsi="Franklin Gothic Book" w:cs="Arial"/>
                <w:sz w:val="18"/>
                <w:szCs w:val="18"/>
              </w:rPr>
              <w:t>v zahraničí</w:t>
            </w:r>
          </w:p>
        </w:tc>
        <w:tc>
          <w:tcPr>
            <w:tcW w:w="428" w:type="pct"/>
            <w:tcBorders>
              <w:top w:val="single" w:sz="6" w:space="0" w:color="auto"/>
              <w:left w:val="single" w:sz="6" w:space="0" w:color="auto"/>
              <w:bottom w:val="single" w:sz="6" w:space="0" w:color="auto"/>
              <w:right w:val="single" w:sz="6" w:space="0" w:color="auto"/>
            </w:tcBorders>
            <w:vAlign w:val="center"/>
            <w:hideMark/>
          </w:tcPr>
          <w:p w:rsidR="009603E6" w:rsidRPr="00B25162" w:rsidRDefault="009603E6"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B25162">
              <w:rPr>
                <w:rFonts w:ascii="Franklin Gothic Book" w:eastAsia="MS ??" w:hAnsi="Franklin Gothic Book" w:cs="Arial"/>
                <w:color w:val="auto"/>
                <w:sz w:val="18"/>
                <w:szCs w:val="18"/>
                <w:lang w:eastAsia="sk-SK"/>
              </w:rPr>
              <w:t>Počet</w:t>
            </w:r>
          </w:p>
        </w:tc>
        <w:tc>
          <w:tcPr>
            <w:tcW w:w="347" w:type="pct"/>
            <w:tcBorders>
              <w:top w:val="single" w:sz="6" w:space="0" w:color="auto"/>
              <w:left w:val="single" w:sz="6" w:space="0" w:color="auto"/>
              <w:bottom w:val="single" w:sz="6" w:space="0" w:color="auto"/>
              <w:right w:val="single" w:sz="6" w:space="0" w:color="auto"/>
            </w:tcBorders>
            <w:vAlign w:val="center"/>
          </w:tcPr>
          <w:p w:rsidR="009603E6" w:rsidRPr="002718A9"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9" w:type="pct"/>
            <w:tcBorders>
              <w:top w:val="single" w:sz="6" w:space="0" w:color="auto"/>
              <w:left w:val="single" w:sz="6" w:space="0" w:color="auto"/>
              <w:bottom w:val="single" w:sz="6" w:space="0" w:color="auto"/>
              <w:right w:val="single" w:sz="6" w:space="0" w:color="auto"/>
            </w:tcBorders>
            <w:vAlign w:val="center"/>
            <w:hideMark/>
          </w:tcPr>
          <w:p w:rsidR="009603E6" w:rsidRPr="00B25162"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sidRPr="00641819">
              <w:rPr>
                <w:rFonts w:ascii="Franklin Gothic Book" w:eastAsia="MS ??" w:hAnsi="Franklin Gothic Book" w:cs="Arial"/>
                <w:iCs/>
                <w:color w:val="auto"/>
                <w:sz w:val="18"/>
                <w:szCs w:val="18"/>
                <w:lang w:eastAsia="de-DE"/>
              </w:rPr>
              <w:t>menej rozvinutý región</w:t>
            </w:r>
          </w:p>
        </w:tc>
        <w:tc>
          <w:tcPr>
            <w:tcW w:w="719" w:type="pct"/>
            <w:tcBorders>
              <w:top w:val="single" w:sz="6" w:space="0" w:color="auto"/>
              <w:left w:val="single" w:sz="6" w:space="0" w:color="auto"/>
              <w:bottom w:val="single" w:sz="6" w:space="0" w:color="auto"/>
              <w:right w:val="single" w:sz="6" w:space="0" w:color="auto"/>
            </w:tcBorders>
            <w:vAlign w:val="center"/>
          </w:tcPr>
          <w:p w:rsidR="009603E6" w:rsidRPr="00B25162" w:rsidRDefault="009603E6" w:rsidP="00421FB4">
            <w:pPr>
              <w:autoSpaceDE w:val="0"/>
              <w:autoSpaceDN w:val="0"/>
              <w:adjustRightInd w:val="0"/>
              <w:spacing w:after="0" w:line="240" w:lineRule="auto"/>
              <w:ind w:right="367"/>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200</w:t>
            </w:r>
          </w:p>
        </w:tc>
        <w:tc>
          <w:tcPr>
            <w:tcW w:w="325" w:type="pct"/>
            <w:tcBorders>
              <w:top w:val="single" w:sz="6" w:space="0" w:color="auto"/>
              <w:left w:val="single" w:sz="6" w:space="0" w:color="auto"/>
              <w:bottom w:val="single" w:sz="6" w:space="0" w:color="auto"/>
              <w:right w:val="single" w:sz="6" w:space="0" w:color="auto"/>
            </w:tcBorders>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hideMark/>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9603E6" w:rsidRPr="004B4A6C" w:rsidTr="00421FB4">
        <w:trPr>
          <w:cantSplit/>
          <w:trHeight w:val="314"/>
        </w:trPr>
        <w:tc>
          <w:tcPr>
            <w:tcW w:w="314" w:type="pct"/>
            <w:tcBorders>
              <w:top w:val="single" w:sz="6" w:space="0" w:color="auto"/>
              <w:left w:val="single" w:sz="6" w:space="0" w:color="auto"/>
              <w:bottom w:val="single" w:sz="6" w:space="0" w:color="auto"/>
              <w:right w:val="single" w:sz="6" w:space="0" w:color="auto"/>
            </w:tcBorders>
            <w:vAlign w:val="center"/>
          </w:tcPr>
          <w:p w:rsidR="009603E6" w:rsidRPr="00115D8A" w:rsidRDefault="009603E6" w:rsidP="009603E6">
            <w:pPr>
              <w:pStyle w:val="Odsekzoznamu"/>
              <w:numPr>
                <w:ilvl w:val="0"/>
                <w:numId w:val="111"/>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9603E6" w:rsidRPr="00B433A1" w:rsidRDefault="009603E6" w:rsidP="00421FB4">
            <w:pPr>
              <w:spacing w:after="0" w:line="240" w:lineRule="auto"/>
              <w:rPr>
                <w:rFonts w:ascii="Franklin Gothic Book" w:hAnsi="Franklin Gothic Book" w:cs="Arial"/>
                <w:sz w:val="18"/>
                <w:szCs w:val="18"/>
              </w:rPr>
            </w:pPr>
            <w:r w:rsidRPr="00D47F23">
              <w:rPr>
                <w:rFonts w:ascii="Franklin Gothic Book" w:hAnsi="Franklin Gothic Book" w:cs="Arial"/>
                <w:sz w:val="18"/>
                <w:szCs w:val="18"/>
              </w:rPr>
              <w:t>Počet podporených obchodných a</w:t>
            </w:r>
            <w:r>
              <w:rPr>
                <w:rFonts w:ascii="Franklin Gothic Book" w:hAnsi="Franklin Gothic Book" w:cs="Arial"/>
                <w:sz w:val="18"/>
                <w:szCs w:val="18"/>
              </w:rPr>
              <w:t> </w:t>
            </w:r>
            <w:r w:rsidRPr="00D47F23">
              <w:rPr>
                <w:rFonts w:ascii="Franklin Gothic Book" w:hAnsi="Franklin Gothic Book" w:cs="Arial"/>
                <w:sz w:val="18"/>
                <w:szCs w:val="18"/>
              </w:rPr>
              <w:t>podporných</w:t>
            </w:r>
            <w:r>
              <w:rPr>
                <w:rFonts w:ascii="Franklin Gothic Book" w:hAnsi="Franklin Gothic Book" w:cs="Arial"/>
                <w:sz w:val="18"/>
                <w:szCs w:val="18"/>
              </w:rPr>
              <w:t xml:space="preserve"> </w:t>
            </w:r>
            <w:r w:rsidRPr="00D47F23">
              <w:rPr>
                <w:rFonts w:ascii="Franklin Gothic Book" w:hAnsi="Franklin Gothic Book" w:cs="Arial"/>
                <w:sz w:val="18"/>
                <w:szCs w:val="18"/>
              </w:rPr>
              <w:t>platforiem</w:t>
            </w:r>
          </w:p>
        </w:tc>
        <w:tc>
          <w:tcPr>
            <w:tcW w:w="428"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347" w:type="pct"/>
            <w:tcBorders>
              <w:top w:val="single" w:sz="6" w:space="0" w:color="auto"/>
              <w:left w:val="single" w:sz="6" w:space="0" w:color="auto"/>
              <w:bottom w:val="single" w:sz="6" w:space="0" w:color="auto"/>
              <w:right w:val="single" w:sz="6" w:space="0" w:color="auto"/>
            </w:tcBorders>
            <w:vAlign w:val="center"/>
          </w:tcPr>
          <w:p w:rsidR="009603E6" w:rsidRPr="002718A9"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9"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sidRPr="004B4A6C">
              <w:rPr>
                <w:rFonts w:ascii="Franklin Gothic Book" w:eastAsia="MS ??" w:hAnsi="Franklin Gothic Book" w:cs="Arial"/>
                <w:iCs/>
                <w:color w:val="auto"/>
                <w:sz w:val="18"/>
                <w:szCs w:val="18"/>
                <w:lang w:eastAsia="de-DE"/>
              </w:rPr>
              <w:t>menej rozvinutý región</w:t>
            </w:r>
          </w:p>
        </w:tc>
        <w:tc>
          <w:tcPr>
            <w:tcW w:w="719" w:type="pct"/>
            <w:tcBorders>
              <w:top w:val="single" w:sz="6" w:space="0" w:color="auto"/>
              <w:left w:val="single" w:sz="6" w:space="0" w:color="auto"/>
              <w:bottom w:val="single" w:sz="6" w:space="0" w:color="auto"/>
              <w:right w:val="single" w:sz="6" w:space="0" w:color="auto"/>
            </w:tcBorders>
            <w:vAlign w:val="center"/>
          </w:tcPr>
          <w:p w:rsidR="009603E6" w:rsidRPr="006B737F" w:rsidRDefault="009603E6" w:rsidP="00421FB4">
            <w:pPr>
              <w:autoSpaceDE w:val="0"/>
              <w:autoSpaceDN w:val="0"/>
              <w:adjustRightInd w:val="0"/>
              <w:spacing w:after="0" w:line="240" w:lineRule="auto"/>
              <w:ind w:right="367"/>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10</w:t>
            </w:r>
          </w:p>
        </w:tc>
        <w:tc>
          <w:tcPr>
            <w:tcW w:w="325"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9603E6" w:rsidRPr="004B4A6C" w:rsidTr="00421FB4">
        <w:trPr>
          <w:cantSplit/>
          <w:trHeight w:val="314"/>
        </w:trPr>
        <w:tc>
          <w:tcPr>
            <w:tcW w:w="314" w:type="pct"/>
            <w:tcBorders>
              <w:top w:val="single" w:sz="6" w:space="0" w:color="auto"/>
              <w:left w:val="single" w:sz="6" w:space="0" w:color="auto"/>
              <w:bottom w:val="single" w:sz="6" w:space="0" w:color="auto"/>
              <w:right w:val="single" w:sz="6" w:space="0" w:color="auto"/>
            </w:tcBorders>
            <w:vAlign w:val="center"/>
          </w:tcPr>
          <w:p w:rsidR="009603E6" w:rsidRPr="00115D8A" w:rsidRDefault="009603E6" w:rsidP="009603E6">
            <w:pPr>
              <w:pStyle w:val="Odsekzoznamu"/>
              <w:numPr>
                <w:ilvl w:val="0"/>
                <w:numId w:val="111"/>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9603E6" w:rsidRPr="00B433A1" w:rsidRDefault="009603E6" w:rsidP="00421FB4">
            <w:pPr>
              <w:spacing w:after="0" w:line="240" w:lineRule="auto"/>
              <w:rPr>
                <w:rFonts w:ascii="Franklin Gothic Book" w:hAnsi="Franklin Gothic Book" w:cs="Arial"/>
                <w:sz w:val="18"/>
                <w:szCs w:val="18"/>
              </w:rPr>
            </w:pPr>
            <w:r w:rsidRPr="00D47F23">
              <w:rPr>
                <w:rFonts w:ascii="Franklin Gothic Book" w:hAnsi="Franklin Gothic Book" w:cs="Arial"/>
                <w:sz w:val="18"/>
                <w:szCs w:val="18"/>
              </w:rPr>
              <w:t>Počet zapojených MSP do komunitárnych programov</w:t>
            </w:r>
          </w:p>
        </w:tc>
        <w:tc>
          <w:tcPr>
            <w:tcW w:w="428"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347" w:type="pct"/>
            <w:tcBorders>
              <w:top w:val="single" w:sz="6" w:space="0" w:color="auto"/>
              <w:left w:val="single" w:sz="6" w:space="0" w:color="auto"/>
              <w:bottom w:val="single" w:sz="6" w:space="0" w:color="auto"/>
              <w:right w:val="single" w:sz="6" w:space="0" w:color="auto"/>
            </w:tcBorders>
            <w:vAlign w:val="center"/>
          </w:tcPr>
          <w:p w:rsidR="009603E6" w:rsidRPr="002718A9"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9"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sidRPr="004B4A6C">
              <w:rPr>
                <w:rFonts w:ascii="Franklin Gothic Book" w:eastAsia="MS ??" w:hAnsi="Franklin Gothic Book" w:cs="Arial"/>
                <w:iCs/>
                <w:color w:val="auto"/>
                <w:sz w:val="18"/>
                <w:szCs w:val="18"/>
                <w:lang w:eastAsia="de-DE"/>
              </w:rPr>
              <w:t>menej rozvinutý región</w:t>
            </w:r>
          </w:p>
        </w:tc>
        <w:tc>
          <w:tcPr>
            <w:tcW w:w="719" w:type="pct"/>
            <w:tcBorders>
              <w:top w:val="single" w:sz="6" w:space="0" w:color="auto"/>
              <w:left w:val="single" w:sz="6" w:space="0" w:color="auto"/>
              <w:bottom w:val="single" w:sz="6" w:space="0" w:color="auto"/>
              <w:right w:val="single" w:sz="6" w:space="0" w:color="auto"/>
            </w:tcBorders>
            <w:vAlign w:val="center"/>
          </w:tcPr>
          <w:p w:rsidR="009603E6" w:rsidRPr="006B737F" w:rsidRDefault="009603E6" w:rsidP="00421FB4">
            <w:pPr>
              <w:autoSpaceDE w:val="0"/>
              <w:autoSpaceDN w:val="0"/>
              <w:adjustRightInd w:val="0"/>
              <w:spacing w:after="0" w:line="240" w:lineRule="auto"/>
              <w:ind w:right="367"/>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90</w:t>
            </w:r>
          </w:p>
        </w:tc>
        <w:tc>
          <w:tcPr>
            <w:tcW w:w="325"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tcPr>
          <w:p w:rsidR="009603E6" w:rsidRPr="004B4A6C" w:rsidRDefault="009603E6"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bl>
    <w:p w:rsidR="009603E6" w:rsidRDefault="009603E6" w:rsidP="008102CF">
      <w:pPr>
        <w:pStyle w:val="Popis"/>
      </w:pPr>
    </w:p>
    <w:p w:rsidR="0085324F" w:rsidRPr="00496382" w:rsidRDefault="0085324F" w:rsidP="00496382">
      <w:bookmarkStart w:id="1222" w:name="_Toc362798985"/>
      <w:bookmarkStart w:id="1223" w:name="_Toc362800228"/>
      <w:bookmarkStart w:id="1224" w:name="_Toc362800718"/>
      <w:bookmarkStart w:id="1225" w:name="_Toc362801231"/>
      <w:bookmarkStart w:id="1226" w:name="_Toc362801817"/>
      <w:bookmarkStart w:id="1227" w:name="_Toc362802423"/>
      <w:bookmarkStart w:id="1228" w:name="_Toc362803030"/>
      <w:bookmarkStart w:id="1229" w:name="_Toc362803660"/>
      <w:bookmarkStart w:id="1230" w:name="_Toc362804290"/>
      <w:bookmarkStart w:id="1231" w:name="_Toc362804920"/>
      <w:bookmarkStart w:id="1232" w:name="_Toc362805548"/>
      <w:bookmarkStart w:id="1233" w:name="_Toc362806175"/>
      <w:bookmarkStart w:id="1234" w:name="_Toc362806802"/>
      <w:bookmarkStart w:id="1235" w:name="_Toc362807429"/>
      <w:bookmarkStart w:id="1236" w:name="_Toc362798986"/>
      <w:bookmarkStart w:id="1237" w:name="_Toc362800229"/>
      <w:bookmarkStart w:id="1238" w:name="_Toc362800719"/>
      <w:bookmarkStart w:id="1239" w:name="_Toc362801232"/>
      <w:bookmarkStart w:id="1240" w:name="_Toc362801818"/>
      <w:bookmarkStart w:id="1241" w:name="_Toc362802424"/>
      <w:bookmarkStart w:id="1242" w:name="_Toc362803031"/>
      <w:bookmarkStart w:id="1243" w:name="_Toc362803661"/>
      <w:bookmarkStart w:id="1244" w:name="_Toc362804291"/>
      <w:bookmarkStart w:id="1245" w:name="_Toc362804921"/>
      <w:bookmarkStart w:id="1246" w:name="_Toc362805549"/>
      <w:bookmarkStart w:id="1247" w:name="_Toc362806176"/>
      <w:bookmarkStart w:id="1248" w:name="_Toc362806803"/>
      <w:bookmarkStart w:id="1249" w:name="_Toc362807430"/>
      <w:bookmarkStart w:id="1250" w:name="_Toc362798987"/>
      <w:bookmarkStart w:id="1251" w:name="_Toc362800230"/>
      <w:bookmarkStart w:id="1252" w:name="_Toc362800720"/>
      <w:bookmarkStart w:id="1253" w:name="_Toc362801233"/>
      <w:bookmarkStart w:id="1254" w:name="_Toc362801819"/>
      <w:bookmarkStart w:id="1255" w:name="_Toc362802425"/>
      <w:bookmarkStart w:id="1256" w:name="_Toc362803032"/>
      <w:bookmarkStart w:id="1257" w:name="_Toc362803662"/>
      <w:bookmarkStart w:id="1258" w:name="_Toc362804292"/>
      <w:bookmarkStart w:id="1259" w:name="_Toc362804922"/>
      <w:bookmarkStart w:id="1260" w:name="_Toc362805550"/>
      <w:bookmarkStart w:id="1261" w:name="_Toc362806177"/>
      <w:bookmarkStart w:id="1262" w:name="_Toc362806804"/>
      <w:bookmarkStart w:id="1263" w:name="_Toc362807431"/>
      <w:bookmarkStart w:id="1264" w:name="_Toc362799005"/>
      <w:bookmarkStart w:id="1265" w:name="_Toc362800248"/>
      <w:bookmarkStart w:id="1266" w:name="_Toc362800738"/>
      <w:bookmarkStart w:id="1267" w:name="_Toc362801251"/>
      <w:bookmarkStart w:id="1268" w:name="_Toc362801837"/>
      <w:bookmarkStart w:id="1269" w:name="_Toc362802443"/>
      <w:bookmarkStart w:id="1270" w:name="_Toc362803050"/>
      <w:bookmarkStart w:id="1271" w:name="_Toc362803680"/>
      <w:bookmarkStart w:id="1272" w:name="_Toc362804310"/>
      <w:bookmarkStart w:id="1273" w:name="_Toc362804940"/>
      <w:bookmarkStart w:id="1274" w:name="_Toc362805568"/>
      <w:bookmarkStart w:id="1275" w:name="_Toc362806195"/>
      <w:bookmarkStart w:id="1276" w:name="_Toc362806822"/>
      <w:bookmarkStart w:id="1277" w:name="_Toc362807449"/>
      <w:bookmarkStart w:id="1278" w:name="_Toc362799013"/>
      <w:bookmarkStart w:id="1279" w:name="_Toc362800256"/>
      <w:bookmarkStart w:id="1280" w:name="_Toc362800746"/>
      <w:bookmarkStart w:id="1281" w:name="_Toc362801259"/>
      <w:bookmarkStart w:id="1282" w:name="_Toc362801845"/>
      <w:bookmarkStart w:id="1283" w:name="_Toc362802451"/>
      <w:bookmarkStart w:id="1284" w:name="_Toc362803058"/>
      <w:bookmarkStart w:id="1285" w:name="_Toc362803688"/>
      <w:bookmarkStart w:id="1286" w:name="_Toc362804318"/>
      <w:bookmarkStart w:id="1287" w:name="_Toc362804948"/>
      <w:bookmarkStart w:id="1288" w:name="_Toc362805576"/>
      <w:bookmarkStart w:id="1289" w:name="_Toc362806203"/>
      <w:bookmarkStart w:id="1290" w:name="_Toc362806830"/>
      <w:bookmarkStart w:id="1291" w:name="_Toc362807457"/>
      <w:bookmarkStart w:id="1292" w:name="_Toc362799021"/>
      <w:bookmarkStart w:id="1293" w:name="_Toc362800264"/>
      <w:bookmarkStart w:id="1294" w:name="_Toc362800754"/>
      <w:bookmarkStart w:id="1295" w:name="_Toc362801267"/>
      <w:bookmarkStart w:id="1296" w:name="_Toc362801853"/>
      <w:bookmarkStart w:id="1297" w:name="_Toc362802459"/>
      <w:bookmarkStart w:id="1298" w:name="_Toc362803066"/>
      <w:bookmarkStart w:id="1299" w:name="_Toc362803696"/>
      <w:bookmarkStart w:id="1300" w:name="_Toc362804326"/>
      <w:bookmarkStart w:id="1301" w:name="_Toc362804956"/>
      <w:bookmarkStart w:id="1302" w:name="_Toc362805584"/>
      <w:bookmarkStart w:id="1303" w:name="_Toc362806211"/>
      <w:bookmarkStart w:id="1304" w:name="_Toc362806838"/>
      <w:bookmarkStart w:id="1305" w:name="_Toc362807465"/>
      <w:bookmarkStart w:id="1306" w:name="_Toc362799022"/>
      <w:bookmarkStart w:id="1307" w:name="_Toc362800265"/>
      <w:bookmarkStart w:id="1308" w:name="_Toc362800755"/>
      <w:bookmarkStart w:id="1309" w:name="_Toc362801268"/>
      <w:bookmarkStart w:id="1310" w:name="_Toc362801854"/>
      <w:bookmarkStart w:id="1311" w:name="_Toc362802460"/>
      <w:bookmarkStart w:id="1312" w:name="_Toc362803067"/>
      <w:bookmarkStart w:id="1313" w:name="_Toc362803697"/>
      <w:bookmarkStart w:id="1314" w:name="_Toc362804327"/>
      <w:bookmarkStart w:id="1315" w:name="_Toc362804957"/>
      <w:bookmarkStart w:id="1316" w:name="_Toc362805585"/>
      <w:bookmarkStart w:id="1317" w:name="_Toc362806212"/>
      <w:bookmarkStart w:id="1318" w:name="_Toc362806839"/>
      <w:bookmarkStart w:id="1319" w:name="_Toc362807466"/>
      <w:bookmarkStart w:id="1320" w:name="_Toc362799023"/>
      <w:bookmarkStart w:id="1321" w:name="_Toc362800266"/>
      <w:bookmarkStart w:id="1322" w:name="_Toc362800756"/>
      <w:bookmarkStart w:id="1323" w:name="_Toc362801269"/>
      <w:bookmarkStart w:id="1324" w:name="_Toc362801855"/>
      <w:bookmarkStart w:id="1325" w:name="_Toc362802461"/>
      <w:bookmarkStart w:id="1326" w:name="_Toc362803068"/>
      <w:bookmarkStart w:id="1327" w:name="_Toc362803698"/>
      <w:bookmarkStart w:id="1328" w:name="_Toc362804328"/>
      <w:bookmarkStart w:id="1329" w:name="_Toc362804958"/>
      <w:bookmarkStart w:id="1330" w:name="_Toc362805586"/>
      <w:bookmarkStart w:id="1331" w:name="_Toc362806213"/>
      <w:bookmarkStart w:id="1332" w:name="_Toc362806840"/>
      <w:bookmarkStart w:id="1333" w:name="_Toc362807467"/>
      <w:bookmarkStart w:id="1334" w:name="_Toc362799032"/>
      <w:bookmarkStart w:id="1335" w:name="_Toc362800275"/>
      <w:bookmarkStart w:id="1336" w:name="_Toc362800765"/>
      <w:bookmarkStart w:id="1337" w:name="_Toc362801278"/>
      <w:bookmarkStart w:id="1338" w:name="_Toc362801864"/>
      <w:bookmarkStart w:id="1339" w:name="_Toc362802470"/>
      <w:bookmarkStart w:id="1340" w:name="_Toc362803077"/>
      <w:bookmarkStart w:id="1341" w:name="_Toc362803707"/>
      <w:bookmarkStart w:id="1342" w:name="_Toc362804337"/>
      <w:bookmarkStart w:id="1343" w:name="_Toc362804967"/>
      <w:bookmarkStart w:id="1344" w:name="_Toc362805595"/>
      <w:bookmarkStart w:id="1345" w:name="_Toc362806222"/>
      <w:bookmarkStart w:id="1346" w:name="_Toc362806849"/>
      <w:bookmarkStart w:id="1347" w:name="_Toc362807476"/>
      <w:bookmarkStart w:id="1348" w:name="_Toc362799040"/>
      <w:bookmarkStart w:id="1349" w:name="_Toc362800283"/>
      <w:bookmarkStart w:id="1350" w:name="_Toc362800773"/>
      <w:bookmarkStart w:id="1351" w:name="_Toc362801286"/>
      <w:bookmarkStart w:id="1352" w:name="_Toc362801872"/>
      <w:bookmarkStart w:id="1353" w:name="_Toc362802478"/>
      <w:bookmarkStart w:id="1354" w:name="_Toc362803085"/>
      <w:bookmarkStart w:id="1355" w:name="_Toc362803715"/>
      <w:bookmarkStart w:id="1356" w:name="_Toc362804345"/>
      <w:bookmarkStart w:id="1357" w:name="_Toc362804975"/>
      <w:bookmarkStart w:id="1358" w:name="_Toc362805603"/>
      <w:bookmarkStart w:id="1359" w:name="_Toc362806230"/>
      <w:bookmarkStart w:id="1360" w:name="_Toc362806857"/>
      <w:bookmarkStart w:id="1361" w:name="_Toc362807484"/>
      <w:bookmarkStart w:id="1362" w:name="_Toc362799048"/>
      <w:bookmarkStart w:id="1363" w:name="_Toc362800291"/>
      <w:bookmarkStart w:id="1364" w:name="_Toc362800781"/>
      <w:bookmarkStart w:id="1365" w:name="_Toc362801294"/>
      <w:bookmarkStart w:id="1366" w:name="_Toc362801880"/>
      <w:bookmarkStart w:id="1367" w:name="_Toc362802486"/>
      <w:bookmarkStart w:id="1368" w:name="_Toc362803093"/>
      <w:bookmarkStart w:id="1369" w:name="_Toc362803723"/>
      <w:bookmarkStart w:id="1370" w:name="_Toc362804353"/>
      <w:bookmarkStart w:id="1371" w:name="_Toc362804983"/>
      <w:bookmarkStart w:id="1372" w:name="_Toc362805611"/>
      <w:bookmarkStart w:id="1373" w:name="_Toc362806238"/>
      <w:bookmarkStart w:id="1374" w:name="_Toc362806865"/>
      <w:bookmarkStart w:id="1375" w:name="_Toc362807492"/>
      <w:bookmarkStart w:id="1376" w:name="_Toc228686520"/>
      <w:bookmarkStart w:id="1377" w:name="_Toc361926715"/>
      <w:bookmarkStart w:id="1378" w:name="_Toc362701778"/>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rsidR="00FB7361" w:rsidRPr="007115A0" w:rsidRDefault="00FB7361" w:rsidP="007115A0"/>
    <w:p w:rsidR="009421AE" w:rsidRPr="00470357" w:rsidRDefault="00004F1E" w:rsidP="00470357">
      <w:pPr>
        <w:pStyle w:val="Nadpis3"/>
        <w:tabs>
          <w:tab w:val="clear" w:pos="1701"/>
          <w:tab w:val="num" w:pos="851"/>
        </w:tabs>
        <w:spacing w:before="0"/>
        <w:jc w:val="both"/>
        <w:rPr>
          <w:rStyle w:val="Siln"/>
          <w:b w:val="0"/>
          <w:bCs w:val="0"/>
        </w:rPr>
      </w:pPr>
      <w:bookmarkStart w:id="1379" w:name="_Toc384223733"/>
      <w:r w:rsidRPr="00CB0E42">
        <w:rPr>
          <w:rStyle w:val="Siln"/>
          <w:b w:val="0"/>
          <w:caps/>
        </w:rPr>
        <w:t xml:space="preserve">INVESTIČNÁ PRIORITA </w:t>
      </w:r>
      <w:r w:rsidR="009421AE" w:rsidRPr="00CB0E42">
        <w:rPr>
          <w:rStyle w:val="Siln"/>
          <w:b w:val="0"/>
          <w:caps/>
        </w:rPr>
        <w:t>3</w:t>
      </w:r>
      <w:r w:rsidR="00D65372" w:rsidRPr="00CB0E42">
        <w:rPr>
          <w:rStyle w:val="Siln"/>
          <w:b w:val="0"/>
          <w:caps/>
        </w:rPr>
        <w:t>.</w:t>
      </w:r>
      <w:r w:rsidR="00470357">
        <w:rPr>
          <w:rStyle w:val="Siln"/>
          <w:b w:val="0"/>
          <w:caps/>
        </w:rPr>
        <w:t>3</w:t>
      </w:r>
      <w:r w:rsidR="00470357" w:rsidRPr="00CB0E42">
        <w:rPr>
          <w:rStyle w:val="Siln"/>
          <w:b w:val="0"/>
        </w:rPr>
        <w:t xml:space="preserve"> </w:t>
      </w:r>
      <w:r w:rsidR="00470357" w:rsidRPr="002F2B85">
        <w:rPr>
          <w:rFonts w:ascii="Franklin Gothic Book" w:hAnsi="Franklin Gothic Book" w:cs="Arial"/>
        </w:rPr>
        <w:t>Podpora vytvárania a rozširovania vyspelých kapacít pre vývoj produktov a služieb</w:t>
      </w:r>
      <w:bookmarkEnd w:id="1376"/>
      <w:bookmarkEnd w:id="1377"/>
      <w:bookmarkEnd w:id="1378"/>
      <w:bookmarkEnd w:id="1379"/>
    </w:p>
    <w:p w:rsidR="00E358EB" w:rsidRPr="00CB0E42" w:rsidRDefault="00E358EB" w:rsidP="00004B3C">
      <w:pPr>
        <w:spacing w:after="0"/>
        <w:rPr>
          <w:b/>
        </w:rPr>
      </w:pPr>
    </w:p>
    <w:p w:rsidR="00004F1E" w:rsidRPr="00CB0E42" w:rsidRDefault="00004F1E" w:rsidP="00004B3C">
      <w:pPr>
        <w:pStyle w:val="Nadpis4"/>
        <w:spacing w:before="0"/>
        <w:ind w:hanging="1004"/>
        <w:jc w:val="both"/>
        <w:rPr>
          <w:b w:val="0"/>
          <w:i/>
          <w:color w:val="9F2936"/>
          <w:spacing w:val="0"/>
          <w:szCs w:val="22"/>
        </w:rPr>
      </w:pPr>
      <w:bookmarkStart w:id="1380" w:name="_Toc384223734"/>
      <w:r w:rsidRPr="00CB0E42">
        <w:rPr>
          <w:b w:val="0"/>
          <w:i/>
          <w:color w:val="9F2936"/>
          <w:spacing w:val="0"/>
          <w:szCs w:val="22"/>
        </w:rPr>
        <w:t>Špecifické ciele investičnej priority a očakávané výsledky</w:t>
      </w:r>
      <w:bookmarkEnd w:id="1380"/>
    </w:p>
    <w:p w:rsidR="00E358EB" w:rsidRPr="00CB0E42" w:rsidRDefault="00E358EB" w:rsidP="00004B3C">
      <w:pPr>
        <w:spacing w:after="0"/>
        <w:rPr>
          <w:b/>
        </w:rPr>
      </w:pPr>
    </w:p>
    <w:p w:rsidR="00004F1E" w:rsidRPr="00CB0E42" w:rsidRDefault="00004F1E" w:rsidP="00496382">
      <w:pPr>
        <w:spacing w:after="0" w:line="240" w:lineRule="auto"/>
        <w:jc w:val="both"/>
        <w:outlineLvl w:val="2"/>
        <w:rPr>
          <w:rFonts w:ascii="Franklin Gothic Book" w:eastAsia="MS ??" w:hAnsi="Franklin Gothic Book" w:cs="Arial"/>
          <w:b/>
          <w:color w:val="9F2936"/>
          <w:sz w:val="20"/>
          <w:szCs w:val="20"/>
        </w:rPr>
      </w:pPr>
      <w:bookmarkStart w:id="1381" w:name="_Toc361926716"/>
      <w:bookmarkStart w:id="1382" w:name="_Toc362701779"/>
      <w:bookmarkStart w:id="1383" w:name="_Toc384223735"/>
      <w:r w:rsidRPr="00CB0E42">
        <w:rPr>
          <w:rFonts w:ascii="Franklin Gothic Book" w:hAnsi="Franklin Gothic Book"/>
          <w:i/>
          <w:caps/>
          <w:color w:val="9F2936"/>
        </w:rPr>
        <w:t xml:space="preserve">Špecifický cieľ </w:t>
      </w:r>
      <w:r w:rsidR="009421AE" w:rsidRPr="00CB0E42">
        <w:rPr>
          <w:rFonts w:ascii="Franklin Gothic Book" w:hAnsi="Franklin Gothic Book"/>
          <w:i/>
          <w:caps/>
          <w:color w:val="9F2936"/>
        </w:rPr>
        <w:t>3</w:t>
      </w:r>
      <w:r w:rsidR="00D65372" w:rsidRPr="00CB0E42">
        <w:rPr>
          <w:rFonts w:ascii="Franklin Gothic Book" w:hAnsi="Franklin Gothic Book"/>
          <w:i/>
          <w:caps/>
          <w:color w:val="9F2936"/>
        </w:rPr>
        <w:t>.</w:t>
      </w:r>
      <w:r w:rsidR="00470357">
        <w:rPr>
          <w:rFonts w:ascii="Franklin Gothic Book" w:hAnsi="Franklin Gothic Book"/>
          <w:i/>
          <w:caps/>
          <w:color w:val="9F2936"/>
        </w:rPr>
        <w:t>3</w:t>
      </w:r>
      <w:r w:rsidR="00D65372" w:rsidRPr="00CB0E42">
        <w:rPr>
          <w:rFonts w:ascii="Franklin Gothic Book" w:hAnsi="Franklin Gothic Book"/>
          <w:i/>
          <w:caps/>
          <w:color w:val="9F2936"/>
        </w:rPr>
        <w:t>.1</w:t>
      </w:r>
      <w:r w:rsidRPr="00CB0E42">
        <w:rPr>
          <w:rFonts w:ascii="Franklin Gothic Book" w:hAnsi="Franklin Gothic Book"/>
          <w:i/>
          <w:caps/>
          <w:color w:val="9F2936"/>
        </w:rPr>
        <w:t xml:space="preserve">: </w:t>
      </w:r>
      <w:r w:rsidR="00470357" w:rsidRPr="00E2090E">
        <w:rPr>
          <w:rFonts w:ascii="Franklin Gothic Book" w:eastAsia="MS ??" w:hAnsi="Franklin Gothic Book" w:cs="Arial"/>
          <w:b/>
          <w:color w:val="9F2936"/>
          <w:sz w:val="20"/>
          <w:szCs w:val="20"/>
        </w:rPr>
        <w:t>Zvýšenie konkurencies</w:t>
      </w:r>
      <w:r w:rsidR="00470357">
        <w:rPr>
          <w:rFonts w:ascii="Franklin Gothic Book" w:eastAsia="MS ??" w:hAnsi="Franklin Gothic Book" w:cs="Arial"/>
          <w:b/>
          <w:color w:val="9F2936"/>
          <w:sz w:val="20"/>
          <w:szCs w:val="20"/>
        </w:rPr>
        <w:t>c</w:t>
      </w:r>
      <w:r w:rsidR="00470357" w:rsidRPr="00E2090E">
        <w:rPr>
          <w:rFonts w:ascii="Franklin Gothic Book" w:eastAsia="MS ??" w:hAnsi="Franklin Gothic Book" w:cs="Arial"/>
          <w:b/>
          <w:color w:val="9F2936"/>
          <w:sz w:val="20"/>
          <w:szCs w:val="20"/>
        </w:rPr>
        <w:t>hopnosti MSP vo fáze rozvoja</w:t>
      </w:r>
      <w:bookmarkEnd w:id="1381"/>
      <w:bookmarkEnd w:id="1382"/>
      <w:bookmarkEnd w:id="1383"/>
    </w:p>
    <w:p w:rsidR="00470357" w:rsidRPr="00CB0E42" w:rsidRDefault="00470357" w:rsidP="00470357">
      <w:pPr>
        <w:widowControl w:val="0"/>
        <w:autoSpaceDE w:val="0"/>
        <w:autoSpaceDN w:val="0"/>
        <w:adjustRightInd w:val="0"/>
        <w:spacing w:before="120" w:after="0" w:line="240" w:lineRule="auto"/>
        <w:jc w:val="both"/>
        <w:rPr>
          <w:rFonts w:ascii="Franklin Gothic Book" w:eastAsia="MS ??" w:hAnsi="Franklin Gothic Book" w:cs="Arial"/>
        </w:rPr>
      </w:pPr>
      <w:r w:rsidRPr="00CB0E42">
        <w:rPr>
          <w:rFonts w:ascii="Franklin Gothic Book" w:eastAsia="MS ??" w:hAnsi="Franklin Gothic Book" w:cs="Arial"/>
        </w:rPr>
        <w:t>Aktivity v rámci špecifického cieľa budú zamerané na podporu rastu a</w:t>
      </w:r>
      <w:r>
        <w:rPr>
          <w:rFonts w:ascii="Franklin Gothic Book" w:eastAsia="MS ??" w:hAnsi="Franklin Gothic Book" w:cs="Arial"/>
        </w:rPr>
        <w:t> </w:t>
      </w:r>
      <w:r w:rsidRPr="00CB0E42">
        <w:rPr>
          <w:rFonts w:ascii="Franklin Gothic Book" w:eastAsia="MS ??" w:hAnsi="Franklin Gothic Book" w:cs="Arial"/>
        </w:rPr>
        <w:t xml:space="preserve"> inovácií v etablovaných MSP  nachádzajúcich sa vo fáze rozvoja</w:t>
      </w:r>
      <w:r w:rsidRPr="009E6DFF">
        <w:rPr>
          <w:rFonts w:ascii="Franklin Gothic Book" w:eastAsia="MS ??" w:hAnsi="Franklin Gothic Book" w:cs="Arial"/>
        </w:rPr>
        <w:t>. Zahŕňajú súbor finančných nástrojov, ďalej poradenstvo, podporu a asistenciu zameranú na zvyšovanie zručností a kompetencií MSP, ktoré sa nachádzajú vo  fáze rozvoja, stimuláciu internetovej ekonomiky medzi MSP. Aktivity sa zameriavajú aj na podporu domácich MSP, zvyšovania pridanej hodnoty a produktivity v rámci hodnotového reťazca a klastrov a kooperácie MSP s veľkými domácimi a nadnárodnými spoločnosťami. Súčasťou je aj osobitný</w:t>
      </w:r>
      <w:r w:rsidRPr="00CB0E42">
        <w:rPr>
          <w:rFonts w:ascii="Franklin Gothic Book" w:eastAsia="MS ??" w:hAnsi="Franklin Gothic Book" w:cs="Arial"/>
        </w:rPr>
        <w:t xml:space="preserve"> prístup k </w:t>
      </w:r>
      <w:r>
        <w:rPr>
          <w:rFonts w:ascii="Franklin Gothic Book" w:eastAsia="MS ??" w:hAnsi="Franklin Gothic Book" w:cs="Arial"/>
        </w:rPr>
        <w:t>znevýhodne</w:t>
      </w:r>
      <w:r w:rsidRPr="00CB0E42">
        <w:rPr>
          <w:rFonts w:ascii="Franklin Gothic Book" w:eastAsia="MS ??" w:hAnsi="Franklin Gothic Book" w:cs="Arial"/>
        </w:rPr>
        <w:t xml:space="preserve">ným sociálnym skupinám a realizácia sociálne orientovaných opatrení (podpora rodinného podnikania). V rámci špecifického cieľa bude systematicky monitorované podnikateľské prostredie v záujme včasného identifikovania a eliminácie prekážok pre rozvoj MSP. Aktivity budú realizované v synergii s národnými podpornými opatreniami, ako napr. úverové a záručné programy verejných finančných inštitúcií, štátne podporné programy pre MSP, pričom dopĺňajú podporu v tých oblastiach, kde sa prejavuje najvýraznejšie zlyhanie trhu. Podpora bude založená na princípe dlhodobého pôsobenia a možnosti flexibilného využívania rôznych nástrojov v závislosti od konkrétnych potrieb MSP. Dôraz bude kladený na kvalitu a odbornosť poskytovaných služieb. </w:t>
      </w:r>
      <w:r w:rsidRPr="00CB0E42">
        <w:rPr>
          <w:rFonts w:ascii="Franklin Gothic Book" w:eastAsia="MS ??" w:hAnsi="Franklin Gothic Book" w:cs="Arial"/>
          <w:color w:val="auto"/>
          <w:lang w:eastAsia="en-GB"/>
        </w:rPr>
        <w:t xml:space="preserve">Bude tiež podporované experimentovanie a tvorba nových obchodných modelov </w:t>
      </w:r>
      <w:r>
        <w:rPr>
          <w:rFonts w:ascii="Franklin Gothic Book" w:eastAsia="MS ??" w:hAnsi="Franklin Gothic Book" w:cs="Arial"/>
          <w:color w:val="auto"/>
          <w:lang w:eastAsia="en-GB"/>
        </w:rPr>
        <w:t xml:space="preserve"> najmä v oblasti </w:t>
      </w:r>
      <w:r w:rsidRPr="00CB0E42">
        <w:rPr>
          <w:rFonts w:ascii="Franklin Gothic Book" w:eastAsia="MS ??" w:hAnsi="Franklin Gothic Book" w:cs="Arial"/>
          <w:color w:val="auto"/>
          <w:lang w:eastAsia="en-GB"/>
        </w:rPr>
        <w:t>kreatívneho priemyslu</w:t>
      </w:r>
      <w:r>
        <w:rPr>
          <w:rFonts w:ascii="Franklin Gothic Book" w:eastAsia="MS ??" w:hAnsi="Franklin Gothic Book" w:cs="Arial"/>
          <w:color w:val="auto"/>
          <w:lang w:eastAsia="en-GB"/>
        </w:rPr>
        <w:t xml:space="preserve">. </w:t>
      </w:r>
      <w:r w:rsidRPr="00CB0E42">
        <w:rPr>
          <w:rFonts w:ascii="Franklin Gothic Book" w:eastAsia="MS ??" w:hAnsi="Franklin Gothic Book" w:cs="Arial"/>
        </w:rPr>
        <w:t>V rámci špecifického cieľa sa predpokladá s využívaním návratnej formy pomoci, nenávratnej formy pomoci a národných projektov.</w:t>
      </w:r>
    </w:p>
    <w:p w:rsidR="009421AE" w:rsidRPr="00CB0E42" w:rsidRDefault="009421AE" w:rsidP="009421AE">
      <w:pPr>
        <w:widowControl w:val="0"/>
        <w:autoSpaceDE w:val="0"/>
        <w:autoSpaceDN w:val="0"/>
        <w:adjustRightInd w:val="0"/>
        <w:spacing w:before="120" w:after="0" w:line="240" w:lineRule="auto"/>
        <w:jc w:val="both"/>
        <w:rPr>
          <w:rFonts w:ascii="Franklin Gothic Book" w:eastAsia="MS ??" w:hAnsi="Franklin Gothic Book" w:cs="Arial"/>
        </w:rPr>
      </w:pPr>
    </w:p>
    <w:p w:rsidR="009421AE" w:rsidRPr="00CB0E42" w:rsidRDefault="009421AE" w:rsidP="009421AE">
      <w:pPr>
        <w:spacing w:before="120" w:after="0" w:line="240" w:lineRule="auto"/>
        <w:jc w:val="both"/>
        <w:rPr>
          <w:rFonts w:ascii="Franklin Gothic Book" w:eastAsia="MS ??" w:hAnsi="Franklin Gothic Book" w:cs="Arial"/>
          <w:b/>
        </w:rPr>
      </w:pPr>
      <w:r w:rsidRPr="00CB0E42">
        <w:rPr>
          <w:rFonts w:ascii="Franklin Gothic Book" w:eastAsia="MS ??" w:hAnsi="Franklin Gothic Book" w:cs="Arial"/>
          <w:b/>
        </w:rPr>
        <w:t>V rámci špecifického cieľa</w:t>
      </w:r>
      <w:r w:rsidRPr="00CB0E42">
        <w:rPr>
          <w:rFonts w:ascii="Franklin Gothic Book" w:eastAsia="MS ??" w:hAnsi="Franklin Gothic Book" w:cs="Arial"/>
        </w:rPr>
        <w:t xml:space="preserve"> </w:t>
      </w:r>
      <w:r w:rsidR="00EF1A7F" w:rsidRPr="00CB0E42">
        <w:rPr>
          <w:rFonts w:ascii="Franklin Gothic Book" w:eastAsia="MS ??" w:hAnsi="Franklin Gothic Book" w:cs="Arial"/>
        </w:rPr>
        <w:t>3.</w:t>
      </w:r>
      <w:r w:rsidR="00470357">
        <w:rPr>
          <w:rFonts w:ascii="Franklin Gothic Book" w:eastAsia="MS ??" w:hAnsi="Franklin Gothic Book" w:cs="Arial"/>
        </w:rPr>
        <w:t>3</w:t>
      </w:r>
      <w:r w:rsidRPr="00CB0E42">
        <w:rPr>
          <w:rFonts w:ascii="Franklin Gothic Book" w:eastAsia="MS ??" w:hAnsi="Franklin Gothic Book" w:cs="Arial"/>
        </w:rPr>
        <w:t xml:space="preserve">.1 </w:t>
      </w:r>
      <w:r w:rsidR="00470357" w:rsidRPr="00470357">
        <w:rPr>
          <w:rFonts w:ascii="Franklin Gothic Book" w:eastAsia="MS Mincho" w:hAnsi="Franklin Gothic Book" w:cs="Arial"/>
          <w:i/>
        </w:rPr>
        <w:t xml:space="preserve">„Zvýšenie konkurencieschopnosti MSP vo fáze rozvoja“  </w:t>
      </w:r>
      <w:r w:rsidR="00470357" w:rsidRPr="00470357">
        <w:rPr>
          <w:rFonts w:ascii="Franklin Gothic Book" w:eastAsia="MS Mincho" w:hAnsi="Franklin Gothic Book" w:cs="Arial"/>
        </w:rPr>
        <w:t xml:space="preserve">investičnej priority </w:t>
      </w:r>
      <w:r w:rsidR="00470357" w:rsidRPr="00470357">
        <w:rPr>
          <w:rFonts w:ascii="Franklin Gothic Book" w:eastAsia="MS Mincho" w:hAnsi="Franklin Gothic Book" w:cs="Arial"/>
          <w:i/>
        </w:rPr>
        <w:t>„Podpora vytvárania a rozširovania vyspelých</w:t>
      </w:r>
      <w:r w:rsidR="00470357" w:rsidRPr="00470357">
        <w:rPr>
          <w:rFonts w:ascii="Franklin Gothic Book" w:eastAsia="MS ??" w:hAnsi="Franklin Gothic Book" w:cs="Arial"/>
          <w:i/>
        </w:rPr>
        <w:t xml:space="preserve"> kapacít pre vývoj produktov a služieb“,</w:t>
      </w:r>
      <w:r w:rsidR="00470357" w:rsidRPr="00470357">
        <w:rPr>
          <w:rFonts w:ascii="Franklin Gothic Book" w:eastAsia="MS ??" w:hAnsi="Franklin Gothic Book" w:cs="Arial"/>
        </w:rPr>
        <w:t xml:space="preserve"> </w:t>
      </w:r>
      <w:r w:rsidR="00470357" w:rsidRPr="00470357">
        <w:rPr>
          <w:rFonts w:ascii="Franklin Gothic Book" w:eastAsia="MS ??" w:hAnsi="Franklin Gothic Book" w:cs="Arial"/>
          <w:b/>
        </w:rPr>
        <w:t>budú uplatňované  aj schémy štátnej pomoci a pomoci de minimis (zahŕňa aj implementáciu nástrojov finančného inžinierstva).</w:t>
      </w:r>
    </w:p>
    <w:p w:rsidR="009421AE" w:rsidRPr="00CB0E42" w:rsidRDefault="009421AE" w:rsidP="009421AE">
      <w:pPr>
        <w:spacing w:before="120" w:after="0" w:line="240" w:lineRule="auto"/>
        <w:jc w:val="both"/>
        <w:rPr>
          <w:rFonts w:ascii="Franklin Gothic Book" w:eastAsia="MS ??" w:hAnsi="Franklin Gothic Book" w:cs="Arial"/>
          <w:i/>
          <w:caps/>
          <w:color w:val="9F2936"/>
        </w:rPr>
      </w:pPr>
    </w:p>
    <w:p w:rsidR="009421AE" w:rsidRPr="00CB0E42" w:rsidRDefault="009421AE" w:rsidP="009421AE">
      <w:pPr>
        <w:spacing w:before="120" w:after="0" w:line="240" w:lineRule="auto"/>
        <w:jc w:val="both"/>
        <w:rPr>
          <w:rFonts w:ascii="Franklin Gothic Book" w:eastAsia="MS ??" w:hAnsi="Franklin Gothic Book" w:cs="Arial"/>
          <w:i/>
          <w:caps/>
          <w:color w:val="9F2936"/>
        </w:rPr>
      </w:pPr>
      <w:r w:rsidRPr="00CB0E42">
        <w:rPr>
          <w:rFonts w:ascii="Franklin Gothic Book" w:eastAsia="MS ??" w:hAnsi="Franklin Gothic Book" w:cs="Arial"/>
          <w:i/>
          <w:caps/>
          <w:color w:val="9F2936"/>
        </w:rPr>
        <w:t>očakávané Výsledky:</w:t>
      </w:r>
    </w:p>
    <w:p w:rsidR="009421AE" w:rsidRPr="00CB0E42" w:rsidRDefault="009421AE" w:rsidP="00C62D3A">
      <w:pPr>
        <w:numPr>
          <w:ilvl w:val="0"/>
          <w:numId w:val="46"/>
        </w:numPr>
        <w:spacing w:before="120" w:after="0" w:line="240" w:lineRule="auto"/>
        <w:jc w:val="both"/>
        <w:rPr>
          <w:rFonts w:ascii="Franklin Gothic Book" w:eastAsia="MS ??" w:hAnsi="Franklin Gothic Book" w:cs="Arial"/>
        </w:rPr>
      </w:pPr>
      <w:r w:rsidRPr="00CB0E42">
        <w:rPr>
          <w:rFonts w:ascii="Franklin Gothic Book" w:eastAsia="MS ??" w:hAnsi="Franklin Gothic Book" w:cs="Arial"/>
        </w:rPr>
        <w:t>Do roku 2020 vytvoriť podmienky pre rast doma vytvorenej pridanej hodnoty na celkovom exporte o 5 % oproti súčasnému stavu;</w:t>
      </w:r>
    </w:p>
    <w:p w:rsidR="009421AE" w:rsidRPr="00CB0E42" w:rsidRDefault="009421AE" w:rsidP="00C62D3A">
      <w:pPr>
        <w:numPr>
          <w:ilvl w:val="0"/>
          <w:numId w:val="46"/>
        </w:numPr>
        <w:spacing w:before="120" w:after="0" w:line="240" w:lineRule="auto"/>
        <w:jc w:val="both"/>
        <w:rPr>
          <w:rFonts w:ascii="Franklin Gothic Book" w:eastAsia="MS ??" w:hAnsi="Franklin Gothic Book" w:cs="Arial"/>
        </w:rPr>
      </w:pPr>
      <w:r w:rsidRPr="00CB0E42">
        <w:rPr>
          <w:rFonts w:ascii="Franklin Gothic Book" w:eastAsia="MS ??" w:hAnsi="Franklin Gothic Book" w:cs="Arial"/>
        </w:rPr>
        <w:t xml:space="preserve">Udržanie zamestnanosti a tvorba nových pracovných miest v jednotlivých regiónoch SR; </w:t>
      </w:r>
    </w:p>
    <w:p w:rsidR="009421AE" w:rsidRPr="00CB0E42" w:rsidRDefault="009421AE" w:rsidP="00C62D3A">
      <w:pPr>
        <w:numPr>
          <w:ilvl w:val="0"/>
          <w:numId w:val="46"/>
        </w:numPr>
        <w:spacing w:before="120" w:after="0" w:line="240" w:lineRule="auto"/>
        <w:jc w:val="both"/>
        <w:rPr>
          <w:rFonts w:ascii="Franklin Gothic Book" w:eastAsia="MS ??" w:hAnsi="Franklin Gothic Book" w:cs="Arial"/>
        </w:rPr>
      </w:pPr>
      <w:r w:rsidRPr="00CB0E42">
        <w:rPr>
          <w:rFonts w:ascii="Franklin Gothic Book" w:eastAsia="MS ??" w:hAnsi="Franklin Gothic Book" w:cs="Arial"/>
        </w:rPr>
        <w:t>Podporiť zavádzanie rôznych typov inovácií do praxe pre potreby spoločnosti;</w:t>
      </w:r>
    </w:p>
    <w:p w:rsidR="009421AE" w:rsidRPr="00CB0E42" w:rsidRDefault="009421AE" w:rsidP="00C62D3A">
      <w:pPr>
        <w:numPr>
          <w:ilvl w:val="0"/>
          <w:numId w:val="46"/>
        </w:numPr>
        <w:spacing w:before="120" w:after="0" w:line="240" w:lineRule="auto"/>
        <w:jc w:val="both"/>
        <w:rPr>
          <w:rFonts w:ascii="Franklin Gothic Book" w:eastAsia="MS ??" w:hAnsi="Franklin Gothic Book" w:cs="Arial"/>
        </w:rPr>
      </w:pPr>
      <w:r w:rsidRPr="00CB0E42">
        <w:rPr>
          <w:rFonts w:ascii="Franklin Gothic Book" w:eastAsia="MS ??" w:hAnsi="Franklin Gothic Book" w:cs="Arial"/>
        </w:rPr>
        <w:t xml:space="preserve">Zvýšenie počtu spoločností, ktoré sa </w:t>
      </w:r>
      <w:r w:rsidR="00DD0276" w:rsidRPr="00DD0276">
        <w:rPr>
          <w:rFonts w:ascii="Franklin Gothic Book" w:eastAsia="MS ??" w:hAnsi="Franklin Gothic Book" w:cs="Arial"/>
        </w:rPr>
        <w:t xml:space="preserve">zapoja do hodnotových výrobných reťazcov alebo </w:t>
      </w:r>
      <w:r w:rsidRPr="00CB0E42">
        <w:rPr>
          <w:rFonts w:ascii="Franklin Gothic Book" w:eastAsia="MS ??" w:hAnsi="Franklin Gothic Book" w:cs="Arial"/>
        </w:rPr>
        <w:t>posunú na vyššiu úroveň dodávateľského rebríčka nadnárodných spoločností;</w:t>
      </w:r>
    </w:p>
    <w:p w:rsidR="009421AE" w:rsidRPr="00CB0E42" w:rsidRDefault="009421AE" w:rsidP="00C62D3A">
      <w:pPr>
        <w:numPr>
          <w:ilvl w:val="0"/>
          <w:numId w:val="46"/>
        </w:numPr>
        <w:spacing w:before="120" w:after="0" w:line="240" w:lineRule="auto"/>
        <w:jc w:val="both"/>
        <w:rPr>
          <w:rFonts w:ascii="Franklin Gothic Book" w:eastAsia="MS ??" w:hAnsi="Franklin Gothic Book" w:cs="Arial"/>
        </w:rPr>
      </w:pPr>
      <w:r w:rsidRPr="00CB0E42">
        <w:rPr>
          <w:rFonts w:ascii="Franklin Gothic Book" w:eastAsia="MS ??" w:hAnsi="Franklin Gothic Book" w:cs="Arial"/>
        </w:rPr>
        <w:t xml:space="preserve">Zlepšenie </w:t>
      </w:r>
      <w:r w:rsidR="00DD0276" w:rsidRPr="00DD0276">
        <w:rPr>
          <w:rFonts w:ascii="Franklin Gothic Book" w:eastAsia="MS ??" w:hAnsi="Franklin Gothic Book" w:cs="Arial"/>
        </w:rPr>
        <w:t xml:space="preserve">spolupráce a </w:t>
      </w:r>
      <w:r w:rsidRPr="00CB0E42">
        <w:rPr>
          <w:rFonts w:ascii="Franklin Gothic Book" w:eastAsia="MS ??" w:hAnsi="Franklin Gothic Book" w:cs="Arial"/>
        </w:rPr>
        <w:t>prepojenia domácich MSP s dodávateľmi pre veľké nadnárodné spoločnosti;</w:t>
      </w:r>
    </w:p>
    <w:p w:rsidR="00470357" w:rsidRDefault="009421AE" w:rsidP="00C62D3A">
      <w:pPr>
        <w:numPr>
          <w:ilvl w:val="0"/>
          <w:numId w:val="46"/>
        </w:numPr>
        <w:spacing w:before="120" w:after="0" w:line="240" w:lineRule="auto"/>
        <w:jc w:val="both"/>
        <w:rPr>
          <w:rFonts w:ascii="Franklin Gothic Book" w:eastAsia="MS ??" w:hAnsi="Franklin Gothic Book" w:cs="Arial"/>
        </w:rPr>
      </w:pPr>
      <w:r w:rsidRPr="00470357">
        <w:rPr>
          <w:rFonts w:ascii="Franklin Gothic Book" w:eastAsia="MS ??" w:hAnsi="Franklin Gothic Book" w:cs="Arial"/>
        </w:rPr>
        <w:t>Vytvorenie podmienok MSP pre zvyšovanie ich inovačnej výkonnost</w:t>
      </w:r>
      <w:r w:rsidR="00DD0276" w:rsidRPr="00470357">
        <w:rPr>
          <w:rFonts w:ascii="Franklin Gothic Book" w:eastAsia="MS ??" w:hAnsi="Franklin Gothic Book" w:cs="Arial"/>
        </w:rPr>
        <w:t>i</w:t>
      </w:r>
      <w:r w:rsidR="00470357" w:rsidRPr="00470357">
        <w:rPr>
          <w:rFonts w:ascii="Franklin Gothic Book" w:eastAsia="MS ??" w:hAnsi="Franklin Gothic Book" w:cs="Arial"/>
        </w:rPr>
        <w:t>.</w:t>
      </w:r>
      <w:r w:rsidR="00DD0276" w:rsidRPr="00DD0276">
        <w:t xml:space="preserve"> </w:t>
      </w:r>
      <w:r w:rsidR="00470357" w:rsidRPr="00D268C8">
        <w:rPr>
          <w:rFonts w:ascii="Franklin Gothic Book" w:eastAsia="MS ??" w:hAnsi="Franklin Gothic Book" w:cs="Arial"/>
        </w:rPr>
        <w:t xml:space="preserve">Zvýšenie podielu </w:t>
      </w:r>
      <w:r w:rsidR="00470357" w:rsidRPr="00DB7895">
        <w:rPr>
          <w:rFonts w:ascii="Franklin Gothic Book" w:eastAsia="MS ??" w:hAnsi="Franklin Gothic Book" w:cs="Arial"/>
        </w:rPr>
        <w:t>poznatkovo intenzívn</w:t>
      </w:r>
      <w:r w:rsidR="00470357">
        <w:rPr>
          <w:rFonts w:ascii="Franklin Gothic Book" w:eastAsia="MS ??" w:hAnsi="Franklin Gothic Book" w:cs="Arial"/>
        </w:rPr>
        <w:t>ych</w:t>
      </w:r>
      <w:r w:rsidR="00470357" w:rsidRPr="00DB7895">
        <w:rPr>
          <w:rFonts w:ascii="Franklin Gothic Book" w:eastAsia="MS ??" w:hAnsi="Franklin Gothic Book" w:cs="Arial"/>
        </w:rPr>
        <w:t xml:space="preserve"> služ</w:t>
      </w:r>
      <w:r w:rsidR="00470357">
        <w:rPr>
          <w:rFonts w:ascii="Franklin Gothic Book" w:eastAsia="MS ??" w:hAnsi="Franklin Gothic Book" w:cs="Arial"/>
        </w:rPr>
        <w:t>ieb</w:t>
      </w:r>
      <w:r w:rsidR="00470357" w:rsidRPr="00DB7895">
        <w:rPr>
          <w:rFonts w:ascii="Franklin Gothic Book" w:eastAsia="MS ??" w:hAnsi="Franklin Gothic Book" w:cs="Arial"/>
        </w:rPr>
        <w:t xml:space="preserve"> </w:t>
      </w:r>
      <w:r w:rsidR="00470357">
        <w:rPr>
          <w:rFonts w:ascii="Franklin Gothic Book" w:eastAsia="MS ??" w:hAnsi="Franklin Gothic Book" w:cs="Arial"/>
        </w:rPr>
        <w:t>(</w:t>
      </w:r>
      <w:r w:rsidR="00470357" w:rsidRPr="00D268C8">
        <w:rPr>
          <w:rFonts w:ascii="Franklin Gothic Book" w:eastAsia="MS ??" w:hAnsi="Franklin Gothic Book" w:cs="Arial"/>
        </w:rPr>
        <w:t>KIS</w:t>
      </w:r>
      <w:r w:rsidR="00470357">
        <w:rPr>
          <w:rFonts w:ascii="Franklin Gothic Book" w:eastAsia="MS ??" w:hAnsi="Franklin Gothic Book" w:cs="Arial"/>
        </w:rPr>
        <w:t>)</w:t>
      </w:r>
      <w:r w:rsidR="00470357" w:rsidRPr="00D268C8">
        <w:rPr>
          <w:rFonts w:ascii="Franklin Gothic Book" w:eastAsia="MS ??" w:hAnsi="Franklin Gothic Book" w:cs="Arial"/>
        </w:rPr>
        <w:t xml:space="preserve">  na celkovej produkcii podnikateľského sektora;</w:t>
      </w:r>
    </w:p>
    <w:p w:rsidR="009421AE" w:rsidRPr="00CB0E42" w:rsidRDefault="009421AE" w:rsidP="00C62D3A">
      <w:pPr>
        <w:numPr>
          <w:ilvl w:val="0"/>
          <w:numId w:val="46"/>
        </w:numPr>
        <w:spacing w:before="120" w:after="0" w:line="240" w:lineRule="auto"/>
        <w:jc w:val="both"/>
        <w:rPr>
          <w:rFonts w:ascii="Franklin Gothic Book" w:eastAsia="MS ??" w:hAnsi="Franklin Gothic Book" w:cs="Arial"/>
        </w:rPr>
      </w:pPr>
      <w:r w:rsidRPr="00CB0E42">
        <w:rPr>
          <w:rFonts w:ascii="Franklin Gothic Book" w:eastAsia="MS ??" w:hAnsi="Franklin Gothic Book" w:cs="Arial"/>
        </w:rPr>
        <w:t>Zvýšenie počtu stredných podnikov</w:t>
      </w:r>
      <w:r w:rsidR="00DD0276" w:rsidRPr="00DD0276">
        <w:t xml:space="preserve"> </w:t>
      </w:r>
      <w:r w:rsidR="00470357">
        <w:rPr>
          <w:rFonts w:ascii="Franklin Gothic Book" w:eastAsia="MS ??" w:hAnsi="Franklin Gothic Book" w:cs="Arial"/>
        </w:rPr>
        <w:t>s vysokou a stredne vysokou technologickou náročnosťou (</w:t>
      </w:r>
      <w:r w:rsidR="00470357" w:rsidRPr="00DD0276">
        <w:rPr>
          <w:rFonts w:ascii="Franklin Gothic Book" w:eastAsia="MS ??" w:hAnsi="Franklin Gothic Book" w:cs="Arial"/>
        </w:rPr>
        <w:t>kategóri</w:t>
      </w:r>
      <w:r w:rsidR="00470357">
        <w:rPr>
          <w:rFonts w:ascii="Franklin Gothic Book" w:eastAsia="MS ??" w:hAnsi="Franklin Gothic Book" w:cs="Arial"/>
        </w:rPr>
        <w:t xml:space="preserve">a </w:t>
      </w:r>
      <w:r w:rsidR="00470357" w:rsidRPr="004C39C1">
        <w:rPr>
          <w:rFonts w:ascii="Franklin Gothic Book" w:eastAsia="MS ??" w:hAnsi="Franklin Gothic Book" w:cs="Arial"/>
        </w:rPr>
        <w:t>HMHTM</w:t>
      </w:r>
      <w:r w:rsidR="00470357">
        <w:rPr>
          <w:rFonts w:ascii="Franklin Gothic Book" w:eastAsia="MS ??" w:hAnsi="Franklin Gothic Book" w:cs="Arial"/>
        </w:rPr>
        <w:t>)</w:t>
      </w:r>
      <w:r w:rsidR="00470357" w:rsidRPr="00CB0E42">
        <w:rPr>
          <w:rFonts w:ascii="Franklin Gothic Book" w:eastAsia="MS ??" w:hAnsi="Franklin Gothic Book" w:cs="Arial"/>
        </w:rPr>
        <w:t>;</w:t>
      </w:r>
      <w:r w:rsidRPr="00CB0E42">
        <w:rPr>
          <w:rFonts w:ascii="Franklin Gothic Book" w:eastAsia="MS ??" w:hAnsi="Franklin Gothic Book" w:cs="Arial"/>
        </w:rPr>
        <w:t>;</w:t>
      </w:r>
    </w:p>
    <w:p w:rsidR="009421AE" w:rsidRPr="00CB0E42" w:rsidRDefault="009421AE" w:rsidP="00C62D3A">
      <w:pPr>
        <w:numPr>
          <w:ilvl w:val="0"/>
          <w:numId w:val="46"/>
        </w:numPr>
        <w:spacing w:before="120" w:after="0" w:line="240" w:lineRule="auto"/>
        <w:jc w:val="both"/>
        <w:rPr>
          <w:rFonts w:ascii="Franklin Gothic Book" w:eastAsia="MS ??" w:hAnsi="Franklin Gothic Book" w:cs="Arial"/>
        </w:rPr>
      </w:pPr>
      <w:r w:rsidRPr="00CB0E42">
        <w:rPr>
          <w:rFonts w:ascii="Franklin Gothic Book" w:eastAsia="MS ??" w:hAnsi="Franklin Gothic Book" w:cs="Arial"/>
        </w:rPr>
        <w:t>Zlepšenie prístupu k financiám pre MSP vo fáze rastu;</w:t>
      </w:r>
    </w:p>
    <w:p w:rsidR="009421AE" w:rsidRPr="00CB0E42" w:rsidRDefault="009421AE" w:rsidP="00C62D3A">
      <w:pPr>
        <w:numPr>
          <w:ilvl w:val="0"/>
          <w:numId w:val="46"/>
        </w:numPr>
        <w:spacing w:before="120" w:after="0" w:line="240" w:lineRule="auto"/>
        <w:jc w:val="both"/>
        <w:rPr>
          <w:rFonts w:ascii="Franklin Gothic Book" w:eastAsia="MS ??" w:hAnsi="Franklin Gothic Book" w:cs="Arial"/>
        </w:rPr>
      </w:pPr>
      <w:r w:rsidRPr="00CB0E42">
        <w:rPr>
          <w:rFonts w:ascii="Franklin Gothic Book" w:eastAsia="MS ??" w:hAnsi="Franklin Gothic Book" w:cs="Arial"/>
        </w:rPr>
        <w:t>Zvýšený počet MSP, ktoré realizujú inovačné aktivity;</w:t>
      </w:r>
    </w:p>
    <w:p w:rsidR="009421AE" w:rsidRPr="00CB0E42" w:rsidRDefault="009421AE" w:rsidP="00C62D3A">
      <w:pPr>
        <w:numPr>
          <w:ilvl w:val="0"/>
          <w:numId w:val="46"/>
        </w:numPr>
        <w:spacing w:before="120" w:after="0" w:line="240" w:lineRule="auto"/>
        <w:jc w:val="both"/>
        <w:rPr>
          <w:rFonts w:ascii="Franklin Gothic Book" w:eastAsia="MS ??" w:hAnsi="Franklin Gothic Book" w:cs="Arial"/>
        </w:rPr>
      </w:pPr>
      <w:r w:rsidRPr="00CB0E42">
        <w:rPr>
          <w:rFonts w:ascii="Franklin Gothic Book" w:eastAsia="MS ??" w:hAnsi="Franklin Gothic Book" w:cs="Arial"/>
        </w:rPr>
        <w:t>Zvýšenie podielu internetovej ekonomiky v sektore MSP.</w:t>
      </w:r>
    </w:p>
    <w:p w:rsidR="00E358EB" w:rsidRPr="00CB0E42" w:rsidRDefault="00E358EB" w:rsidP="00C66A3A">
      <w:pPr>
        <w:spacing w:after="0" w:line="240" w:lineRule="auto"/>
        <w:jc w:val="both"/>
        <w:rPr>
          <w:rFonts w:ascii="Franklin Gothic Book" w:hAnsi="Franklin Gothic Book"/>
        </w:rPr>
      </w:pPr>
    </w:p>
    <w:p w:rsidR="009603E6" w:rsidRDefault="009603E6" w:rsidP="009603E6">
      <w:pPr>
        <w:pStyle w:val="Popis"/>
      </w:pPr>
      <w:r>
        <w:t xml:space="preserve">Tabuľka </w:t>
      </w:r>
      <w:r w:rsidR="00125E39">
        <w:fldChar w:fldCharType="begin"/>
      </w:r>
      <w:r w:rsidR="00125E39">
        <w:instrText xml:space="preserve"> STYLEREF 1 \s </w:instrText>
      </w:r>
      <w:r w:rsidR="00125E39">
        <w:fldChar w:fldCharType="separate"/>
      </w:r>
      <w:r>
        <w:rPr>
          <w:noProof/>
        </w:rPr>
        <w:t>2</w:t>
      </w:r>
      <w:r w:rsidR="00125E39">
        <w:rPr>
          <w:noProof/>
        </w:rPr>
        <w:fldChar w:fldCharType="end"/>
      </w:r>
      <w:r>
        <w:t>.</w:t>
      </w:r>
      <w:r w:rsidR="00125E39">
        <w:fldChar w:fldCharType="begin"/>
      </w:r>
      <w:r w:rsidR="00125E39">
        <w:instrText xml:space="preserve"> SEQ Tabuľka \*</w:instrText>
      </w:r>
      <w:r w:rsidR="00125E39">
        <w:instrText xml:space="preserve"> ARABIC \s 1 </w:instrText>
      </w:r>
      <w:r w:rsidR="00125E39">
        <w:fldChar w:fldCharType="separate"/>
      </w:r>
      <w:r>
        <w:rPr>
          <w:noProof/>
        </w:rPr>
        <w:t>22</w:t>
      </w:r>
      <w:r w:rsidR="00125E39">
        <w:rPr>
          <w:noProof/>
        </w:rPr>
        <w:fldChar w:fldCharType="end"/>
      </w:r>
      <w:r>
        <w:tab/>
      </w:r>
      <w:r w:rsidRPr="00CB0E42">
        <w:rPr>
          <w:rStyle w:val="Siln"/>
          <w:bCs/>
          <w:sz w:val="20"/>
        </w:rPr>
        <w:t>Špecifické ukazovatele výsledkov programu zodpovedajúce špecifickému cieľu 3.</w:t>
      </w:r>
      <w:r>
        <w:rPr>
          <w:rStyle w:val="Siln"/>
          <w:bCs/>
          <w:sz w:val="20"/>
        </w:rPr>
        <w:t>3</w:t>
      </w:r>
      <w:r w:rsidRPr="00CB0E42">
        <w:rPr>
          <w:rStyle w:val="Siln"/>
          <w:bCs/>
          <w:sz w:val="20"/>
        </w:rPr>
        <w:t>.1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523"/>
        <w:gridCol w:w="1927"/>
        <w:gridCol w:w="853"/>
        <w:gridCol w:w="849"/>
        <w:gridCol w:w="1135"/>
        <w:gridCol w:w="1124"/>
        <w:gridCol w:w="860"/>
        <w:gridCol w:w="864"/>
        <w:gridCol w:w="1016"/>
      </w:tblGrid>
      <w:tr w:rsidR="009603E6" w:rsidRPr="004B4A6C" w:rsidTr="00421FB4">
        <w:trPr>
          <w:cantSplit/>
          <w:trHeight w:val="423"/>
          <w:tblHeader/>
        </w:trPr>
        <w:tc>
          <w:tcPr>
            <w:tcW w:w="286" w:type="pct"/>
            <w:tcBorders>
              <w:bottom w:val="single" w:sz="6" w:space="0" w:color="auto"/>
            </w:tcBorders>
            <w:shd w:val="clear" w:color="auto" w:fill="943634" w:themeFill="accent2" w:themeFillShade="BF"/>
            <w:vAlign w:val="center"/>
          </w:tcPr>
          <w:p w:rsidR="009603E6" w:rsidRPr="002F64D0" w:rsidRDefault="009603E6" w:rsidP="00421FB4">
            <w:pPr>
              <w:pStyle w:val="Style42"/>
              <w:keepLines/>
              <w:widowControl/>
              <w:spacing w:line="240" w:lineRule="auto"/>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Por. číslo</w:t>
            </w:r>
          </w:p>
        </w:tc>
        <w:tc>
          <w:tcPr>
            <w:tcW w:w="1053" w:type="pct"/>
            <w:tcBorders>
              <w:bottom w:val="single" w:sz="6" w:space="0" w:color="auto"/>
            </w:tcBorders>
            <w:shd w:val="clear" w:color="auto" w:fill="943634" w:themeFill="accent2" w:themeFillShade="BF"/>
            <w:vAlign w:val="center"/>
          </w:tcPr>
          <w:p w:rsidR="009603E6" w:rsidRPr="002F64D0" w:rsidRDefault="009603E6" w:rsidP="00421FB4">
            <w:pPr>
              <w:pStyle w:val="Style42"/>
              <w:keepLines/>
              <w:widowControl/>
              <w:spacing w:line="240" w:lineRule="auto"/>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Ukazovateľ</w:t>
            </w:r>
          </w:p>
        </w:tc>
        <w:tc>
          <w:tcPr>
            <w:tcW w:w="466" w:type="pct"/>
            <w:tcBorders>
              <w:bottom w:val="single" w:sz="6" w:space="0" w:color="auto"/>
            </w:tcBorders>
            <w:shd w:val="clear" w:color="auto" w:fill="943634" w:themeFill="accent2" w:themeFillShade="BF"/>
            <w:vAlign w:val="center"/>
          </w:tcPr>
          <w:p w:rsidR="009603E6" w:rsidRPr="002F64D0" w:rsidRDefault="009603E6" w:rsidP="00421FB4">
            <w:pPr>
              <w:pStyle w:val="Style38"/>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Merná jednotka</w:t>
            </w:r>
          </w:p>
        </w:tc>
        <w:tc>
          <w:tcPr>
            <w:tcW w:w="464" w:type="pct"/>
            <w:tcBorders>
              <w:bottom w:val="single" w:sz="6" w:space="0" w:color="auto"/>
            </w:tcBorders>
            <w:shd w:val="clear" w:color="auto" w:fill="943634" w:themeFill="accent2" w:themeFillShade="BF"/>
            <w:vAlign w:val="center"/>
          </w:tcPr>
          <w:p w:rsidR="009603E6" w:rsidRPr="002F64D0" w:rsidRDefault="009603E6" w:rsidP="00421FB4">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Kategória regiónu</w:t>
            </w:r>
          </w:p>
        </w:tc>
        <w:tc>
          <w:tcPr>
            <w:tcW w:w="620" w:type="pct"/>
            <w:tcBorders>
              <w:bottom w:val="single" w:sz="6" w:space="0" w:color="auto"/>
            </w:tcBorders>
            <w:shd w:val="clear" w:color="auto" w:fill="943634" w:themeFill="accent2" w:themeFillShade="BF"/>
            <w:vAlign w:val="center"/>
          </w:tcPr>
          <w:p w:rsidR="009603E6" w:rsidRPr="002F64D0" w:rsidRDefault="009603E6" w:rsidP="00421FB4">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Východisková hodnota</w:t>
            </w:r>
          </w:p>
        </w:tc>
        <w:tc>
          <w:tcPr>
            <w:tcW w:w="614" w:type="pct"/>
            <w:tcBorders>
              <w:bottom w:val="single" w:sz="6" w:space="0" w:color="auto"/>
            </w:tcBorders>
            <w:shd w:val="clear" w:color="auto" w:fill="943634" w:themeFill="accent2" w:themeFillShade="BF"/>
            <w:vAlign w:val="center"/>
          </w:tcPr>
          <w:p w:rsidR="009603E6" w:rsidRPr="002F64D0" w:rsidRDefault="009603E6" w:rsidP="00421FB4">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Východiskový rok</w:t>
            </w:r>
          </w:p>
        </w:tc>
        <w:tc>
          <w:tcPr>
            <w:tcW w:w="470" w:type="pct"/>
            <w:tcBorders>
              <w:bottom w:val="single" w:sz="6" w:space="0" w:color="auto"/>
            </w:tcBorders>
            <w:shd w:val="clear" w:color="auto" w:fill="943634" w:themeFill="accent2" w:themeFillShade="BF"/>
            <w:vAlign w:val="center"/>
          </w:tcPr>
          <w:p w:rsidR="009603E6" w:rsidRPr="002F64D0" w:rsidRDefault="009603E6" w:rsidP="00421FB4">
            <w:pPr>
              <w:pStyle w:val="Style42"/>
              <w:keepLines/>
              <w:widowControl/>
              <w:ind w:firstLine="5"/>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Cieľová hodnota</w:t>
            </w:r>
            <w:r>
              <w:rPr>
                <w:rStyle w:val="FontStyle83"/>
                <w:rFonts w:ascii="Franklin Gothic Book" w:hAnsi="Franklin Gothic Book"/>
                <w:bCs/>
                <w:color w:val="FFFFFF"/>
                <w:sz w:val="18"/>
                <w:szCs w:val="18"/>
                <w:lang w:eastAsia="en-US"/>
              </w:rPr>
              <w:t xml:space="preserve"> </w:t>
            </w:r>
            <w:r w:rsidRPr="002F64D0">
              <w:rPr>
                <w:rStyle w:val="FontStyle83"/>
                <w:rFonts w:ascii="Franklin Gothic Book" w:hAnsi="Franklin Gothic Book"/>
                <w:bCs/>
                <w:color w:val="FFFFFF"/>
                <w:sz w:val="18"/>
                <w:szCs w:val="18"/>
                <w:lang w:eastAsia="en-US"/>
              </w:rPr>
              <w:t>(2023)</w:t>
            </w:r>
          </w:p>
        </w:tc>
        <w:tc>
          <w:tcPr>
            <w:tcW w:w="472" w:type="pct"/>
            <w:tcBorders>
              <w:bottom w:val="single" w:sz="6" w:space="0" w:color="auto"/>
            </w:tcBorders>
            <w:shd w:val="clear" w:color="auto" w:fill="943634" w:themeFill="accent2" w:themeFillShade="BF"/>
            <w:vAlign w:val="center"/>
          </w:tcPr>
          <w:p w:rsidR="009603E6" w:rsidRPr="002F64D0" w:rsidRDefault="009603E6" w:rsidP="00421FB4">
            <w:pPr>
              <w:pStyle w:val="Style42"/>
              <w:keepLines/>
              <w:widowControl/>
              <w:ind w:firstLine="10"/>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Zdroj údajov</w:t>
            </w:r>
          </w:p>
        </w:tc>
        <w:tc>
          <w:tcPr>
            <w:tcW w:w="555" w:type="pct"/>
            <w:tcBorders>
              <w:bottom w:val="single" w:sz="6" w:space="0" w:color="auto"/>
            </w:tcBorders>
            <w:shd w:val="clear" w:color="auto" w:fill="943634" w:themeFill="accent2" w:themeFillShade="BF"/>
            <w:vAlign w:val="center"/>
          </w:tcPr>
          <w:p w:rsidR="009603E6" w:rsidRPr="002F64D0" w:rsidRDefault="009603E6" w:rsidP="00421FB4">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Interval vykazovania</w:t>
            </w:r>
          </w:p>
        </w:tc>
      </w:tr>
      <w:tr w:rsidR="009603E6" w:rsidRPr="004B4A6C" w:rsidTr="00421FB4">
        <w:trPr>
          <w:cantSplit/>
          <w:trHeight w:val="476"/>
        </w:trPr>
        <w:tc>
          <w:tcPr>
            <w:tcW w:w="286" w:type="pct"/>
            <w:tcBorders>
              <w:bottom w:val="single" w:sz="4" w:space="0" w:color="auto"/>
            </w:tcBorders>
            <w:vAlign w:val="center"/>
          </w:tcPr>
          <w:p w:rsidR="009603E6" w:rsidRPr="004B4A6C" w:rsidRDefault="009603E6" w:rsidP="00421FB4">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1.</w:t>
            </w:r>
          </w:p>
        </w:tc>
        <w:tc>
          <w:tcPr>
            <w:tcW w:w="1053" w:type="pct"/>
            <w:tcBorders>
              <w:bottom w:val="single" w:sz="4" w:space="0" w:color="auto"/>
            </w:tcBorders>
            <w:vAlign w:val="center"/>
          </w:tcPr>
          <w:p w:rsidR="009603E6" w:rsidRPr="00B25162" w:rsidRDefault="009603E6" w:rsidP="00421FB4">
            <w:pPr>
              <w:pStyle w:val="Style62"/>
              <w:keepLines/>
              <w:widowControl/>
              <w:ind w:hanging="5"/>
              <w:rPr>
                <w:rFonts w:ascii="Franklin Gothic Book" w:hAnsi="Franklin Gothic Book"/>
                <w:iCs/>
                <w:sz w:val="18"/>
                <w:szCs w:val="18"/>
                <w:lang w:eastAsia="en-US"/>
              </w:rPr>
            </w:pPr>
            <w:r w:rsidRPr="000069D4">
              <w:rPr>
                <w:rFonts w:ascii="Franklin Gothic Book" w:hAnsi="Franklin Gothic Book"/>
                <w:sz w:val="18"/>
                <w:szCs w:val="18"/>
              </w:rPr>
              <w:t>Nárast pridanej hodnoty</w:t>
            </w:r>
            <w:r>
              <w:rPr>
                <w:rFonts w:ascii="Franklin Gothic Book" w:hAnsi="Franklin Gothic Book"/>
                <w:sz w:val="18"/>
                <w:szCs w:val="18"/>
              </w:rPr>
              <w:t xml:space="preserve"> MSP</w:t>
            </w:r>
          </w:p>
        </w:tc>
        <w:tc>
          <w:tcPr>
            <w:tcW w:w="466" w:type="pct"/>
            <w:tcBorders>
              <w:bottom w:val="single" w:sz="4" w:space="0" w:color="auto"/>
            </w:tcBorders>
            <w:vAlign w:val="center"/>
          </w:tcPr>
          <w:p w:rsidR="009603E6" w:rsidRPr="00B25162" w:rsidRDefault="009603E6" w:rsidP="00421FB4">
            <w:pPr>
              <w:pStyle w:val="Style62"/>
              <w:keepLines/>
              <w:widowControl/>
              <w:ind w:hanging="5"/>
              <w:jc w:val="center"/>
              <w:rPr>
                <w:rStyle w:val="FontStyle77"/>
                <w:rFonts w:ascii="Franklin Gothic Book" w:hAnsi="Franklin Gothic Book"/>
                <w:i w:val="0"/>
                <w:iCs/>
                <w:sz w:val="18"/>
                <w:szCs w:val="18"/>
                <w:lang w:eastAsia="en-US"/>
              </w:rPr>
            </w:pPr>
            <w:r>
              <w:rPr>
                <w:rStyle w:val="FontStyle77"/>
                <w:rFonts w:ascii="Franklin Gothic Book" w:hAnsi="Franklin Gothic Book"/>
                <w:i w:val="0"/>
                <w:iCs/>
                <w:sz w:val="18"/>
                <w:szCs w:val="18"/>
                <w:lang w:eastAsia="en-US"/>
              </w:rPr>
              <w:t>%</w:t>
            </w:r>
          </w:p>
        </w:tc>
        <w:tc>
          <w:tcPr>
            <w:tcW w:w="464" w:type="pct"/>
            <w:tcBorders>
              <w:bottom w:val="single" w:sz="4" w:space="0" w:color="auto"/>
            </w:tcBorders>
            <w:vAlign w:val="center"/>
          </w:tcPr>
          <w:p w:rsidR="009603E6" w:rsidRPr="00641819" w:rsidRDefault="009603E6" w:rsidP="00421FB4">
            <w:pPr>
              <w:pStyle w:val="Style62"/>
              <w:keepLines/>
              <w:widowControl/>
              <w:spacing w:line="240" w:lineRule="auto"/>
              <w:jc w:val="center"/>
              <w:rPr>
                <w:rStyle w:val="FontStyle77"/>
                <w:rFonts w:ascii="Franklin Gothic Book" w:hAnsi="Franklin Gothic Book"/>
                <w:iCs/>
                <w:sz w:val="18"/>
                <w:szCs w:val="18"/>
                <w:lang w:eastAsia="de-DE"/>
              </w:rPr>
            </w:pPr>
            <w:r w:rsidRPr="00B25162">
              <w:rPr>
                <w:rFonts w:ascii="Franklin Gothic Book" w:eastAsia="MS ??" w:hAnsi="Franklin Gothic Book" w:cs="Arial"/>
                <w:iCs/>
                <w:sz w:val="18"/>
                <w:szCs w:val="18"/>
                <w:lang w:eastAsia="de-DE"/>
              </w:rPr>
              <w:t>menej rozvinutý región</w:t>
            </w:r>
          </w:p>
        </w:tc>
        <w:tc>
          <w:tcPr>
            <w:tcW w:w="620" w:type="pct"/>
            <w:tcBorders>
              <w:bottom w:val="single" w:sz="4" w:space="0" w:color="auto"/>
            </w:tcBorders>
            <w:vAlign w:val="center"/>
          </w:tcPr>
          <w:p w:rsidR="009603E6" w:rsidRPr="00B25162" w:rsidRDefault="009603E6" w:rsidP="00421FB4">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55,1</w:t>
            </w:r>
          </w:p>
        </w:tc>
        <w:tc>
          <w:tcPr>
            <w:tcW w:w="614" w:type="pct"/>
            <w:tcBorders>
              <w:bottom w:val="single" w:sz="4" w:space="0" w:color="auto"/>
            </w:tcBorders>
            <w:vAlign w:val="center"/>
          </w:tcPr>
          <w:p w:rsidR="009603E6" w:rsidRPr="00B25162" w:rsidRDefault="009603E6" w:rsidP="00421FB4">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2012</w:t>
            </w:r>
          </w:p>
        </w:tc>
        <w:tc>
          <w:tcPr>
            <w:tcW w:w="470" w:type="pct"/>
            <w:tcBorders>
              <w:bottom w:val="single" w:sz="4" w:space="0" w:color="auto"/>
            </w:tcBorders>
            <w:vAlign w:val="center"/>
          </w:tcPr>
          <w:p w:rsidR="009603E6" w:rsidRPr="00B25162" w:rsidRDefault="009603E6" w:rsidP="00421FB4">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65,1</w:t>
            </w:r>
          </w:p>
        </w:tc>
        <w:tc>
          <w:tcPr>
            <w:tcW w:w="472" w:type="pct"/>
            <w:tcBorders>
              <w:bottom w:val="single" w:sz="4" w:space="0" w:color="auto"/>
            </w:tcBorders>
            <w:vAlign w:val="center"/>
          </w:tcPr>
          <w:p w:rsidR="009603E6" w:rsidRPr="002F64D0" w:rsidRDefault="009603E6" w:rsidP="00421FB4">
            <w:pPr>
              <w:pStyle w:val="Style62"/>
              <w:keepLines/>
              <w:widowControl/>
              <w:spacing w:line="240" w:lineRule="auto"/>
              <w:jc w:val="center"/>
              <w:rPr>
                <w:rStyle w:val="FontStyle77"/>
                <w:rFonts w:ascii="Franklin Gothic Book" w:hAnsi="Franklin Gothic Book"/>
                <w:i w:val="0"/>
                <w:iCs/>
                <w:sz w:val="18"/>
                <w:szCs w:val="18"/>
                <w:lang w:eastAsia="en-US"/>
              </w:rPr>
            </w:pPr>
            <w:r>
              <w:rPr>
                <w:rStyle w:val="FontStyle77"/>
                <w:rFonts w:ascii="Franklin Gothic Book" w:hAnsi="Franklin Gothic Book"/>
                <w:i w:val="0"/>
                <w:iCs/>
                <w:sz w:val="18"/>
                <w:szCs w:val="18"/>
                <w:lang w:eastAsia="en-US"/>
              </w:rPr>
              <w:t>ŠÚ SR</w:t>
            </w:r>
          </w:p>
        </w:tc>
        <w:tc>
          <w:tcPr>
            <w:tcW w:w="555" w:type="pct"/>
            <w:tcBorders>
              <w:bottom w:val="single" w:sz="4" w:space="0" w:color="auto"/>
            </w:tcBorders>
            <w:vAlign w:val="center"/>
          </w:tcPr>
          <w:p w:rsidR="009603E6" w:rsidRPr="002F64D0" w:rsidRDefault="009603E6" w:rsidP="00421FB4">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ročne</w:t>
            </w:r>
          </w:p>
        </w:tc>
      </w:tr>
    </w:tbl>
    <w:p w:rsidR="009421AE" w:rsidRPr="00CB0E42" w:rsidRDefault="009421AE" w:rsidP="00C66A3A">
      <w:pPr>
        <w:spacing w:before="240" w:after="0" w:line="240" w:lineRule="auto"/>
        <w:rPr>
          <w:rFonts w:ascii="Franklin Gothic Book" w:hAnsi="Franklin Gothic Book"/>
          <w:bCs/>
          <w:color w:val="9F2936"/>
          <w:sz w:val="20"/>
          <w:szCs w:val="20"/>
        </w:rPr>
      </w:pPr>
    </w:p>
    <w:p w:rsidR="0003710B" w:rsidRPr="00CB0E42" w:rsidRDefault="00004F1E" w:rsidP="00004B3C">
      <w:pPr>
        <w:pStyle w:val="Nadpis4"/>
        <w:spacing w:line="240" w:lineRule="auto"/>
        <w:ind w:hanging="1004"/>
        <w:jc w:val="both"/>
        <w:rPr>
          <w:color w:val="9F2936"/>
        </w:rPr>
      </w:pPr>
      <w:bookmarkStart w:id="1384" w:name="_Toc362801883"/>
      <w:bookmarkStart w:id="1385" w:name="_Toc362802489"/>
      <w:bookmarkStart w:id="1386" w:name="_Toc362803096"/>
      <w:bookmarkStart w:id="1387" w:name="_Toc362803726"/>
      <w:bookmarkStart w:id="1388" w:name="_Toc362804356"/>
      <w:bookmarkStart w:id="1389" w:name="_Toc362804986"/>
      <w:bookmarkStart w:id="1390" w:name="_Toc362805614"/>
      <w:bookmarkStart w:id="1391" w:name="_Toc362806241"/>
      <w:bookmarkStart w:id="1392" w:name="_Toc362806868"/>
      <w:bookmarkStart w:id="1393" w:name="_Toc362807495"/>
      <w:bookmarkStart w:id="1394" w:name="_Toc361926717"/>
      <w:bookmarkStart w:id="1395" w:name="_Toc362701780"/>
      <w:bookmarkStart w:id="1396" w:name="_Toc384223736"/>
      <w:bookmarkEnd w:id="1384"/>
      <w:bookmarkEnd w:id="1385"/>
      <w:bookmarkEnd w:id="1386"/>
      <w:bookmarkEnd w:id="1387"/>
      <w:bookmarkEnd w:id="1388"/>
      <w:bookmarkEnd w:id="1389"/>
      <w:bookmarkEnd w:id="1390"/>
      <w:bookmarkEnd w:id="1391"/>
      <w:bookmarkEnd w:id="1392"/>
      <w:bookmarkEnd w:id="1393"/>
      <w:r w:rsidRPr="00CB0E42">
        <w:rPr>
          <w:color w:val="9F2936"/>
          <w:spacing w:val="0"/>
          <w:szCs w:val="22"/>
        </w:rPr>
        <w:t xml:space="preserve">Opis typu a príklady aktivít ktoré budú podporené v rámci investičnej priority </w:t>
      </w:r>
      <w:r w:rsidR="009421AE" w:rsidRPr="00CB0E42">
        <w:rPr>
          <w:color w:val="9F2936"/>
          <w:spacing w:val="0"/>
          <w:szCs w:val="22"/>
        </w:rPr>
        <w:t>3</w:t>
      </w:r>
      <w:r w:rsidRPr="00CB0E42">
        <w:rPr>
          <w:color w:val="9F2936"/>
          <w:spacing w:val="0"/>
          <w:szCs w:val="22"/>
        </w:rPr>
        <w:t>.</w:t>
      </w:r>
      <w:bookmarkEnd w:id="1394"/>
      <w:bookmarkEnd w:id="1395"/>
      <w:r w:rsidR="00470357">
        <w:rPr>
          <w:color w:val="9F2936"/>
          <w:spacing w:val="0"/>
          <w:szCs w:val="22"/>
        </w:rPr>
        <w:t>3</w:t>
      </w:r>
      <w:bookmarkEnd w:id="1396"/>
    </w:p>
    <w:p w:rsidR="009421AE" w:rsidRPr="00CB0E42" w:rsidRDefault="009421AE" w:rsidP="00004B3C">
      <w:pPr>
        <w:spacing w:before="120" w:after="0" w:line="240" w:lineRule="auto"/>
        <w:jc w:val="both"/>
        <w:rPr>
          <w:rFonts w:ascii="Franklin Gothic Book" w:eastAsia="MS ??" w:hAnsi="Franklin Gothic Book" w:cs="Arial"/>
        </w:rPr>
      </w:pPr>
      <w:bookmarkStart w:id="1397" w:name="_Toc361926718"/>
      <w:bookmarkStart w:id="1398" w:name="_Toc361928002"/>
      <w:bookmarkStart w:id="1399" w:name="_Toc362701781"/>
      <w:r w:rsidRPr="00CB0E42">
        <w:rPr>
          <w:rFonts w:ascii="Franklin Gothic Book" w:eastAsia="MS Gothic" w:hAnsi="Franklin Gothic Book" w:cs="Arial"/>
        </w:rPr>
        <w:t xml:space="preserve">Špecifický cieľ </w:t>
      </w:r>
      <w:r w:rsidR="00EF1A7F" w:rsidRPr="00CB0E42">
        <w:rPr>
          <w:rFonts w:ascii="Franklin Gothic Book" w:eastAsia="MS Gothic" w:hAnsi="Franklin Gothic Book" w:cs="Arial"/>
        </w:rPr>
        <w:t>3.</w:t>
      </w:r>
      <w:r w:rsidR="00470357">
        <w:rPr>
          <w:rFonts w:ascii="Franklin Gothic Book" w:eastAsia="MS Gothic" w:hAnsi="Franklin Gothic Book" w:cs="Arial"/>
        </w:rPr>
        <w:t>3</w:t>
      </w:r>
      <w:r w:rsidRPr="00CB0E42">
        <w:rPr>
          <w:rFonts w:ascii="Franklin Gothic Book" w:eastAsia="MS Gothic" w:hAnsi="Franklin Gothic Book" w:cs="Arial"/>
        </w:rPr>
        <w:t xml:space="preserve">.1 </w:t>
      </w:r>
      <w:r w:rsidR="00470357" w:rsidRPr="00CB0E42">
        <w:rPr>
          <w:rFonts w:ascii="Franklin Gothic Book" w:eastAsia="MS Gothic" w:hAnsi="Franklin Gothic Book" w:cs="Arial"/>
        </w:rPr>
        <w:t>„</w:t>
      </w:r>
      <w:r w:rsidR="00470357" w:rsidRPr="00604846">
        <w:rPr>
          <w:rFonts w:ascii="Franklin Gothic Book" w:eastAsia="MS Gothic" w:hAnsi="Franklin Gothic Book" w:cs="Arial"/>
          <w:i/>
        </w:rPr>
        <w:t>Zvýšenie konkurencieschopnosti MSP</w:t>
      </w:r>
      <w:r w:rsidR="00470357">
        <w:rPr>
          <w:rFonts w:ascii="Franklin Gothic Book" w:eastAsia="MS Gothic" w:hAnsi="Franklin Gothic Book" w:cs="Arial"/>
          <w:i/>
        </w:rPr>
        <w:t xml:space="preserve"> vo fáze rozvoja</w:t>
      </w:r>
      <w:r w:rsidR="00470357" w:rsidRPr="00CB0E42">
        <w:rPr>
          <w:rFonts w:ascii="Franklin Gothic Book" w:eastAsia="MS Gothic" w:hAnsi="Franklin Gothic Book" w:cs="Arial"/>
          <w:i/>
        </w:rPr>
        <w:t>“</w:t>
      </w:r>
      <w:r w:rsidR="00470357" w:rsidRPr="00CB0E42" w:rsidDel="000E7CA7">
        <w:rPr>
          <w:rFonts w:ascii="Franklin Gothic Book" w:eastAsia="MS Gothic" w:hAnsi="Franklin Gothic Book" w:cs="Arial"/>
        </w:rPr>
        <w:t xml:space="preserve"> </w:t>
      </w:r>
      <w:r w:rsidR="00470357" w:rsidRPr="00CB0E42">
        <w:rPr>
          <w:rFonts w:ascii="Franklin Gothic Book" w:eastAsia="MS Gothic" w:hAnsi="Franklin Gothic Book" w:cs="Arial"/>
        </w:rPr>
        <w:t>bude napĺňaný prostredníctvom nasledujúcich typov aktivít:</w:t>
      </w:r>
    </w:p>
    <w:p w:rsidR="009421AE" w:rsidRPr="00616DEF" w:rsidRDefault="009421AE" w:rsidP="00616DEF">
      <w:pPr>
        <w:numPr>
          <w:ilvl w:val="0"/>
          <w:numId w:val="44"/>
        </w:numPr>
        <w:spacing w:after="0" w:line="240" w:lineRule="auto"/>
        <w:jc w:val="both"/>
        <w:rPr>
          <w:rFonts w:ascii="Franklin Gothic Book" w:eastAsia="MS Gothic" w:hAnsi="Franklin Gothic Book" w:cs="Arial"/>
          <w:color w:val="auto"/>
        </w:rPr>
      </w:pPr>
      <w:r w:rsidRPr="00CB0E42">
        <w:rPr>
          <w:rFonts w:ascii="Franklin Gothic Book" w:eastAsia="MS Gothic" w:hAnsi="Franklin Gothic Book" w:cs="Arial"/>
          <w:b/>
          <w:color w:val="auto"/>
        </w:rPr>
        <w:t xml:space="preserve">Rozvoj existujúcich MSP prostredníctvom grantov a finančných nástrojov (úverové programy pre rôzne segmenty MSP, resp. rôzne tematické oblasti, fond rizikového kapitálu pre rozvíjajúce sa MSP). </w:t>
      </w:r>
      <w:r w:rsidR="00470357" w:rsidRPr="00CB0E42">
        <w:rPr>
          <w:rFonts w:ascii="Franklin Gothic Book" w:hAnsi="Franklin Gothic Book" w:cs="Arial"/>
        </w:rPr>
        <w:t xml:space="preserve">Cieľom aktivity je zabezpečiť prístup existujúcich MSP </w:t>
      </w:r>
      <w:r w:rsidR="00470357">
        <w:rPr>
          <w:rFonts w:ascii="Franklin Gothic Book" w:hAnsi="Franklin Gothic Book" w:cs="Arial"/>
        </w:rPr>
        <w:t xml:space="preserve">vo fáze rozvoja </w:t>
      </w:r>
      <w:r w:rsidR="00470357" w:rsidRPr="00CB0E42">
        <w:rPr>
          <w:rFonts w:ascii="Franklin Gothic Book" w:hAnsi="Franklin Gothic Book" w:cs="Arial"/>
        </w:rPr>
        <w:t>ku kapitálu v rôznych formách, pričom je možné aj vzájomne kombinovať jednotlivé formy a úverové schémy segmentovať a špecializovať podľa typu MSP (mikro, malý, stredný). Cieľom a</w:t>
      </w:r>
      <w:r w:rsidR="00470357" w:rsidRPr="00CB0E42">
        <w:rPr>
          <w:rFonts w:ascii="Franklin Gothic Book" w:eastAsia="MS ??" w:hAnsi="Franklin Gothic Book" w:cs="Arial"/>
        </w:rPr>
        <w:t xml:space="preserve">ktivity je riešiť problém obmedzeného prístupu existujúcich MSP ku kapitálu, čím aktivita vytvára predpoklady pre kontinuitu fungovania MSP na trhu, resp. ich ďalší rast a rozvoj. Navrhnuté finančné nástroje predstavujú vhodné doplnenie portfólia nefinančných služieb pre existujúce MSP. Finančné nástroje v rámci aktivity podporujú rozvoj podnikania aj existujúcich MSP z radov </w:t>
      </w:r>
      <w:r w:rsidR="00470357">
        <w:rPr>
          <w:rFonts w:ascii="Franklin Gothic Book" w:eastAsia="MS ??" w:hAnsi="Franklin Gothic Book" w:cs="Arial"/>
        </w:rPr>
        <w:t>znevýhodne</w:t>
      </w:r>
      <w:r w:rsidR="00470357" w:rsidRPr="00CB0E42">
        <w:rPr>
          <w:rFonts w:ascii="Franklin Gothic Book" w:eastAsia="MS ??" w:hAnsi="Franklin Gothic Book" w:cs="Arial"/>
        </w:rPr>
        <w:t xml:space="preserve">ných sociálnych skupín. Súčasťou aktivity je aj realizácia podpory MSP vo forme nenávratných finančných príspevkov zameraná na stimuláciu kooperácie MSP </w:t>
      </w:r>
      <w:r w:rsidR="00470357" w:rsidRPr="00DD0276">
        <w:rPr>
          <w:rFonts w:ascii="Franklin Gothic Book" w:eastAsia="MS ??" w:hAnsi="Franklin Gothic Book" w:cs="Arial"/>
        </w:rPr>
        <w:t xml:space="preserve">v rámci lokálnych produkčných systémov </w:t>
      </w:r>
      <w:r w:rsidR="00470357" w:rsidRPr="00CB0E42">
        <w:rPr>
          <w:rFonts w:ascii="Franklin Gothic Book" w:eastAsia="MS ??" w:hAnsi="Franklin Gothic Book" w:cs="Arial"/>
        </w:rPr>
        <w:t>s veľkými domácimi a nadnárodnými spoločnosťami, pričom podpora smeruje na krytie nákladov spojených s kreovaním takéhoto typu spolupráce (napr.</w:t>
      </w:r>
      <w:r w:rsidR="00470357" w:rsidRPr="00DD0276">
        <w:t xml:space="preserve"> </w:t>
      </w:r>
      <w:r w:rsidR="00470357" w:rsidRPr="00DD0276">
        <w:rPr>
          <w:rFonts w:ascii="Franklin Gothic Book" w:eastAsia="MS ??" w:hAnsi="Franklin Gothic Book" w:cs="Arial"/>
        </w:rPr>
        <w:t>vytvorenie lokálneho produkčného systému</w:t>
      </w:r>
      <w:r w:rsidR="00470357" w:rsidRPr="00CB0E42">
        <w:rPr>
          <w:rFonts w:ascii="Franklin Gothic Book" w:eastAsia="MS ??" w:hAnsi="Franklin Gothic Book" w:cs="Arial"/>
        </w:rPr>
        <w:t xml:space="preserve"> zavádzanie systémov riadenia kvality, auditovanie MSP pred vstupom do spolupráce s veľkým podnikom a pod.).</w:t>
      </w:r>
    </w:p>
    <w:p w:rsidR="00A503C6" w:rsidRPr="00CB0E42" w:rsidRDefault="00A503C6" w:rsidP="00616DEF">
      <w:pPr>
        <w:spacing w:after="0" w:line="240" w:lineRule="auto"/>
        <w:ind w:left="720"/>
        <w:jc w:val="both"/>
        <w:rPr>
          <w:rFonts w:ascii="Franklin Gothic Book" w:eastAsia="MS Gothic" w:hAnsi="Franklin Gothic Book" w:cs="Arial"/>
          <w:color w:val="auto"/>
        </w:rPr>
      </w:pPr>
      <w:r>
        <w:rPr>
          <w:rFonts w:ascii="Franklin Gothic Book" w:hAnsi="Franklin Gothic Book"/>
        </w:rPr>
        <w:t>Aktivita bude realizovaná formou grantových schém a finančných nástrojov.</w:t>
      </w:r>
    </w:p>
    <w:p w:rsidR="00470357" w:rsidRPr="00606C7E" w:rsidRDefault="009421AE" w:rsidP="00C62D3A">
      <w:pPr>
        <w:numPr>
          <w:ilvl w:val="0"/>
          <w:numId w:val="44"/>
        </w:numPr>
        <w:spacing w:before="120" w:after="0" w:line="240" w:lineRule="auto"/>
        <w:jc w:val="both"/>
        <w:rPr>
          <w:rFonts w:ascii="Franklin Gothic Book" w:eastAsia="MS Gothic" w:hAnsi="Franklin Gothic Book" w:cs="Arial"/>
          <w:color w:val="auto"/>
        </w:rPr>
      </w:pPr>
      <w:r w:rsidRPr="00CB0E42">
        <w:rPr>
          <w:rFonts w:ascii="Franklin Gothic Book" w:eastAsia="MS Gothic" w:hAnsi="Franklin Gothic Book" w:cs="Arial"/>
          <w:b/>
          <w:color w:val="auto"/>
        </w:rPr>
        <w:t>Poskytovanie informačných</w:t>
      </w:r>
      <w:r w:rsidR="00FB7361" w:rsidRPr="00CB0E42">
        <w:rPr>
          <w:rFonts w:ascii="Franklin Gothic Book" w:eastAsia="MS Gothic" w:hAnsi="Franklin Gothic Book" w:cs="Arial"/>
          <w:b/>
          <w:color w:val="auto"/>
        </w:rPr>
        <w:t>,</w:t>
      </w:r>
      <w:r w:rsidR="00FB7361">
        <w:rPr>
          <w:rFonts w:ascii="Franklin Gothic Book" w:eastAsia="MS Gothic" w:hAnsi="Franklin Gothic Book" w:cs="Arial"/>
          <w:b/>
          <w:color w:val="auto"/>
        </w:rPr>
        <w:t xml:space="preserve">a </w:t>
      </w:r>
      <w:r w:rsidRPr="00CB0E42">
        <w:rPr>
          <w:rFonts w:ascii="Franklin Gothic Book" w:eastAsia="MS Gothic" w:hAnsi="Franklin Gothic Book" w:cs="Arial"/>
          <w:b/>
          <w:color w:val="auto"/>
        </w:rPr>
        <w:t>poradenských služieb pre rozvoj MSP</w:t>
      </w:r>
      <w:r w:rsidRPr="00CB0E42">
        <w:rPr>
          <w:rFonts w:ascii="Franklin Gothic Book" w:eastAsia="MS Gothic" w:hAnsi="Franklin Gothic Book" w:cs="Arial"/>
          <w:color w:val="auto"/>
        </w:rPr>
        <w:t xml:space="preserve">. </w:t>
      </w:r>
      <w:r w:rsidR="00470357" w:rsidRPr="00CB0E42">
        <w:rPr>
          <w:rFonts w:ascii="Franklin Gothic Book" w:hAnsi="Franklin Gothic Book" w:cs="Arial"/>
          <w:color w:val="auto"/>
          <w:lang w:eastAsia="sk-SK"/>
        </w:rPr>
        <w:t xml:space="preserve">Cieľom aktivity je expertným poradenstvom, tradičnou osobnou, ale aj elektronickou formou podporovať rozvoj existujúcich MSP s rozvojovým potenciálom. Aktivita bude realizovaná prostredníctvom informačných a odborných poradenských služieb, </w:t>
      </w:r>
      <w:r w:rsidR="00470357" w:rsidRPr="00CB0E42">
        <w:rPr>
          <w:rFonts w:ascii="Franklin Gothic Book" w:hAnsi="Franklin Gothic Book" w:cs="Arial"/>
          <w:color w:val="auto"/>
        </w:rPr>
        <w:t xml:space="preserve">špecializovaným poradenstvom spojeným s vyhľadávaním vhodných podnikateľských nápadov, expertnými poradenskými službami s „vyššou pridanou hodnotou“ pre podnikanie založené na znalostiach a inteligentnej špecializácii a pod. </w:t>
      </w:r>
      <w:r w:rsidR="00470357">
        <w:rPr>
          <w:rFonts w:ascii="Franklin Gothic Book" w:hAnsi="Franklin Gothic Book" w:cs="Arial"/>
          <w:color w:val="auto"/>
        </w:rPr>
        <w:t>Realizácia aktivity bude súčasťou koncepcie podnikateľských centier uvedených v rámci špecifického cieľa 3.</w:t>
      </w:r>
      <w:r w:rsidR="00FB7361">
        <w:rPr>
          <w:rFonts w:ascii="Franklin Gothic Book" w:hAnsi="Franklin Gothic Book" w:cs="Arial"/>
          <w:color w:val="auto"/>
        </w:rPr>
        <w:t>1</w:t>
      </w:r>
      <w:r w:rsidR="00470357">
        <w:rPr>
          <w:rFonts w:ascii="Franklin Gothic Book" w:hAnsi="Franklin Gothic Book" w:cs="Arial"/>
          <w:color w:val="auto"/>
        </w:rPr>
        <w:t>.</w:t>
      </w:r>
      <w:r w:rsidR="00FB7361">
        <w:rPr>
          <w:rFonts w:ascii="Franklin Gothic Book" w:hAnsi="Franklin Gothic Book" w:cs="Arial"/>
          <w:color w:val="auto"/>
        </w:rPr>
        <w:t>1</w:t>
      </w:r>
      <w:r w:rsidR="00470357">
        <w:rPr>
          <w:rFonts w:ascii="Franklin Gothic Book" w:hAnsi="Franklin Gothic Book" w:cs="Arial"/>
          <w:color w:val="auto"/>
        </w:rPr>
        <w:t xml:space="preserve"> </w:t>
      </w:r>
      <w:r w:rsidR="00470357">
        <w:rPr>
          <w:rFonts w:ascii="Franklin Gothic Book" w:eastAsia="MS Mincho" w:hAnsi="Franklin Gothic Book" w:cs="Arial"/>
          <w:color w:val="auto"/>
          <w:lang w:eastAsia="sk-SK"/>
        </w:rPr>
        <w:t xml:space="preserve">Primárnymi aktivitami, ktoré </w:t>
      </w:r>
      <w:r w:rsidR="00A503C6">
        <w:rPr>
          <w:rFonts w:ascii="Franklin Gothic Book" w:eastAsia="MS Mincho" w:hAnsi="Franklin Gothic Book" w:cs="Arial"/>
          <w:color w:val="auto"/>
          <w:lang w:eastAsia="sk-SK"/>
        </w:rPr>
        <w:t xml:space="preserve">budú podnikateľské centrá </w:t>
      </w:r>
      <w:r w:rsidR="00470357">
        <w:rPr>
          <w:rFonts w:ascii="Franklin Gothic Book" w:eastAsia="MS Mincho" w:hAnsi="Franklin Gothic Book" w:cs="Arial"/>
          <w:color w:val="auto"/>
          <w:lang w:eastAsia="sk-SK"/>
        </w:rPr>
        <w:t xml:space="preserve">poskytovať v rámci špecifického cieľa </w:t>
      </w:r>
      <w:r w:rsidR="00470357" w:rsidRPr="00152304">
        <w:rPr>
          <w:rFonts w:ascii="Franklin Gothic Book" w:eastAsia="MS Mincho" w:hAnsi="Franklin Gothic Book" w:cs="Arial"/>
          <w:color w:val="auto"/>
          <w:lang w:eastAsia="sk-SK"/>
        </w:rPr>
        <w:t>3.</w:t>
      </w:r>
      <w:r w:rsidR="00FB7361" w:rsidRPr="00152304">
        <w:rPr>
          <w:rFonts w:ascii="Franklin Gothic Book" w:eastAsia="MS Mincho" w:hAnsi="Franklin Gothic Book" w:cs="Arial"/>
          <w:color w:val="auto"/>
          <w:lang w:eastAsia="sk-SK"/>
        </w:rPr>
        <w:t>3.1</w:t>
      </w:r>
      <w:r w:rsidR="00470357">
        <w:rPr>
          <w:rFonts w:ascii="Franklin Gothic Book" w:eastAsia="MS Mincho" w:hAnsi="Franklin Gothic Book" w:cs="Arial"/>
          <w:color w:val="auto"/>
          <w:lang w:eastAsia="sk-SK"/>
        </w:rPr>
        <w:t xml:space="preserve"> sú:</w:t>
      </w:r>
    </w:p>
    <w:p w:rsidR="00470357" w:rsidRPr="00606C7E" w:rsidRDefault="00470357" w:rsidP="00C62D3A">
      <w:pPr>
        <w:numPr>
          <w:ilvl w:val="1"/>
          <w:numId w:val="40"/>
        </w:numPr>
        <w:tabs>
          <w:tab w:val="clear" w:pos="1440"/>
          <w:tab w:val="num" w:pos="1134"/>
        </w:tabs>
        <w:spacing w:before="120" w:after="0" w:line="240" w:lineRule="auto"/>
        <w:ind w:left="1134" w:hanging="425"/>
        <w:rPr>
          <w:rFonts w:ascii="Franklin Gothic Book" w:hAnsi="Franklin Gothic Book"/>
        </w:rPr>
      </w:pPr>
      <w:r w:rsidRPr="00606C7E">
        <w:rPr>
          <w:rFonts w:ascii="Franklin Gothic Book" w:hAnsi="Franklin Gothic Book"/>
        </w:rPr>
        <w:t>odborné poradenstvo zamerané na zvyšovanie podnikateľských zručností a na zvyšovanie zručností prostredníctvom zavádzania štandardov kvality, napr. systémy manažérstva kvality, procesné riadenie, akreditácia a certifikácia, REACH, EMAS, ISO 14001 a pod.,</w:t>
      </w:r>
    </w:p>
    <w:p w:rsidR="00470357" w:rsidRPr="00606C7E" w:rsidRDefault="00470357" w:rsidP="00C62D3A">
      <w:pPr>
        <w:numPr>
          <w:ilvl w:val="1"/>
          <w:numId w:val="40"/>
        </w:numPr>
        <w:tabs>
          <w:tab w:val="clear" w:pos="1440"/>
          <w:tab w:val="num" w:pos="1134"/>
        </w:tabs>
        <w:spacing w:after="0" w:line="240" w:lineRule="auto"/>
        <w:ind w:left="1134" w:hanging="425"/>
        <w:rPr>
          <w:rFonts w:ascii="Franklin Gothic Book" w:hAnsi="Franklin Gothic Book"/>
        </w:rPr>
      </w:pPr>
      <w:r w:rsidRPr="00606C7E">
        <w:rPr>
          <w:rFonts w:ascii="Franklin Gothic Book" w:hAnsi="Franklin Gothic Book"/>
        </w:rPr>
        <w:t>semináre/ workshopy,</w:t>
      </w:r>
    </w:p>
    <w:p w:rsidR="00470357" w:rsidRPr="00FB7361" w:rsidRDefault="00FB7361" w:rsidP="00C62D3A">
      <w:pPr>
        <w:numPr>
          <w:ilvl w:val="1"/>
          <w:numId w:val="40"/>
        </w:numPr>
        <w:tabs>
          <w:tab w:val="clear" w:pos="1440"/>
          <w:tab w:val="num" w:pos="1134"/>
        </w:tabs>
        <w:spacing w:after="0" w:line="240" w:lineRule="auto"/>
        <w:ind w:left="1134" w:hanging="425"/>
        <w:rPr>
          <w:rFonts w:ascii="Franklin Gothic Book" w:hAnsi="Franklin Gothic Book"/>
        </w:rPr>
      </w:pPr>
      <w:r>
        <w:rPr>
          <w:rFonts w:ascii="Franklin Gothic Book" w:hAnsi="Franklin Gothic Book"/>
        </w:rPr>
        <w:t>vytváranie databáz špecializovaného poradenstva vrátane sieťovania</w:t>
      </w:r>
      <w:r w:rsidRPr="00606C7E">
        <w:rPr>
          <w:rFonts w:ascii="Franklin Gothic Book" w:hAnsi="Franklin Gothic Book"/>
        </w:rPr>
        <w:t>,</w:t>
      </w:r>
    </w:p>
    <w:p w:rsidR="00470357" w:rsidRPr="00606C7E" w:rsidRDefault="00470357" w:rsidP="00C62D3A">
      <w:pPr>
        <w:numPr>
          <w:ilvl w:val="1"/>
          <w:numId w:val="40"/>
        </w:numPr>
        <w:tabs>
          <w:tab w:val="clear" w:pos="1440"/>
          <w:tab w:val="num" w:pos="1134"/>
        </w:tabs>
        <w:spacing w:after="0" w:line="240" w:lineRule="auto"/>
        <w:ind w:left="1134" w:hanging="425"/>
        <w:rPr>
          <w:rFonts w:ascii="Franklin Gothic Book" w:hAnsi="Franklin Gothic Book"/>
        </w:rPr>
      </w:pPr>
      <w:r w:rsidRPr="00606C7E">
        <w:rPr>
          <w:rFonts w:ascii="Franklin Gothic Book" w:hAnsi="Franklin Gothic Book"/>
        </w:rPr>
        <w:t>súťaže s cieľom podporenia príkladov dobrej podnikateľskej praxe,</w:t>
      </w:r>
    </w:p>
    <w:p w:rsidR="00470357" w:rsidRPr="00606C7E" w:rsidRDefault="00470357" w:rsidP="00C62D3A">
      <w:pPr>
        <w:numPr>
          <w:ilvl w:val="1"/>
          <w:numId w:val="40"/>
        </w:numPr>
        <w:tabs>
          <w:tab w:val="clear" w:pos="1440"/>
          <w:tab w:val="num" w:pos="1134"/>
        </w:tabs>
        <w:spacing w:after="0" w:line="240" w:lineRule="auto"/>
        <w:ind w:left="1134" w:hanging="425"/>
        <w:rPr>
          <w:rFonts w:ascii="Franklin Gothic Book" w:hAnsi="Franklin Gothic Book"/>
        </w:rPr>
      </w:pPr>
      <w:r w:rsidRPr="00606C7E">
        <w:rPr>
          <w:rFonts w:ascii="Franklin Gothic Book" w:hAnsi="Franklin Gothic Book"/>
        </w:rPr>
        <w:t>školenia zamerané na zvyšovanie kvality podnikateľského poradenstva,</w:t>
      </w:r>
    </w:p>
    <w:p w:rsidR="00470357" w:rsidRDefault="00470357" w:rsidP="00C62D3A">
      <w:pPr>
        <w:numPr>
          <w:ilvl w:val="1"/>
          <w:numId w:val="40"/>
        </w:numPr>
        <w:tabs>
          <w:tab w:val="clear" w:pos="1440"/>
          <w:tab w:val="num" w:pos="1134"/>
        </w:tabs>
        <w:spacing w:after="0" w:line="240" w:lineRule="auto"/>
        <w:ind w:left="1134" w:hanging="425"/>
        <w:rPr>
          <w:rFonts w:ascii="Franklin Gothic Book" w:hAnsi="Franklin Gothic Book"/>
        </w:rPr>
      </w:pPr>
      <w:r w:rsidRPr="00606C7E">
        <w:rPr>
          <w:rFonts w:ascii="Franklin Gothic Book" w:hAnsi="Franklin Gothic Book"/>
        </w:rPr>
        <w:t>marketingová komunikácia n</w:t>
      </w:r>
      <w:r>
        <w:rPr>
          <w:rFonts w:ascii="Franklin Gothic Book" w:hAnsi="Franklin Gothic Book"/>
        </w:rPr>
        <w:t>ových trendov a tém v podnikaní.</w:t>
      </w:r>
    </w:p>
    <w:p w:rsidR="00A503C6" w:rsidRPr="00A503C6" w:rsidRDefault="00A503C6" w:rsidP="00616DEF">
      <w:pPr>
        <w:pStyle w:val="Odsekzoznamu"/>
        <w:spacing w:after="0" w:line="240" w:lineRule="auto"/>
        <w:rPr>
          <w:rFonts w:ascii="Franklin Gothic Book" w:hAnsi="Franklin Gothic Book"/>
        </w:rPr>
      </w:pPr>
      <w:r w:rsidRPr="00A503C6">
        <w:rPr>
          <w:rFonts w:ascii="Franklin Gothic Book" w:hAnsi="Franklin Gothic Book"/>
        </w:rPr>
        <w:t>Aktivita bude realizovaná formou národného projektu.</w:t>
      </w:r>
    </w:p>
    <w:p w:rsidR="00A503C6" w:rsidRPr="00606C7E" w:rsidRDefault="00A503C6" w:rsidP="00616DEF">
      <w:pPr>
        <w:spacing w:after="0" w:line="240" w:lineRule="auto"/>
        <w:ind w:left="709"/>
        <w:rPr>
          <w:rFonts w:ascii="Franklin Gothic Book" w:hAnsi="Franklin Gothic Book"/>
        </w:rPr>
      </w:pPr>
    </w:p>
    <w:p w:rsidR="00A503C6" w:rsidRPr="00FB45E9" w:rsidRDefault="009421AE" w:rsidP="00A503C6">
      <w:pPr>
        <w:numPr>
          <w:ilvl w:val="0"/>
          <w:numId w:val="44"/>
        </w:numPr>
        <w:spacing w:after="0" w:line="240" w:lineRule="auto"/>
        <w:ind w:left="714" w:hanging="357"/>
        <w:jc w:val="both"/>
        <w:rPr>
          <w:rFonts w:ascii="Franklin Gothic Book" w:hAnsi="Franklin Gothic Book" w:cs="Arial"/>
          <w:color w:val="auto"/>
        </w:rPr>
      </w:pPr>
      <w:r w:rsidRPr="00CB0E42">
        <w:rPr>
          <w:rFonts w:ascii="Franklin Gothic Book" w:eastAsia="MS Gothic" w:hAnsi="Franklin Gothic Book" w:cs="Arial"/>
          <w:b/>
          <w:color w:val="auto"/>
        </w:rPr>
        <w:t>Využívanie nástrojov elektronického podnikania MSP</w:t>
      </w:r>
      <w:r w:rsidRPr="00CB0E42">
        <w:rPr>
          <w:rFonts w:ascii="Franklin Gothic Book" w:eastAsia="MS Gothic" w:hAnsi="Franklin Gothic Book" w:cs="Arial"/>
          <w:color w:val="auto"/>
        </w:rPr>
        <w:t xml:space="preserve">. </w:t>
      </w:r>
      <w:r w:rsidRPr="00CB0E42">
        <w:rPr>
          <w:rFonts w:ascii="Franklin Gothic Book" w:hAnsi="Franklin Gothic Book" w:cs="Arial"/>
          <w:color w:val="auto"/>
        </w:rPr>
        <w:t xml:space="preserve">Internet a internetová ekonomika predstavujú pre Slovensko jedinečnú príležitosť využiť potenciál globálnych trendov (mobilné technológie, cloud, sociálne siete), podporiť export slovenských produktov a služieb, zvýšiť ekonomický rast v najbližších rokoch a vytvárať nové pracovné miesta. Slovensko má potenciál, ale celkovo </w:t>
      </w:r>
      <w:r w:rsidRPr="00CB0E42">
        <w:rPr>
          <w:rFonts w:ascii="Franklin Gothic Book" w:hAnsi="Franklin Gothic Book" w:cs="Arial"/>
          <w:bCs/>
          <w:color w:val="auto"/>
        </w:rPr>
        <w:t>nízku úroveň kapacít pre moderné technologické riešenia</w:t>
      </w:r>
      <w:r w:rsidRPr="00CB0E42">
        <w:rPr>
          <w:rFonts w:ascii="Franklin Gothic Book" w:hAnsi="Franklin Gothic Book" w:cs="Arial"/>
          <w:b/>
          <w:bCs/>
          <w:color w:val="auto"/>
        </w:rPr>
        <w:t xml:space="preserve">, </w:t>
      </w:r>
      <w:r w:rsidRPr="00CB0E42">
        <w:rPr>
          <w:rFonts w:ascii="Franklin Gothic Book" w:hAnsi="Franklin Gothic Book" w:cs="Arial"/>
          <w:color w:val="auto"/>
        </w:rPr>
        <w:t xml:space="preserve">najmä v sektore MSP. Cieľom aktivity je  stimulovať a rozvíjať využívanie digitálnych technológií, elektronického podnikania (e-biznis). Aktivita predstavuje komplexný program podpory MSP v oblasti internetovej ekonomiky (poradenstvo, tréning, pomoc pri tvorbe webových stránok firiem, e-shopov a pod.). </w:t>
      </w:r>
      <w:r w:rsidR="00A503C6">
        <w:rPr>
          <w:rFonts w:ascii="Franklin Gothic Book" w:hAnsi="Franklin Gothic Book" w:cs="Arial"/>
          <w:color w:val="auto"/>
        </w:rPr>
        <w:t xml:space="preserve">Oblasti podpory dopňlňajú a nadväzujú na </w:t>
      </w:r>
      <w:r w:rsidR="00A503C6" w:rsidRPr="00FB45E9">
        <w:rPr>
          <w:rFonts w:ascii="Franklin Gothic Book" w:hAnsi="Franklin Gothic Book" w:cs="Arial"/>
          <w:color w:val="auto"/>
        </w:rPr>
        <w:t xml:space="preserve">opatrenia </w:t>
      </w:r>
      <w:r w:rsidR="00A503C6">
        <w:rPr>
          <w:rFonts w:ascii="Franklin Gothic Book" w:hAnsi="Franklin Gothic Book" w:cs="Arial"/>
          <w:color w:val="auto"/>
        </w:rPr>
        <w:t xml:space="preserve">Operačného programu Integrovaná infraštruktúra definované </w:t>
      </w:r>
      <w:r w:rsidR="00A503C6" w:rsidRPr="00FB45E9">
        <w:rPr>
          <w:rFonts w:ascii="Franklin Gothic Book" w:hAnsi="Franklin Gothic Book" w:cs="Arial"/>
          <w:color w:val="auto"/>
        </w:rPr>
        <w:t>v rámci špecifického cieľa 4 Prioritnej osi 7</w:t>
      </w:r>
      <w:r w:rsidR="00A503C6">
        <w:rPr>
          <w:rFonts w:ascii="Franklin Gothic Book" w:hAnsi="Franklin Gothic Book" w:cs="Arial"/>
          <w:color w:val="auto"/>
        </w:rPr>
        <w:t>.</w:t>
      </w:r>
    </w:p>
    <w:p w:rsidR="009421AE" w:rsidRPr="00CB0E42" w:rsidRDefault="00A503C6" w:rsidP="00616DEF">
      <w:pPr>
        <w:spacing w:after="0" w:line="240" w:lineRule="auto"/>
        <w:ind w:left="720"/>
        <w:jc w:val="both"/>
        <w:rPr>
          <w:rFonts w:ascii="Franklin Gothic Book" w:eastAsia="MS Gothic" w:hAnsi="Franklin Gothic Book" w:cs="Arial"/>
          <w:color w:val="auto"/>
        </w:rPr>
      </w:pPr>
      <w:r>
        <w:rPr>
          <w:rFonts w:ascii="Franklin Gothic Book" w:hAnsi="Franklin Gothic Book"/>
        </w:rPr>
        <w:t>Aktivita bude realizovaná formou národného projektu a grantovej schémy.</w:t>
      </w:r>
    </w:p>
    <w:p w:rsidR="00470357" w:rsidRDefault="009421AE" w:rsidP="00616DEF">
      <w:pPr>
        <w:numPr>
          <w:ilvl w:val="0"/>
          <w:numId w:val="44"/>
        </w:numPr>
        <w:spacing w:after="0" w:line="240" w:lineRule="auto"/>
        <w:jc w:val="both"/>
        <w:rPr>
          <w:rFonts w:ascii="Franklin Gothic Book" w:eastAsia="MS Gothic" w:hAnsi="Franklin Gothic Book" w:cs="Arial"/>
          <w:color w:val="auto"/>
        </w:rPr>
      </w:pPr>
      <w:r w:rsidRPr="00CB0E42">
        <w:rPr>
          <w:rFonts w:ascii="Franklin Gothic Book" w:eastAsia="MS Gothic" w:hAnsi="Franklin Gothic Book" w:cs="Arial"/>
          <w:b/>
          <w:color w:val="auto"/>
        </w:rPr>
        <w:t xml:space="preserve">Rozvoj alternatívnych foriem podnikania </w:t>
      </w:r>
      <w:r w:rsidR="00470357" w:rsidRPr="007320C3">
        <w:rPr>
          <w:rFonts w:ascii="Franklin Gothic Book" w:eastAsia="MS Gothic" w:hAnsi="Franklin Gothic Book" w:cs="Arial"/>
          <w:color w:val="auto"/>
        </w:rPr>
        <w:t xml:space="preserve">Cieľom aktivity je vytvoriť podmienky na podporu alternatívnych podnikateľských modelov pre MSP aj vo vzťahu k zapojeniu znevýhodnených sociálnych skupín do ekonomického procesu. Opatrenie bude zamerané najmä na vytvorenie priaznivých podmienok pre podnikanie </w:t>
      </w:r>
      <w:r w:rsidR="00470357" w:rsidRPr="007320C3">
        <w:rPr>
          <w:rFonts w:ascii="Franklin Gothic Book" w:eastAsia="MS ??" w:hAnsi="Franklin Gothic Book" w:cs="Arial"/>
        </w:rPr>
        <w:t>znevýhodnených sociálnych skupín (ženy, mladí do 30 rokov, seniori nad 50 rokov, dlhodobo nezamestnaní, štátni príslušníci z tretích krajín, sociálne a zdravotne hendikepovaní).</w:t>
      </w:r>
      <w:r w:rsidR="00470357" w:rsidRPr="007320C3">
        <w:rPr>
          <w:rFonts w:ascii="Franklin Gothic Book" w:eastAsia="MS Gothic" w:hAnsi="Franklin Gothic Book" w:cs="Arial"/>
          <w:color w:val="auto"/>
        </w:rPr>
        <w:t xml:space="preserve">  V rámci aktivity bude analyzované legislatívne prostredie, navrhnuté legislatívne úpravy pre definovanie právneho postavenia alternatívnych modelov podnikania a definované systémové podporné mechanizmy a stimuly. S cieľom vytvoriť podpornú štruktúru pre podnikanie týchto kategórií podnikateľov bude v rámci aktivity realizovaná aj </w:t>
      </w:r>
      <w:r w:rsidR="00470357" w:rsidRPr="007320C3">
        <w:rPr>
          <w:rFonts w:ascii="Franklin Gothic Book" w:eastAsia="MS Mincho" w:hAnsi="Franklin Gothic Book" w:cs="Arial"/>
          <w:color w:val="auto"/>
          <w:lang w:eastAsia="sk-SK"/>
        </w:rPr>
        <w:t>podpora špecializovaných štruktúr</w:t>
      </w:r>
      <w:r w:rsidR="00470357" w:rsidRPr="007320C3">
        <w:rPr>
          <w:rFonts w:ascii="Franklin Gothic Book" w:eastAsia="MS Mincho" w:hAnsi="Franklin Gothic Book" w:cs="Arial"/>
          <w:color w:val="auto"/>
        </w:rPr>
        <w:t xml:space="preserve"> orientovaných na stimulovanie podnikania žien, ale aj iných znevýhodnených sociálnych skupín, ktoré budú podnikateľom poskytovať podporu v oblasti informovanosti, rozvíjania zručností a kompetencií ako aj vytvárania trhovo uplatniteľných produktov a služieb</w:t>
      </w:r>
      <w:r w:rsidR="00470357" w:rsidRPr="007320C3">
        <w:rPr>
          <w:rFonts w:ascii="Franklin Gothic Book" w:eastAsia="MS Gothic" w:hAnsi="Franklin Gothic Book" w:cs="Arial"/>
          <w:color w:val="auto"/>
        </w:rPr>
        <w:t>. V rámci aktivity sa predpokladá realizácia sociálnych inovácií.</w:t>
      </w:r>
    </w:p>
    <w:p w:rsidR="00A503C6" w:rsidRDefault="00A503C6" w:rsidP="00616DEF">
      <w:pPr>
        <w:spacing w:after="0" w:line="240" w:lineRule="auto"/>
        <w:ind w:left="720"/>
        <w:jc w:val="both"/>
        <w:rPr>
          <w:rFonts w:ascii="Franklin Gothic Book" w:hAnsi="Franklin Gothic Book"/>
        </w:rPr>
      </w:pPr>
      <w:r w:rsidRPr="00A503C6">
        <w:rPr>
          <w:rFonts w:ascii="Franklin Gothic Book" w:hAnsi="Franklin Gothic Book"/>
        </w:rPr>
        <w:t>Aktivita bude realizovaná formou národného projektu a grantovej schémy.</w:t>
      </w:r>
    </w:p>
    <w:p w:rsidR="00A503C6" w:rsidRPr="00A503C6" w:rsidRDefault="00A503C6" w:rsidP="00616DEF">
      <w:pPr>
        <w:spacing w:after="0" w:line="240" w:lineRule="auto"/>
        <w:ind w:left="720"/>
        <w:jc w:val="both"/>
        <w:rPr>
          <w:rFonts w:ascii="Franklin Gothic Book" w:eastAsia="MS Gothic" w:hAnsi="Franklin Gothic Book" w:cs="Arial"/>
          <w:color w:val="auto"/>
        </w:rPr>
      </w:pPr>
    </w:p>
    <w:p w:rsidR="00A503C6" w:rsidRPr="00616DEF" w:rsidRDefault="00470357" w:rsidP="00616DEF">
      <w:pPr>
        <w:numPr>
          <w:ilvl w:val="0"/>
          <w:numId w:val="44"/>
        </w:numPr>
        <w:spacing w:after="0" w:line="240" w:lineRule="auto"/>
        <w:ind w:left="714" w:hanging="357"/>
        <w:jc w:val="both"/>
        <w:rPr>
          <w:rFonts w:ascii="Franklin Gothic Book" w:eastAsia="MS Gothic" w:hAnsi="Franklin Gothic Book" w:cs="Arial"/>
          <w:color w:val="auto"/>
        </w:rPr>
      </w:pPr>
      <w:r w:rsidRPr="00CB0E42">
        <w:rPr>
          <w:rFonts w:ascii="Franklin Gothic Book" w:eastAsia="MS Gothic" w:hAnsi="Franklin Gothic Book" w:cs="Arial"/>
          <w:b/>
          <w:color w:val="auto"/>
        </w:rPr>
        <w:t>Tvorba nových obchodných modelov kreatívneho priemyslu.</w:t>
      </w:r>
      <w:r w:rsidRPr="00CB0E42">
        <w:rPr>
          <w:rFonts w:ascii="Franklin Gothic Book" w:eastAsia="MS Gothic" w:hAnsi="Franklin Gothic Book" w:cs="Arial"/>
          <w:color w:val="auto"/>
        </w:rPr>
        <w:t xml:space="preserve"> Kreatívny priemysel patrí medzi rýchlo sa rozvíjajúce odvetvia s veľkým rozvojovým potenciálom. Cieľom aktivity bude podporovať rozvoj sektora prostredníctvom realizácie cieleného poradenstva, vzdelávacích a iných podporných aktivít zameraných aj na medzisektorovú spoluprácu a internacionalizáciu. Podporované budú tiež činnosti smerujúce k rastu vývojových kapacít a ich sieťovaniu so zámerom dosiahnuť zefektívnenie tvorivého procesu a komercionalizácie výsledkov tvorivej činnosti subjektov pôsobiacich v sektore kreatívneho priemyslu.</w:t>
      </w:r>
      <w:r>
        <w:rPr>
          <w:rFonts w:ascii="Franklin Gothic Book" w:eastAsia="MS Gothic" w:hAnsi="Franklin Gothic Book" w:cs="Arial"/>
          <w:color w:val="auto"/>
        </w:rPr>
        <w:t xml:space="preserve"> </w:t>
      </w:r>
      <w:r w:rsidRPr="007320C3">
        <w:rPr>
          <w:rFonts w:ascii="Franklin Gothic Book" w:hAnsi="Franklin Gothic Book"/>
          <w:color w:val="auto"/>
        </w:rPr>
        <w:t>Budú realizované aktivity propagujúce kreatívny priemysel, ako aj aktivity budovania trhu.</w:t>
      </w:r>
    </w:p>
    <w:p w:rsidR="009421AE" w:rsidRPr="00CB0E42" w:rsidRDefault="00A503C6" w:rsidP="00616DEF">
      <w:pPr>
        <w:spacing w:after="0" w:line="240" w:lineRule="auto"/>
        <w:ind w:left="714"/>
        <w:jc w:val="both"/>
        <w:rPr>
          <w:rFonts w:ascii="Franklin Gothic Book" w:eastAsia="MS Gothic" w:hAnsi="Franklin Gothic Book" w:cs="Arial"/>
          <w:color w:val="auto"/>
        </w:rPr>
      </w:pPr>
      <w:r>
        <w:rPr>
          <w:rFonts w:ascii="Franklin Gothic Book" w:hAnsi="Franklin Gothic Book"/>
        </w:rPr>
        <w:t>Aktivita bude realizovaná formou národného projektu a grantovej schémy</w:t>
      </w:r>
      <w:r w:rsidR="00470357">
        <w:rPr>
          <w:rFonts w:ascii="Franklin Gothic Book" w:hAnsi="Franklin Gothic Book"/>
          <w:color w:val="0070C0"/>
        </w:rPr>
        <w:t xml:space="preserve">  </w:t>
      </w:r>
    </w:p>
    <w:p w:rsidR="009421AE" w:rsidRPr="00CB0E42" w:rsidRDefault="009421AE" w:rsidP="00004B3C">
      <w:pPr>
        <w:spacing w:before="120" w:after="0" w:line="240" w:lineRule="auto"/>
        <w:jc w:val="both"/>
        <w:rPr>
          <w:rFonts w:ascii="Franklin Gothic Book" w:eastAsia="MS Gothic" w:hAnsi="Franklin Gothic Book" w:cs="Arial"/>
          <w:color w:val="auto"/>
        </w:rPr>
      </w:pPr>
    </w:p>
    <w:p w:rsidR="00A503C6" w:rsidRDefault="009421AE" w:rsidP="00C62D3A">
      <w:pPr>
        <w:pStyle w:val="Odsekzoznamu"/>
        <w:numPr>
          <w:ilvl w:val="0"/>
          <w:numId w:val="44"/>
        </w:numPr>
        <w:spacing w:before="120" w:after="0" w:line="240" w:lineRule="auto"/>
        <w:jc w:val="both"/>
        <w:rPr>
          <w:rFonts w:ascii="Franklin Gothic Book" w:eastAsia="MS Gothic" w:hAnsi="Franklin Gothic Book" w:cs="Arial"/>
          <w:color w:val="auto"/>
        </w:rPr>
      </w:pPr>
      <w:r w:rsidRPr="00126F4C">
        <w:rPr>
          <w:rFonts w:ascii="Franklin Gothic Book" w:eastAsia="MS Gothic" w:hAnsi="Franklin Gothic Book" w:cs="Arial"/>
          <w:b/>
          <w:color w:val="auto"/>
        </w:rPr>
        <w:t xml:space="preserve">Zvyšovanie štandardov výkonnosti a funkčnosti MSP vrátane zelenej ekonomiky. </w:t>
      </w:r>
      <w:r w:rsidRPr="00126F4C">
        <w:rPr>
          <w:rFonts w:ascii="Franklin Gothic Book" w:eastAsia="MS Gothic" w:hAnsi="Franklin Gothic Book" w:cs="Arial"/>
          <w:color w:val="auto"/>
        </w:rPr>
        <w:t>Cieľom aktivity je podpora udržania konkurencieschopnosti MSP kompenzovaním nákladov, ktoré vznikajú MSP pri napĺňaní podmienok špecifických regulácií EÚ (napr. environmentálne regulácie).</w:t>
      </w:r>
    </w:p>
    <w:p w:rsidR="009421AE" w:rsidRPr="00126F4C" w:rsidRDefault="00A503C6" w:rsidP="00616DEF">
      <w:pPr>
        <w:pStyle w:val="Odsekzoznamu"/>
        <w:spacing w:before="120" w:after="0" w:line="240" w:lineRule="auto"/>
        <w:jc w:val="both"/>
        <w:rPr>
          <w:rFonts w:ascii="Franklin Gothic Book" w:eastAsia="MS Gothic" w:hAnsi="Franklin Gothic Book" w:cs="Arial"/>
          <w:color w:val="auto"/>
        </w:rPr>
      </w:pPr>
      <w:r>
        <w:rPr>
          <w:rFonts w:ascii="Franklin Gothic Book" w:hAnsi="Franklin Gothic Book"/>
        </w:rPr>
        <w:t>Aktivita bude realizovaná formou dopytovej grantovej schémy.</w:t>
      </w:r>
      <w:r w:rsidR="009421AE" w:rsidRPr="00126F4C">
        <w:rPr>
          <w:rFonts w:ascii="Franklin Gothic Book" w:eastAsia="MS Gothic" w:hAnsi="Franklin Gothic Book" w:cs="Arial"/>
          <w:color w:val="auto"/>
        </w:rPr>
        <w:t xml:space="preserve"> </w:t>
      </w:r>
    </w:p>
    <w:p w:rsidR="009421AE" w:rsidRPr="00CB0E42" w:rsidRDefault="009421AE" w:rsidP="009421AE">
      <w:pPr>
        <w:spacing w:before="120" w:after="0" w:line="240" w:lineRule="auto"/>
        <w:jc w:val="both"/>
        <w:rPr>
          <w:rFonts w:ascii="Franklin Gothic Book" w:eastAsia="MS Gothic" w:hAnsi="Franklin Gothic Book" w:cs="Arial"/>
          <w:color w:val="auto"/>
        </w:rPr>
      </w:pPr>
    </w:p>
    <w:p w:rsidR="009421AE" w:rsidRDefault="009421AE" w:rsidP="00616DEF">
      <w:pPr>
        <w:numPr>
          <w:ilvl w:val="0"/>
          <w:numId w:val="44"/>
        </w:numPr>
        <w:spacing w:after="0" w:line="240" w:lineRule="auto"/>
        <w:jc w:val="both"/>
        <w:rPr>
          <w:rFonts w:ascii="Franklin Gothic Book" w:eastAsia="MS Gothic" w:hAnsi="Franklin Gothic Book" w:cs="Arial"/>
          <w:color w:val="auto"/>
        </w:rPr>
      </w:pPr>
      <w:r w:rsidRPr="00CB0E42">
        <w:rPr>
          <w:rFonts w:ascii="Franklin Gothic Book" w:eastAsia="MS Gothic" w:hAnsi="Franklin Gothic Book" w:cs="Arial"/>
          <w:b/>
          <w:color w:val="auto"/>
        </w:rPr>
        <w:t>Monitorovanie podnikateľského prostredia v súlade s uplatňovaním princípu „Think Small First“.</w:t>
      </w:r>
      <w:r w:rsidRPr="00CB0E42">
        <w:rPr>
          <w:rFonts w:ascii="Franklin Gothic Book" w:eastAsia="MS Gothic" w:hAnsi="Franklin Gothic Book" w:cs="Arial"/>
          <w:color w:val="auto"/>
        </w:rPr>
        <w:t xml:space="preserve"> </w:t>
      </w:r>
      <w:r w:rsidR="00FB7361" w:rsidRPr="005B4D40">
        <w:rPr>
          <w:rFonts w:ascii="Franklin Gothic Book" w:eastAsia="MS Gothic" w:hAnsi="Franklin Gothic Book" w:cs="Arial"/>
          <w:color w:val="auto"/>
        </w:rPr>
        <w:t>Cieľom aktivity je vytváranie priaznivých podmienok pre činnosť MSP na trhu s dôrazom na posilnenie ich rastu a inovatívnosti. Aktivita je zameraná na kontinuálne monitorovanie podnikateľského prostredia, mapovanie skutkového stavu, identifikovanie a analyzovanie bariér rozvoja podnikania MSP. Situácia na Slovensku bude zároveň porovnávaná s podmienkami podnikania v ostatných krajinách (najmä v susedných krajinách EÚ) s cieľom identifikovania vhodných príkladov opatrení pre prenos do podmienok SR. Spracované analýzy, prieskumy a databázy budú slúžiť ako podklady pre</w:t>
      </w:r>
      <w:r w:rsidR="00A503C6">
        <w:rPr>
          <w:rFonts w:ascii="Franklin Gothic Book" w:eastAsia="MS Gothic" w:hAnsi="Franklin Gothic Book" w:cs="Arial"/>
          <w:color w:val="auto"/>
        </w:rPr>
        <w:t xml:space="preserve"> činnosť Vyslanca pre MSP (SME Envoy)</w:t>
      </w:r>
      <w:r w:rsidR="00FB7361" w:rsidRPr="005B4D40">
        <w:rPr>
          <w:rFonts w:ascii="Franklin Gothic Book" w:eastAsia="MS Gothic" w:hAnsi="Franklin Gothic Book" w:cs="Arial"/>
          <w:color w:val="auto"/>
        </w:rPr>
        <w:t xml:space="preserve"> Ministerstvo hospodárstva SR ako aj ďalšie ministerstvá. Zámerom je zohľadniť princíp „think small first“ pri tvorbe legislatívnych návrhov, opatrení a politík zameraných na zlepšenie podnikateľského prostredia a riešenie problémov podnikania MSP.</w:t>
      </w:r>
    </w:p>
    <w:p w:rsidR="00A503C6" w:rsidRPr="00FB7361" w:rsidRDefault="00A503C6" w:rsidP="00616DEF">
      <w:pPr>
        <w:spacing w:after="0" w:line="240" w:lineRule="auto"/>
        <w:ind w:left="720"/>
        <w:jc w:val="both"/>
        <w:rPr>
          <w:rFonts w:ascii="Franklin Gothic Book" w:eastAsia="MS Gothic" w:hAnsi="Franklin Gothic Book" w:cs="Arial"/>
          <w:color w:val="auto"/>
        </w:rPr>
      </w:pPr>
      <w:r>
        <w:rPr>
          <w:rFonts w:ascii="Franklin Gothic Book" w:hAnsi="Franklin Gothic Book"/>
        </w:rPr>
        <w:t>Aktivita bude realizovaná formou národného projektu.</w:t>
      </w:r>
    </w:p>
    <w:p w:rsidR="009421AE" w:rsidRPr="00CB0E42" w:rsidRDefault="009421AE" w:rsidP="009421AE">
      <w:pPr>
        <w:spacing w:before="120" w:after="0" w:line="240" w:lineRule="auto"/>
        <w:ind w:left="720"/>
        <w:contextualSpacing/>
        <w:jc w:val="both"/>
        <w:rPr>
          <w:rFonts w:ascii="Franklin Gothic Book" w:hAnsi="Franklin Gothic Book" w:cs="Arial"/>
          <w:lang w:val="pl-PL"/>
        </w:rPr>
      </w:pPr>
    </w:p>
    <w:p w:rsidR="009421AE" w:rsidRPr="00126F4C" w:rsidRDefault="009421AE" w:rsidP="009421AE">
      <w:pPr>
        <w:spacing w:before="120" w:after="0" w:line="240" w:lineRule="auto"/>
        <w:ind w:left="2126" w:hanging="2126"/>
        <w:jc w:val="both"/>
        <w:rPr>
          <w:rFonts w:ascii="Franklin Gothic Book" w:eastAsia="MS Gothic" w:hAnsi="Franklin Gothic Book" w:cs="Arial"/>
          <w:color w:val="auto"/>
          <w:shd w:val="clear" w:color="auto" w:fill="FFFFFF" w:themeFill="background1"/>
        </w:rPr>
      </w:pPr>
      <w:r w:rsidRPr="00CB0E42">
        <w:rPr>
          <w:rFonts w:ascii="Franklin Gothic Book" w:eastAsia="MS Gothic" w:hAnsi="Franklin Gothic Book" w:cs="Arial"/>
          <w:color w:val="auto"/>
        </w:rPr>
        <w:t>Prijímatelia:</w:t>
      </w:r>
      <w:r w:rsidRPr="00CB0E42">
        <w:rPr>
          <w:rFonts w:ascii="Franklin Gothic Book" w:eastAsia="MS Gothic" w:hAnsi="Franklin Gothic Book" w:cs="Arial"/>
          <w:color w:val="auto"/>
        </w:rPr>
        <w:tab/>
        <w:t xml:space="preserve">podnikateľské subjekty spĺňajúce </w:t>
      </w:r>
      <w:r w:rsidRPr="00CB0E42">
        <w:rPr>
          <w:rFonts w:ascii="Franklin Gothic Book" w:eastAsia="MS Gothic" w:hAnsi="Franklin Gothic Book" w:cs="Arial"/>
          <w:color w:val="auto"/>
          <w:shd w:val="clear" w:color="auto" w:fill="FFFFFF" w:themeFill="background1"/>
        </w:rPr>
        <w:t>definíciu MSP;</w:t>
      </w:r>
      <w:r w:rsidRPr="00CB0E42">
        <w:rPr>
          <w:rFonts w:ascii="Franklin Gothic Book" w:eastAsia="MS Gothic" w:hAnsi="Franklin Gothic Book" w:cs="Arial"/>
          <w:color w:val="auto"/>
          <w:shd w:val="clear" w:color="auto" w:fill="FFFFFF" w:themeFill="background1"/>
        </w:rPr>
        <w:tab/>
        <w:t xml:space="preserve">podnikateľské organizácie, podnikateľské združenia, klastre, </w:t>
      </w:r>
      <w:r w:rsidR="0089104A">
        <w:rPr>
          <w:rFonts w:ascii="Franklin Gothic Book" w:eastAsia="MS Gothic" w:hAnsi="Franklin Gothic Book" w:cs="Arial"/>
          <w:color w:val="auto"/>
          <w:shd w:val="clear" w:color="auto" w:fill="FFFFFF" w:themeFill="background1"/>
        </w:rPr>
        <w:t>SBA</w:t>
      </w:r>
      <w:r w:rsidRPr="00CB0E42">
        <w:rPr>
          <w:rFonts w:ascii="Franklin Gothic Book" w:eastAsia="MS Gothic" w:hAnsi="Franklin Gothic Book" w:cs="Arial"/>
          <w:color w:val="auto"/>
          <w:shd w:val="clear" w:color="auto" w:fill="FFFFFF" w:themeFill="background1"/>
        </w:rPr>
        <w:t>, SIEA</w:t>
      </w:r>
      <w:r w:rsidR="004335E6">
        <w:rPr>
          <w:rFonts w:ascii="Franklin Gothic Book" w:eastAsia="MS Gothic" w:hAnsi="Franklin Gothic Book" w:cs="Arial"/>
          <w:color w:val="auto"/>
          <w:shd w:val="clear" w:color="auto" w:fill="FFFFFF" w:themeFill="background1"/>
        </w:rPr>
        <w:t xml:space="preserve">, </w:t>
      </w:r>
      <w:r w:rsidR="0089104A" w:rsidRPr="00126F4C">
        <w:rPr>
          <w:rFonts w:ascii="Franklin Gothic Book" w:eastAsia="MS Gothic" w:hAnsi="Franklin Gothic Book" w:cs="Arial"/>
          <w:color w:val="auto"/>
          <w:shd w:val="clear" w:color="auto" w:fill="FFFFFF" w:themeFill="background1"/>
        </w:rPr>
        <w:t>MH SR, rozpočtové a príspevkové organizácie</w:t>
      </w:r>
    </w:p>
    <w:p w:rsidR="0089104A" w:rsidRPr="00CB0E42" w:rsidRDefault="0089104A" w:rsidP="009421AE">
      <w:pPr>
        <w:spacing w:before="120" w:after="0" w:line="240" w:lineRule="auto"/>
        <w:ind w:left="2126" w:hanging="2126"/>
        <w:jc w:val="both"/>
        <w:rPr>
          <w:rFonts w:ascii="Franklin Gothic Book" w:eastAsia="MS Gothic" w:hAnsi="Franklin Gothic Book" w:cs="Arial"/>
          <w:color w:val="auto"/>
        </w:rPr>
      </w:pPr>
    </w:p>
    <w:p w:rsidR="009421AE" w:rsidRPr="008C426F" w:rsidRDefault="009421AE" w:rsidP="008C426F">
      <w:pPr>
        <w:rPr>
          <w:b/>
          <w:iCs/>
          <w:szCs w:val="24"/>
        </w:rPr>
      </w:pPr>
      <w:r w:rsidRPr="00CB0E42">
        <w:rPr>
          <w:rFonts w:ascii="Franklin Gothic Book" w:eastAsia="MS Gothic" w:hAnsi="Franklin Gothic Book" w:cs="Arial"/>
          <w:color w:val="auto"/>
        </w:rPr>
        <w:t>Cieľové skupiny:</w:t>
      </w:r>
      <w:r w:rsidRPr="00CB0E42">
        <w:rPr>
          <w:rFonts w:ascii="Franklin Gothic Book" w:eastAsia="MS Gothic" w:hAnsi="Franklin Gothic Book" w:cs="Arial"/>
          <w:color w:val="auto"/>
        </w:rPr>
        <w:tab/>
      </w:r>
      <w:r w:rsidR="00094FBD">
        <w:rPr>
          <w:rFonts w:ascii="Franklin Gothic Book" w:eastAsia="MS Gothic" w:hAnsi="Franklin Gothic Book" w:cs="Arial"/>
          <w:color w:val="auto"/>
        </w:rPr>
        <w:tab/>
      </w:r>
      <w:r w:rsidR="0089104A">
        <w:rPr>
          <w:rFonts w:ascii="Franklin Gothic Book" w:eastAsia="MS Gothic" w:hAnsi="Franklin Gothic Book" w:cs="Arial"/>
          <w:color w:val="auto"/>
        </w:rPr>
        <w:t>MSP</w:t>
      </w:r>
    </w:p>
    <w:p w:rsidR="009421AE" w:rsidRPr="00CB0E42" w:rsidRDefault="009421AE" w:rsidP="009421AE">
      <w:pPr>
        <w:spacing w:before="120" w:after="0"/>
        <w:ind w:left="2127" w:hanging="2127"/>
        <w:jc w:val="both"/>
        <w:rPr>
          <w:rFonts w:ascii="Franklin Gothic Book" w:eastAsia="MS Gothic" w:hAnsi="Franklin Gothic Book" w:cs="Arial"/>
          <w:color w:val="FF0000"/>
          <w:lang w:eastAsia="en-GB"/>
        </w:rPr>
      </w:pPr>
      <w:r w:rsidRPr="00CB0E42">
        <w:rPr>
          <w:rFonts w:ascii="Franklin Gothic Book" w:eastAsia="MS Gothic" w:hAnsi="Franklin Gothic Book" w:cs="Arial"/>
          <w:color w:val="auto"/>
        </w:rPr>
        <w:t>Cieľové územie:</w:t>
      </w:r>
      <w:r w:rsidRPr="00CB0E42">
        <w:rPr>
          <w:rFonts w:ascii="Franklin Gothic Book" w:eastAsia="MS Gothic" w:hAnsi="Franklin Gothic Book" w:cs="Arial"/>
          <w:b/>
        </w:rPr>
        <w:tab/>
      </w:r>
      <w:r w:rsidR="0089104A">
        <w:rPr>
          <w:rFonts w:ascii="Franklin Gothic Book" w:eastAsia="MS Gothic" w:hAnsi="Franklin Gothic Book" w:cs="Arial"/>
        </w:rPr>
        <w:t>menej rozvinuté regióny</w:t>
      </w:r>
    </w:p>
    <w:bookmarkEnd w:id="1397"/>
    <w:bookmarkEnd w:id="1398"/>
    <w:bookmarkEnd w:id="1399"/>
    <w:p w:rsidR="00D65372" w:rsidRPr="00CB0E42" w:rsidRDefault="00D65372" w:rsidP="005E4437">
      <w:pPr>
        <w:spacing w:before="120"/>
        <w:jc w:val="both"/>
        <w:rPr>
          <w:rFonts w:ascii="Franklin Gothic Book" w:eastAsia="MS Gothic" w:hAnsi="Franklin Gothic Book"/>
        </w:rPr>
      </w:pPr>
    </w:p>
    <w:p w:rsidR="0080432B" w:rsidRPr="00CB0E42" w:rsidRDefault="00004F1E" w:rsidP="00004B3C">
      <w:pPr>
        <w:pStyle w:val="Nadpis4"/>
        <w:ind w:hanging="1004"/>
        <w:jc w:val="both"/>
      </w:pPr>
      <w:bookmarkStart w:id="1400" w:name="_Toc362801885"/>
      <w:bookmarkStart w:id="1401" w:name="_Toc362802491"/>
      <w:bookmarkStart w:id="1402" w:name="_Toc362803098"/>
      <w:bookmarkStart w:id="1403" w:name="_Toc362803728"/>
      <w:bookmarkStart w:id="1404" w:name="_Toc362804358"/>
      <w:bookmarkStart w:id="1405" w:name="_Toc362804988"/>
      <w:bookmarkStart w:id="1406" w:name="_Toc362805616"/>
      <w:bookmarkStart w:id="1407" w:name="_Toc362806243"/>
      <w:bookmarkStart w:id="1408" w:name="_Toc362806870"/>
      <w:bookmarkStart w:id="1409" w:name="_Toc362807497"/>
      <w:bookmarkStart w:id="1410" w:name="_Toc384223737"/>
      <w:bookmarkStart w:id="1411" w:name="_Toc361926720"/>
      <w:bookmarkStart w:id="1412" w:name="_Toc362701783"/>
      <w:bookmarkEnd w:id="1400"/>
      <w:bookmarkEnd w:id="1401"/>
      <w:bookmarkEnd w:id="1402"/>
      <w:bookmarkEnd w:id="1403"/>
      <w:bookmarkEnd w:id="1404"/>
      <w:bookmarkEnd w:id="1405"/>
      <w:bookmarkEnd w:id="1406"/>
      <w:bookmarkEnd w:id="1407"/>
      <w:bookmarkEnd w:id="1408"/>
      <w:bookmarkEnd w:id="1409"/>
      <w:r w:rsidRPr="00CB0E42">
        <w:rPr>
          <w:color w:val="9F2936"/>
          <w:spacing w:val="0"/>
          <w:szCs w:val="22"/>
        </w:rPr>
        <w:t>Hlavné zásady výberu projektov</w:t>
      </w:r>
      <w:bookmarkEnd w:id="1410"/>
      <w:r w:rsidRPr="00CB0E42">
        <w:rPr>
          <w:color w:val="9F2936"/>
          <w:spacing w:val="0"/>
          <w:szCs w:val="22"/>
        </w:rPr>
        <w:t xml:space="preserve"> </w:t>
      </w:r>
    </w:p>
    <w:p w:rsidR="00320ED2" w:rsidRPr="00CB0E42" w:rsidRDefault="00FA0D07" w:rsidP="0080432B">
      <w:pPr>
        <w:pStyle w:val="Style13"/>
        <w:tabs>
          <w:tab w:val="left" w:pos="696"/>
        </w:tabs>
        <w:spacing w:line="240" w:lineRule="auto"/>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ab/>
      </w:r>
    </w:p>
    <w:p w:rsidR="0080432B" w:rsidRPr="00CB0E42" w:rsidRDefault="00320ED2" w:rsidP="0080432B">
      <w:pPr>
        <w:pStyle w:val="Style13"/>
        <w:tabs>
          <w:tab w:val="left" w:pos="696"/>
        </w:tabs>
        <w:spacing w:line="240" w:lineRule="auto"/>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ab/>
      </w:r>
      <w:r w:rsidR="0080432B" w:rsidRPr="00CB0E42">
        <w:rPr>
          <w:rFonts w:ascii="Franklin Gothic Book" w:hAnsi="Franklin Gothic Book"/>
          <w:color w:val="000000"/>
          <w:sz w:val="22"/>
          <w:szCs w:val="22"/>
          <w:lang w:eastAsia="en-GB"/>
        </w:rPr>
        <w:t>Vo vzťahu k výzvam na predkladanie žiadostí o NFP budú zohľadnené najmä nasledujúce princípy:</w:t>
      </w:r>
    </w:p>
    <w:p w:rsidR="0080432B" w:rsidRPr="00CB0E42" w:rsidRDefault="0080432B" w:rsidP="00C62D3A">
      <w:pPr>
        <w:pStyle w:val="Style13"/>
        <w:numPr>
          <w:ilvl w:val="0"/>
          <w:numId w:val="28"/>
        </w:numPr>
        <w:tabs>
          <w:tab w:val="left" w:pos="284"/>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možnosť vyhlasovateľa výzvy reagovať na prípadné potrebné zmeny vo vyhlásenej výzve v súlade s princípmi transparentnosti, nediskriminácie a rovnakého prístupu (zmeny výzvy);</w:t>
      </w:r>
    </w:p>
    <w:p w:rsidR="0080432B" w:rsidRPr="00CB0E42" w:rsidRDefault="0080432B" w:rsidP="00C62D3A">
      <w:pPr>
        <w:pStyle w:val="Style13"/>
        <w:numPr>
          <w:ilvl w:val="0"/>
          <w:numId w:val="28"/>
        </w:numPr>
        <w:tabs>
          <w:tab w:val="left" w:pos="284"/>
          <w:tab w:val="left" w:pos="696"/>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 xml:space="preserve">zabezpečenie kontinuálneho prístupu verejnosti k možnostiam financovania zo zdrojov EÚ v prípadoch aktivít, ktoré predpokladajú širší priestor konkurencie (širšie využívanie priebežných výziev)   </w:t>
      </w:r>
    </w:p>
    <w:p w:rsidR="0080432B" w:rsidRPr="00CB0E42" w:rsidRDefault="0080432B" w:rsidP="00C62D3A">
      <w:pPr>
        <w:pStyle w:val="Style13"/>
        <w:numPr>
          <w:ilvl w:val="0"/>
          <w:numId w:val="28"/>
        </w:numPr>
        <w:tabs>
          <w:tab w:val="left" w:pos="284"/>
          <w:tab w:val="left" w:pos="696"/>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využitie možnosti dvojstupňového výberu projektov pri vybraných výzvach predpokladajúcich veľký záujem verejnosti a/alebo pri výzvach, kde by zavedenie tohto systému mohlo znamenať zníženie administratívnej a finančnej náročnosti pre potenciálnych žiadateľov a to na báze ,,projektový zámer  - žiadosť o NFP“, s cieľom zvýšiť kvalitu predkladaných projektov, znížiť administratívne a finančné nároky spojené s predkladaním kompletnej žiadosti o NFP, vrátane obmedzenia počtu neúspešných projektov iba z dôvodov nedostatočného množstva finančných prostriedkov vyčlenených na výzvu. Prvý stupeň výberu takto zabezpečí, že poskytovateľ pomoci bude môcť vo výzve na predkladanie žiadostí o NFP vyčleniť zodpovedajúcu alokáciu vzhľadom na možnosti OP VaI a dopyt po pomoci prejavený na základe prvého stupňa výberu;</w:t>
      </w:r>
    </w:p>
    <w:p w:rsidR="0089104A" w:rsidRDefault="0080432B" w:rsidP="00C62D3A">
      <w:pPr>
        <w:pStyle w:val="Style13"/>
        <w:numPr>
          <w:ilvl w:val="0"/>
          <w:numId w:val="28"/>
        </w:numPr>
        <w:tabs>
          <w:tab w:val="left" w:pos="284"/>
          <w:tab w:val="left" w:pos="696"/>
        </w:tabs>
        <w:spacing w:line="240" w:lineRule="auto"/>
        <w:ind w:left="284" w:hanging="284"/>
        <w:rPr>
          <w:rFonts w:ascii="Franklin Gothic Book" w:hAnsi="Franklin Gothic Book"/>
          <w:color w:val="000000"/>
          <w:sz w:val="22"/>
          <w:szCs w:val="22"/>
          <w:lang w:eastAsia="en-GB"/>
        </w:rPr>
      </w:pPr>
      <w:r w:rsidRPr="00CB0E42">
        <w:rPr>
          <w:rFonts w:ascii="Franklin Gothic Book" w:hAnsi="Franklin Gothic Book"/>
          <w:color w:val="000000"/>
          <w:sz w:val="22"/>
          <w:szCs w:val="22"/>
          <w:lang w:eastAsia="en-GB"/>
        </w:rPr>
        <w:t>nastavenie transparentných a objektívnych podmienok, ktorých overenie je potrebné pre financovanie národných projektov, spolu so zvýšením dôrazu na kvalitnú prípravu takýchto projektov</w:t>
      </w:r>
    </w:p>
    <w:p w:rsidR="0080432B" w:rsidRPr="0089104A" w:rsidRDefault="0089104A" w:rsidP="00C62D3A">
      <w:pPr>
        <w:pStyle w:val="Style13"/>
        <w:numPr>
          <w:ilvl w:val="0"/>
          <w:numId w:val="28"/>
        </w:numPr>
        <w:tabs>
          <w:tab w:val="left" w:pos="284"/>
          <w:tab w:val="left" w:pos="696"/>
        </w:tabs>
        <w:spacing w:line="240" w:lineRule="auto"/>
        <w:ind w:left="284" w:hanging="284"/>
        <w:rPr>
          <w:rFonts w:ascii="Franklin Gothic Book" w:hAnsi="Franklin Gothic Book"/>
          <w:color w:val="000000"/>
          <w:sz w:val="22"/>
          <w:szCs w:val="22"/>
          <w:lang w:eastAsia="en-GB"/>
        </w:rPr>
      </w:pPr>
      <w:r>
        <w:rPr>
          <w:rFonts w:ascii="Franklin Gothic Book" w:hAnsi="Franklin Gothic Book"/>
          <w:color w:val="000000"/>
          <w:sz w:val="22"/>
          <w:szCs w:val="22"/>
          <w:lang w:eastAsia="en-GB"/>
        </w:rPr>
        <w:t>pri využívaní nenávratných foriem pomoci sa nepočíta s podporou tzv. komerčných zariadení cestovného ruchu.</w:t>
      </w:r>
    </w:p>
    <w:p w:rsidR="0080432B" w:rsidRPr="00CB0E42" w:rsidRDefault="0080432B" w:rsidP="0080432B">
      <w:pPr>
        <w:pStyle w:val="Style13"/>
        <w:tabs>
          <w:tab w:val="left" w:pos="696"/>
        </w:tabs>
        <w:spacing w:line="240" w:lineRule="auto"/>
        <w:rPr>
          <w:rFonts w:ascii="Franklin Gothic Book" w:hAnsi="Franklin Gothic Book"/>
          <w:color w:val="000000"/>
          <w:sz w:val="22"/>
          <w:szCs w:val="22"/>
          <w:lang w:eastAsia="en-GB"/>
        </w:rPr>
      </w:pPr>
    </w:p>
    <w:p w:rsidR="00320ED2" w:rsidRPr="00616DEF" w:rsidRDefault="0080432B" w:rsidP="00616DEF">
      <w:pPr>
        <w:tabs>
          <w:tab w:val="left" w:pos="696"/>
        </w:tabs>
        <w:autoSpaceDE w:val="0"/>
        <w:autoSpaceDN w:val="0"/>
        <w:adjustRightInd w:val="0"/>
        <w:spacing w:after="0"/>
        <w:jc w:val="both"/>
        <w:rPr>
          <w:b/>
          <w:bCs/>
          <w:lang w:eastAsia="en-GB"/>
        </w:rPr>
      </w:pPr>
      <w:bookmarkStart w:id="1413" w:name="_Toc373337408"/>
      <w:bookmarkStart w:id="1414" w:name="_Toc380360234"/>
      <w:bookmarkStart w:id="1415" w:name="_Toc383456156"/>
      <w:bookmarkStart w:id="1416" w:name="_Toc384223738"/>
      <w:r w:rsidRPr="00616DEF">
        <w:rPr>
          <w:rFonts w:ascii="Franklin Gothic Book" w:hAnsi="Franklin Gothic Book"/>
          <w:lang w:eastAsia="en-GB"/>
        </w:rPr>
        <w:t>Kľúčovou úlohou schvaľovacieho procesu, s cieľom zabezpečenia transparentného a efektívneho výberového procesu je zadefinovane jasných a objektívnych kritérií výberu operácií umožňujúcich objektívne posúdiť a vyhodnotiť mieru prínosu projektu k naplneniu špecifických cieľov OP VaI.</w:t>
      </w:r>
      <w:bookmarkEnd w:id="1413"/>
      <w:bookmarkEnd w:id="1414"/>
      <w:bookmarkEnd w:id="1415"/>
      <w:bookmarkEnd w:id="1416"/>
      <w:r w:rsidRPr="00616DEF" w:rsidDel="0080432B">
        <w:rPr>
          <w:rFonts w:ascii="Franklin Gothic Book" w:hAnsi="Franklin Gothic Book"/>
          <w:lang w:eastAsia="en-GB"/>
        </w:rPr>
        <w:t xml:space="preserve"> </w:t>
      </w:r>
    </w:p>
    <w:bookmarkEnd w:id="1411"/>
    <w:bookmarkEnd w:id="1412"/>
    <w:p w:rsidR="00004F1E" w:rsidRDefault="00004F1E" w:rsidP="004F1555">
      <w:pPr>
        <w:pStyle w:val="Nadpis4"/>
        <w:numPr>
          <w:ilvl w:val="0"/>
          <w:numId w:val="0"/>
        </w:numPr>
        <w:spacing w:before="0" w:line="240" w:lineRule="auto"/>
        <w:jc w:val="both"/>
        <w:rPr>
          <w:b w:val="0"/>
          <w:bCs w:val="0"/>
          <w:color w:val="000000"/>
          <w:spacing w:val="0"/>
          <w:szCs w:val="22"/>
          <w:lang w:eastAsia="en-GB"/>
        </w:rPr>
      </w:pPr>
    </w:p>
    <w:p w:rsidR="00FB7361" w:rsidRPr="00D4294B" w:rsidRDefault="00FB7361" w:rsidP="00FB7361">
      <w:pPr>
        <w:tabs>
          <w:tab w:val="left" w:pos="696"/>
        </w:tabs>
        <w:autoSpaceDE w:val="0"/>
        <w:autoSpaceDN w:val="0"/>
        <w:adjustRightInd w:val="0"/>
        <w:spacing w:after="0"/>
        <w:jc w:val="both"/>
        <w:rPr>
          <w:rFonts w:ascii="Franklin Gothic Book" w:hAnsi="Franklin Gothic Book"/>
          <w:lang w:eastAsia="en-GB"/>
        </w:rPr>
      </w:pPr>
      <w:r w:rsidRPr="00D4294B">
        <w:rPr>
          <w:rFonts w:ascii="Franklin Gothic Book" w:hAnsi="Franklin Gothic Book"/>
          <w:lang w:eastAsia="en-GB"/>
        </w:rPr>
        <w:t xml:space="preserve">Za účelom zabezpečenia efektívneho a transparentného spôsobu výberu projektov, ktoré najvhodnejším spôsobom prispievajú k dosahovaniu cieľov operačného programu budú v procese výberu projektov </w:t>
      </w:r>
      <w:r>
        <w:rPr>
          <w:rFonts w:ascii="Franklin Gothic Book" w:hAnsi="Franklin Gothic Book"/>
          <w:lang w:eastAsia="en-GB"/>
        </w:rPr>
        <w:t>v rámci špecifického cieľa 3.3.1</w:t>
      </w:r>
      <w:r w:rsidRPr="008E6737">
        <w:rPr>
          <w:rFonts w:ascii="Franklin Gothic Book" w:hAnsi="Franklin Gothic Book"/>
          <w:lang w:eastAsia="en-GB"/>
        </w:rPr>
        <w:t xml:space="preserve"> využívané</w:t>
      </w:r>
      <w:r>
        <w:rPr>
          <w:rFonts w:ascii="Franklin Gothic Book" w:hAnsi="Franklin Gothic Book"/>
          <w:lang w:eastAsia="en-GB"/>
        </w:rPr>
        <w:t>:</w:t>
      </w:r>
    </w:p>
    <w:p w:rsidR="00FB7361" w:rsidRDefault="00FB7361" w:rsidP="00FB7361">
      <w:pPr>
        <w:widowControl w:val="0"/>
        <w:tabs>
          <w:tab w:val="left" w:pos="284"/>
        </w:tabs>
        <w:autoSpaceDE w:val="0"/>
        <w:autoSpaceDN w:val="0"/>
        <w:adjustRightInd w:val="0"/>
        <w:spacing w:after="0" w:line="240" w:lineRule="auto"/>
        <w:jc w:val="both"/>
        <w:rPr>
          <w:rFonts w:ascii="Franklin Gothic Book" w:hAnsi="Franklin Gothic Book"/>
          <w:lang w:eastAsia="en-GB"/>
        </w:rPr>
      </w:pPr>
    </w:p>
    <w:p w:rsidR="00FB7361" w:rsidRDefault="00FB7361" w:rsidP="00C62D3A">
      <w:pPr>
        <w:widowControl w:val="0"/>
        <w:numPr>
          <w:ilvl w:val="0"/>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pri výbere projektov bude kladený dôraz na kvalitu projektu, t.j. odborné posúdenie prispôsobenia sa špecifickým reguláciám EÚ, stupňa inovácie výrobného procesu/produktu/služby a vplyvu realizácie projektu na zlepšenie konkurencieschopnosti podniku v regionálnom, národnom a európskom priestore, a pravdepodobnosti dosiahnutia stanovených cieľov,</w:t>
      </w:r>
    </w:p>
    <w:p w:rsidR="00FB7361" w:rsidRDefault="00FB7361" w:rsidP="00C62D3A">
      <w:pPr>
        <w:widowControl w:val="0"/>
        <w:numPr>
          <w:ilvl w:val="0"/>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 xml:space="preserve">pri vypracovaní odborných posudkov pre posúdenie kvality projektu budú </w:t>
      </w:r>
      <w:r w:rsidR="00AA7D2E">
        <w:rPr>
          <w:rFonts w:ascii="Franklin Gothic Book" w:hAnsi="Franklin Gothic Book"/>
          <w:lang w:eastAsia="en-GB"/>
        </w:rPr>
        <w:t xml:space="preserve">vyberaní odborní </w:t>
      </w:r>
      <w:r>
        <w:rPr>
          <w:rFonts w:ascii="Franklin Gothic Book" w:hAnsi="Franklin Gothic Book"/>
          <w:lang w:eastAsia="en-GB"/>
        </w:rPr>
        <w:t>hodnotitelia z jednotlivých profesijných oblastí,</w:t>
      </w:r>
    </w:p>
    <w:p w:rsidR="00FB7361" w:rsidRDefault="00FB7361" w:rsidP="00C62D3A">
      <w:pPr>
        <w:widowControl w:val="0"/>
        <w:numPr>
          <w:ilvl w:val="0"/>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zvýhodnené budú poznatkovo intenzívnejšie projekty a projekty v progresívnych odvetviach národného hospodárstva,</w:t>
      </w:r>
    </w:p>
    <w:p w:rsidR="00FB7361" w:rsidRDefault="00FB7361" w:rsidP="00C62D3A">
      <w:pPr>
        <w:widowControl w:val="0"/>
        <w:numPr>
          <w:ilvl w:val="0"/>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zvýhodnené budú projekty, ktoré deklarujú realizáciu aktivít a činnosti reálne smerujúcich k dosiahnutiu kooperácii v rámci lokálnych produkčných systémov,</w:t>
      </w:r>
    </w:p>
    <w:p w:rsidR="00FB7361" w:rsidRDefault="00FB7361" w:rsidP="00C62D3A">
      <w:pPr>
        <w:widowControl w:val="0"/>
        <w:numPr>
          <w:ilvl w:val="0"/>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zvýhodnené budú projekty žiadateľov, ktorých vlastníkmi sú osoby zo skupiny znevýhodnených skupín</w:t>
      </w:r>
    </w:p>
    <w:p w:rsidR="00FB7361" w:rsidRDefault="00FB7361" w:rsidP="00C62D3A">
      <w:pPr>
        <w:widowControl w:val="0"/>
        <w:numPr>
          <w:ilvl w:val="0"/>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zvýhodnené budú projekty vytvárajúce pracovné miesta a to v závislosti od:</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ceny vytvoreného pracovného miesta, ktoré bude vytvorené v priamej súvislosti s realizáciou projektu,</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ceny vytvoreného pracovného miesta pre znevýhodnené skupiny ktoré bude vytvorené v priamej súvislosti s realizáciou projektu,</w:t>
      </w:r>
    </w:p>
    <w:p w:rsidR="00FB7361" w:rsidRDefault="00FB7361" w:rsidP="00C62D3A">
      <w:pPr>
        <w:widowControl w:val="0"/>
        <w:numPr>
          <w:ilvl w:val="0"/>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zvýhodnené budú projekty realizované v regiónoch</w:t>
      </w:r>
      <w:r w:rsidRPr="00455524">
        <w:rPr>
          <w:rFonts w:ascii="Franklin Gothic Book" w:hAnsi="Franklin Gothic Book"/>
          <w:lang w:eastAsia="en-GB"/>
        </w:rPr>
        <w:t xml:space="preserve"> </w:t>
      </w:r>
      <w:r>
        <w:rPr>
          <w:rFonts w:ascii="Franklin Gothic Book" w:hAnsi="Franklin Gothic Book"/>
          <w:lang w:eastAsia="en-GB"/>
        </w:rPr>
        <w:t>s horšou sociálno-ekonomickej situáciou konkrétneho regiónu vo vzťahu k sociálno-ekonomickej situácii celej SR,</w:t>
      </w:r>
    </w:p>
    <w:p w:rsidR="00FB7361" w:rsidRDefault="00FB7361" w:rsidP="00C62D3A">
      <w:pPr>
        <w:widowControl w:val="0"/>
        <w:numPr>
          <w:ilvl w:val="0"/>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zvýhodňovanie projektov realizovaných v regiónoch kam smerovala počas realizácie operačného programu nižšia hodnota pomoci v porovnaní s ostatnými regiónmi. Využitie tohto zvýhodnenia je objektívne možné až v priebehu implementácie operačného programu,</w:t>
      </w:r>
    </w:p>
    <w:p w:rsidR="00FB7361" w:rsidRDefault="00FB7361" w:rsidP="00C62D3A">
      <w:pPr>
        <w:widowControl w:val="0"/>
        <w:numPr>
          <w:ilvl w:val="0"/>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zvýhodňované budú najmä mikro a malé podniky,</w:t>
      </w:r>
    </w:p>
    <w:p w:rsidR="00FB7361" w:rsidRDefault="00FB7361" w:rsidP="00FB7361">
      <w:pPr>
        <w:widowControl w:val="0"/>
        <w:tabs>
          <w:tab w:val="left" w:pos="284"/>
        </w:tabs>
        <w:autoSpaceDE w:val="0"/>
        <w:autoSpaceDN w:val="0"/>
        <w:adjustRightInd w:val="0"/>
        <w:spacing w:after="0" w:line="240" w:lineRule="auto"/>
        <w:jc w:val="both"/>
        <w:rPr>
          <w:rFonts w:ascii="Franklin Gothic Book" w:hAnsi="Franklin Gothic Book"/>
          <w:lang w:eastAsia="en-GB"/>
        </w:rPr>
      </w:pPr>
    </w:p>
    <w:p w:rsidR="00FB7361" w:rsidRPr="00D4294B" w:rsidRDefault="00FB7361" w:rsidP="00FB7361">
      <w:pPr>
        <w:tabs>
          <w:tab w:val="left" w:pos="69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 xml:space="preserve">Na projekty </w:t>
      </w:r>
      <w:r w:rsidRPr="00D4294B">
        <w:rPr>
          <w:rFonts w:ascii="Franklin Gothic Book" w:hAnsi="Franklin Gothic Book"/>
          <w:lang w:eastAsia="en-GB"/>
        </w:rPr>
        <w:t>implementované prostredníctvom národného projektu, resp. národných projektov</w:t>
      </w:r>
      <w:r>
        <w:rPr>
          <w:rFonts w:ascii="Franklin Gothic Book" w:hAnsi="Franklin Gothic Book"/>
          <w:lang w:eastAsia="en-GB"/>
        </w:rPr>
        <w:t xml:space="preserve"> n</w:t>
      </w:r>
      <w:r w:rsidRPr="00D4294B">
        <w:rPr>
          <w:rFonts w:ascii="Franklin Gothic Book" w:hAnsi="Franklin Gothic Book"/>
          <w:lang w:eastAsia="en-GB"/>
        </w:rPr>
        <w:t>ebudú uplatňované žiadne špecifické výberové kritériá pre výber</w:t>
      </w:r>
      <w:r>
        <w:rPr>
          <w:rFonts w:ascii="Franklin Gothic Book" w:hAnsi="Franklin Gothic Book"/>
          <w:lang w:eastAsia="en-GB"/>
        </w:rPr>
        <w:t xml:space="preserve"> </w:t>
      </w:r>
      <w:r w:rsidRPr="00D4294B">
        <w:rPr>
          <w:rFonts w:ascii="Franklin Gothic Book" w:hAnsi="Franklin Gothic Book"/>
          <w:lang w:eastAsia="en-GB"/>
        </w:rPr>
        <w:t>projektov. Pri výbere však bude prijímateľ povinný preukázať, či sú ciele národného projektu v </w:t>
      </w:r>
      <w:r w:rsidRPr="00F17C89">
        <w:rPr>
          <w:rFonts w:ascii="Franklin Gothic Book" w:hAnsi="Franklin Gothic Book"/>
          <w:lang w:eastAsia="en-GB"/>
        </w:rPr>
        <w:t>súlade s oprávnenými aktivitami</w:t>
      </w:r>
      <w:r>
        <w:rPr>
          <w:rFonts w:ascii="Franklin Gothic Book" w:hAnsi="Franklin Gothic Book"/>
          <w:lang w:eastAsia="en-GB"/>
        </w:rPr>
        <w:t>.</w:t>
      </w:r>
    </w:p>
    <w:p w:rsidR="0089104A" w:rsidRDefault="0089104A" w:rsidP="0089104A">
      <w:pPr>
        <w:pStyle w:val="Style13"/>
        <w:widowControl/>
        <w:tabs>
          <w:tab w:val="left" w:pos="696"/>
        </w:tabs>
        <w:spacing w:line="240" w:lineRule="auto"/>
        <w:ind w:firstLine="0"/>
        <w:rPr>
          <w:rFonts w:ascii="Franklin Gothic Book" w:hAnsi="Franklin Gothic Book"/>
          <w:color w:val="000000"/>
          <w:sz w:val="22"/>
          <w:szCs w:val="22"/>
          <w:lang w:eastAsia="en-GB"/>
        </w:rPr>
      </w:pPr>
    </w:p>
    <w:p w:rsidR="0089104A" w:rsidRPr="00246725" w:rsidRDefault="0089104A" w:rsidP="0089104A">
      <w:pPr>
        <w:pStyle w:val="Style13"/>
        <w:widowControl/>
        <w:tabs>
          <w:tab w:val="left" w:pos="696"/>
        </w:tabs>
        <w:spacing w:line="240" w:lineRule="auto"/>
        <w:ind w:firstLine="0"/>
        <w:rPr>
          <w:rFonts w:ascii="Franklin Gothic Book" w:hAnsi="Franklin Gothic Book"/>
          <w:b/>
          <w:color w:val="000000"/>
          <w:sz w:val="22"/>
          <w:szCs w:val="22"/>
          <w:u w:val="single"/>
          <w:lang w:eastAsia="en-GB"/>
        </w:rPr>
      </w:pPr>
      <w:r w:rsidRPr="00246725">
        <w:rPr>
          <w:rFonts w:ascii="Franklin Gothic Book" w:hAnsi="Franklin Gothic Book"/>
          <w:b/>
          <w:color w:val="000000"/>
          <w:sz w:val="22"/>
          <w:szCs w:val="22"/>
          <w:u w:val="single"/>
          <w:lang w:eastAsia="en-GB"/>
        </w:rPr>
        <w:t>Špecificky určené pomerové ukazovatele</w:t>
      </w:r>
    </w:p>
    <w:p w:rsidR="0089104A" w:rsidRDefault="0089104A" w:rsidP="0089104A">
      <w:pPr>
        <w:pStyle w:val="Style13"/>
        <w:widowControl/>
        <w:tabs>
          <w:tab w:val="left" w:pos="696"/>
        </w:tabs>
        <w:spacing w:line="240" w:lineRule="auto"/>
        <w:ind w:firstLine="0"/>
        <w:rPr>
          <w:rFonts w:ascii="Franklin Gothic Book" w:hAnsi="Franklin Gothic Book"/>
          <w:color w:val="000000"/>
          <w:sz w:val="22"/>
          <w:szCs w:val="22"/>
          <w:lang w:eastAsia="en-GB"/>
        </w:rPr>
      </w:pPr>
    </w:p>
    <w:p w:rsidR="0089104A" w:rsidRDefault="0089104A" w:rsidP="0089104A">
      <w:pPr>
        <w:pStyle w:val="Style13"/>
        <w:widowControl/>
        <w:tabs>
          <w:tab w:val="left" w:pos="696"/>
        </w:tabs>
        <w:spacing w:line="240" w:lineRule="auto"/>
        <w:ind w:firstLine="0"/>
        <w:rPr>
          <w:rFonts w:ascii="Franklin Gothic Book" w:hAnsi="Franklin Gothic Book"/>
          <w:color w:val="000000"/>
          <w:sz w:val="22"/>
          <w:szCs w:val="22"/>
          <w:lang w:eastAsia="en-GB"/>
        </w:rPr>
      </w:pPr>
      <w:r>
        <w:rPr>
          <w:rFonts w:ascii="Franklin Gothic Book" w:hAnsi="Franklin Gothic Book"/>
          <w:color w:val="000000"/>
          <w:sz w:val="22"/>
          <w:szCs w:val="22"/>
          <w:lang w:eastAsia="en-GB"/>
        </w:rPr>
        <w:t>Tieto budú vypočítané na základe podielu</w:t>
      </w:r>
      <w:r w:rsidRPr="00890A7D">
        <w:rPr>
          <w:rFonts w:ascii="Franklin Gothic Book" w:hAnsi="Franklin Gothic Book"/>
          <w:color w:val="000000"/>
          <w:sz w:val="22"/>
          <w:szCs w:val="22"/>
          <w:lang w:eastAsia="en-GB"/>
        </w:rPr>
        <w:t xml:space="preserve"> </w:t>
      </w:r>
      <w:r>
        <w:rPr>
          <w:rFonts w:ascii="Franklin Gothic Book" w:hAnsi="Franklin Gothic Book"/>
          <w:color w:val="000000"/>
          <w:sz w:val="22"/>
          <w:szCs w:val="22"/>
          <w:lang w:eastAsia="en-GB"/>
        </w:rPr>
        <w:t>schvaľovaného príspevku na realizáciu projektu a objektívne overiteľných a merateľných premenných (požadovaných výstupov projektu).</w:t>
      </w:r>
    </w:p>
    <w:p w:rsidR="0089104A" w:rsidRDefault="0089104A" w:rsidP="0089104A">
      <w:pPr>
        <w:pStyle w:val="Style13"/>
        <w:widowControl/>
        <w:tabs>
          <w:tab w:val="left" w:pos="696"/>
        </w:tabs>
        <w:spacing w:line="240" w:lineRule="auto"/>
        <w:ind w:firstLine="0"/>
        <w:rPr>
          <w:rFonts w:ascii="Franklin Gothic Book" w:hAnsi="Franklin Gothic Book"/>
          <w:color w:val="000000"/>
          <w:sz w:val="22"/>
          <w:szCs w:val="22"/>
          <w:lang w:eastAsia="en-GB"/>
        </w:rPr>
      </w:pPr>
    </w:p>
    <w:p w:rsidR="0089104A" w:rsidRPr="00246725" w:rsidRDefault="0089104A" w:rsidP="0089104A">
      <w:pPr>
        <w:pStyle w:val="Style13"/>
        <w:widowControl/>
        <w:tabs>
          <w:tab w:val="left" w:pos="696"/>
        </w:tabs>
        <w:spacing w:line="240" w:lineRule="auto"/>
        <w:ind w:firstLine="0"/>
        <w:rPr>
          <w:rFonts w:ascii="Franklin Gothic Book" w:hAnsi="Franklin Gothic Book"/>
          <w:b/>
          <w:color w:val="000000"/>
          <w:sz w:val="22"/>
          <w:szCs w:val="22"/>
          <w:u w:val="single"/>
          <w:lang w:eastAsia="en-GB"/>
        </w:rPr>
      </w:pPr>
      <w:r w:rsidRPr="00246725">
        <w:rPr>
          <w:rFonts w:ascii="Franklin Gothic Book" w:hAnsi="Franklin Gothic Book"/>
          <w:b/>
          <w:color w:val="000000"/>
          <w:sz w:val="22"/>
          <w:szCs w:val="22"/>
          <w:u w:val="single"/>
          <w:lang w:eastAsia="en-GB"/>
        </w:rPr>
        <w:t>Objektívne nominálne ukazovatele</w:t>
      </w:r>
    </w:p>
    <w:p w:rsidR="0089104A" w:rsidRDefault="0089104A" w:rsidP="0089104A">
      <w:pPr>
        <w:pStyle w:val="Style13"/>
        <w:widowControl/>
        <w:tabs>
          <w:tab w:val="left" w:pos="696"/>
        </w:tabs>
        <w:spacing w:line="240" w:lineRule="auto"/>
        <w:ind w:firstLine="0"/>
        <w:rPr>
          <w:rFonts w:ascii="Franklin Gothic Book" w:hAnsi="Franklin Gothic Book"/>
          <w:color w:val="000000"/>
          <w:sz w:val="22"/>
          <w:szCs w:val="22"/>
          <w:lang w:eastAsia="en-GB"/>
        </w:rPr>
      </w:pPr>
    </w:p>
    <w:p w:rsidR="0089104A" w:rsidRDefault="0089104A" w:rsidP="0089104A">
      <w:pPr>
        <w:pStyle w:val="Style13"/>
        <w:widowControl/>
        <w:tabs>
          <w:tab w:val="left" w:pos="696"/>
        </w:tabs>
        <w:spacing w:line="240" w:lineRule="auto"/>
        <w:ind w:firstLine="0"/>
        <w:rPr>
          <w:rFonts w:ascii="Franklin Gothic Book" w:hAnsi="Franklin Gothic Book"/>
          <w:color w:val="000000"/>
          <w:sz w:val="22"/>
          <w:szCs w:val="22"/>
          <w:lang w:eastAsia="en-GB"/>
        </w:rPr>
      </w:pPr>
      <w:r>
        <w:rPr>
          <w:rFonts w:ascii="Franklin Gothic Book" w:hAnsi="Franklin Gothic Book"/>
          <w:color w:val="000000"/>
          <w:sz w:val="22"/>
          <w:szCs w:val="22"/>
          <w:lang w:eastAsia="en-GB"/>
        </w:rPr>
        <w:t>Tieto budú vypočítané podľa definícií príslušných premenných.</w:t>
      </w:r>
    </w:p>
    <w:p w:rsidR="0089104A" w:rsidRDefault="0089104A" w:rsidP="0089104A">
      <w:pPr>
        <w:pStyle w:val="Style13"/>
        <w:widowControl/>
        <w:tabs>
          <w:tab w:val="left" w:pos="696"/>
        </w:tabs>
        <w:spacing w:line="240" w:lineRule="auto"/>
        <w:ind w:firstLine="0"/>
        <w:rPr>
          <w:rFonts w:ascii="Franklin Gothic Book" w:hAnsi="Franklin Gothic Book"/>
          <w:color w:val="000000"/>
          <w:sz w:val="22"/>
          <w:szCs w:val="22"/>
          <w:lang w:eastAsia="en-GB"/>
        </w:rPr>
      </w:pPr>
    </w:p>
    <w:p w:rsidR="0089104A" w:rsidRDefault="0089104A" w:rsidP="0089104A">
      <w:pPr>
        <w:pStyle w:val="Style13"/>
        <w:widowControl/>
        <w:tabs>
          <w:tab w:val="left" w:pos="696"/>
        </w:tabs>
        <w:spacing w:line="240" w:lineRule="auto"/>
        <w:ind w:firstLine="0"/>
        <w:rPr>
          <w:rFonts w:ascii="Franklin Gothic Book" w:hAnsi="Franklin Gothic Book"/>
          <w:color w:val="000000"/>
          <w:sz w:val="22"/>
          <w:szCs w:val="22"/>
          <w:lang w:eastAsia="en-GB"/>
        </w:rPr>
      </w:pPr>
      <w:r>
        <w:rPr>
          <w:rFonts w:ascii="Franklin Gothic Book" w:hAnsi="Franklin Gothic Book"/>
          <w:color w:val="000000"/>
          <w:sz w:val="22"/>
          <w:szCs w:val="22"/>
          <w:lang w:eastAsia="en-GB"/>
        </w:rPr>
        <w:t>Pre kategóriu špecifických pomerových ukazovateľov ako aj objektívnych nominálnych ukazovateľov budú vytvorené objektívne stupnice hodnotenia. Podľa zatriedenia hodnoty ukazovateľa do stupnice, bude určená výška zvýhodnenia pre projekt vzhľadom na jeho potenciál prispievať k dosahovaniu cieľov a účelu poskytovanej pomoci.</w:t>
      </w:r>
    </w:p>
    <w:p w:rsidR="0089104A" w:rsidRDefault="0089104A" w:rsidP="0089104A">
      <w:pPr>
        <w:pStyle w:val="Style13"/>
        <w:widowControl/>
        <w:tabs>
          <w:tab w:val="left" w:pos="696"/>
        </w:tabs>
        <w:spacing w:line="240" w:lineRule="auto"/>
        <w:ind w:firstLine="0"/>
        <w:rPr>
          <w:rFonts w:ascii="Franklin Gothic Book" w:hAnsi="Franklin Gothic Book"/>
          <w:color w:val="000000"/>
          <w:sz w:val="22"/>
          <w:szCs w:val="22"/>
          <w:lang w:eastAsia="en-GB"/>
        </w:rPr>
      </w:pPr>
    </w:p>
    <w:p w:rsidR="0089104A" w:rsidRPr="00246725" w:rsidRDefault="0089104A" w:rsidP="0089104A">
      <w:pPr>
        <w:pStyle w:val="Style13"/>
        <w:widowControl/>
        <w:tabs>
          <w:tab w:val="left" w:pos="696"/>
        </w:tabs>
        <w:spacing w:line="240" w:lineRule="auto"/>
        <w:ind w:firstLine="0"/>
        <w:rPr>
          <w:rFonts w:ascii="Franklin Gothic Book" w:hAnsi="Franklin Gothic Book"/>
          <w:b/>
          <w:color w:val="000000"/>
          <w:sz w:val="22"/>
          <w:szCs w:val="22"/>
          <w:lang w:eastAsia="en-GB"/>
        </w:rPr>
      </w:pPr>
      <w:r w:rsidRPr="00246725">
        <w:rPr>
          <w:rFonts w:ascii="Franklin Gothic Book" w:hAnsi="Franklin Gothic Book"/>
          <w:b/>
          <w:color w:val="000000"/>
          <w:sz w:val="22"/>
          <w:szCs w:val="22"/>
          <w:lang w:eastAsia="en-GB"/>
        </w:rPr>
        <w:t>Fakultatívne a obligatórne kritériá</w:t>
      </w:r>
    </w:p>
    <w:p w:rsidR="0089104A" w:rsidRDefault="0089104A" w:rsidP="0089104A">
      <w:pPr>
        <w:pStyle w:val="Style13"/>
        <w:widowControl/>
        <w:tabs>
          <w:tab w:val="left" w:pos="696"/>
        </w:tabs>
        <w:spacing w:line="240" w:lineRule="auto"/>
        <w:ind w:firstLine="0"/>
        <w:rPr>
          <w:rFonts w:ascii="Franklin Gothic Book" w:hAnsi="Franklin Gothic Book"/>
          <w:color w:val="000000"/>
          <w:sz w:val="22"/>
          <w:szCs w:val="22"/>
          <w:lang w:eastAsia="en-GB"/>
        </w:rPr>
      </w:pPr>
    </w:p>
    <w:p w:rsidR="0089104A" w:rsidRDefault="0089104A" w:rsidP="0089104A">
      <w:pPr>
        <w:pStyle w:val="Style13"/>
        <w:widowControl/>
        <w:tabs>
          <w:tab w:val="left" w:pos="696"/>
        </w:tabs>
        <w:spacing w:line="240" w:lineRule="auto"/>
        <w:ind w:firstLine="0"/>
        <w:rPr>
          <w:rFonts w:ascii="Franklin Gothic Book" w:hAnsi="Franklin Gothic Book"/>
          <w:color w:val="000000"/>
          <w:sz w:val="22"/>
          <w:szCs w:val="22"/>
          <w:lang w:eastAsia="en-GB"/>
        </w:rPr>
      </w:pPr>
      <w:r>
        <w:rPr>
          <w:rFonts w:ascii="Franklin Gothic Book" w:hAnsi="Franklin Gothic Book"/>
          <w:color w:val="000000"/>
          <w:sz w:val="22"/>
          <w:szCs w:val="22"/>
          <w:lang w:eastAsia="en-GB"/>
        </w:rPr>
        <w:t>Vzhľadom na široký rozsah poskytovania pomoci, rôznych žiadateľov, rôzne aktivity, rôzne oprávnené výdavky, rôzne špecifiká budú kritériá pre výber projektov rozdelené do kategórií fakultatívnych a obligatórnych kritérií v členení po príslušných prioritných osiach a investičných prioritách. Fakultatívne kritériá budú povinné pre ich aplikáciu v rámci určených osí a investičných priorít. Obligatórne kritériá použije RO pri výzvach, kde je ich použitie aktuálne vhodné a účelné.</w:t>
      </w:r>
    </w:p>
    <w:p w:rsidR="0089104A" w:rsidRDefault="0089104A" w:rsidP="00126F4C">
      <w:pPr>
        <w:rPr>
          <w:lang w:eastAsia="en-GB"/>
        </w:rPr>
      </w:pPr>
    </w:p>
    <w:p w:rsidR="006F6B7F" w:rsidRDefault="006F6B7F" w:rsidP="00126F4C">
      <w:pPr>
        <w:rPr>
          <w:lang w:eastAsia="en-GB"/>
        </w:rPr>
      </w:pPr>
    </w:p>
    <w:p w:rsidR="006F6B7F" w:rsidRPr="0089104A" w:rsidRDefault="006F6B7F" w:rsidP="00126F4C">
      <w:pPr>
        <w:rPr>
          <w:lang w:eastAsia="en-GB"/>
        </w:rPr>
      </w:pPr>
    </w:p>
    <w:p w:rsidR="00B42204" w:rsidRPr="00CB0E42" w:rsidRDefault="00004F1E" w:rsidP="00004B3C">
      <w:pPr>
        <w:pStyle w:val="Nadpis4"/>
        <w:ind w:hanging="1004"/>
        <w:rPr>
          <w:b w:val="0"/>
          <w:color w:val="9F2936"/>
        </w:rPr>
      </w:pPr>
      <w:bookmarkStart w:id="1417" w:name="_Toc361926721"/>
      <w:bookmarkStart w:id="1418" w:name="_Toc362701784"/>
      <w:bookmarkStart w:id="1419" w:name="_Toc384223739"/>
      <w:r w:rsidRPr="00CB0E42">
        <w:rPr>
          <w:color w:val="9F2936"/>
          <w:spacing w:val="0"/>
          <w:szCs w:val="22"/>
        </w:rPr>
        <w:t>Plánované použitie finančných nástrojov</w:t>
      </w:r>
      <w:bookmarkEnd w:id="1417"/>
      <w:bookmarkEnd w:id="1418"/>
      <w:bookmarkEnd w:id="1419"/>
    </w:p>
    <w:p w:rsidR="005D4E71" w:rsidRPr="00CB0E42" w:rsidRDefault="005D4E71" w:rsidP="004F0AD1">
      <w:pPr>
        <w:rPr>
          <w:b/>
        </w:rPr>
      </w:pPr>
    </w:p>
    <w:p w:rsidR="0089104A" w:rsidRPr="003342F3" w:rsidRDefault="0089104A" w:rsidP="0089104A">
      <w:pPr>
        <w:spacing w:after="0" w:line="240" w:lineRule="auto"/>
        <w:jc w:val="both"/>
        <w:rPr>
          <w:rFonts w:ascii="Franklin Gothic Book" w:hAnsi="Franklin Gothic Book" w:cs="Arial"/>
        </w:rPr>
      </w:pPr>
      <w:r w:rsidRPr="003342F3">
        <w:rPr>
          <w:rFonts w:ascii="Franklin Gothic Book" w:hAnsi="Franklin Gothic Book" w:cs="Arial"/>
        </w:rPr>
        <w:t xml:space="preserve">Finančné nástroje </w:t>
      </w:r>
      <w:r w:rsidR="00FB7361">
        <w:rPr>
          <w:rFonts w:ascii="Franklin Gothic Book" w:hAnsi="Franklin Gothic Book" w:cs="Arial"/>
        </w:rPr>
        <w:t>môžu byť</w:t>
      </w:r>
      <w:r w:rsidR="00FB7361" w:rsidRPr="003342F3">
        <w:rPr>
          <w:rFonts w:ascii="Franklin Gothic Book" w:hAnsi="Franklin Gothic Book" w:cs="Arial"/>
        </w:rPr>
        <w:t xml:space="preserve"> </w:t>
      </w:r>
      <w:r w:rsidRPr="003342F3">
        <w:rPr>
          <w:rFonts w:ascii="Franklin Gothic Book" w:hAnsi="Franklin Gothic Book" w:cs="Arial"/>
        </w:rPr>
        <w:t>použité na podporu implementácie tých aktivít, pri ktorých bude preukázané efektívnejšie využitie finančných prostriedkov z Európskych štrukturálnych a investičných fondov takouto formou podpory. Pri ekonomicky životaschopných projektoch, kde sa predpokladá návratnosť prostriedkov alebo úspora nákladov, predstavujú finančné nástroje vhodnejšiu formu podpory, ktorá vedie len k minimálnej, prípadne žiadnej deformácii trhu a nenarúša tak hospodársku súťaž. Finančné nástroje budú zamerané na podporu tých aktivít, ktoré nenachádzajú financovanie na trhu, prípadne nenachádzajú adekvátne financovanie, pri ktorom by ich realizácia bola efektívnou.</w:t>
      </w:r>
    </w:p>
    <w:p w:rsidR="0089104A" w:rsidRDefault="0089104A" w:rsidP="0089104A">
      <w:pPr>
        <w:spacing w:after="0" w:line="240" w:lineRule="auto"/>
        <w:jc w:val="both"/>
        <w:rPr>
          <w:rFonts w:ascii="Franklin Gothic Book" w:hAnsi="Franklin Gothic Book" w:cs="Arial"/>
        </w:rPr>
      </w:pPr>
    </w:p>
    <w:p w:rsidR="0089104A" w:rsidRPr="003342F3" w:rsidRDefault="0089104A" w:rsidP="0089104A">
      <w:pPr>
        <w:spacing w:after="0" w:line="240" w:lineRule="auto"/>
        <w:jc w:val="both"/>
        <w:rPr>
          <w:rFonts w:ascii="Franklin Gothic Book" w:hAnsi="Franklin Gothic Book" w:cs="Arial"/>
        </w:rPr>
      </w:pPr>
      <w:r w:rsidRPr="003342F3">
        <w:rPr>
          <w:rFonts w:ascii="Franklin Gothic Book" w:hAnsi="Franklin Gothic Book" w:cs="Arial"/>
        </w:rPr>
        <w:t xml:space="preserve">Okrem možnosti opakovateľného použitia prostriedkov spolu s akýmikoľvek ziskami na ciele prioritnej osi patrí medzi výhody využitia finančných nástrojov možnosť navýšenia  prostriedkov pre dosiahnutie príslušných cieľov prostredníctvom pritiahnutia dodatočného kapitálu vďaka atraktívnemu nastaveniu daných nástrojov. Pritiahnutie dodatočného kapitálu je potrebné aj vzhľadom na nedostatočný objem prostriedkov z Európskych štrukturálnych a investičných fondov na pokrytie všetkých investičných potrieb v príslušných oblastiach. Účasť súkromných investorov môže prispieť aj ku skvalitneniu implementácie projektov, a teda dodatočne prispieva k celkovo efektívnejšiemu použitiu finančných prostriedkov. </w:t>
      </w:r>
    </w:p>
    <w:p w:rsidR="0089104A" w:rsidRDefault="0089104A" w:rsidP="00126F4C">
      <w:pPr>
        <w:jc w:val="both"/>
        <w:rPr>
          <w:rFonts w:ascii="Franklin Gothic Book" w:hAnsi="Franklin Gothic Book" w:cs="Arial"/>
        </w:rPr>
      </w:pPr>
      <w:r w:rsidRPr="003342F3">
        <w:rPr>
          <w:rFonts w:ascii="Franklin Gothic Book" w:hAnsi="Franklin Gothic Book" w:cs="Arial"/>
        </w:rPr>
        <w:t>Príslušné aktivity bude možné podporiť rôznymi finančnými produktmi (úvery, záruky, kapitálové vklady, mezzanine a pod). Konkrétne aktivity, vhodný objem prostriedkov a podmienky implementácie konkrétnych finančných nástrojov vrátane možného znásobenia alokovaných prostriedkov a ich kombinácie s inými formami podpory budú vychádzať z výsledkov dodatočného ex-ante hodnotenia pre finančné nástroje, vyžadovaného legislatívou pre programové obdobie 2014 – 2020. Konkrétne využitie finančných nástrojov bude doplnené po realizácii uvedeného hodnotenia.</w:t>
      </w:r>
    </w:p>
    <w:p w:rsidR="00FB7361" w:rsidRDefault="00FB7361" w:rsidP="00FB7361">
      <w:pPr>
        <w:spacing w:after="0" w:line="240" w:lineRule="auto"/>
        <w:jc w:val="both"/>
        <w:rPr>
          <w:rFonts w:ascii="Franklin Gothic Book" w:hAnsi="Franklin Gothic Book" w:cs="Arial"/>
        </w:rPr>
      </w:pPr>
      <w:r w:rsidRPr="00FE2D66">
        <w:rPr>
          <w:rFonts w:ascii="Franklin Gothic Book" w:hAnsi="Franklin Gothic Book" w:cs="Arial"/>
        </w:rPr>
        <w:t>Nasledujúce aktivity predstavujú príklady oblastí, v ktorých finančné nástroje predstavujú vhodnú formu podpory projektov:</w:t>
      </w:r>
    </w:p>
    <w:p w:rsidR="00FB7361" w:rsidRDefault="00FB7361" w:rsidP="0089104A">
      <w:pPr>
        <w:spacing w:after="0" w:line="240" w:lineRule="auto"/>
        <w:ind w:left="840" w:hanging="840"/>
        <w:jc w:val="both"/>
        <w:rPr>
          <w:rFonts w:ascii="Franklin Gothic Book" w:eastAsia="MS Gothic" w:hAnsi="Franklin Gothic Book" w:cs="Arial"/>
          <w:b/>
          <w:color w:val="auto"/>
        </w:rPr>
      </w:pPr>
    </w:p>
    <w:p w:rsidR="00FB7361" w:rsidRDefault="00FB7361" w:rsidP="0089104A">
      <w:pPr>
        <w:spacing w:after="0" w:line="240" w:lineRule="auto"/>
        <w:ind w:left="840" w:hanging="840"/>
        <w:jc w:val="both"/>
        <w:rPr>
          <w:rFonts w:ascii="Franklin Gothic Book" w:eastAsia="MS Gothic" w:hAnsi="Franklin Gothic Book" w:cs="Arial"/>
          <w:b/>
          <w:color w:val="auto"/>
        </w:rPr>
      </w:pPr>
    </w:p>
    <w:p w:rsidR="0089104A" w:rsidRPr="00CB0E42" w:rsidRDefault="0089104A" w:rsidP="0089104A">
      <w:pPr>
        <w:spacing w:after="0" w:line="240" w:lineRule="auto"/>
        <w:ind w:left="840" w:hanging="840"/>
        <w:jc w:val="both"/>
        <w:rPr>
          <w:rFonts w:ascii="Franklin Gothic Book" w:eastAsia="MS Gothic" w:hAnsi="Franklin Gothic Book" w:cs="Arial"/>
          <w:b/>
          <w:color w:val="auto"/>
        </w:rPr>
      </w:pPr>
      <w:r w:rsidRPr="00CB0E42">
        <w:rPr>
          <w:rFonts w:ascii="Franklin Gothic Book" w:eastAsia="MS Gothic" w:hAnsi="Franklin Gothic Book" w:cs="Arial"/>
          <w:b/>
          <w:color w:val="auto"/>
        </w:rPr>
        <w:t>Aktivita:</w:t>
      </w:r>
      <w:r w:rsidRPr="00CB0E42">
        <w:rPr>
          <w:rFonts w:ascii="Franklin Gothic Book" w:eastAsia="MS Gothic" w:hAnsi="Franklin Gothic Book" w:cs="Arial"/>
          <w:b/>
          <w:color w:val="auto"/>
        </w:rPr>
        <w:tab/>
        <w:t xml:space="preserve">Rozvoj existujúcich MSP prostredníctvom grantov a finančných nástrojov (úverové programy pre rôzne segmenty MSP, resp. rôzne tematické oblasti, fond rizikového kapitálu pre rozvíjajúce sa MSP) </w:t>
      </w:r>
    </w:p>
    <w:p w:rsidR="0089104A" w:rsidRPr="00CB0E42" w:rsidRDefault="0089104A" w:rsidP="0089104A">
      <w:pPr>
        <w:pStyle w:val="Odsekzoznamu2"/>
        <w:spacing w:before="120" w:after="0" w:line="240" w:lineRule="auto"/>
        <w:ind w:left="0"/>
        <w:contextualSpacing w:val="0"/>
        <w:jc w:val="both"/>
        <w:rPr>
          <w:rFonts w:ascii="Franklin Gothic Book" w:eastAsia="MS Gothic" w:hAnsi="Franklin Gothic Book" w:cs="Arial"/>
          <w:color w:val="auto"/>
          <w:szCs w:val="22"/>
          <w:lang w:eastAsia="en-GB"/>
        </w:rPr>
      </w:pPr>
      <w:r w:rsidRPr="00CB0E42">
        <w:rPr>
          <w:rFonts w:ascii="Franklin Gothic Book" w:eastAsia="MS Gothic" w:hAnsi="Franklin Gothic Book" w:cs="Arial"/>
          <w:color w:val="auto"/>
          <w:szCs w:val="22"/>
        </w:rPr>
        <w:t xml:space="preserve"> </w:t>
      </w:r>
      <w:r w:rsidRPr="00CB0E42">
        <w:rPr>
          <w:rFonts w:ascii="Franklin Gothic Book" w:eastAsia="MS Gothic" w:hAnsi="Franklin Gothic Book" w:cs="Arial"/>
          <w:color w:val="auto"/>
          <w:szCs w:val="22"/>
          <w:lang w:eastAsia="en-GB"/>
        </w:rPr>
        <w:t xml:space="preserve">– finančné nástroje: </w:t>
      </w:r>
    </w:p>
    <w:p w:rsidR="0089104A" w:rsidRDefault="0089104A" w:rsidP="00C62D3A">
      <w:pPr>
        <w:pStyle w:val="Odsekzoznamu2"/>
        <w:numPr>
          <w:ilvl w:val="1"/>
          <w:numId w:val="48"/>
        </w:numPr>
        <w:tabs>
          <w:tab w:val="clear" w:pos="1080"/>
          <w:tab w:val="num" w:pos="709"/>
        </w:tabs>
        <w:spacing w:before="120" w:after="0" w:line="240" w:lineRule="auto"/>
        <w:ind w:left="709" w:hanging="283"/>
        <w:contextualSpacing w:val="0"/>
        <w:jc w:val="both"/>
        <w:rPr>
          <w:rFonts w:ascii="Franklin Gothic Book" w:eastAsia="MS Gothic" w:hAnsi="Franklin Gothic Book" w:cs="Arial"/>
          <w:b/>
          <w:color w:val="auto"/>
          <w:szCs w:val="22"/>
          <w:lang w:eastAsia="en-GB"/>
        </w:rPr>
      </w:pPr>
      <w:r w:rsidRPr="00CB0E42">
        <w:rPr>
          <w:rFonts w:ascii="Franklin Gothic Book" w:eastAsia="MS Gothic" w:hAnsi="Franklin Gothic Book" w:cs="Arial"/>
          <w:b/>
          <w:color w:val="auto"/>
          <w:szCs w:val="22"/>
          <w:lang w:eastAsia="en-GB"/>
        </w:rPr>
        <w:t xml:space="preserve">úverový program pre MSP, </w:t>
      </w:r>
    </w:p>
    <w:p w:rsidR="0089104A" w:rsidRDefault="0089104A" w:rsidP="00C62D3A">
      <w:pPr>
        <w:pStyle w:val="Odsekzoznamu2"/>
        <w:numPr>
          <w:ilvl w:val="1"/>
          <w:numId w:val="48"/>
        </w:numPr>
        <w:tabs>
          <w:tab w:val="clear" w:pos="1080"/>
          <w:tab w:val="num" w:pos="709"/>
        </w:tabs>
        <w:spacing w:before="120" w:after="0" w:line="240" w:lineRule="auto"/>
        <w:ind w:left="709" w:hanging="283"/>
        <w:contextualSpacing w:val="0"/>
        <w:jc w:val="both"/>
        <w:rPr>
          <w:rFonts w:ascii="Franklin Gothic Book" w:eastAsia="MS Gothic" w:hAnsi="Franklin Gothic Book" w:cs="Arial"/>
          <w:b/>
          <w:color w:val="auto"/>
          <w:lang w:eastAsia="en-GB"/>
        </w:rPr>
      </w:pPr>
      <w:r w:rsidRPr="0038416E">
        <w:rPr>
          <w:rFonts w:ascii="Franklin Gothic Book" w:eastAsia="MS Gothic" w:hAnsi="Franklin Gothic Book" w:cs="Arial"/>
          <w:b/>
          <w:color w:val="auto"/>
          <w:szCs w:val="22"/>
          <w:lang w:eastAsia="en-GB"/>
        </w:rPr>
        <w:t>úverový program pre MSP zo znevýhodnených sociálnych skupín,</w:t>
      </w:r>
    </w:p>
    <w:p w:rsidR="00584CF2" w:rsidRDefault="0038416E" w:rsidP="00616DEF">
      <w:pPr>
        <w:pStyle w:val="Odsekzoznamu2"/>
        <w:numPr>
          <w:ilvl w:val="1"/>
          <w:numId w:val="48"/>
        </w:numPr>
        <w:tabs>
          <w:tab w:val="clear" w:pos="1080"/>
          <w:tab w:val="num" w:pos="709"/>
        </w:tabs>
        <w:spacing w:before="120" w:after="0" w:line="240" w:lineRule="auto"/>
        <w:ind w:left="709" w:hanging="283"/>
        <w:contextualSpacing w:val="0"/>
        <w:jc w:val="both"/>
      </w:pPr>
      <w:r w:rsidRPr="008A4E5A">
        <w:rPr>
          <w:rFonts w:ascii="Franklin Gothic Book" w:eastAsia="MS Gothic" w:hAnsi="Franklin Gothic Book" w:cs="Arial"/>
          <w:b/>
          <w:color w:val="auto"/>
          <w:szCs w:val="22"/>
          <w:lang w:eastAsia="en-GB"/>
        </w:rPr>
        <w:t>fond rizikového kapitálu pre rozvíjajúce sa MSP.</w:t>
      </w:r>
    </w:p>
    <w:p w:rsidR="00584CF2" w:rsidRDefault="00004F1E" w:rsidP="00616DEF">
      <w:pPr>
        <w:pStyle w:val="Nadpis4"/>
        <w:tabs>
          <w:tab w:val="clear" w:pos="1288"/>
          <w:tab w:val="num" w:pos="1134"/>
        </w:tabs>
        <w:ind w:hanging="1288"/>
        <w:jc w:val="both"/>
        <w:rPr>
          <w:color w:val="9F2936"/>
          <w:spacing w:val="0"/>
          <w:szCs w:val="22"/>
        </w:rPr>
      </w:pPr>
      <w:bookmarkStart w:id="1420" w:name="_Toc361926722"/>
      <w:bookmarkStart w:id="1421" w:name="_Toc362701785"/>
      <w:bookmarkStart w:id="1422" w:name="_Toc384223740"/>
      <w:r w:rsidRPr="00CB0E42">
        <w:rPr>
          <w:color w:val="9F2936"/>
          <w:spacing w:val="0"/>
          <w:szCs w:val="22"/>
        </w:rPr>
        <w:t>Plánované použitie veľkých projektov</w:t>
      </w:r>
      <w:bookmarkEnd w:id="1420"/>
      <w:bookmarkEnd w:id="1421"/>
      <w:bookmarkEnd w:id="1422"/>
    </w:p>
    <w:p w:rsidR="005D4E71" w:rsidRPr="00CB0E42" w:rsidRDefault="005D4E71" w:rsidP="00004B3C">
      <w:pPr>
        <w:rPr>
          <w:b/>
        </w:rPr>
      </w:pPr>
    </w:p>
    <w:p w:rsidR="00320ED2" w:rsidRPr="00CB0E42" w:rsidRDefault="00EB7495" w:rsidP="004F1555">
      <w:pPr>
        <w:rPr>
          <w:rFonts w:ascii="Franklin Gothic Book" w:hAnsi="Franklin Gothic Book"/>
        </w:rPr>
      </w:pPr>
      <w:r w:rsidRPr="00FC5EB4">
        <w:rPr>
          <w:rFonts w:ascii="Franklin Gothic Book" w:hAnsi="Franklin Gothic Book"/>
          <w:lang w:eastAsia="en-GB"/>
        </w:rPr>
        <w:t xml:space="preserve">V rámci špecifického cieľa </w:t>
      </w:r>
      <w:r>
        <w:rPr>
          <w:rFonts w:ascii="Franklin Gothic Book" w:hAnsi="Franklin Gothic Book"/>
          <w:lang w:eastAsia="en-GB"/>
        </w:rPr>
        <w:t>3</w:t>
      </w:r>
      <w:r w:rsidRPr="00FC5EB4">
        <w:rPr>
          <w:rFonts w:ascii="Franklin Gothic Book" w:hAnsi="Franklin Gothic Book"/>
          <w:lang w:eastAsia="en-GB"/>
        </w:rPr>
        <w:t>.</w:t>
      </w:r>
      <w:r>
        <w:rPr>
          <w:rFonts w:ascii="Franklin Gothic Book" w:hAnsi="Franklin Gothic Book"/>
          <w:lang w:eastAsia="en-GB"/>
        </w:rPr>
        <w:t>3</w:t>
      </w:r>
      <w:r w:rsidRPr="00FC5EB4">
        <w:rPr>
          <w:rFonts w:ascii="Franklin Gothic Book" w:hAnsi="Franklin Gothic Book"/>
          <w:lang w:eastAsia="en-GB"/>
        </w:rPr>
        <w:t xml:space="preserve">.1 </w:t>
      </w:r>
      <w:r>
        <w:rPr>
          <w:rFonts w:ascii="Franklin Gothic Book" w:hAnsi="Franklin Gothic Book"/>
          <w:lang w:eastAsia="en-GB"/>
        </w:rPr>
        <w:t xml:space="preserve">nie </w:t>
      </w:r>
      <w:r w:rsidRPr="00FC5EB4">
        <w:rPr>
          <w:rFonts w:ascii="Franklin Gothic Book" w:hAnsi="Franklin Gothic Book"/>
          <w:lang w:eastAsia="en-GB"/>
        </w:rPr>
        <w:t>je plánovaná realizácia veľkého projektu.</w:t>
      </w:r>
    </w:p>
    <w:p w:rsidR="00584CF2" w:rsidRDefault="00004F1E" w:rsidP="00616DEF">
      <w:pPr>
        <w:pStyle w:val="Nadpis4"/>
        <w:tabs>
          <w:tab w:val="clear" w:pos="1288"/>
          <w:tab w:val="num" w:pos="1134"/>
        </w:tabs>
        <w:ind w:hanging="1288"/>
        <w:jc w:val="both"/>
        <w:rPr>
          <w:color w:val="9F2936"/>
        </w:rPr>
      </w:pPr>
      <w:bookmarkStart w:id="1423" w:name="_Toc361926723"/>
      <w:bookmarkStart w:id="1424" w:name="_Toc362701786"/>
      <w:bookmarkStart w:id="1425" w:name="_Toc373337411"/>
      <w:bookmarkStart w:id="1426" w:name="_Toc384223741"/>
      <w:r w:rsidRPr="00CB0E42">
        <w:rPr>
          <w:color w:val="9F2936"/>
          <w:spacing w:val="0"/>
          <w:szCs w:val="22"/>
        </w:rPr>
        <w:t xml:space="preserve">Ukazovatele výstupov na úrovni investičnej priority </w:t>
      </w:r>
      <w:bookmarkEnd w:id="1423"/>
      <w:bookmarkEnd w:id="1424"/>
      <w:bookmarkEnd w:id="1425"/>
      <w:r w:rsidR="00C76AA9">
        <w:rPr>
          <w:color w:val="9F2936"/>
          <w:spacing w:val="0"/>
          <w:szCs w:val="22"/>
        </w:rPr>
        <w:t>3.3</w:t>
      </w:r>
      <w:bookmarkEnd w:id="1426"/>
    </w:p>
    <w:p w:rsidR="00E56655" w:rsidRDefault="00E56655" w:rsidP="00E56655">
      <w:pPr>
        <w:pStyle w:val="Popis"/>
      </w:pPr>
      <w:r>
        <w:t xml:space="preserve">Tabuľka </w:t>
      </w:r>
      <w:r w:rsidR="00125E39">
        <w:fldChar w:fldCharType="begin"/>
      </w:r>
      <w:r w:rsidR="00125E39">
        <w:instrText xml:space="preserve"> STYLEREF 1 \s </w:instrText>
      </w:r>
      <w:r w:rsidR="00125E39">
        <w:fldChar w:fldCharType="separate"/>
      </w:r>
      <w:r>
        <w:rPr>
          <w:noProof/>
        </w:rPr>
        <w:t>2</w:t>
      </w:r>
      <w:r w:rsidR="00125E39">
        <w:rPr>
          <w:noProof/>
        </w:rPr>
        <w:fldChar w:fldCharType="end"/>
      </w:r>
      <w:r>
        <w:t>.</w:t>
      </w:r>
      <w:r w:rsidR="00125E39">
        <w:fldChar w:fldCharType="begin"/>
      </w:r>
      <w:r w:rsidR="00125E39">
        <w:instrText xml:space="preserve"> SEQ Tabuľka \* ARABIC \s 1 </w:instrText>
      </w:r>
      <w:r w:rsidR="00125E39">
        <w:fldChar w:fldCharType="separate"/>
      </w:r>
      <w:r w:rsidR="00BB349A">
        <w:rPr>
          <w:noProof/>
        </w:rPr>
        <w:t>23</w:t>
      </w:r>
      <w:r w:rsidR="00125E39">
        <w:rPr>
          <w:noProof/>
        </w:rPr>
        <w:fldChar w:fldCharType="end"/>
      </w:r>
      <w:r>
        <w:tab/>
      </w:r>
      <w:r w:rsidRPr="00CB0E42">
        <w:rPr>
          <w:rStyle w:val="Siln"/>
          <w:bCs/>
          <w:sz w:val="20"/>
        </w:rPr>
        <w:t>Spoločné a špecifické ukazovatele výstupu</w:t>
      </w:r>
      <w:r>
        <w:rPr>
          <w:rStyle w:val="Siln"/>
          <w:bCs/>
          <w:sz w:val="20"/>
        </w:rPr>
        <w:t xml:space="preserve"> na úrovni investičnej priority 3.3</w:t>
      </w:r>
    </w:p>
    <w:tbl>
      <w:tblPr>
        <w:tblW w:w="9072" w:type="dxa"/>
        <w:tblInd w:w="40" w:type="dxa"/>
        <w:tblLayout w:type="fixed"/>
        <w:tblCellMar>
          <w:left w:w="40" w:type="dxa"/>
          <w:right w:w="40" w:type="dxa"/>
        </w:tblCellMar>
        <w:tblLook w:val="00A0" w:firstRow="1" w:lastRow="0" w:firstColumn="1" w:lastColumn="0" w:noHBand="0" w:noVBand="0"/>
      </w:tblPr>
      <w:tblGrid>
        <w:gridCol w:w="567"/>
        <w:gridCol w:w="3260"/>
        <w:gridCol w:w="778"/>
        <w:gridCol w:w="630"/>
        <w:gridCol w:w="1285"/>
        <w:gridCol w:w="1304"/>
        <w:gridCol w:w="588"/>
        <w:gridCol w:w="660"/>
      </w:tblGrid>
      <w:tr w:rsidR="00E56655" w:rsidRPr="004B4A6C" w:rsidTr="00421FB4">
        <w:trPr>
          <w:cantSplit/>
          <w:trHeight w:val="624"/>
          <w:tblHeader/>
        </w:trPr>
        <w:tc>
          <w:tcPr>
            <w:tcW w:w="567"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Por. číslo</w:t>
            </w:r>
          </w:p>
        </w:tc>
        <w:tc>
          <w:tcPr>
            <w:tcW w:w="3260"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b/>
                <w:iCs/>
                <w:color w:val="FFFFFF"/>
                <w:sz w:val="18"/>
                <w:szCs w:val="18"/>
              </w:rPr>
            </w:pPr>
            <w:r w:rsidRPr="004B4A6C">
              <w:rPr>
                <w:rFonts w:ascii="Franklin Gothic Book" w:eastAsia="MS ??" w:hAnsi="Franklin Gothic Book" w:cs="Arial"/>
                <w:b/>
                <w:color w:val="FFFFFF"/>
                <w:sz w:val="18"/>
                <w:szCs w:val="18"/>
              </w:rPr>
              <w:t>Ukazovateľ</w:t>
            </w:r>
          </w:p>
        </w:tc>
        <w:tc>
          <w:tcPr>
            <w:tcW w:w="778"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Merná jednotka</w:t>
            </w:r>
          </w:p>
        </w:tc>
        <w:tc>
          <w:tcPr>
            <w:tcW w:w="630"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Fond</w:t>
            </w:r>
          </w:p>
        </w:tc>
        <w:tc>
          <w:tcPr>
            <w:tcW w:w="1285"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Kategória regiónu</w:t>
            </w:r>
          </w:p>
        </w:tc>
        <w:tc>
          <w:tcPr>
            <w:tcW w:w="1304" w:type="dxa"/>
            <w:tcBorders>
              <w:top w:val="single" w:sz="6" w:space="0" w:color="auto"/>
              <w:left w:val="single" w:sz="6" w:space="0" w:color="auto"/>
              <w:bottom w:val="single" w:sz="6" w:space="0" w:color="auto"/>
              <w:right w:val="single" w:sz="6" w:space="0" w:color="auto"/>
            </w:tcBorders>
            <w:shd w:val="clear" w:color="auto" w:fill="9F2936"/>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b/>
                <w:color w:val="FFFFFF"/>
                <w:sz w:val="18"/>
                <w:szCs w:val="18"/>
              </w:rPr>
            </w:pPr>
            <w:r>
              <w:rPr>
                <w:rFonts w:ascii="Franklin Gothic Book" w:eastAsia="MS ??" w:hAnsi="Franklin Gothic Book" w:cs="Arial"/>
                <w:b/>
                <w:color w:val="FFFFFF"/>
                <w:sz w:val="18"/>
                <w:szCs w:val="18"/>
              </w:rPr>
              <w:t>Cieľová hodnota</w:t>
            </w:r>
            <w:r w:rsidDel="000564BC">
              <w:rPr>
                <w:rFonts w:ascii="Franklin Gothic Book" w:eastAsia="MS ??" w:hAnsi="Franklin Gothic Book" w:cs="Arial"/>
                <w:b/>
                <w:color w:val="FFFFFF"/>
                <w:sz w:val="18"/>
                <w:szCs w:val="18"/>
              </w:rPr>
              <w:t xml:space="preserve"> </w:t>
            </w:r>
            <w:r>
              <w:rPr>
                <w:rFonts w:ascii="Franklin Gothic Book" w:eastAsia="MS ??" w:hAnsi="Franklin Gothic Book" w:cs="Arial"/>
                <w:b/>
                <w:color w:val="FFFFFF"/>
                <w:sz w:val="18"/>
                <w:szCs w:val="18"/>
              </w:rPr>
              <w:br/>
            </w:r>
            <w:r w:rsidRPr="004B4A6C">
              <w:rPr>
                <w:rFonts w:ascii="Franklin Gothic Book" w:eastAsia="MS ??" w:hAnsi="Franklin Gothic Book" w:cs="Arial"/>
                <w:b/>
                <w:color w:val="FFFFFF"/>
                <w:sz w:val="18"/>
                <w:szCs w:val="18"/>
              </w:rPr>
              <w:t>(2023)</w:t>
            </w:r>
          </w:p>
        </w:tc>
        <w:tc>
          <w:tcPr>
            <w:tcW w:w="588"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b/>
                <w:bCs/>
                <w:color w:val="FFFFFF"/>
                <w:sz w:val="18"/>
                <w:szCs w:val="18"/>
                <w:vertAlign w:val="superscript"/>
              </w:rPr>
            </w:pPr>
            <w:r w:rsidRPr="004B4A6C">
              <w:rPr>
                <w:rFonts w:ascii="Franklin Gothic Book" w:eastAsia="MS ??" w:hAnsi="Franklin Gothic Book" w:cs="Arial"/>
                <w:b/>
                <w:color w:val="FFFFFF"/>
                <w:sz w:val="18"/>
                <w:szCs w:val="18"/>
              </w:rPr>
              <w:t>Zdroj údajov</w:t>
            </w:r>
            <w:r w:rsidRPr="004B4A6C" w:rsidDel="00D81B37">
              <w:rPr>
                <w:rFonts w:ascii="Franklin Gothic Book" w:eastAsia="MS ??" w:hAnsi="Franklin Gothic Book" w:cs="Arial"/>
                <w:b/>
                <w:color w:val="FFFFFF"/>
                <w:sz w:val="18"/>
                <w:szCs w:val="18"/>
              </w:rPr>
              <w:t xml:space="preserve"> </w:t>
            </w:r>
          </w:p>
        </w:tc>
        <w:tc>
          <w:tcPr>
            <w:tcW w:w="660" w:type="dxa"/>
            <w:tcBorders>
              <w:top w:val="single" w:sz="6" w:space="0" w:color="auto"/>
              <w:left w:val="single" w:sz="6" w:space="0" w:color="auto"/>
              <w:bottom w:val="single" w:sz="6" w:space="0" w:color="auto"/>
              <w:right w:val="single" w:sz="6" w:space="0" w:color="auto"/>
            </w:tcBorders>
            <w:shd w:val="clear" w:color="auto" w:fill="9F2936"/>
            <w:vAlign w:val="center"/>
            <w:hideMark/>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Interval zberu dát</w:t>
            </w:r>
          </w:p>
        </w:tc>
      </w:tr>
      <w:tr w:rsidR="00E56655" w:rsidRPr="004B4A6C" w:rsidTr="00421FB4">
        <w:trPr>
          <w:cantSplit/>
          <w:trHeight w:val="314"/>
        </w:trPr>
        <w:tc>
          <w:tcPr>
            <w:tcW w:w="567" w:type="dxa"/>
            <w:tcBorders>
              <w:top w:val="single" w:sz="6" w:space="0" w:color="auto"/>
              <w:left w:val="single" w:sz="6" w:space="0" w:color="auto"/>
              <w:bottom w:val="single" w:sz="6" w:space="0" w:color="auto"/>
              <w:right w:val="single" w:sz="6" w:space="0" w:color="auto"/>
            </w:tcBorders>
            <w:vAlign w:val="center"/>
          </w:tcPr>
          <w:p w:rsidR="00E56655" w:rsidRPr="006B737F" w:rsidRDefault="00E56655" w:rsidP="00E56655">
            <w:pPr>
              <w:pStyle w:val="Odsekzoznamu"/>
              <w:numPr>
                <w:ilvl w:val="0"/>
                <w:numId w:val="112"/>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spacing w:after="0" w:line="240" w:lineRule="auto"/>
              <w:rPr>
                <w:rFonts w:ascii="Franklin Gothic Book" w:hAnsi="Franklin Gothic Book" w:cs="Arial"/>
                <w:sz w:val="18"/>
                <w:szCs w:val="18"/>
              </w:rPr>
            </w:pPr>
            <w:r w:rsidRPr="004B4A6C">
              <w:rPr>
                <w:rFonts w:ascii="Franklin Gothic Book" w:hAnsi="Franklin Gothic Book" w:cs="Arial"/>
                <w:sz w:val="18"/>
                <w:szCs w:val="18"/>
              </w:rPr>
              <w:t>Počet podnikov, ktorým sa poskytuje podpora</w:t>
            </w:r>
          </w:p>
        </w:tc>
        <w:tc>
          <w:tcPr>
            <w:tcW w:w="778" w:type="dxa"/>
            <w:tcBorders>
              <w:top w:val="single" w:sz="6" w:space="0" w:color="auto"/>
              <w:left w:val="single" w:sz="6" w:space="0" w:color="auto"/>
              <w:bottom w:val="single" w:sz="6" w:space="0" w:color="auto"/>
              <w:right w:val="single" w:sz="6" w:space="0" w:color="auto"/>
            </w:tcBorders>
            <w:vAlign w:val="center"/>
            <w:hideMark/>
          </w:tcPr>
          <w:p w:rsidR="00E56655" w:rsidRPr="004B4A6C" w:rsidRDefault="00E56655" w:rsidP="00421FB4">
            <w:pPr>
              <w:widowControl w:val="0"/>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E56655" w:rsidRPr="002718A9"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260</w:t>
            </w:r>
          </w:p>
        </w:tc>
        <w:tc>
          <w:tcPr>
            <w:tcW w:w="588" w:type="dxa"/>
            <w:tcBorders>
              <w:top w:val="single" w:sz="6" w:space="0" w:color="auto"/>
              <w:left w:val="single" w:sz="6" w:space="0" w:color="auto"/>
              <w:bottom w:val="single" w:sz="6" w:space="0" w:color="auto"/>
              <w:right w:val="single" w:sz="6" w:space="0" w:color="auto"/>
            </w:tcBorders>
            <w:vAlign w:val="center"/>
            <w:hideMark/>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60" w:type="dxa"/>
            <w:tcBorders>
              <w:top w:val="single" w:sz="6" w:space="0" w:color="auto"/>
              <w:left w:val="single" w:sz="6" w:space="0" w:color="auto"/>
              <w:bottom w:val="single" w:sz="6" w:space="0" w:color="auto"/>
              <w:right w:val="single" w:sz="6" w:space="0" w:color="auto"/>
            </w:tcBorders>
            <w:vAlign w:val="center"/>
            <w:hideMark/>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E56655" w:rsidRPr="004B4A6C" w:rsidTr="00421FB4">
        <w:trPr>
          <w:cantSplit/>
          <w:trHeight w:val="314"/>
        </w:trPr>
        <w:tc>
          <w:tcPr>
            <w:tcW w:w="567" w:type="dxa"/>
            <w:tcBorders>
              <w:top w:val="single" w:sz="6" w:space="0" w:color="auto"/>
              <w:left w:val="single" w:sz="6" w:space="0" w:color="auto"/>
              <w:bottom w:val="single" w:sz="6" w:space="0" w:color="auto"/>
              <w:right w:val="single" w:sz="6" w:space="0" w:color="auto"/>
            </w:tcBorders>
            <w:vAlign w:val="center"/>
          </w:tcPr>
          <w:p w:rsidR="00E56655" w:rsidRPr="002718A9" w:rsidRDefault="00E56655" w:rsidP="00E56655">
            <w:pPr>
              <w:pStyle w:val="Odsekzoznamu"/>
              <w:numPr>
                <w:ilvl w:val="0"/>
                <w:numId w:val="112"/>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spacing w:after="0" w:line="240" w:lineRule="auto"/>
              <w:rPr>
                <w:rFonts w:ascii="Franklin Gothic Book" w:hAnsi="Franklin Gothic Book" w:cs="Arial"/>
                <w:sz w:val="18"/>
                <w:szCs w:val="18"/>
              </w:rPr>
            </w:pPr>
            <w:r>
              <w:rPr>
                <w:rFonts w:ascii="Franklin Gothic Book" w:hAnsi="Franklin Gothic Book" w:cs="Arial"/>
                <w:sz w:val="18"/>
                <w:szCs w:val="18"/>
              </w:rPr>
              <w:t>Počet podnikov, ktoré dostávajú granty</w:t>
            </w:r>
          </w:p>
        </w:tc>
        <w:tc>
          <w:tcPr>
            <w:tcW w:w="778"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E56655" w:rsidRPr="002718A9"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ind w:right="160"/>
              <w:jc w:val="right"/>
              <w:rPr>
                <w:rFonts w:ascii="Franklin Gothic Book" w:eastAsia="MS ??" w:hAnsi="Franklin Gothic Book" w:cs="Arial"/>
                <w:bCs/>
                <w:color w:val="auto"/>
                <w:sz w:val="18"/>
                <w:szCs w:val="18"/>
                <w:highlight w:val="yellow"/>
              </w:rPr>
            </w:pPr>
            <w:r w:rsidRPr="00BD1DF2">
              <w:rPr>
                <w:rFonts w:ascii="Franklin Gothic Book" w:eastAsia="MS ??" w:hAnsi="Franklin Gothic Book" w:cs="Arial"/>
                <w:bCs/>
                <w:color w:val="auto"/>
                <w:sz w:val="18"/>
                <w:szCs w:val="18"/>
              </w:rPr>
              <w:t>220</w:t>
            </w:r>
          </w:p>
        </w:tc>
        <w:tc>
          <w:tcPr>
            <w:tcW w:w="588"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60"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E56655" w:rsidRPr="004B4A6C" w:rsidTr="00421FB4">
        <w:trPr>
          <w:cantSplit/>
          <w:trHeight w:val="314"/>
        </w:trPr>
        <w:tc>
          <w:tcPr>
            <w:tcW w:w="567" w:type="dxa"/>
            <w:tcBorders>
              <w:top w:val="single" w:sz="6" w:space="0" w:color="auto"/>
              <w:left w:val="single" w:sz="6" w:space="0" w:color="auto"/>
              <w:bottom w:val="single" w:sz="6" w:space="0" w:color="auto"/>
              <w:right w:val="single" w:sz="6" w:space="0" w:color="auto"/>
            </w:tcBorders>
            <w:vAlign w:val="center"/>
          </w:tcPr>
          <w:p w:rsidR="00E56655" w:rsidRPr="002718A9" w:rsidRDefault="00E56655" w:rsidP="00E56655">
            <w:pPr>
              <w:pStyle w:val="Odsekzoznamu"/>
              <w:numPr>
                <w:ilvl w:val="0"/>
                <w:numId w:val="112"/>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spacing w:after="0" w:line="240" w:lineRule="auto"/>
              <w:rPr>
                <w:rFonts w:ascii="Franklin Gothic Book" w:hAnsi="Franklin Gothic Book" w:cs="Arial"/>
                <w:sz w:val="18"/>
                <w:szCs w:val="18"/>
              </w:rPr>
            </w:pPr>
            <w:r w:rsidRPr="00073895">
              <w:rPr>
                <w:rFonts w:ascii="Franklin Gothic Book" w:hAnsi="Franklin Gothic Book" w:cs="Arial"/>
                <w:sz w:val="18"/>
                <w:szCs w:val="18"/>
              </w:rPr>
              <w:t>Počet podnikov, ktoré dostávajú finančnú podporu inú ako granty</w:t>
            </w:r>
          </w:p>
        </w:tc>
        <w:tc>
          <w:tcPr>
            <w:tcW w:w="778"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E56655" w:rsidRPr="002718A9"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56655" w:rsidRPr="006B737F" w:rsidRDefault="00E56655" w:rsidP="00421FB4">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38</w:t>
            </w:r>
          </w:p>
        </w:tc>
        <w:tc>
          <w:tcPr>
            <w:tcW w:w="588"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60"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E56655" w:rsidRPr="004B4A6C" w:rsidTr="00421FB4">
        <w:trPr>
          <w:cantSplit/>
          <w:trHeight w:val="314"/>
        </w:trPr>
        <w:tc>
          <w:tcPr>
            <w:tcW w:w="567" w:type="dxa"/>
            <w:tcBorders>
              <w:top w:val="single" w:sz="6" w:space="0" w:color="auto"/>
              <w:left w:val="single" w:sz="6" w:space="0" w:color="auto"/>
              <w:bottom w:val="single" w:sz="6" w:space="0" w:color="auto"/>
              <w:right w:val="single" w:sz="6" w:space="0" w:color="auto"/>
            </w:tcBorders>
            <w:vAlign w:val="center"/>
          </w:tcPr>
          <w:p w:rsidR="00E56655" w:rsidRPr="002718A9" w:rsidRDefault="00E56655" w:rsidP="00E56655">
            <w:pPr>
              <w:pStyle w:val="Odsekzoznamu"/>
              <w:numPr>
                <w:ilvl w:val="0"/>
                <w:numId w:val="112"/>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spacing w:after="0" w:line="240" w:lineRule="auto"/>
              <w:rPr>
                <w:rFonts w:ascii="Franklin Gothic Book" w:hAnsi="Franklin Gothic Book" w:cs="Arial"/>
                <w:sz w:val="18"/>
                <w:szCs w:val="18"/>
              </w:rPr>
            </w:pPr>
            <w:r w:rsidRPr="00073895">
              <w:rPr>
                <w:rFonts w:ascii="Franklin Gothic Book" w:hAnsi="Franklin Gothic Book" w:cs="Arial"/>
                <w:sz w:val="18"/>
                <w:szCs w:val="18"/>
              </w:rPr>
              <w:t xml:space="preserve">Počet podnikov, ktoré dostávajú nefinančnú podporu  </w:t>
            </w:r>
          </w:p>
        </w:tc>
        <w:tc>
          <w:tcPr>
            <w:tcW w:w="778"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E56655" w:rsidRPr="002718A9"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56655" w:rsidRPr="006B737F" w:rsidRDefault="00E56655" w:rsidP="00421FB4">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210</w:t>
            </w:r>
          </w:p>
        </w:tc>
        <w:tc>
          <w:tcPr>
            <w:tcW w:w="588"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60"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E56655" w:rsidRPr="004B4A6C" w:rsidTr="00421FB4">
        <w:trPr>
          <w:cantSplit/>
          <w:trHeight w:val="314"/>
        </w:trPr>
        <w:tc>
          <w:tcPr>
            <w:tcW w:w="567" w:type="dxa"/>
            <w:tcBorders>
              <w:top w:val="single" w:sz="6" w:space="0" w:color="auto"/>
              <w:left w:val="single" w:sz="6" w:space="0" w:color="auto"/>
              <w:bottom w:val="single" w:sz="6" w:space="0" w:color="auto"/>
              <w:right w:val="single" w:sz="6" w:space="0" w:color="auto"/>
            </w:tcBorders>
            <w:vAlign w:val="center"/>
          </w:tcPr>
          <w:p w:rsidR="00E56655" w:rsidRPr="002718A9" w:rsidRDefault="00E56655" w:rsidP="00E56655">
            <w:pPr>
              <w:pStyle w:val="Odsekzoznamu"/>
              <w:numPr>
                <w:ilvl w:val="0"/>
                <w:numId w:val="112"/>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spacing w:after="0" w:line="240" w:lineRule="auto"/>
              <w:rPr>
                <w:rFonts w:ascii="Franklin Gothic Book" w:hAnsi="Franklin Gothic Book" w:cs="Arial"/>
                <w:sz w:val="18"/>
                <w:szCs w:val="18"/>
              </w:rPr>
            </w:pPr>
            <w:r w:rsidRPr="00967856">
              <w:rPr>
                <w:rFonts w:ascii="Franklin Gothic Book" w:hAnsi="Franklin Gothic Book" w:cs="Arial"/>
                <w:sz w:val="18"/>
                <w:szCs w:val="18"/>
              </w:rPr>
              <w:t xml:space="preserve">Súkromné investície </w:t>
            </w:r>
            <w:r>
              <w:rPr>
                <w:rFonts w:ascii="Franklin Gothic Book" w:hAnsi="Franklin Gothic Book" w:cs="Arial"/>
                <w:sz w:val="18"/>
                <w:szCs w:val="18"/>
              </w:rPr>
              <w:t>zodpovedajúce verejnej podpore pre podniky</w:t>
            </w:r>
            <w:r w:rsidRPr="00967856">
              <w:rPr>
                <w:rFonts w:ascii="Franklin Gothic Book" w:hAnsi="Franklin Gothic Book" w:cs="Arial"/>
                <w:sz w:val="18"/>
                <w:szCs w:val="18"/>
              </w:rPr>
              <w:t xml:space="preserve"> (granty)</w:t>
            </w:r>
          </w:p>
        </w:tc>
        <w:tc>
          <w:tcPr>
            <w:tcW w:w="778"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EUR</w:t>
            </w:r>
          </w:p>
        </w:tc>
        <w:tc>
          <w:tcPr>
            <w:tcW w:w="630" w:type="dxa"/>
            <w:tcBorders>
              <w:top w:val="single" w:sz="6" w:space="0" w:color="auto"/>
              <w:left w:val="single" w:sz="6" w:space="0" w:color="auto"/>
              <w:bottom w:val="single" w:sz="6" w:space="0" w:color="auto"/>
              <w:right w:val="single" w:sz="6" w:space="0" w:color="auto"/>
            </w:tcBorders>
            <w:vAlign w:val="center"/>
          </w:tcPr>
          <w:p w:rsidR="00E56655" w:rsidRPr="002718A9"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56655" w:rsidRPr="006B737F" w:rsidRDefault="00E56655"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1 800 000</w:t>
            </w:r>
          </w:p>
        </w:tc>
        <w:tc>
          <w:tcPr>
            <w:tcW w:w="588"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60"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E56655" w:rsidRPr="004B4A6C" w:rsidTr="00421FB4">
        <w:trPr>
          <w:cantSplit/>
          <w:trHeight w:val="314"/>
        </w:trPr>
        <w:tc>
          <w:tcPr>
            <w:tcW w:w="567" w:type="dxa"/>
            <w:tcBorders>
              <w:top w:val="single" w:sz="6" w:space="0" w:color="auto"/>
              <w:left w:val="single" w:sz="6" w:space="0" w:color="auto"/>
              <w:bottom w:val="single" w:sz="6" w:space="0" w:color="auto"/>
              <w:right w:val="single" w:sz="6" w:space="0" w:color="auto"/>
            </w:tcBorders>
            <w:vAlign w:val="center"/>
          </w:tcPr>
          <w:p w:rsidR="00E56655" w:rsidRPr="002718A9" w:rsidRDefault="00E56655" w:rsidP="00E56655">
            <w:pPr>
              <w:pStyle w:val="Odsekzoznamu"/>
              <w:numPr>
                <w:ilvl w:val="0"/>
                <w:numId w:val="112"/>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spacing w:after="0" w:line="240" w:lineRule="auto"/>
              <w:rPr>
                <w:rFonts w:ascii="Franklin Gothic Book" w:hAnsi="Franklin Gothic Book" w:cs="Arial"/>
                <w:sz w:val="18"/>
                <w:szCs w:val="18"/>
              </w:rPr>
            </w:pPr>
            <w:r w:rsidRPr="00967856">
              <w:rPr>
                <w:rFonts w:ascii="Franklin Gothic Book" w:hAnsi="Franklin Gothic Book" w:cs="Arial"/>
                <w:sz w:val="18"/>
                <w:szCs w:val="18"/>
              </w:rPr>
              <w:t xml:space="preserve">Súkromné investície </w:t>
            </w:r>
            <w:r>
              <w:rPr>
                <w:rFonts w:ascii="Franklin Gothic Book" w:hAnsi="Franklin Gothic Book" w:cs="Arial"/>
                <w:sz w:val="18"/>
                <w:szCs w:val="18"/>
              </w:rPr>
              <w:t>zodpovedajúce verejnej podpore pre podniky</w:t>
            </w:r>
            <w:r w:rsidRPr="00967856">
              <w:rPr>
                <w:rFonts w:ascii="Franklin Gothic Book" w:hAnsi="Franklin Gothic Book" w:cs="Arial"/>
                <w:sz w:val="18"/>
                <w:szCs w:val="18"/>
              </w:rPr>
              <w:t xml:space="preserve"> (</w:t>
            </w:r>
            <w:r>
              <w:rPr>
                <w:rFonts w:ascii="Franklin Gothic Book" w:hAnsi="Franklin Gothic Book" w:cs="Arial"/>
                <w:sz w:val="18"/>
                <w:szCs w:val="18"/>
              </w:rPr>
              <w:t xml:space="preserve">iné ako </w:t>
            </w:r>
            <w:r w:rsidRPr="00967856">
              <w:rPr>
                <w:rFonts w:ascii="Franklin Gothic Book" w:hAnsi="Franklin Gothic Book" w:cs="Arial"/>
                <w:sz w:val="18"/>
                <w:szCs w:val="18"/>
              </w:rPr>
              <w:t>granty)</w:t>
            </w:r>
          </w:p>
        </w:tc>
        <w:tc>
          <w:tcPr>
            <w:tcW w:w="778"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EUR</w:t>
            </w:r>
          </w:p>
        </w:tc>
        <w:tc>
          <w:tcPr>
            <w:tcW w:w="630" w:type="dxa"/>
            <w:tcBorders>
              <w:top w:val="single" w:sz="6" w:space="0" w:color="auto"/>
              <w:left w:val="single" w:sz="6" w:space="0" w:color="auto"/>
              <w:bottom w:val="single" w:sz="6" w:space="0" w:color="auto"/>
              <w:right w:val="single" w:sz="6" w:space="0" w:color="auto"/>
            </w:tcBorders>
            <w:vAlign w:val="center"/>
          </w:tcPr>
          <w:p w:rsidR="00E56655" w:rsidRPr="002718A9"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56655" w:rsidRPr="006B737F" w:rsidRDefault="00E56655"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57 600 000</w:t>
            </w:r>
          </w:p>
        </w:tc>
        <w:tc>
          <w:tcPr>
            <w:tcW w:w="588"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60"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E56655" w:rsidRPr="004B4A6C" w:rsidTr="00421FB4">
        <w:trPr>
          <w:cantSplit/>
          <w:trHeight w:val="314"/>
        </w:trPr>
        <w:tc>
          <w:tcPr>
            <w:tcW w:w="567" w:type="dxa"/>
            <w:tcBorders>
              <w:top w:val="single" w:sz="6" w:space="0" w:color="auto"/>
              <w:left w:val="single" w:sz="6" w:space="0" w:color="auto"/>
              <w:bottom w:val="single" w:sz="6" w:space="0" w:color="auto"/>
              <w:right w:val="single" w:sz="6" w:space="0" w:color="auto"/>
            </w:tcBorders>
            <w:vAlign w:val="center"/>
          </w:tcPr>
          <w:p w:rsidR="00E56655" w:rsidRPr="002718A9" w:rsidRDefault="00E56655" w:rsidP="00E56655">
            <w:pPr>
              <w:pStyle w:val="Odsekzoznamu"/>
              <w:numPr>
                <w:ilvl w:val="0"/>
                <w:numId w:val="112"/>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spacing w:after="0" w:line="240" w:lineRule="auto"/>
              <w:rPr>
                <w:rFonts w:ascii="Franklin Gothic Book" w:hAnsi="Franklin Gothic Book" w:cs="Arial"/>
                <w:sz w:val="18"/>
                <w:szCs w:val="18"/>
              </w:rPr>
            </w:pPr>
            <w:r w:rsidRPr="00A7340F">
              <w:rPr>
                <w:rFonts w:ascii="Franklin Gothic Book" w:hAnsi="Franklin Gothic Book" w:cs="Arial"/>
                <w:sz w:val="18"/>
                <w:szCs w:val="18"/>
              </w:rPr>
              <w:t>Nárast zamestnanosti v podpor</w:t>
            </w:r>
            <w:r>
              <w:rPr>
                <w:rFonts w:ascii="Franklin Gothic Book" w:hAnsi="Franklin Gothic Book" w:cs="Arial"/>
                <w:sz w:val="18"/>
                <w:szCs w:val="18"/>
              </w:rPr>
              <w:t>ova</w:t>
            </w:r>
            <w:r w:rsidRPr="00A7340F">
              <w:rPr>
                <w:rFonts w:ascii="Franklin Gothic Book" w:hAnsi="Franklin Gothic Book" w:cs="Arial"/>
                <w:sz w:val="18"/>
                <w:szCs w:val="18"/>
              </w:rPr>
              <w:t>ných podnikoch</w:t>
            </w:r>
          </w:p>
        </w:tc>
        <w:tc>
          <w:tcPr>
            <w:tcW w:w="778"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FTE</w:t>
            </w:r>
          </w:p>
        </w:tc>
        <w:tc>
          <w:tcPr>
            <w:tcW w:w="630" w:type="dxa"/>
            <w:tcBorders>
              <w:top w:val="single" w:sz="6" w:space="0" w:color="auto"/>
              <w:left w:val="single" w:sz="6" w:space="0" w:color="auto"/>
              <w:bottom w:val="single" w:sz="6" w:space="0" w:color="auto"/>
              <w:right w:val="single" w:sz="6" w:space="0" w:color="auto"/>
            </w:tcBorders>
            <w:vAlign w:val="center"/>
          </w:tcPr>
          <w:p w:rsidR="00E56655" w:rsidRPr="002718A9"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56655" w:rsidRPr="006B737F" w:rsidRDefault="00E56655"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610</w:t>
            </w:r>
          </w:p>
        </w:tc>
        <w:tc>
          <w:tcPr>
            <w:tcW w:w="588"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660"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E56655" w:rsidRPr="004B4A6C" w:rsidTr="00421FB4">
        <w:trPr>
          <w:cantSplit/>
          <w:trHeight w:val="314"/>
        </w:trPr>
        <w:tc>
          <w:tcPr>
            <w:tcW w:w="567" w:type="dxa"/>
            <w:tcBorders>
              <w:top w:val="single" w:sz="6" w:space="0" w:color="auto"/>
              <w:left w:val="single" w:sz="6" w:space="0" w:color="auto"/>
              <w:bottom w:val="single" w:sz="6" w:space="0" w:color="auto"/>
              <w:right w:val="single" w:sz="6" w:space="0" w:color="auto"/>
            </w:tcBorders>
            <w:vAlign w:val="center"/>
          </w:tcPr>
          <w:p w:rsidR="00E56655" w:rsidRPr="00131AF3" w:rsidRDefault="00E56655" w:rsidP="00E56655">
            <w:pPr>
              <w:pStyle w:val="Odsekzoznamu"/>
              <w:numPr>
                <w:ilvl w:val="0"/>
                <w:numId w:val="112"/>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spacing w:after="0" w:line="240" w:lineRule="auto"/>
              <w:rPr>
                <w:rFonts w:ascii="Franklin Gothic Book" w:hAnsi="Franklin Gothic Book" w:cs="Arial"/>
                <w:sz w:val="18"/>
                <w:szCs w:val="18"/>
              </w:rPr>
            </w:pPr>
            <w:r w:rsidRPr="005354D4">
              <w:rPr>
                <w:rFonts w:ascii="Franklin Gothic Book" w:hAnsi="Franklin Gothic Book" w:cs="Arial"/>
                <w:sz w:val="18"/>
                <w:szCs w:val="18"/>
              </w:rPr>
              <w:t>Súkromné investície spojené s verejnou podporou v inovačných projektoch alebo projektoch výskumu a vývoja</w:t>
            </w:r>
          </w:p>
        </w:tc>
        <w:tc>
          <w:tcPr>
            <w:tcW w:w="778"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EUR</w:t>
            </w:r>
          </w:p>
        </w:tc>
        <w:tc>
          <w:tcPr>
            <w:tcW w:w="630" w:type="dxa"/>
            <w:tcBorders>
              <w:top w:val="single" w:sz="6" w:space="0" w:color="auto"/>
              <w:left w:val="single" w:sz="6" w:space="0" w:color="auto"/>
              <w:bottom w:val="single" w:sz="6" w:space="0" w:color="auto"/>
              <w:right w:val="single" w:sz="6" w:space="0" w:color="auto"/>
            </w:tcBorders>
            <w:vAlign w:val="center"/>
          </w:tcPr>
          <w:p w:rsidR="00E56655" w:rsidRPr="002718A9"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59 400 000</w:t>
            </w:r>
          </w:p>
        </w:tc>
        <w:tc>
          <w:tcPr>
            <w:tcW w:w="588"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60"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E56655" w:rsidRPr="004B4A6C" w:rsidTr="00421FB4">
        <w:trPr>
          <w:cantSplit/>
          <w:trHeight w:val="314"/>
        </w:trPr>
        <w:tc>
          <w:tcPr>
            <w:tcW w:w="567" w:type="dxa"/>
            <w:tcBorders>
              <w:top w:val="single" w:sz="6" w:space="0" w:color="auto"/>
              <w:left w:val="single" w:sz="6" w:space="0" w:color="auto"/>
              <w:bottom w:val="single" w:sz="6" w:space="0" w:color="auto"/>
              <w:right w:val="single" w:sz="6" w:space="0" w:color="auto"/>
            </w:tcBorders>
            <w:vAlign w:val="center"/>
          </w:tcPr>
          <w:p w:rsidR="00E56655" w:rsidRPr="00967856" w:rsidRDefault="00E56655" w:rsidP="00E56655">
            <w:pPr>
              <w:pStyle w:val="Odsekzoznamu"/>
              <w:numPr>
                <w:ilvl w:val="0"/>
                <w:numId w:val="112"/>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spacing w:after="0" w:line="240" w:lineRule="auto"/>
              <w:rPr>
                <w:rFonts w:ascii="Franklin Gothic Book" w:hAnsi="Franklin Gothic Book" w:cs="Arial"/>
                <w:sz w:val="18"/>
                <w:szCs w:val="18"/>
              </w:rPr>
            </w:pPr>
            <w:r>
              <w:rPr>
                <w:rFonts w:ascii="Franklin Gothic Book" w:hAnsi="Franklin Gothic Book" w:cs="Arial"/>
                <w:sz w:val="18"/>
                <w:szCs w:val="18"/>
              </w:rPr>
              <w:t>Počet podnikov, ktoré dostávajú podporu s cieľom predstaviť výrobky, ktoré sú pre trh nové</w:t>
            </w:r>
          </w:p>
        </w:tc>
        <w:tc>
          <w:tcPr>
            <w:tcW w:w="778"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E56655" w:rsidRPr="002718A9"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56655" w:rsidRDefault="00E56655"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130</w:t>
            </w:r>
          </w:p>
        </w:tc>
        <w:tc>
          <w:tcPr>
            <w:tcW w:w="588"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60"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E56655" w:rsidRPr="004B4A6C" w:rsidTr="00421FB4">
        <w:trPr>
          <w:cantSplit/>
          <w:trHeight w:val="314"/>
        </w:trPr>
        <w:tc>
          <w:tcPr>
            <w:tcW w:w="567" w:type="dxa"/>
            <w:tcBorders>
              <w:top w:val="single" w:sz="6" w:space="0" w:color="auto"/>
              <w:left w:val="single" w:sz="6" w:space="0" w:color="auto"/>
              <w:bottom w:val="single" w:sz="6" w:space="0" w:color="auto"/>
              <w:right w:val="single" w:sz="6" w:space="0" w:color="auto"/>
            </w:tcBorders>
            <w:vAlign w:val="center"/>
          </w:tcPr>
          <w:p w:rsidR="00E56655" w:rsidRPr="00967856" w:rsidRDefault="00E56655" w:rsidP="00E56655">
            <w:pPr>
              <w:pStyle w:val="Odsekzoznamu"/>
              <w:numPr>
                <w:ilvl w:val="0"/>
                <w:numId w:val="112"/>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spacing w:after="0" w:line="240" w:lineRule="auto"/>
              <w:rPr>
                <w:rFonts w:ascii="Franklin Gothic Book" w:hAnsi="Franklin Gothic Book" w:cs="Arial"/>
                <w:sz w:val="18"/>
                <w:szCs w:val="18"/>
              </w:rPr>
            </w:pPr>
            <w:r>
              <w:rPr>
                <w:rFonts w:ascii="Franklin Gothic Book" w:hAnsi="Franklin Gothic Book" w:cs="Arial"/>
                <w:sz w:val="18"/>
                <w:szCs w:val="18"/>
              </w:rPr>
              <w:t>Počet podnikov, ktoré dostávajú podporu s cieľom predstaviť výrobky, ktoré sú pre firmu nové</w:t>
            </w:r>
          </w:p>
        </w:tc>
        <w:tc>
          <w:tcPr>
            <w:tcW w:w="778"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E56655" w:rsidRPr="002718A9"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lang w:eastAsia="de-DE"/>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56655" w:rsidRDefault="00E56655"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200</w:t>
            </w:r>
          </w:p>
        </w:tc>
        <w:tc>
          <w:tcPr>
            <w:tcW w:w="588"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60"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E56655" w:rsidRPr="004B4A6C" w:rsidTr="00421FB4">
        <w:trPr>
          <w:cantSplit/>
          <w:trHeight w:val="314"/>
        </w:trPr>
        <w:tc>
          <w:tcPr>
            <w:tcW w:w="567" w:type="dxa"/>
            <w:tcBorders>
              <w:top w:val="single" w:sz="6" w:space="0" w:color="auto"/>
              <w:left w:val="single" w:sz="6" w:space="0" w:color="auto"/>
              <w:bottom w:val="single" w:sz="6" w:space="0" w:color="auto"/>
              <w:right w:val="single" w:sz="6" w:space="0" w:color="auto"/>
            </w:tcBorders>
            <w:vAlign w:val="center"/>
          </w:tcPr>
          <w:p w:rsidR="00E56655" w:rsidRPr="006B737F" w:rsidRDefault="00E56655" w:rsidP="00E56655">
            <w:pPr>
              <w:pStyle w:val="Odsekzoznamu"/>
              <w:numPr>
                <w:ilvl w:val="0"/>
                <w:numId w:val="112"/>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spacing w:after="0" w:line="240" w:lineRule="auto"/>
              <w:rPr>
                <w:rFonts w:ascii="Franklin Gothic Book" w:hAnsi="Franklin Gothic Book" w:cs="Arial"/>
                <w:sz w:val="18"/>
                <w:szCs w:val="18"/>
              </w:rPr>
            </w:pPr>
            <w:r w:rsidRPr="00D252CE">
              <w:rPr>
                <w:rFonts w:ascii="Franklin Gothic Book" w:hAnsi="Franklin Gothic Book" w:cs="Arial"/>
                <w:sz w:val="18"/>
                <w:szCs w:val="18"/>
              </w:rPr>
              <w:t>Počet prihlášok registrácie práv duševného vlastníctva</w:t>
            </w:r>
          </w:p>
        </w:tc>
        <w:tc>
          <w:tcPr>
            <w:tcW w:w="778" w:type="dxa"/>
            <w:tcBorders>
              <w:top w:val="single" w:sz="6" w:space="0" w:color="auto"/>
              <w:left w:val="single" w:sz="6" w:space="0" w:color="auto"/>
              <w:bottom w:val="single" w:sz="6" w:space="0" w:color="auto"/>
              <w:right w:val="single" w:sz="6" w:space="0" w:color="auto"/>
            </w:tcBorders>
            <w:vAlign w:val="center"/>
            <w:hideMark/>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E56655" w:rsidRPr="002718A9"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60</w:t>
            </w:r>
          </w:p>
        </w:tc>
        <w:tc>
          <w:tcPr>
            <w:tcW w:w="588" w:type="dxa"/>
            <w:tcBorders>
              <w:top w:val="single" w:sz="6" w:space="0" w:color="auto"/>
              <w:left w:val="single" w:sz="6" w:space="0" w:color="auto"/>
              <w:bottom w:val="single" w:sz="6" w:space="0" w:color="auto"/>
              <w:right w:val="single" w:sz="6" w:space="0" w:color="auto"/>
            </w:tcBorders>
            <w:vAlign w:val="center"/>
            <w:hideMark/>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60" w:type="dxa"/>
            <w:tcBorders>
              <w:top w:val="single" w:sz="6" w:space="0" w:color="auto"/>
              <w:left w:val="single" w:sz="6" w:space="0" w:color="auto"/>
              <w:bottom w:val="single" w:sz="6" w:space="0" w:color="auto"/>
              <w:right w:val="single" w:sz="6" w:space="0" w:color="auto"/>
            </w:tcBorders>
            <w:vAlign w:val="center"/>
            <w:hideMark/>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E56655" w:rsidRPr="004B4A6C" w:rsidTr="00421FB4">
        <w:trPr>
          <w:cantSplit/>
          <w:trHeight w:val="314"/>
        </w:trPr>
        <w:tc>
          <w:tcPr>
            <w:tcW w:w="567" w:type="dxa"/>
            <w:tcBorders>
              <w:top w:val="single" w:sz="6" w:space="0" w:color="auto"/>
              <w:left w:val="single" w:sz="6" w:space="0" w:color="auto"/>
              <w:bottom w:val="single" w:sz="6" w:space="0" w:color="auto"/>
              <w:right w:val="single" w:sz="6" w:space="0" w:color="auto"/>
            </w:tcBorders>
            <w:vAlign w:val="center"/>
          </w:tcPr>
          <w:p w:rsidR="00E56655" w:rsidRPr="006B737F" w:rsidRDefault="00E56655" w:rsidP="00E56655">
            <w:pPr>
              <w:pStyle w:val="Odsekzoznamu"/>
              <w:numPr>
                <w:ilvl w:val="0"/>
                <w:numId w:val="112"/>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spacing w:after="0" w:line="240" w:lineRule="auto"/>
              <w:rPr>
                <w:rFonts w:ascii="Franklin Gothic Book" w:hAnsi="Franklin Gothic Book" w:cs="Arial"/>
                <w:sz w:val="18"/>
                <w:szCs w:val="18"/>
              </w:rPr>
            </w:pPr>
            <w:r w:rsidRPr="00D252CE">
              <w:rPr>
                <w:rFonts w:ascii="Franklin Gothic Book" w:hAnsi="Franklin Gothic Book" w:cs="Arial"/>
                <w:sz w:val="18"/>
                <w:szCs w:val="18"/>
              </w:rPr>
              <w:t>Počet účastníkov poradenských a vzdelávacích programov</w:t>
            </w:r>
          </w:p>
        </w:tc>
        <w:tc>
          <w:tcPr>
            <w:tcW w:w="778" w:type="dxa"/>
            <w:tcBorders>
              <w:top w:val="single" w:sz="6" w:space="0" w:color="auto"/>
              <w:left w:val="single" w:sz="6" w:space="0" w:color="auto"/>
              <w:bottom w:val="single" w:sz="6" w:space="0" w:color="auto"/>
              <w:right w:val="single" w:sz="6" w:space="0" w:color="auto"/>
            </w:tcBorders>
            <w:vAlign w:val="center"/>
            <w:hideMark/>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E56655" w:rsidRPr="002718A9"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sidRPr="004B4A6C">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56655" w:rsidRPr="004B4A6C" w:rsidRDefault="00E56655"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6 200</w:t>
            </w:r>
          </w:p>
        </w:tc>
        <w:tc>
          <w:tcPr>
            <w:tcW w:w="588" w:type="dxa"/>
            <w:tcBorders>
              <w:top w:val="single" w:sz="6" w:space="0" w:color="auto"/>
              <w:left w:val="single" w:sz="6" w:space="0" w:color="auto"/>
              <w:bottom w:val="single" w:sz="6" w:space="0" w:color="auto"/>
              <w:right w:val="single" w:sz="6" w:space="0" w:color="auto"/>
            </w:tcBorders>
            <w:vAlign w:val="center"/>
            <w:hideMark/>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60" w:type="dxa"/>
            <w:tcBorders>
              <w:top w:val="single" w:sz="6" w:space="0" w:color="auto"/>
              <w:left w:val="single" w:sz="6" w:space="0" w:color="auto"/>
              <w:bottom w:val="single" w:sz="6" w:space="0" w:color="auto"/>
              <w:right w:val="single" w:sz="6" w:space="0" w:color="auto"/>
            </w:tcBorders>
            <w:vAlign w:val="center"/>
            <w:hideMark/>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E56655" w:rsidRPr="004B4A6C" w:rsidTr="00421FB4">
        <w:trPr>
          <w:cantSplit/>
          <w:trHeight w:val="314"/>
        </w:trPr>
        <w:tc>
          <w:tcPr>
            <w:tcW w:w="567" w:type="dxa"/>
            <w:tcBorders>
              <w:top w:val="single" w:sz="6" w:space="0" w:color="auto"/>
              <w:left w:val="single" w:sz="6" w:space="0" w:color="auto"/>
              <w:bottom w:val="single" w:sz="6" w:space="0" w:color="auto"/>
              <w:right w:val="single" w:sz="6" w:space="0" w:color="auto"/>
            </w:tcBorders>
            <w:vAlign w:val="center"/>
          </w:tcPr>
          <w:p w:rsidR="00E56655" w:rsidRPr="006B737F" w:rsidRDefault="00E56655" w:rsidP="00E56655">
            <w:pPr>
              <w:pStyle w:val="Odsekzoznamu"/>
              <w:numPr>
                <w:ilvl w:val="0"/>
                <w:numId w:val="112"/>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3260" w:type="dxa"/>
            <w:tcBorders>
              <w:top w:val="single" w:sz="6" w:space="0" w:color="auto"/>
              <w:left w:val="single" w:sz="6" w:space="0" w:color="auto"/>
              <w:bottom w:val="single" w:sz="6" w:space="0" w:color="auto"/>
              <w:right w:val="single" w:sz="6" w:space="0" w:color="auto"/>
            </w:tcBorders>
            <w:vAlign w:val="center"/>
          </w:tcPr>
          <w:p w:rsidR="00E56655" w:rsidRPr="00B433A1" w:rsidRDefault="00E56655" w:rsidP="00421FB4">
            <w:pPr>
              <w:spacing w:after="0" w:line="240" w:lineRule="auto"/>
              <w:rPr>
                <w:rFonts w:ascii="Franklin Gothic Book" w:hAnsi="Franklin Gothic Book" w:cs="Arial"/>
                <w:sz w:val="18"/>
                <w:szCs w:val="18"/>
              </w:rPr>
            </w:pPr>
            <w:r w:rsidRPr="00B433A1">
              <w:rPr>
                <w:rFonts w:ascii="Franklin Gothic Book" w:hAnsi="Franklin Gothic Book" w:cs="Arial"/>
                <w:sz w:val="18"/>
                <w:szCs w:val="18"/>
              </w:rPr>
              <w:t xml:space="preserve">Počet </w:t>
            </w:r>
            <w:r>
              <w:rPr>
                <w:rFonts w:ascii="Franklin Gothic Book" w:hAnsi="Franklin Gothic Book" w:cs="Arial"/>
                <w:sz w:val="18"/>
                <w:szCs w:val="18"/>
              </w:rPr>
              <w:t>inovačných výstupov v environmentálnej oblasti</w:t>
            </w:r>
            <w:r w:rsidRPr="00B433A1">
              <w:rPr>
                <w:rFonts w:ascii="Franklin Gothic Book" w:hAnsi="Franklin Gothic Book" w:cs="Arial"/>
                <w:sz w:val="18"/>
                <w:szCs w:val="18"/>
              </w:rPr>
              <w:t xml:space="preserve"> </w:t>
            </w:r>
          </w:p>
        </w:tc>
        <w:tc>
          <w:tcPr>
            <w:tcW w:w="778" w:type="dxa"/>
            <w:tcBorders>
              <w:top w:val="single" w:sz="6" w:space="0" w:color="auto"/>
              <w:left w:val="single" w:sz="6" w:space="0" w:color="auto"/>
              <w:bottom w:val="single" w:sz="6" w:space="0" w:color="auto"/>
              <w:right w:val="single" w:sz="6" w:space="0" w:color="auto"/>
            </w:tcBorders>
            <w:vAlign w:val="center"/>
            <w:hideMark/>
          </w:tcPr>
          <w:p w:rsidR="00E56655" w:rsidRPr="00B25162"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B25162">
              <w:rPr>
                <w:rFonts w:ascii="Franklin Gothic Book" w:eastAsia="MS ??" w:hAnsi="Franklin Gothic Book" w:cs="Arial"/>
                <w:color w:val="auto"/>
                <w:sz w:val="18"/>
                <w:szCs w:val="18"/>
                <w:lang w:eastAsia="sk-SK"/>
              </w:rPr>
              <w:t>Počet</w:t>
            </w:r>
          </w:p>
        </w:tc>
        <w:tc>
          <w:tcPr>
            <w:tcW w:w="630" w:type="dxa"/>
            <w:tcBorders>
              <w:top w:val="single" w:sz="6" w:space="0" w:color="auto"/>
              <w:left w:val="single" w:sz="6" w:space="0" w:color="auto"/>
              <w:bottom w:val="single" w:sz="6" w:space="0" w:color="auto"/>
              <w:right w:val="single" w:sz="6" w:space="0" w:color="auto"/>
            </w:tcBorders>
            <w:vAlign w:val="center"/>
          </w:tcPr>
          <w:p w:rsidR="00E56655" w:rsidRPr="002718A9"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1285" w:type="dxa"/>
            <w:tcBorders>
              <w:top w:val="single" w:sz="6" w:space="0" w:color="auto"/>
              <w:left w:val="single" w:sz="6" w:space="0" w:color="auto"/>
              <w:bottom w:val="single" w:sz="6" w:space="0" w:color="auto"/>
              <w:right w:val="single" w:sz="6" w:space="0" w:color="auto"/>
            </w:tcBorders>
            <w:vAlign w:val="center"/>
            <w:hideMark/>
          </w:tcPr>
          <w:p w:rsidR="00E56655" w:rsidRPr="00B25162" w:rsidRDefault="00E56655"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sidRPr="00641819">
              <w:rPr>
                <w:rFonts w:ascii="Franklin Gothic Book" w:eastAsia="MS ??" w:hAnsi="Franklin Gothic Book" w:cs="Arial"/>
                <w:iCs/>
                <w:color w:val="auto"/>
                <w:sz w:val="18"/>
                <w:szCs w:val="18"/>
                <w:lang w:eastAsia="de-DE"/>
              </w:rPr>
              <w:t>menej rozvinutý región</w:t>
            </w:r>
          </w:p>
        </w:tc>
        <w:tc>
          <w:tcPr>
            <w:tcW w:w="1304" w:type="dxa"/>
            <w:tcBorders>
              <w:top w:val="single" w:sz="6" w:space="0" w:color="auto"/>
              <w:left w:val="single" w:sz="6" w:space="0" w:color="auto"/>
              <w:bottom w:val="single" w:sz="6" w:space="0" w:color="auto"/>
              <w:right w:val="single" w:sz="6" w:space="0" w:color="auto"/>
            </w:tcBorders>
            <w:vAlign w:val="center"/>
          </w:tcPr>
          <w:p w:rsidR="00E56655" w:rsidRPr="00B25162" w:rsidRDefault="00E56655"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50</w:t>
            </w:r>
          </w:p>
        </w:tc>
        <w:tc>
          <w:tcPr>
            <w:tcW w:w="588" w:type="dxa"/>
            <w:tcBorders>
              <w:top w:val="single" w:sz="6" w:space="0" w:color="auto"/>
              <w:left w:val="single" w:sz="6" w:space="0" w:color="auto"/>
              <w:bottom w:val="single" w:sz="6" w:space="0" w:color="auto"/>
              <w:right w:val="single" w:sz="6" w:space="0" w:color="auto"/>
            </w:tcBorders>
            <w:vAlign w:val="center"/>
            <w:hideMark/>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660" w:type="dxa"/>
            <w:tcBorders>
              <w:top w:val="single" w:sz="6" w:space="0" w:color="auto"/>
              <w:left w:val="single" w:sz="6" w:space="0" w:color="auto"/>
              <w:bottom w:val="single" w:sz="6" w:space="0" w:color="auto"/>
              <w:right w:val="single" w:sz="6" w:space="0" w:color="auto"/>
            </w:tcBorders>
            <w:vAlign w:val="center"/>
            <w:hideMark/>
          </w:tcPr>
          <w:p w:rsidR="00E56655" w:rsidRPr="004B4A6C" w:rsidRDefault="00E56655"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bl>
    <w:p w:rsidR="00CE694F" w:rsidRPr="00616DEF" w:rsidRDefault="00CE694F" w:rsidP="00DE23DD">
      <w:pPr>
        <w:spacing w:before="240" w:after="0" w:line="240" w:lineRule="auto"/>
        <w:rPr>
          <w:rFonts w:ascii="Franklin Gothic Book" w:hAnsi="Franklin Gothic Book"/>
        </w:rPr>
      </w:pPr>
      <w:bookmarkStart w:id="1427" w:name="_Toc362799051"/>
      <w:bookmarkStart w:id="1428" w:name="_Toc362800294"/>
      <w:bookmarkStart w:id="1429" w:name="_Toc362800784"/>
      <w:bookmarkStart w:id="1430" w:name="_Toc362801297"/>
      <w:bookmarkStart w:id="1431" w:name="_Toc362801891"/>
      <w:bookmarkStart w:id="1432" w:name="_Toc362802497"/>
      <w:bookmarkStart w:id="1433" w:name="_Toc362803104"/>
      <w:bookmarkStart w:id="1434" w:name="_Toc362803734"/>
      <w:bookmarkStart w:id="1435" w:name="_Toc362804364"/>
      <w:bookmarkStart w:id="1436" w:name="_Toc362804994"/>
      <w:bookmarkStart w:id="1437" w:name="_Toc362805621"/>
      <w:bookmarkStart w:id="1438" w:name="_Toc362806248"/>
      <w:bookmarkStart w:id="1439" w:name="_Toc362806875"/>
      <w:bookmarkStart w:id="1440" w:name="_Toc362807502"/>
      <w:bookmarkStart w:id="1441" w:name="_Toc362799052"/>
      <w:bookmarkStart w:id="1442" w:name="_Toc362800295"/>
      <w:bookmarkStart w:id="1443" w:name="_Toc362800785"/>
      <w:bookmarkStart w:id="1444" w:name="_Toc362801298"/>
      <w:bookmarkStart w:id="1445" w:name="_Toc362801892"/>
      <w:bookmarkStart w:id="1446" w:name="_Toc362802498"/>
      <w:bookmarkStart w:id="1447" w:name="_Toc362803105"/>
      <w:bookmarkStart w:id="1448" w:name="_Toc362803735"/>
      <w:bookmarkStart w:id="1449" w:name="_Toc362804365"/>
      <w:bookmarkStart w:id="1450" w:name="_Toc362804995"/>
      <w:bookmarkStart w:id="1451" w:name="_Toc362805622"/>
      <w:bookmarkStart w:id="1452" w:name="_Toc362806249"/>
      <w:bookmarkStart w:id="1453" w:name="_Toc362806876"/>
      <w:bookmarkStart w:id="1454" w:name="_Toc362807503"/>
      <w:bookmarkStart w:id="1455" w:name="_Toc362799053"/>
      <w:bookmarkStart w:id="1456" w:name="_Toc362800296"/>
      <w:bookmarkStart w:id="1457" w:name="_Toc362800786"/>
      <w:bookmarkStart w:id="1458" w:name="_Toc362801299"/>
      <w:bookmarkStart w:id="1459" w:name="_Toc362801893"/>
      <w:bookmarkStart w:id="1460" w:name="_Toc362802499"/>
      <w:bookmarkStart w:id="1461" w:name="_Toc362803106"/>
      <w:bookmarkStart w:id="1462" w:name="_Toc362803736"/>
      <w:bookmarkStart w:id="1463" w:name="_Toc362804366"/>
      <w:bookmarkStart w:id="1464" w:name="_Toc362804996"/>
      <w:bookmarkStart w:id="1465" w:name="_Toc362805623"/>
      <w:bookmarkStart w:id="1466" w:name="_Toc362806250"/>
      <w:bookmarkStart w:id="1467" w:name="_Toc362806877"/>
      <w:bookmarkStart w:id="1468" w:name="_Toc362807504"/>
      <w:bookmarkStart w:id="1469" w:name="_Toc362799062"/>
      <w:bookmarkStart w:id="1470" w:name="_Toc362800305"/>
      <w:bookmarkStart w:id="1471" w:name="_Toc362800795"/>
      <w:bookmarkStart w:id="1472" w:name="_Toc362801308"/>
      <w:bookmarkStart w:id="1473" w:name="_Toc362801902"/>
      <w:bookmarkStart w:id="1474" w:name="_Toc362802508"/>
      <w:bookmarkStart w:id="1475" w:name="_Toc362803115"/>
      <w:bookmarkStart w:id="1476" w:name="_Toc362803745"/>
      <w:bookmarkStart w:id="1477" w:name="_Toc362804375"/>
      <w:bookmarkStart w:id="1478" w:name="_Toc362805005"/>
      <w:bookmarkStart w:id="1479" w:name="_Toc362805632"/>
      <w:bookmarkStart w:id="1480" w:name="_Toc362806259"/>
      <w:bookmarkStart w:id="1481" w:name="_Toc362806886"/>
      <w:bookmarkStart w:id="1482" w:name="_Toc362807513"/>
      <w:bookmarkStart w:id="1483" w:name="_Toc362799070"/>
      <w:bookmarkStart w:id="1484" w:name="_Toc362800313"/>
      <w:bookmarkStart w:id="1485" w:name="_Toc362800803"/>
      <w:bookmarkStart w:id="1486" w:name="_Toc362801316"/>
      <w:bookmarkStart w:id="1487" w:name="_Toc362801910"/>
      <w:bookmarkStart w:id="1488" w:name="_Toc362802516"/>
      <w:bookmarkStart w:id="1489" w:name="_Toc362803123"/>
      <w:bookmarkStart w:id="1490" w:name="_Toc362803753"/>
      <w:bookmarkStart w:id="1491" w:name="_Toc362804383"/>
      <w:bookmarkStart w:id="1492" w:name="_Toc362805013"/>
      <w:bookmarkStart w:id="1493" w:name="_Toc362805640"/>
      <w:bookmarkStart w:id="1494" w:name="_Toc362806267"/>
      <w:bookmarkStart w:id="1495" w:name="_Toc362806894"/>
      <w:bookmarkStart w:id="1496" w:name="_Toc362807521"/>
      <w:bookmarkStart w:id="1497" w:name="_Toc362799078"/>
      <w:bookmarkStart w:id="1498" w:name="_Toc362800321"/>
      <w:bookmarkStart w:id="1499" w:name="_Toc362800811"/>
      <w:bookmarkStart w:id="1500" w:name="_Toc362801324"/>
      <w:bookmarkStart w:id="1501" w:name="_Toc362801918"/>
      <w:bookmarkStart w:id="1502" w:name="_Toc362802524"/>
      <w:bookmarkStart w:id="1503" w:name="_Toc362803131"/>
      <w:bookmarkStart w:id="1504" w:name="_Toc362803761"/>
      <w:bookmarkStart w:id="1505" w:name="_Toc362804391"/>
      <w:bookmarkStart w:id="1506" w:name="_Toc362805021"/>
      <w:bookmarkStart w:id="1507" w:name="_Toc362805648"/>
      <w:bookmarkStart w:id="1508" w:name="_Toc362806275"/>
      <w:bookmarkStart w:id="1509" w:name="_Toc362806902"/>
      <w:bookmarkStart w:id="1510" w:name="_Toc362807529"/>
      <w:bookmarkStart w:id="1511" w:name="_Toc362801922"/>
      <w:bookmarkStart w:id="1512" w:name="_Toc362802528"/>
      <w:bookmarkStart w:id="1513" w:name="_Toc362803135"/>
      <w:bookmarkStart w:id="1514" w:name="_Toc362803765"/>
      <w:bookmarkStart w:id="1515" w:name="_Toc362804395"/>
      <w:bookmarkStart w:id="1516" w:name="_Toc362805025"/>
      <w:bookmarkStart w:id="1517" w:name="_Toc362805652"/>
      <w:bookmarkStart w:id="1518" w:name="_Toc362806279"/>
      <w:bookmarkStart w:id="1519" w:name="_Toc362806906"/>
      <w:bookmarkStart w:id="1520" w:name="_Toc362807533"/>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rsidR="00DC6E57" w:rsidRPr="00CB0E42" w:rsidRDefault="00DC6E57" w:rsidP="00DC6E57">
      <w:pPr>
        <w:pStyle w:val="Nadpis3"/>
        <w:tabs>
          <w:tab w:val="clear" w:pos="1701"/>
          <w:tab w:val="num" w:pos="709"/>
        </w:tabs>
        <w:rPr>
          <w:rFonts w:ascii="Franklin Gothic Book" w:eastAsia="MS Mincho" w:hAnsi="Franklin Gothic Book"/>
        </w:rPr>
      </w:pPr>
      <w:bookmarkStart w:id="1521" w:name="_Toc362799081"/>
      <w:bookmarkStart w:id="1522" w:name="_Toc362800324"/>
      <w:bookmarkStart w:id="1523" w:name="_Toc362800814"/>
      <w:bookmarkStart w:id="1524" w:name="_Toc362801327"/>
      <w:bookmarkStart w:id="1525" w:name="_Toc362801928"/>
      <w:bookmarkStart w:id="1526" w:name="_Toc362802534"/>
      <w:bookmarkStart w:id="1527" w:name="_Toc362803141"/>
      <w:bookmarkStart w:id="1528" w:name="_Toc362803771"/>
      <w:bookmarkStart w:id="1529" w:name="_Toc362804401"/>
      <w:bookmarkStart w:id="1530" w:name="_Toc362805031"/>
      <w:bookmarkStart w:id="1531" w:name="_Toc362805658"/>
      <w:bookmarkStart w:id="1532" w:name="_Toc362806285"/>
      <w:bookmarkStart w:id="1533" w:name="_Toc362806912"/>
      <w:bookmarkStart w:id="1534" w:name="_Toc362807538"/>
      <w:bookmarkStart w:id="1535" w:name="_Toc362799082"/>
      <w:bookmarkStart w:id="1536" w:name="_Toc362800325"/>
      <w:bookmarkStart w:id="1537" w:name="_Toc362800815"/>
      <w:bookmarkStart w:id="1538" w:name="_Toc362801328"/>
      <w:bookmarkStart w:id="1539" w:name="_Toc362801929"/>
      <w:bookmarkStart w:id="1540" w:name="_Toc362802535"/>
      <w:bookmarkStart w:id="1541" w:name="_Toc362803142"/>
      <w:bookmarkStart w:id="1542" w:name="_Toc362803772"/>
      <w:bookmarkStart w:id="1543" w:name="_Toc362804402"/>
      <w:bookmarkStart w:id="1544" w:name="_Toc362805032"/>
      <w:bookmarkStart w:id="1545" w:name="_Toc362805659"/>
      <w:bookmarkStart w:id="1546" w:name="_Toc362806286"/>
      <w:bookmarkStart w:id="1547" w:name="_Toc362806913"/>
      <w:bookmarkStart w:id="1548" w:name="_Toc362807539"/>
      <w:bookmarkStart w:id="1549" w:name="_Toc362799083"/>
      <w:bookmarkStart w:id="1550" w:name="_Toc362800326"/>
      <w:bookmarkStart w:id="1551" w:name="_Toc362800816"/>
      <w:bookmarkStart w:id="1552" w:name="_Toc362801329"/>
      <w:bookmarkStart w:id="1553" w:name="_Toc362801930"/>
      <w:bookmarkStart w:id="1554" w:name="_Toc362802536"/>
      <w:bookmarkStart w:id="1555" w:name="_Toc362803143"/>
      <w:bookmarkStart w:id="1556" w:name="_Toc362803773"/>
      <w:bookmarkStart w:id="1557" w:name="_Toc362804403"/>
      <w:bookmarkStart w:id="1558" w:name="_Toc362805033"/>
      <w:bookmarkStart w:id="1559" w:name="_Toc362805660"/>
      <w:bookmarkStart w:id="1560" w:name="_Toc362806287"/>
      <w:bookmarkStart w:id="1561" w:name="_Toc362806914"/>
      <w:bookmarkStart w:id="1562" w:name="_Toc362807540"/>
      <w:bookmarkStart w:id="1563" w:name="_Toc362799101"/>
      <w:bookmarkStart w:id="1564" w:name="_Toc362800344"/>
      <w:bookmarkStart w:id="1565" w:name="_Toc362800834"/>
      <w:bookmarkStart w:id="1566" w:name="_Toc362801347"/>
      <w:bookmarkStart w:id="1567" w:name="_Toc362801948"/>
      <w:bookmarkStart w:id="1568" w:name="_Toc362802554"/>
      <w:bookmarkStart w:id="1569" w:name="_Toc362803161"/>
      <w:bookmarkStart w:id="1570" w:name="_Toc362803791"/>
      <w:bookmarkStart w:id="1571" w:name="_Toc362804421"/>
      <w:bookmarkStart w:id="1572" w:name="_Toc362805051"/>
      <w:bookmarkStart w:id="1573" w:name="_Toc362805678"/>
      <w:bookmarkStart w:id="1574" w:name="_Toc362806305"/>
      <w:bookmarkStart w:id="1575" w:name="_Toc362806932"/>
      <w:bookmarkStart w:id="1576" w:name="_Toc362807558"/>
      <w:bookmarkStart w:id="1577" w:name="_Toc362799109"/>
      <w:bookmarkStart w:id="1578" w:name="_Toc362800352"/>
      <w:bookmarkStart w:id="1579" w:name="_Toc362800842"/>
      <w:bookmarkStart w:id="1580" w:name="_Toc362801355"/>
      <w:bookmarkStart w:id="1581" w:name="_Toc362801956"/>
      <w:bookmarkStart w:id="1582" w:name="_Toc362802562"/>
      <w:bookmarkStart w:id="1583" w:name="_Toc362803169"/>
      <w:bookmarkStart w:id="1584" w:name="_Toc362803799"/>
      <w:bookmarkStart w:id="1585" w:name="_Toc362804429"/>
      <w:bookmarkStart w:id="1586" w:name="_Toc362805059"/>
      <w:bookmarkStart w:id="1587" w:name="_Toc362805686"/>
      <w:bookmarkStart w:id="1588" w:name="_Toc362806313"/>
      <w:bookmarkStart w:id="1589" w:name="_Toc362806940"/>
      <w:bookmarkStart w:id="1590" w:name="_Toc362807566"/>
      <w:bookmarkStart w:id="1591" w:name="_Toc362799117"/>
      <w:bookmarkStart w:id="1592" w:name="_Toc362800360"/>
      <w:bookmarkStart w:id="1593" w:name="_Toc362800850"/>
      <w:bookmarkStart w:id="1594" w:name="_Toc362801363"/>
      <w:bookmarkStart w:id="1595" w:name="_Toc362801964"/>
      <w:bookmarkStart w:id="1596" w:name="_Toc362802570"/>
      <w:bookmarkStart w:id="1597" w:name="_Toc362803177"/>
      <w:bookmarkStart w:id="1598" w:name="_Toc362803807"/>
      <w:bookmarkStart w:id="1599" w:name="_Toc362804437"/>
      <w:bookmarkStart w:id="1600" w:name="_Toc362805067"/>
      <w:bookmarkStart w:id="1601" w:name="_Toc362805694"/>
      <w:bookmarkStart w:id="1602" w:name="_Toc362806321"/>
      <w:bookmarkStart w:id="1603" w:name="_Toc362806948"/>
      <w:bookmarkStart w:id="1604" w:name="_Toc362807574"/>
      <w:bookmarkStart w:id="1605" w:name="_Toc362799118"/>
      <w:bookmarkStart w:id="1606" w:name="_Toc362800361"/>
      <w:bookmarkStart w:id="1607" w:name="_Toc362800851"/>
      <w:bookmarkStart w:id="1608" w:name="_Toc362801364"/>
      <w:bookmarkStart w:id="1609" w:name="_Toc362801965"/>
      <w:bookmarkStart w:id="1610" w:name="_Toc362802571"/>
      <w:bookmarkStart w:id="1611" w:name="_Toc362803178"/>
      <w:bookmarkStart w:id="1612" w:name="_Toc362803808"/>
      <w:bookmarkStart w:id="1613" w:name="_Toc362804438"/>
      <w:bookmarkStart w:id="1614" w:name="_Toc362805068"/>
      <w:bookmarkStart w:id="1615" w:name="_Toc362805695"/>
      <w:bookmarkStart w:id="1616" w:name="_Toc362806322"/>
      <w:bookmarkStart w:id="1617" w:name="_Toc362806949"/>
      <w:bookmarkStart w:id="1618" w:name="_Toc362807575"/>
      <w:bookmarkStart w:id="1619" w:name="_Toc362799119"/>
      <w:bookmarkStart w:id="1620" w:name="_Toc362800362"/>
      <w:bookmarkStart w:id="1621" w:name="_Toc362800852"/>
      <w:bookmarkStart w:id="1622" w:name="_Toc362801365"/>
      <w:bookmarkStart w:id="1623" w:name="_Toc362801966"/>
      <w:bookmarkStart w:id="1624" w:name="_Toc362802572"/>
      <w:bookmarkStart w:id="1625" w:name="_Toc362803179"/>
      <w:bookmarkStart w:id="1626" w:name="_Toc362803809"/>
      <w:bookmarkStart w:id="1627" w:name="_Toc362804439"/>
      <w:bookmarkStart w:id="1628" w:name="_Toc362805069"/>
      <w:bookmarkStart w:id="1629" w:name="_Toc362805696"/>
      <w:bookmarkStart w:id="1630" w:name="_Toc362806323"/>
      <w:bookmarkStart w:id="1631" w:name="_Toc362806950"/>
      <w:bookmarkStart w:id="1632" w:name="_Toc362807576"/>
      <w:bookmarkStart w:id="1633" w:name="_Toc362799128"/>
      <w:bookmarkStart w:id="1634" w:name="_Toc362800371"/>
      <w:bookmarkStart w:id="1635" w:name="_Toc362800861"/>
      <w:bookmarkStart w:id="1636" w:name="_Toc362801374"/>
      <w:bookmarkStart w:id="1637" w:name="_Toc362801975"/>
      <w:bookmarkStart w:id="1638" w:name="_Toc362802581"/>
      <w:bookmarkStart w:id="1639" w:name="_Toc362803188"/>
      <w:bookmarkStart w:id="1640" w:name="_Toc362803818"/>
      <w:bookmarkStart w:id="1641" w:name="_Toc362804448"/>
      <w:bookmarkStart w:id="1642" w:name="_Toc362805078"/>
      <w:bookmarkStart w:id="1643" w:name="_Toc362805705"/>
      <w:bookmarkStart w:id="1644" w:name="_Toc362806332"/>
      <w:bookmarkStart w:id="1645" w:name="_Toc362806959"/>
      <w:bookmarkStart w:id="1646" w:name="_Toc362807585"/>
      <w:bookmarkStart w:id="1647" w:name="_Toc362799136"/>
      <w:bookmarkStart w:id="1648" w:name="_Toc362800379"/>
      <w:bookmarkStart w:id="1649" w:name="_Toc362800869"/>
      <w:bookmarkStart w:id="1650" w:name="_Toc362801382"/>
      <w:bookmarkStart w:id="1651" w:name="_Toc362801983"/>
      <w:bookmarkStart w:id="1652" w:name="_Toc362802589"/>
      <w:bookmarkStart w:id="1653" w:name="_Toc362803196"/>
      <w:bookmarkStart w:id="1654" w:name="_Toc362803826"/>
      <w:bookmarkStart w:id="1655" w:name="_Toc362804456"/>
      <w:bookmarkStart w:id="1656" w:name="_Toc362805086"/>
      <w:bookmarkStart w:id="1657" w:name="_Toc362805713"/>
      <w:bookmarkStart w:id="1658" w:name="_Toc362806340"/>
      <w:bookmarkStart w:id="1659" w:name="_Toc362806967"/>
      <w:bookmarkStart w:id="1660" w:name="_Toc362807593"/>
      <w:bookmarkStart w:id="1661" w:name="_Toc362799144"/>
      <w:bookmarkStart w:id="1662" w:name="_Toc362800387"/>
      <w:bookmarkStart w:id="1663" w:name="_Toc362800877"/>
      <w:bookmarkStart w:id="1664" w:name="_Toc362801390"/>
      <w:bookmarkStart w:id="1665" w:name="_Toc362801991"/>
      <w:bookmarkStart w:id="1666" w:name="_Toc362802597"/>
      <w:bookmarkStart w:id="1667" w:name="_Toc362803204"/>
      <w:bookmarkStart w:id="1668" w:name="_Toc362803834"/>
      <w:bookmarkStart w:id="1669" w:name="_Toc362804464"/>
      <w:bookmarkStart w:id="1670" w:name="_Toc362805094"/>
      <w:bookmarkStart w:id="1671" w:name="_Toc362805721"/>
      <w:bookmarkStart w:id="1672" w:name="_Toc362806348"/>
      <w:bookmarkStart w:id="1673" w:name="_Toc362806975"/>
      <w:bookmarkStart w:id="1674" w:name="_Toc362807601"/>
      <w:bookmarkStart w:id="1675" w:name="_Toc362801994"/>
      <w:bookmarkStart w:id="1676" w:name="_Toc362802600"/>
      <w:bookmarkStart w:id="1677" w:name="_Toc362803207"/>
      <w:bookmarkStart w:id="1678" w:name="_Toc362803837"/>
      <w:bookmarkStart w:id="1679" w:name="_Toc362804467"/>
      <w:bookmarkStart w:id="1680" w:name="_Toc362805097"/>
      <w:bookmarkStart w:id="1681" w:name="_Toc362805724"/>
      <w:bookmarkStart w:id="1682" w:name="_Toc362806351"/>
      <w:bookmarkStart w:id="1683" w:name="_Toc362806978"/>
      <w:bookmarkStart w:id="1684" w:name="_Toc362807604"/>
      <w:bookmarkStart w:id="1685" w:name="_Toc362801996"/>
      <w:bookmarkStart w:id="1686" w:name="_Toc362802602"/>
      <w:bookmarkStart w:id="1687" w:name="_Toc362803209"/>
      <w:bookmarkStart w:id="1688" w:name="_Toc362803839"/>
      <w:bookmarkStart w:id="1689" w:name="_Toc362804469"/>
      <w:bookmarkStart w:id="1690" w:name="_Toc362805099"/>
      <w:bookmarkStart w:id="1691" w:name="_Toc362805726"/>
      <w:bookmarkStart w:id="1692" w:name="_Toc362806353"/>
      <w:bookmarkStart w:id="1693" w:name="_Toc362806980"/>
      <w:bookmarkStart w:id="1694" w:name="_Toc362807606"/>
      <w:bookmarkStart w:id="1695" w:name="_Toc362802000"/>
      <w:bookmarkStart w:id="1696" w:name="_Toc362802606"/>
      <w:bookmarkStart w:id="1697" w:name="_Toc362803213"/>
      <w:bookmarkStart w:id="1698" w:name="_Toc362803843"/>
      <w:bookmarkStart w:id="1699" w:name="_Toc362804473"/>
      <w:bookmarkStart w:id="1700" w:name="_Toc362805103"/>
      <w:bookmarkStart w:id="1701" w:name="_Toc362805730"/>
      <w:bookmarkStart w:id="1702" w:name="_Toc362806357"/>
      <w:bookmarkStart w:id="1703" w:name="_Toc362806984"/>
      <w:bookmarkStart w:id="1704" w:name="_Toc362807610"/>
      <w:bookmarkStart w:id="1705" w:name="_Toc362799147"/>
      <w:bookmarkStart w:id="1706" w:name="_Toc362800390"/>
      <w:bookmarkStart w:id="1707" w:name="_Toc362800880"/>
      <w:bookmarkStart w:id="1708" w:name="_Toc362801393"/>
      <w:bookmarkStart w:id="1709" w:name="_Toc362802003"/>
      <w:bookmarkStart w:id="1710" w:name="_Toc362802609"/>
      <w:bookmarkStart w:id="1711" w:name="_Toc362803216"/>
      <w:bookmarkStart w:id="1712" w:name="_Toc362803846"/>
      <w:bookmarkStart w:id="1713" w:name="_Toc362804476"/>
      <w:bookmarkStart w:id="1714" w:name="_Toc362805105"/>
      <w:bookmarkStart w:id="1715" w:name="_Toc362805732"/>
      <w:bookmarkStart w:id="1716" w:name="_Toc362806359"/>
      <w:bookmarkStart w:id="1717" w:name="_Toc362806986"/>
      <w:bookmarkStart w:id="1718" w:name="_Toc362807612"/>
      <w:bookmarkStart w:id="1719" w:name="_Toc362799148"/>
      <w:bookmarkStart w:id="1720" w:name="_Toc362800391"/>
      <w:bookmarkStart w:id="1721" w:name="_Toc362800881"/>
      <w:bookmarkStart w:id="1722" w:name="_Toc362801394"/>
      <w:bookmarkStart w:id="1723" w:name="_Toc362802004"/>
      <w:bookmarkStart w:id="1724" w:name="_Toc362802610"/>
      <w:bookmarkStart w:id="1725" w:name="_Toc362803217"/>
      <w:bookmarkStart w:id="1726" w:name="_Toc362803847"/>
      <w:bookmarkStart w:id="1727" w:name="_Toc362804477"/>
      <w:bookmarkStart w:id="1728" w:name="_Toc362805106"/>
      <w:bookmarkStart w:id="1729" w:name="_Toc362805733"/>
      <w:bookmarkStart w:id="1730" w:name="_Toc362806360"/>
      <w:bookmarkStart w:id="1731" w:name="_Toc362806987"/>
      <w:bookmarkStart w:id="1732" w:name="_Toc362807613"/>
      <w:bookmarkStart w:id="1733" w:name="_Toc362799149"/>
      <w:bookmarkStart w:id="1734" w:name="_Toc362800392"/>
      <w:bookmarkStart w:id="1735" w:name="_Toc362800882"/>
      <w:bookmarkStart w:id="1736" w:name="_Toc362801395"/>
      <w:bookmarkStart w:id="1737" w:name="_Toc362802005"/>
      <w:bookmarkStart w:id="1738" w:name="_Toc362802611"/>
      <w:bookmarkStart w:id="1739" w:name="_Toc362803218"/>
      <w:bookmarkStart w:id="1740" w:name="_Toc362803848"/>
      <w:bookmarkStart w:id="1741" w:name="_Toc362804478"/>
      <w:bookmarkStart w:id="1742" w:name="_Toc362805107"/>
      <w:bookmarkStart w:id="1743" w:name="_Toc362805734"/>
      <w:bookmarkStart w:id="1744" w:name="_Toc362806361"/>
      <w:bookmarkStart w:id="1745" w:name="_Toc362806988"/>
      <w:bookmarkStart w:id="1746" w:name="_Toc362807614"/>
      <w:bookmarkStart w:id="1747" w:name="_Toc362799167"/>
      <w:bookmarkStart w:id="1748" w:name="_Toc362800410"/>
      <w:bookmarkStart w:id="1749" w:name="_Toc362800900"/>
      <w:bookmarkStart w:id="1750" w:name="_Toc362801413"/>
      <w:bookmarkStart w:id="1751" w:name="_Toc362802023"/>
      <w:bookmarkStart w:id="1752" w:name="_Toc362802629"/>
      <w:bookmarkStart w:id="1753" w:name="_Toc362803236"/>
      <w:bookmarkStart w:id="1754" w:name="_Toc362803866"/>
      <w:bookmarkStart w:id="1755" w:name="_Toc362804496"/>
      <w:bookmarkStart w:id="1756" w:name="_Toc362805125"/>
      <w:bookmarkStart w:id="1757" w:name="_Toc362805752"/>
      <w:bookmarkStart w:id="1758" w:name="_Toc362806379"/>
      <w:bookmarkStart w:id="1759" w:name="_Toc362807006"/>
      <w:bookmarkStart w:id="1760" w:name="_Toc362807632"/>
      <w:bookmarkStart w:id="1761" w:name="_Toc362799175"/>
      <w:bookmarkStart w:id="1762" w:name="_Toc362800418"/>
      <w:bookmarkStart w:id="1763" w:name="_Toc362800908"/>
      <w:bookmarkStart w:id="1764" w:name="_Toc362801421"/>
      <w:bookmarkStart w:id="1765" w:name="_Toc362802031"/>
      <w:bookmarkStart w:id="1766" w:name="_Toc362802637"/>
      <w:bookmarkStart w:id="1767" w:name="_Toc362803244"/>
      <w:bookmarkStart w:id="1768" w:name="_Toc362803874"/>
      <w:bookmarkStart w:id="1769" w:name="_Toc362804504"/>
      <w:bookmarkStart w:id="1770" w:name="_Toc362805133"/>
      <w:bookmarkStart w:id="1771" w:name="_Toc362805760"/>
      <w:bookmarkStart w:id="1772" w:name="_Toc362806387"/>
      <w:bookmarkStart w:id="1773" w:name="_Toc362807014"/>
      <w:bookmarkStart w:id="1774" w:name="_Toc362807640"/>
      <w:bookmarkStart w:id="1775" w:name="_Toc362799183"/>
      <w:bookmarkStart w:id="1776" w:name="_Toc362800426"/>
      <w:bookmarkStart w:id="1777" w:name="_Toc362800916"/>
      <w:bookmarkStart w:id="1778" w:name="_Toc362801429"/>
      <w:bookmarkStart w:id="1779" w:name="_Toc362802039"/>
      <w:bookmarkStart w:id="1780" w:name="_Toc362802645"/>
      <w:bookmarkStart w:id="1781" w:name="_Toc362803252"/>
      <w:bookmarkStart w:id="1782" w:name="_Toc362803882"/>
      <w:bookmarkStart w:id="1783" w:name="_Toc362804512"/>
      <w:bookmarkStart w:id="1784" w:name="_Toc362805141"/>
      <w:bookmarkStart w:id="1785" w:name="_Toc362805768"/>
      <w:bookmarkStart w:id="1786" w:name="_Toc362806395"/>
      <w:bookmarkStart w:id="1787" w:name="_Toc362807022"/>
      <w:bookmarkStart w:id="1788" w:name="_Toc362807648"/>
      <w:bookmarkStart w:id="1789" w:name="_Toc362799184"/>
      <w:bookmarkStart w:id="1790" w:name="_Toc362800427"/>
      <w:bookmarkStart w:id="1791" w:name="_Toc362800917"/>
      <w:bookmarkStart w:id="1792" w:name="_Toc362801430"/>
      <w:bookmarkStart w:id="1793" w:name="_Toc362802040"/>
      <w:bookmarkStart w:id="1794" w:name="_Toc362802646"/>
      <w:bookmarkStart w:id="1795" w:name="_Toc362803253"/>
      <w:bookmarkStart w:id="1796" w:name="_Toc362803883"/>
      <w:bookmarkStart w:id="1797" w:name="_Toc362804513"/>
      <w:bookmarkStart w:id="1798" w:name="_Toc362805142"/>
      <w:bookmarkStart w:id="1799" w:name="_Toc362805769"/>
      <w:bookmarkStart w:id="1800" w:name="_Toc362806396"/>
      <w:bookmarkStart w:id="1801" w:name="_Toc362807023"/>
      <w:bookmarkStart w:id="1802" w:name="_Toc362807649"/>
      <w:bookmarkStart w:id="1803" w:name="_Toc362799185"/>
      <w:bookmarkStart w:id="1804" w:name="_Toc362800428"/>
      <w:bookmarkStart w:id="1805" w:name="_Toc362800918"/>
      <w:bookmarkStart w:id="1806" w:name="_Toc362801431"/>
      <w:bookmarkStart w:id="1807" w:name="_Toc362802041"/>
      <w:bookmarkStart w:id="1808" w:name="_Toc362802647"/>
      <w:bookmarkStart w:id="1809" w:name="_Toc362803254"/>
      <w:bookmarkStart w:id="1810" w:name="_Toc362803884"/>
      <w:bookmarkStart w:id="1811" w:name="_Toc362804514"/>
      <w:bookmarkStart w:id="1812" w:name="_Toc362805143"/>
      <w:bookmarkStart w:id="1813" w:name="_Toc362805770"/>
      <w:bookmarkStart w:id="1814" w:name="_Toc362806397"/>
      <w:bookmarkStart w:id="1815" w:name="_Toc362807024"/>
      <w:bookmarkStart w:id="1816" w:name="_Toc362807650"/>
      <w:bookmarkStart w:id="1817" w:name="_Toc362799194"/>
      <w:bookmarkStart w:id="1818" w:name="_Toc362800437"/>
      <w:bookmarkStart w:id="1819" w:name="_Toc362800927"/>
      <w:bookmarkStart w:id="1820" w:name="_Toc362801440"/>
      <w:bookmarkStart w:id="1821" w:name="_Toc362802050"/>
      <w:bookmarkStart w:id="1822" w:name="_Toc362802656"/>
      <w:bookmarkStart w:id="1823" w:name="_Toc362803263"/>
      <w:bookmarkStart w:id="1824" w:name="_Toc362803893"/>
      <w:bookmarkStart w:id="1825" w:name="_Toc362804523"/>
      <w:bookmarkStart w:id="1826" w:name="_Toc362805152"/>
      <w:bookmarkStart w:id="1827" w:name="_Toc362805779"/>
      <w:bookmarkStart w:id="1828" w:name="_Toc362806406"/>
      <w:bookmarkStart w:id="1829" w:name="_Toc362807033"/>
      <w:bookmarkStart w:id="1830" w:name="_Toc362807659"/>
      <w:bookmarkStart w:id="1831" w:name="_Toc362799202"/>
      <w:bookmarkStart w:id="1832" w:name="_Toc362800445"/>
      <w:bookmarkStart w:id="1833" w:name="_Toc362800935"/>
      <w:bookmarkStart w:id="1834" w:name="_Toc362801448"/>
      <w:bookmarkStart w:id="1835" w:name="_Toc362802058"/>
      <w:bookmarkStart w:id="1836" w:name="_Toc362802664"/>
      <w:bookmarkStart w:id="1837" w:name="_Toc362803271"/>
      <w:bookmarkStart w:id="1838" w:name="_Toc362803901"/>
      <w:bookmarkStart w:id="1839" w:name="_Toc362804531"/>
      <w:bookmarkStart w:id="1840" w:name="_Toc362805160"/>
      <w:bookmarkStart w:id="1841" w:name="_Toc362805787"/>
      <w:bookmarkStart w:id="1842" w:name="_Toc362806414"/>
      <w:bookmarkStart w:id="1843" w:name="_Toc362807041"/>
      <w:bookmarkStart w:id="1844" w:name="_Toc362807667"/>
      <w:bookmarkStart w:id="1845" w:name="_Toc362799210"/>
      <w:bookmarkStart w:id="1846" w:name="_Toc362800453"/>
      <w:bookmarkStart w:id="1847" w:name="_Toc362800943"/>
      <w:bookmarkStart w:id="1848" w:name="_Toc362801456"/>
      <w:bookmarkStart w:id="1849" w:name="_Toc362802066"/>
      <w:bookmarkStart w:id="1850" w:name="_Toc362802672"/>
      <w:bookmarkStart w:id="1851" w:name="_Toc362803279"/>
      <w:bookmarkStart w:id="1852" w:name="_Toc362803909"/>
      <w:bookmarkStart w:id="1853" w:name="_Toc362804539"/>
      <w:bookmarkStart w:id="1854" w:name="_Toc362805168"/>
      <w:bookmarkStart w:id="1855" w:name="_Toc362805795"/>
      <w:bookmarkStart w:id="1856" w:name="_Toc362806422"/>
      <w:bookmarkStart w:id="1857" w:name="_Toc362807049"/>
      <w:bookmarkStart w:id="1858" w:name="_Toc362807675"/>
      <w:bookmarkStart w:id="1859" w:name="_Toc362799211"/>
      <w:bookmarkStart w:id="1860" w:name="_Toc362800454"/>
      <w:bookmarkStart w:id="1861" w:name="_Toc362800944"/>
      <w:bookmarkStart w:id="1862" w:name="_Toc362801457"/>
      <w:bookmarkStart w:id="1863" w:name="_Toc362802067"/>
      <w:bookmarkStart w:id="1864" w:name="_Toc362802673"/>
      <w:bookmarkStart w:id="1865" w:name="_Toc362803280"/>
      <w:bookmarkStart w:id="1866" w:name="_Toc362803910"/>
      <w:bookmarkStart w:id="1867" w:name="_Toc362804540"/>
      <w:bookmarkStart w:id="1868" w:name="_Toc362805169"/>
      <w:bookmarkStart w:id="1869" w:name="_Toc362805796"/>
      <w:bookmarkStart w:id="1870" w:name="_Toc362806423"/>
      <w:bookmarkStart w:id="1871" w:name="_Toc362807050"/>
      <w:bookmarkStart w:id="1872" w:name="_Toc362807676"/>
      <w:bookmarkStart w:id="1873" w:name="_Toc362799212"/>
      <w:bookmarkStart w:id="1874" w:name="_Toc362800455"/>
      <w:bookmarkStart w:id="1875" w:name="_Toc362800945"/>
      <w:bookmarkStart w:id="1876" w:name="_Toc362801458"/>
      <w:bookmarkStart w:id="1877" w:name="_Toc362802068"/>
      <w:bookmarkStart w:id="1878" w:name="_Toc362802674"/>
      <w:bookmarkStart w:id="1879" w:name="_Toc362803281"/>
      <w:bookmarkStart w:id="1880" w:name="_Toc362803911"/>
      <w:bookmarkStart w:id="1881" w:name="_Toc362804541"/>
      <w:bookmarkStart w:id="1882" w:name="_Toc362805170"/>
      <w:bookmarkStart w:id="1883" w:name="_Toc362805797"/>
      <w:bookmarkStart w:id="1884" w:name="_Toc362806424"/>
      <w:bookmarkStart w:id="1885" w:name="_Toc362807051"/>
      <w:bookmarkStart w:id="1886" w:name="_Toc362807677"/>
      <w:bookmarkStart w:id="1887" w:name="_Toc362799213"/>
      <w:bookmarkStart w:id="1888" w:name="_Toc362800456"/>
      <w:bookmarkStart w:id="1889" w:name="_Toc362800946"/>
      <w:bookmarkStart w:id="1890" w:name="_Toc362801459"/>
      <w:bookmarkStart w:id="1891" w:name="_Toc362802069"/>
      <w:bookmarkStart w:id="1892" w:name="_Toc362802675"/>
      <w:bookmarkStart w:id="1893" w:name="_Toc362803282"/>
      <w:bookmarkStart w:id="1894" w:name="_Toc362803912"/>
      <w:bookmarkStart w:id="1895" w:name="_Toc362804542"/>
      <w:bookmarkStart w:id="1896" w:name="_Toc362805171"/>
      <w:bookmarkStart w:id="1897" w:name="_Toc362805798"/>
      <w:bookmarkStart w:id="1898" w:name="_Toc362806425"/>
      <w:bookmarkStart w:id="1899" w:name="_Toc362807052"/>
      <w:bookmarkStart w:id="1900" w:name="_Toc362807678"/>
      <w:bookmarkStart w:id="1901" w:name="_Toc362799224"/>
      <w:bookmarkStart w:id="1902" w:name="_Toc362800467"/>
      <w:bookmarkStart w:id="1903" w:name="_Toc362800957"/>
      <w:bookmarkStart w:id="1904" w:name="_Toc362801470"/>
      <w:bookmarkStart w:id="1905" w:name="_Toc362802080"/>
      <w:bookmarkStart w:id="1906" w:name="_Toc362802686"/>
      <w:bookmarkStart w:id="1907" w:name="_Toc362803293"/>
      <w:bookmarkStart w:id="1908" w:name="_Toc362803923"/>
      <w:bookmarkStart w:id="1909" w:name="_Toc362804553"/>
      <w:bookmarkStart w:id="1910" w:name="_Toc362805182"/>
      <w:bookmarkStart w:id="1911" w:name="_Toc362805809"/>
      <w:bookmarkStart w:id="1912" w:name="_Toc362806436"/>
      <w:bookmarkStart w:id="1913" w:name="_Toc362807063"/>
      <w:bookmarkStart w:id="1914" w:name="_Toc362807689"/>
      <w:bookmarkStart w:id="1915" w:name="_Toc362799234"/>
      <w:bookmarkStart w:id="1916" w:name="_Toc362800477"/>
      <w:bookmarkStart w:id="1917" w:name="_Toc362800967"/>
      <w:bookmarkStart w:id="1918" w:name="_Toc362801480"/>
      <w:bookmarkStart w:id="1919" w:name="_Toc362802090"/>
      <w:bookmarkStart w:id="1920" w:name="_Toc362802696"/>
      <w:bookmarkStart w:id="1921" w:name="_Toc362803303"/>
      <w:bookmarkStart w:id="1922" w:name="_Toc362803933"/>
      <w:bookmarkStart w:id="1923" w:name="_Toc362804563"/>
      <w:bookmarkStart w:id="1924" w:name="_Toc362805192"/>
      <w:bookmarkStart w:id="1925" w:name="_Toc362805819"/>
      <w:bookmarkStart w:id="1926" w:name="_Toc362806446"/>
      <w:bookmarkStart w:id="1927" w:name="_Toc362807073"/>
      <w:bookmarkStart w:id="1928" w:name="_Toc362807699"/>
      <w:bookmarkStart w:id="1929" w:name="_Toc362799244"/>
      <w:bookmarkStart w:id="1930" w:name="_Toc362800487"/>
      <w:bookmarkStart w:id="1931" w:name="_Toc362800977"/>
      <w:bookmarkStart w:id="1932" w:name="_Toc362801490"/>
      <w:bookmarkStart w:id="1933" w:name="_Toc362802100"/>
      <w:bookmarkStart w:id="1934" w:name="_Toc362802706"/>
      <w:bookmarkStart w:id="1935" w:name="_Toc362803313"/>
      <w:bookmarkStart w:id="1936" w:name="_Toc362803943"/>
      <w:bookmarkStart w:id="1937" w:name="_Toc362804573"/>
      <w:bookmarkStart w:id="1938" w:name="_Toc362805202"/>
      <w:bookmarkStart w:id="1939" w:name="_Toc362805829"/>
      <w:bookmarkStart w:id="1940" w:name="_Toc362806456"/>
      <w:bookmarkStart w:id="1941" w:name="_Toc362807083"/>
      <w:bookmarkStart w:id="1942" w:name="_Toc362807709"/>
      <w:bookmarkStart w:id="1943" w:name="_Toc362799254"/>
      <w:bookmarkStart w:id="1944" w:name="_Toc362800497"/>
      <w:bookmarkStart w:id="1945" w:name="_Toc362800987"/>
      <w:bookmarkStart w:id="1946" w:name="_Toc362801500"/>
      <w:bookmarkStart w:id="1947" w:name="_Toc362802110"/>
      <w:bookmarkStart w:id="1948" w:name="_Toc362802716"/>
      <w:bookmarkStart w:id="1949" w:name="_Toc362803323"/>
      <w:bookmarkStart w:id="1950" w:name="_Toc362803953"/>
      <w:bookmarkStart w:id="1951" w:name="_Toc362804583"/>
      <w:bookmarkStart w:id="1952" w:name="_Toc362805212"/>
      <w:bookmarkStart w:id="1953" w:name="_Toc362805839"/>
      <w:bookmarkStart w:id="1954" w:name="_Toc362806466"/>
      <w:bookmarkStart w:id="1955" w:name="_Toc362807093"/>
      <w:bookmarkStart w:id="1956" w:name="_Toc362807719"/>
      <w:bookmarkStart w:id="1957" w:name="_Toc384223742"/>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r w:rsidRPr="00CB0E42">
        <w:rPr>
          <w:rFonts w:ascii="Franklin Gothic Book" w:eastAsia="MS Mincho" w:hAnsi="Franklin Gothic Book"/>
        </w:rPr>
        <w:t>Výkonnostný rámec</w:t>
      </w:r>
      <w:bookmarkEnd w:id="1957"/>
    </w:p>
    <w:p w:rsidR="002D3A75" w:rsidRDefault="002D3A75" w:rsidP="002D3A75">
      <w:pPr>
        <w:pStyle w:val="Popis"/>
      </w:pPr>
      <w:r>
        <w:t xml:space="preserve">Tabuľka </w:t>
      </w:r>
      <w:r w:rsidR="00125E39">
        <w:fldChar w:fldCharType="begin"/>
      </w:r>
      <w:r w:rsidR="00125E39">
        <w:instrText xml:space="preserve"> STYLEREF 1 \s </w:instrText>
      </w:r>
      <w:r w:rsidR="00125E39">
        <w:fldChar w:fldCharType="separate"/>
      </w:r>
      <w:r>
        <w:rPr>
          <w:noProof/>
        </w:rPr>
        <w:t>2</w:t>
      </w:r>
      <w:r w:rsidR="00125E39">
        <w:rPr>
          <w:noProof/>
        </w:rPr>
        <w:fldChar w:fldCharType="end"/>
      </w:r>
      <w:r>
        <w:t>.</w:t>
      </w:r>
      <w:r w:rsidR="00125E39">
        <w:fldChar w:fldCharType="begin"/>
      </w:r>
      <w:r w:rsidR="00125E39">
        <w:instrText xml:space="preserve"> SEQ Tabuľka \* ARABIC \s 1 </w:instrText>
      </w:r>
      <w:r w:rsidR="00125E39">
        <w:fldChar w:fldCharType="separate"/>
      </w:r>
      <w:r>
        <w:rPr>
          <w:noProof/>
        </w:rPr>
        <w:t>24</w:t>
      </w:r>
      <w:r w:rsidR="00125E39">
        <w:rPr>
          <w:noProof/>
        </w:rPr>
        <w:fldChar w:fldCharType="end"/>
      </w:r>
      <w:r>
        <w:tab/>
      </w:r>
      <w:r w:rsidRPr="00496382">
        <w:rPr>
          <w:rStyle w:val="Siln"/>
          <w:bCs/>
          <w:sz w:val="20"/>
        </w:rPr>
        <w:t xml:space="preserve">Výkonnostný rámec v rámci prioritnej osi </w:t>
      </w:r>
      <w:r>
        <w:rPr>
          <w:rStyle w:val="Siln"/>
          <w:bCs/>
          <w:sz w:val="20"/>
        </w:rPr>
        <w:t>3</w:t>
      </w:r>
    </w:p>
    <w:tbl>
      <w:tblPr>
        <w:tblW w:w="5000" w:type="pct"/>
        <w:tblCellMar>
          <w:left w:w="40" w:type="dxa"/>
          <w:right w:w="40" w:type="dxa"/>
        </w:tblCellMar>
        <w:tblLook w:val="0000" w:firstRow="0" w:lastRow="0" w:firstColumn="0" w:lastColumn="0" w:noHBand="0" w:noVBand="0"/>
      </w:tblPr>
      <w:tblGrid>
        <w:gridCol w:w="437"/>
        <w:gridCol w:w="1011"/>
        <w:gridCol w:w="425"/>
        <w:gridCol w:w="1318"/>
        <w:gridCol w:w="745"/>
        <w:gridCol w:w="491"/>
        <w:gridCol w:w="816"/>
        <w:gridCol w:w="800"/>
        <w:gridCol w:w="569"/>
        <w:gridCol w:w="586"/>
        <w:gridCol w:w="1953"/>
      </w:tblGrid>
      <w:tr w:rsidR="002D3A75" w:rsidRPr="00395B31" w:rsidTr="00421FB4">
        <w:trPr>
          <w:cantSplit/>
          <w:trHeight w:val="943"/>
        </w:trPr>
        <w:tc>
          <w:tcPr>
            <w:tcW w:w="239" w:type="pct"/>
            <w:tcBorders>
              <w:top w:val="single" w:sz="6" w:space="0" w:color="auto"/>
              <w:left w:val="single" w:sz="6" w:space="0" w:color="auto"/>
              <w:bottom w:val="single" w:sz="6" w:space="0" w:color="auto"/>
              <w:right w:val="single" w:sz="6" w:space="0" w:color="auto"/>
            </w:tcBorders>
            <w:shd w:val="clear" w:color="auto" w:fill="943634" w:themeFill="accent2" w:themeFillShade="BF"/>
            <w:textDirection w:val="btLr"/>
            <w:vAlign w:val="center"/>
          </w:tcPr>
          <w:p w:rsidR="002D3A75" w:rsidRPr="00395B31" w:rsidRDefault="002D3A75" w:rsidP="00421FB4">
            <w:pPr>
              <w:pStyle w:val="Style26"/>
              <w:keepNext/>
              <w:widowControl/>
              <w:spacing w:line="240" w:lineRule="auto"/>
              <w:ind w:left="113" w:right="113"/>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Prioritná os</w:t>
            </w:r>
          </w:p>
        </w:tc>
        <w:tc>
          <w:tcPr>
            <w:tcW w:w="552" w:type="pct"/>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Typ ukazovateľa</w:t>
            </w:r>
          </w:p>
        </w:tc>
        <w:tc>
          <w:tcPr>
            <w:tcW w:w="232" w:type="pct"/>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Pr>
                <w:rStyle w:val="FontStyle98"/>
                <w:rFonts w:ascii="Franklin Gothic Book" w:hAnsi="Franklin Gothic Book"/>
                <w:color w:val="FFFFFF"/>
                <w:sz w:val="18"/>
                <w:szCs w:val="18"/>
                <w:lang w:eastAsia="en-US"/>
              </w:rPr>
              <w:t>Por. číslo</w:t>
            </w:r>
          </w:p>
        </w:tc>
        <w:tc>
          <w:tcPr>
            <w:tcW w:w="720" w:type="pct"/>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Pr>
                <w:rStyle w:val="FontStyle98"/>
                <w:rFonts w:ascii="Franklin Gothic Book" w:hAnsi="Franklin Gothic Book"/>
                <w:color w:val="FFFFFF"/>
                <w:sz w:val="18"/>
                <w:szCs w:val="18"/>
                <w:lang w:eastAsia="en-US"/>
              </w:rPr>
              <w:t xml:space="preserve">Ukazovateľ alebo kľúčový vykonávací krok </w:t>
            </w:r>
          </w:p>
        </w:tc>
        <w:tc>
          <w:tcPr>
            <w:tcW w:w="407" w:type="pct"/>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Merná jednotka</w:t>
            </w:r>
          </w:p>
        </w:tc>
        <w:tc>
          <w:tcPr>
            <w:tcW w:w="268" w:type="pct"/>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Fond</w:t>
            </w:r>
          </w:p>
        </w:tc>
        <w:tc>
          <w:tcPr>
            <w:tcW w:w="446" w:type="pct"/>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Kategória regiónu</w:t>
            </w:r>
          </w:p>
        </w:tc>
        <w:tc>
          <w:tcPr>
            <w:tcW w:w="437" w:type="pct"/>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 xml:space="preserve">Čiastkový cieľ </w:t>
            </w:r>
            <w:r>
              <w:rPr>
                <w:rStyle w:val="FontStyle98"/>
                <w:rFonts w:ascii="Franklin Gothic Book" w:hAnsi="Franklin Gothic Book"/>
                <w:color w:val="FFFFFF"/>
                <w:sz w:val="18"/>
                <w:szCs w:val="18"/>
                <w:lang w:eastAsia="en-US"/>
              </w:rPr>
              <w:t>na</w:t>
            </w:r>
            <w:r w:rsidRPr="00395B31">
              <w:rPr>
                <w:rStyle w:val="FontStyle98"/>
                <w:rFonts w:ascii="Franklin Gothic Book" w:hAnsi="Franklin Gothic Book"/>
                <w:color w:val="FFFFFF"/>
                <w:sz w:val="18"/>
                <w:szCs w:val="18"/>
                <w:lang w:eastAsia="en-US"/>
              </w:rPr>
              <w:t xml:space="preserve"> rok 2018</w:t>
            </w:r>
          </w:p>
        </w:tc>
        <w:tc>
          <w:tcPr>
            <w:tcW w:w="311" w:type="pct"/>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Pr>
                <w:rStyle w:val="FontStyle98"/>
                <w:rFonts w:ascii="Franklin Gothic Book" w:hAnsi="Franklin Gothic Book"/>
                <w:color w:val="FFFFFF"/>
                <w:sz w:val="18"/>
                <w:szCs w:val="18"/>
                <w:lang w:eastAsia="en-US"/>
              </w:rPr>
              <w:t>Zámer na rok</w:t>
            </w:r>
            <w:r w:rsidRPr="00395B31">
              <w:rPr>
                <w:rStyle w:val="FontStyle98"/>
                <w:rFonts w:ascii="Franklin Gothic Book" w:hAnsi="Franklin Gothic Book"/>
                <w:color w:val="FFFFFF"/>
                <w:sz w:val="18"/>
                <w:szCs w:val="18"/>
                <w:lang w:eastAsia="en-US"/>
              </w:rPr>
              <w:t xml:space="preserve"> 2023</w:t>
            </w:r>
          </w:p>
        </w:tc>
        <w:tc>
          <w:tcPr>
            <w:tcW w:w="320" w:type="pct"/>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Zdroj údajov</w:t>
            </w:r>
          </w:p>
        </w:tc>
        <w:tc>
          <w:tcPr>
            <w:tcW w:w="1067" w:type="pct"/>
            <w:tcBorders>
              <w:top w:val="single" w:sz="6" w:space="0" w:color="auto"/>
              <w:left w:val="single" w:sz="6" w:space="0" w:color="auto"/>
              <w:bottom w:val="single" w:sz="6" w:space="0" w:color="auto"/>
              <w:right w:val="single" w:sz="6" w:space="0" w:color="auto"/>
            </w:tcBorders>
            <w:shd w:val="clear" w:color="auto" w:fill="943634" w:themeFill="accent2" w:themeFillShade="BF"/>
            <w:vAlign w:val="center"/>
          </w:tcPr>
          <w:p w:rsidR="002D3A75" w:rsidRPr="00395B31" w:rsidRDefault="002D3A75" w:rsidP="00421FB4">
            <w:pPr>
              <w:pStyle w:val="Style72"/>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Zdôvodnenie výberu ukazovateľa (ak prichádza do úvahy)</w:t>
            </w:r>
          </w:p>
        </w:tc>
      </w:tr>
      <w:tr w:rsidR="002D3A75" w:rsidRPr="00395B31" w:rsidTr="00421FB4">
        <w:trPr>
          <w:cantSplit/>
          <w:trHeight w:val="283"/>
        </w:trPr>
        <w:tc>
          <w:tcPr>
            <w:tcW w:w="239" w:type="pct"/>
            <w:vMerge w:val="restart"/>
            <w:tcBorders>
              <w:top w:val="single" w:sz="6" w:space="0" w:color="auto"/>
              <w:left w:val="single" w:sz="6" w:space="0" w:color="auto"/>
              <w:right w:val="single" w:sz="6" w:space="0" w:color="auto"/>
            </w:tcBorders>
            <w:textDirection w:val="btLr"/>
            <w:vAlign w:val="center"/>
          </w:tcPr>
          <w:p w:rsidR="002D3A75" w:rsidRPr="00395B31" w:rsidRDefault="002D3A75" w:rsidP="00421FB4">
            <w:pPr>
              <w:pStyle w:val="Style30"/>
              <w:keepNext/>
              <w:widowControl/>
              <w:ind w:left="113" w:right="113"/>
              <w:jc w:val="center"/>
              <w:rPr>
                <w:rFonts w:ascii="Franklin Gothic Book" w:hAnsi="Franklin Gothic Book"/>
                <w:sz w:val="18"/>
                <w:szCs w:val="18"/>
              </w:rPr>
            </w:pPr>
            <w:r>
              <w:rPr>
                <w:rFonts w:ascii="Franklin Gothic Book" w:hAnsi="Franklin Gothic Book"/>
                <w:sz w:val="18"/>
                <w:szCs w:val="18"/>
              </w:rPr>
              <w:t xml:space="preserve">3 </w:t>
            </w:r>
            <w:r w:rsidRPr="009D60F7">
              <w:rPr>
                <w:rFonts w:ascii="Franklin Gothic Book" w:hAnsi="Franklin Gothic Book"/>
                <w:sz w:val="18"/>
                <w:szCs w:val="18"/>
              </w:rPr>
              <w:t>Posilnenie konkurencieschopnosti a rastu MSP</w:t>
            </w:r>
            <w:r>
              <w:rPr>
                <w:rFonts w:ascii="Franklin Gothic Book" w:hAnsi="Franklin Gothic Book"/>
                <w:sz w:val="18"/>
                <w:szCs w:val="18"/>
              </w:rPr>
              <w:t xml:space="preserve"> </w:t>
            </w:r>
          </w:p>
        </w:tc>
        <w:tc>
          <w:tcPr>
            <w:tcW w:w="552"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rPr>
                <w:rFonts w:ascii="Franklin Gothic Book" w:hAnsi="Franklin Gothic Book" w:cs="Arial"/>
                <w:sz w:val="18"/>
                <w:szCs w:val="18"/>
              </w:rPr>
            </w:pPr>
            <w:r>
              <w:rPr>
                <w:rFonts w:ascii="Franklin Gothic Book" w:hAnsi="Franklin Gothic Book" w:cs="Arial"/>
                <w:sz w:val="18"/>
                <w:szCs w:val="18"/>
              </w:rPr>
              <w:t>f</w:t>
            </w:r>
            <w:r w:rsidRPr="00395B31">
              <w:rPr>
                <w:rFonts w:ascii="Franklin Gothic Book" w:hAnsi="Franklin Gothic Book" w:cs="Arial"/>
                <w:sz w:val="18"/>
                <w:szCs w:val="18"/>
              </w:rPr>
              <w:t>inančný ukazovateľ</w:t>
            </w:r>
          </w:p>
        </w:tc>
        <w:tc>
          <w:tcPr>
            <w:tcW w:w="232"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Pr>
                <w:rFonts w:ascii="Franklin Gothic Book" w:hAnsi="Franklin Gothic Book" w:cs="Arial"/>
                <w:sz w:val="18"/>
                <w:szCs w:val="18"/>
              </w:rPr>
              <w:t>1.</w:t>
            </w:r>
          </w:p>
        </w:tc>
        <w:tc>
          <w:tcPr>
            <w:tcW w:w="720"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rPr>
                <w:rFonts w:ascii="Franklin Gothic Book" w:hAnsi="Franklin Gothic Book" w:cs="Arial"/>
                <w:sz w:val="18"/>
                <w:szCs w:val="18"/>
              </w:rPr>
            </w:pPr>
            <w:r w:rsidRPr="00395B31">
              <w:rPr>
                <w:rFonts w:ascii="Franklin Gothic Book" w:hAnsi="Franklin Gothic Book" w:cs="Arial"/>
                <w:sz w:val="18"/>
                <w:szCs w:val="18"/>
              </w:rPr>
              <w:t xml:space="preserve">finančný ukazovateľ </w:t>
            </w:r>
          </w:p>
        </w:tc>
        <w:tc>
          <w:tcPr>
            <w:tcW w:w="407"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w:t>
            </w:r>
          </w:p>
        </w:tc>
        <w:tc>
          <w:tcPr>
            <w:tcW w:w="268"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EFRR</w:t>
            </w:r>
          </w:p>
        </w:tc>
        <w:tc>
          <w:tcPr>
            <w:tcW w:w="446"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m</w:t>
            </w:r>
            <w:r>
              <w:rPr>
                <w:rFonts w:ascii="Franklin Gothic Book" w:hAnsi="Franklin Gothic Book" w:cs="Arial"/>
                <w:sz w:val="18"/>
                <w:szCs w:val="18"/>
              </w:rPr>
              <w:t xml:space="preserve">enej rozvinutý </w:t>
            </w:r>
            <w:r w:rsidRPr="00395B31">
              <w:rPr>
                <w:rFonts w:ascii="Franklin Gothic Book" w:hAnsi="Franklin Gothic Book" w:cs="Arial"/>
                <w:sz w:val="18"/>
                <w:szCs w:val="18"/>
              </w:rPr>
              <w:t>región</w:t>
            </w:r>
          </w:p>
        </w:tc>
        <w:tc>
          <w:tcPr>
            <w:tcW w:w="437"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pPr>
              <w:pStyle w:val="Style30"/>
              <w:keepNext/>
              <w:widowControl/>
              <w:jc w:val="center"/>
              <w:rPr>
                <w:rFonts w:ascii="Franklin Gothic Book" w:hAnsi="Franklin Gothic Book" w:cs="Arial"/>
                <w:sz w:val="18"/>
                <w:szCs w:val="18"/>
              </w:rPr>
            </w:pPr>
            <w:r w:rsidRPr="001A7D4B">
              <w:rPr>
                <w:rFonts w:ascii="Franklin Gothic Book" w:hAnsi="Franklin Gothic Book" w:cs="Arial"/>
                <w:sz w:val="18"/>
                <w:szCs w:val="18"/>
              </w:rPr>
              <w:t>27,</w:t>
            </w:r>
            <w:r>
              <w:rPr>
                <w:rFonts w:ascii="Franklin Gothic Book" w:hAnsi="Franklin Gothic Book" w:cs="Arial"/>
                <w:sz w:val="18"/>
                <w:szCs w:val="18"/>
              </w:rPr>
              <w:t>16</w:t>
            </w:r>
          </w:p>
        </w:tc>
        <w:tc>
          <w:tcPr>
            <w:tcW w:w="311"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100</w:t>
            </w:r>
          </w:p>
        </w:tc>
        <w:tc>
          <w:tcPr>
            <w:tcW w:w="320"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ITMS</w:t>
            </w:r>
          </w:p>
        </w:tc>
        <w:tc>
          <w:tcPr>
            <w:tcW w:w="1067"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rPr>
                <w:rFonts w:ascii="Franklin Gothic Book" w:hAnsi="Franklin Gothic Book" w:cs="Arial"/>
                <w:sz w:val="18"/>
                <w:szCs w:val="18"/>
              </w:rPr>
            </w:pPr>
            <w:r w:rsidRPr="00395B31">
              <w:rPr>
                <w:rFonts w:ascii="Franklin Gothic Book" w:hAnsi="Franklin Gothic Book" w:cs="Arial"/>
                <w:sz w:val="18"/>
                <w:szCs w:val="18"/>
              </w:rPr>
              <w:t xml:space="preserve"> </w:t>
            </w:r>
          </w:p>
        </w:tc>
      </w:tr>
      <w:tr w:rsidR="002D3A75" w:rsidRPr="00395B31" w:rsidTr="00421FB4">
        <w:trPr>
          <w:cantSplit/>
          <w:trHeight w:val="269"/>
        </w:trPr>
        <w:tc>
          <w:tcPr>
            <w:tcW w:w="239" w:type="pct"/>
            <w:vMerge/>
            <w:tcBorders>
              <w:left w:val="single" w:sz="6" w:space="0" w:color="auto"/>
              <w:right w:val="single" w:sz="6" w:space="0" w:color="auto"/>
            </w:tcBorders>
            <w:vAlign w:val="center"/>
          </w:tcPr>
          <w:p w:rsidR="002D3A75" w:rsidRPr="00395B31" w:rsidRDefault="002D3A75" w:rsidP="00421FB4">
            <w:pPr>
              <w:pStyle w:val="Style30"/>
              <w:keepNext/>
              <w:widowControl/>
              <w:tabs>
                <w:tab w:val="left" w:pos="486"/>
              </w:tabs>
              <w:rPr>
                <w:rFonts w:ascii="Franklin Gothic Book" w:hAnsi="Franklin Gothic Book" w:cs="Arial"/>
                <w:sz w:val="18"/>
                <w:szCs w:val="18"/>
              </w:rPr>
            </w:pPr>
          </w:p>
        </w:tc>
        <w:tc>
          <w:tcPr>
            <w:tcW w:w="552"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tabs>
                <w:tab w:val="left" w:pos="486"/>
              </w:tabs>
              <w:rPr>
                <w:rFonts w:ascii="Franklin Gothic Book" w:hAnsi="Franklin Gothic Book" w:cs="Arial"/>
                <w:sz w:val="18"/>
                <w:szCs w:val="18"/>
              </w:rPr>
            </w:pPr>
            <w:r>
              <w:rPr>
                <w:rFonts w:ascii="Franklin Gothic Book" w:hAnsi="Franklin Gothic Book" w:cs="Arial"/>
                <w:sz w:val="18"/>
                <w:szCs w:val="18"/>
              </w:rPr>
              <w:t>k</w:t>
            </w:r>
            <w:r w:rsidRPr="00395B31">
              <w:rPr>
                <w:rFonts w:ascii="Franklin Gothic Book" w:hAnsi="Franklin Gothic Book" w:cs="Arial"/>
                <w:sz w:val="18"/>
                <w:szCs w:val="18"/>
              </w:rPr>
              <w:t xml:space="preserve">ľúčový </w:t>
            </w:r>
            <w:r>
              <w:rPr>
                <w:rFonts w:ascii="Franklin Gothic Book" w:hAnsi="Franklin Gothic Book" w:cs="Arial"/>
                <w:sz w:val="18"/>
                <w:szCs w:val="18"/>
              </w:rPr>
              <w:t>vykonávací</w:t>
            </w:r>
            <w:r w:rsidRPr="00395B31">
              <w:rPr>
                <w:rFonts w:ascii="Franklin Gothic Book" w:hAnsi="Franklin Gothic Book" w:cs="Arial"/>
                <w:sz w:val="18"/>
                <w:szCs w:val="18"/>
              </w:rPr>
              <w:t xml:space="preserve"> krok</w:t>
            </w:r>
          </w:p>
          <w:p w:rsidR="002D3A75" w:rsidRPr="00395B31" w:rsidRDefault="002D3A75" w:rsidP="00421FB4">
            <w:pPr>
              <w:pStyle w:val="Style30"/>
              <w:keepNext/>
              <w:widowControl/>
              <w:tabs>
                <w:tab w:val="left" w:pos="486"/>
              </w:tabs>
              <w:rPr>
                <w:rFonts w:ascii="Franklin Gothic Book" w:hAnsi="Franklin Gothic Book" w:cs="Arial"/>
                <w:sz w:val="18"/>
                <w:szCs w:val="18"/>
              </w:rPr>
            </w:pPr>
          </w:p>
        </w:tc>
        <w:tc>
          <w:tcPr>
            <w:tcW w:w="232"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tabs>
                <w:tab w:val="left" w:pos="486"/>
              </w:tabs>
              <w:jc w:val="center"/>
              <w:rPr>
                <w:rFonts w:ascii="Franklin Gothic Book" w:hAnsi="Franklin Gothic Book" w:cs="Arial"/>
                <w:sz w:val="18"/>
                <w:szCs w:val="18"/>
              </w:rPr>
            </w:pPr>
            <w:r>
              <w:rPr>
                <w:rFonts w:ascii="Franklin Gothic Book" w:hAnsi="Franklin Gothic Book" w:cs="Arial"/>
                <w:sz w:val="18"/>
                <w:szCs w:val="18"/>
              </w:rPr>
              <w:t>2.</w:t>
            </w:r>
          </w:p>
        </w:tc>
        <w:tc>
          <w:tcPr>
            <w:tcW w:w="720"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tabs>
                <w:tab w:val="left" w:pos="486"/>
              </w:tabs>
              <w:rPr>
                <w:rFonts w:ascii="Franklin Gothic Book" w:hAnsi="Franklin Gothic Book" w:cs="Arial"/>
                <w:sz w:val="18"/>
                <w:szCs w:val="18"/>
              </w:rPr>
            </w:pPr>
            <w:r w:rsidRPr="001A7D4B">
              <w:rPr>
                <w:rFonts w:ascii="Franklin Gothic Book" w:hAnsi="Franklin Gothic Book" w:cs="Arial"/>
                <w:sz w:val="18"/>
                <w:szCs w:val="18"/>
              </w:rPr>
              <w:t>Počet podporených podnikov prostredníctvom poradenských centier pre MSP</w:t>
            </w:r>
          </w:p>
        </w:tc>
        <w:tc>
          <w:tcPr>
            <w:tcW w:w="407"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počet</w:t>
            </w:r>
          </w:p>
        </w:tc>
        <w:tc>
          <w:tcPr>
            <w:tcW w:w="268"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EFRR</w:t>
            </w:r>
          </w:p>
        </w:tc>
        <w:tc>
          <w:tcPr>
            <w:tcW w:w="446"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menej rozvinutý región</w:t>
            </w:r>
          </w:p>
        </w:tc>
        <w:tc>
          <w:tcPr>
            <w:tcW w:w="437"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Pr>
                <w:rFonts w:ascii="Franklin Gothic Book" w:hAnsi="Franklin Gothic Book" w:cs="Arial"/>
                <w:sz w:val="18"/>
                <w:szCs w:val="18"/>
              </w:rPr>
              <w:t>1 300</w:t>
            </w:r>
          </w:p>
        </w:tc>
        <w:tc>
          <w:tcPr>
            <w:tcW w:w="311"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n/a</w:t>
            </w:r>
          </w:p>
        </w:tc>
        <w:tc>
          <w:tcPr>
            <w:tcW w:w="320"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ITMS</w:t>
            </w:r>
          </w:p>
        </w:tc>
        <w:tc>
          <w:tcPr>
            <w:tcW w:w="1067"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rPr>
                <w:rFonts w:ascii="Franklin Gothic Book" w:hAnsi="Franklin Gothic Book" w:cs="Arial"/>
                <w:sz w:val="18"/>
                <w:szCs w:val="18"/>
              </w:rPr>
            </w:pPr>
            <w:r w:rsidRPr="001A7D4B">
              <w:rPr>
                <w:rFonts w:ascii="Franklin Gothic Book" w:hAnsi="Franklin Gothic Book" w:cs="Arial"/>
                <w:sz w:val="18"/>
                <w:szCs w:val="18"/>
              </w:rPr>
              <w:t>Podiel na alokácii prioritnej osi 5,06 %, priebežné výstupy monitorované prostredníctvom národného projektu s realizáciou počas programového obdobia</w:t>
            </w:r>
          </w:p>
        </w:tc>
      </w:tr>
      <w:tr w:rsidR="002D3A75" w:rsidRPr="00395B31" w:rsidTr="00421FB4">
        <w:trPr>
          <w:cantSplit/>
          <w:trHeight w:val="269"/>
        </w:trPr>
        <w:tc>
          <w:tcPr>
            <w:tcW w:w="239" w:type="pct"/>
            <w:vMerge/>
            <w:tcBorders>
              <w:left w:val="single" w:sz="6" w:space="0" w:color="auto"/>
              <w:right w:val="single" w:sz="6" w:space="0" w:color="auto"/>
            </w:tcBorders>
            <w:vAlign w:val="center"/>
          </w:tcPr>
          <w:p w:rsidR="002D3A75" w:rsidRPr="00395B31" w:rsidRDefault="002D3A75" w:rsidP="00421FB4">
            <w:pPr>
              <w:pStyle w:val="Style30"/>
              <w:widowControl/>
              <w:tabs>
                <w:tab w:val="left" w:pos="486"/>
              </w:tabs>
              <w:rPr>
                <w:rFonts w:ascii="Franklin Gothic Book" w:hAnsi="Franklin Gothic Book" w:cs="Arial"/>
                <w:sz w:val="18"/>
                <w:szCs w:val="18"/>
              </w:rPr>
            </w:pPr>
          </w:p>
        </w:tc>
        <w:tc>
          <w:tcPr>
            <w:tcW w:w="552"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tabs>
                <w:tab w:val="left" w:pos="486"/>
              </w:tabs>
              <w:rPr>
                <w:rFonts w:ascii="Franklin Gothic Book" w:hAnsi="Franklin Gothic Book" w:cs="Arial"/>
                <w:sz w:val="18"/>
                <w:szCs w:val="18"/>
              </w:rPr>
            </w:pPr>
            <w:r>
              <w:rPr>
                <w:rFonts w:ascii="Franklin Gothic Book" w:hAnsi="Franklin Gothic Book" w:cs="Arial"/>
                <w:sz w:val="18"/>
                <w:szCs w:val="18"/>
              </w:rPr>
              <w:t>ukazovateľ výstupu</w:t>
            </w:r>
          </w:p>
        </w:tc>
        <w:tc>
          <w:tcPr>
            <w:tcW w:w="232"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tabs>
                <w:tab w:val="left" w:pos="486"/>
              </w:tabs>
              <w:jc w:val="center"/>
              <w:rPr>
                <w:rFonts w:ascii="Franklin Gothic Book" w:hAnsi="Franklin Gothic Book" w:cs="Arial"/>
                <w:sz w:val="18"/>
                <w:szCs w:val="18"/>
              </w:rPr>
            </w:pPr>
            <w:r>
              <w:rPr>
                <w:rFonts w:ascii="Franklin Gothic Book" w:hAnsi="Franklin Gothic Book" w:cs="Arial"/>
                <w:sz w:val="18"/>
                <w:szCs w:val="18"/>
              </w:rPr>
              <w:t>3.</w:t>
            </w:r>
          </w:p>
        </w:tc>
        <w:tc>
          <w:tcPr>
            <w:tcW w:w="720"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tabs>
                <w:tab w:val="left" w:pos="486"/>
              </w:tabs>
              <w:rPr>
                <w:rFonts w:ascii="Franklin Gothic Book" w:hAnsi="Franklin Gothic Book" w:cs="Arial"/>
                <w:sz w:val="18"/>
                <w:szCs w:val="18"/>
              </w:rPr>
            </w:pPr>
            <w:r w:rsidRPr="001A7D4B">
              <w:rPr>
                <w:rFonts w:ascii="Franklin Gothic Book" w:hAnsi="Franklin Gothic Book" w:cs="Arial"/>
                <w:sz w:val="18"/>
                <w:szCs w:val="18"/>
              </w:rPr>
              <w:t>Počet podporených podnikov prostredníctvom poradenských centier pre MSP</w:t>
            </w:r>
          </w:p>
        </w:tc>
        <w:tc>
          <w:tcPr>
            <w:tcW w:w="407"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jc w:val="center"/>
              <w:rPr>
                <w:rFonts w:ascii="Franklin Gothic Book" w:hAnsi="Franklin Gothic Book" w:cs="Arial"/>
                <w:sz w:val="18"/>
                <w:szCs w:val="18"/>
              </w:rPr>
            </w:pPr>
            <w:r w:rsidRPr="00395B31">
              <w:rPr>
                <w:rFonts w:ascii="Franklin Gothic Book" w:hAnsi="Franklin Gothic Book" w:cs="Arial"/>
                <w:sz w:val="18"/>
                <w:szCs w:val="18"/>
              </w:rPr>
              <w:t>počet</w:t>
            </w:r>
          </w:p>
        </w:tc>
        <w:tc>
          <w:tcPr>
            <w:tcW w:w="268"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jc w:val="center"/>
              <w:rPr>
                <w:rFonts w:ascii="Franklin Gothic Book" w:hAnsi="Franklin Gothic Book" w:cs="Arial"/>
                <w:sz w:val="18"/>
                <w:szCs w:val="18"/>
              </w:rPr>
            </w:pPr>
            <w:r w:rsidRPr="00395B31">
              <w:rPr>
                <w:rFonts w:ascii="Franklin Gothic Book" w:hAnsi="Franklin Gothic Book" w:cs="Arial"/>
                <w:sz w:val="18"/>
                <w:szCs w:val="18"/>
              </w:rPr>
              <w:t>EF</w:t>
            </w:r>
            <w:r>
              <w:rPr>
                <w:rFonts w:ascii="Franklin Gothic Book" w:hAnsi="Franklin Gothic Book" w:cs="Arial"/>
                <w:sz w:val="18"/>
                <w:szCs w:val="18"/>
              </w:rPr>
              <w:t>RR</w:t>
            </w:r>
          </w:p>
        </w:tc>
        <w:tc>
          <w:tcPr>
            <w:tcW w:w="446"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jc w:val="center"/>
              <w:rPr>
                <w:rFonts w:ascii="Franklin Gothic Book" w:hAnsi="Franklin Gothic Book" w:cs="Arial"/>
                <w:sz w:val="18"/>
                <w:szCs w:val="18"/>
              </w:rPr>
            </w:pPr>
            <w:r w:rsidRPr="00395B31">
              <w:rPr>
                <w:rFonts w:ascii="Franklin Gothic Book" w:hAnsi="Franklin Gothic Book" w:cs="Arial"/>
                <w:sz w:val="18"/>
                <w:szCs w:val="18"/>
              </w:rPr>
              <w:t>menej rozvinutý región</w:t>
            </w:r>
          </w:p>
        </w:tc>
        <w:tc>
          <w:tcPr>
            <w:tcW w:w="437"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jc w:val="center"/>
              <w:rPr>
                <w:rFonts w:ascii="Franklin Gothic Book" w:hAnsi="Franklin Gothic Book" w:cs="Arial"/>
                <w:sz w:val="18"/>
                <w:szCs w:val="18"/>
              </w:rPr>
            </w:pPr>
            <w:r w:rsidRPr="00395B31">
              <w:rPr>
                <w:rFonts w:ascii="Franklin Gothic Book" w:hAnsi="Franklin Gothic Book" w:cs="Arial"/>
                <w:sz w:val="18"/>
                <w:szCs w:val="18"/>
              </w:rPr>
              <w:t>n/a</w:t>
            </w:r>
          </w:p>
        </w:tc>
        <w:tc>
          <w:tcPr>
            <w:tcW w:w="311"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jc w:val="center"/>
              <w:rPr>
                <w:rFonts w:ascii="Franklin Gothic Book" w:hAnsi="Franklin Gothic Book" w:cs="Arial"/>
                <w:sz w:val="18"/>
                <w:szCs w:val="18"/>
              </w:rPr>
            </w:pPr>
            <w:r>
              <w:rPr>
                <w:rFonts w:ascii="Franklin Gothic Book" w:hAnsi="Franklin Gothic Book" w:cs="Arial"/>
                <w:sz w:val="18"/>
                <w:szCs w:val="18"/>
              </w:rPr>
              <w:t>3 880</w:t>
            </w:r>
          </w:p>
        </w:tc>
        <w:tc>
          <w:tcPr>
            <w:tcW w:w="320"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jc w:val="center"/>
              <w:rPr>
                <w:rFonts w:ascii="Franklin Gothic Book" w:hAnsi="Franklin Gothic Book" w:cs="Arial"/>
                <w:sz w:val="18"/>
                <w:szCs w:val="18"/>
              </w:rPr>
            </w:pPr>
            <w:r w:rsidRPr="00395B31">
              <w:rPr>
                <w:rFonts w:ascii="Franklin Gothic Book" w:hAnsi="Franklin Gothic Book" w:cs="Arial"/>
                <w:sz w:val="18"/>
                <w:szCs w:val="18"/>
              </w:rPr>
              <w:t>ITMS</w:t>
            </w:r>
          </w:p>
        </w:tc>
        <w:tc>
          <w:tcPr>
            <w:tcW w:w="1067"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rPr>
                <w:rFonts w:ascii="Franklin Gothic Book" w:hAnsi="Franklin Gothic Book" w:cs="Arial"/>
                <w:sz w:val="18"/>
                <w:szCs w:val="18"/>
              </w:rPr>
            </w:pPr>
            <w:r w:rsidRPr="00B105BD">
              <w:rPr>
                <w:rFonts w:ascii="Franklin Gothic Book" w:hAnsi="Franklin Gothic Book" w:cs="Arial"/>
                <w:sz w:val="18"/>
                <w:szCs w:val="18"/>
              </w:rPr>
              <w:t xml:space="preserve">Cieľ kľúčového </w:t>
            </w:r>
            <w:r>
              <w:rPr>
                <w:rFonts w:ascii="Franklin Gothic Book" w:hAnsi="Franklin Gothic Book" w:cs="Arial"/>
                <w:sz w:val="18"/>
                <w:szCs w:val="18"/>
              </w:rPr>
              <w:t>vykonávacieho</w:t>
            </w:r>
            <w:r w:rsidRPr="00B105BD">
              <w:rPr>
                <w:rFonts w:ascii="Franklin Gothic Book" w:hAnsi="Franklin Gothic Book" w:cs="Arial"/>
                <w:sz w:val="18"/>
                <w:szCs w:val="18"/>
              </w:rPr>
              <w:t xml:space="preserve"> kroku, podiel na alokácii prioritnej osi 5,06 %</w:t>
            </w:r>
          </w:p>
        </w:tc>
      </w:tr>
      <w:tr w:rsidR="002D3A75" w:rsidRPr="00395B31" w:rsidTr="00421FB4">
        <w:trPr>
          <w:cantSplit/>
          <w:trHeight w:val="269"/>
        </w:trPr>
        <w:tc>
          <w:tcPr>
            <w:tcW w:w="239" w:type="pct"/>
            <w:vMerge/>
            <w:tcBorders>
              <w:left w:val="single" w:sz="6" w:space="0" w:color="auto"/>
              <w:bottom w:val="single" w:sz="6" w:space="0" w:color="auto"/>
              <w:right w:val="single" w:sz="6" w:space="0" w:color="auto"/>
            </w:tcBorders>
            <w:vAlign w:val="center"/>
          </w:tcPr>
          <w:p w:rsidR="002D3A75" w:rsidRPr="00395B31" w:rsidRDefault="002D3A75" w:rsidP="00421FB4">
            <w:pPr>
              <w:pStyle w:val="Style30"/>
              <w:widowControl/>
              <w:tabs>
                <w:tab w:val="left" w:pos="486"/>
              </w:tabs>
              <w:rPr>
                <w:rFonts w:ascii="Franklin Gothic Book" w:hAnsi="Franklin Gothic Book" w:cs="Arial"/>
                <w:sz w:val="18"/>
                <w:szCs w:val="18"/>
              </w:rPr>
            </w:pPr>
          </w:p>
        </w:tc>
        <w:tc>
          <w:tcPr>
            <w:tcW w:w="552"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tabs>
                <w:tab w:val="left" w:pos="486"/>
              </w:tabs>
              <w:rPr>
                <w:rFonts w:ascii="Franklin Gothic Book" w:hAnsi="Franklin Gothic Book" w:cs="Arial"/>
                <w:sz w:val="18"/>
                <w:szCs w:val="18"/>
              </w:rPr>
            </w:pPr>
            <w:r>
              <w:rPr>
                <w:rFonts w:ascii="Franklin Gothic Book" w:hAnsi="Franklin Gothic Book" w:cs="Arial"/>
                <w:sz w:val="18"/>
                <w:szCs w:val="18"/>
              </w:rPr>
              <w:t>ukazovateľ výstupu</w:t>
            </w:r>
          </w:p>
        </w:tc>
        <w:tc>
          <w:tcPr>
            <w:tcW w:w="232" w:type="pct"/>
            <w:tcBorders>
              <w:top w:val="single" w:sz="6" w:space="0" w:color="auto"/>
              <w:left w:val="single" w:sz="6" w:space="0" w:color="auto"/>
              <w:bottom w:val="single" w:sz="6" w:space="0" w:color="auto"/>
              <w:right w:val="single" w:sz="6" w:space="0" w:color="auto"/>
            </w:tcBorders>
            <w:vAlign w:val="center"/>
          </w:tcPr>
          <w:p w:rsidR="002D3A75" w:rsidRDefault="002D3A75" w:rsidP="00421FB4">
            <w:pPr>
              <w:pStyle w:val="Style30"/>
              <w:widowControl/>
              <w:tabs>
                <w:tab w:val="left" w:pos="486"/>
              </w:tabs>
              <w:jc w:val="center"/>
              <w:rPr>
                <w:rFonts w:ascii="Franklin Gothic Book" w:hAnsi="Franklin Gothic Book" w:cs="Arial"/>
                <w:sz w:val="18"/>
                <w:szCs w:val="18"/>
              </w:rPr>
            </w:pPr>
            <w:r>
              <w:rPr>
                <w:rFonts w:ascii="Franklin Gothic Book" w:hAnsi="Franklin Gothic Book" w:cs="Arial"/>
                <w:sz w:val="18"/>
                <w:szCs w:val="18"/>
              </w:rPr>
              <w:t>4.</w:t>
            </w:r>
          </w:p>
        </w:tc>
        <w:tc>
          <w:tcPr>
            <w:tcW w:w="720"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tabs>
                <w:tab w:val="left" w:pos="486"/>
              </w:tabs>
              <w:rPr>
                <w:rFonts w:ascii="Franklin Gothic Book" w:hAnsi="Franklin Gothic Book" w:cs="Arial"/>
                <w:sz w:val="18"/>
                <w:szCs w:val="18"/>
              </w:rPr>
            </w:pPr>
            <w:r w:rsidRPr="001A7D4B">
              <w:rPr>
                <w:rFonts w:ascii="Franklin Gothic Book" w:hAnsi="Franklin Gothic Book" w:cs="Arial"/>
                <w:sz w:val="18"/>
                <w:szCs w:val="18"/>
              </w:rPr>
              <w:t>Počet podnikov, ktoré dostávajú granty</w:t>
            </w:r>
          </w:p>
        </w:tc>
        <w:tc>
          <w:tcPr>
            <w:tcW w:w="407"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jc w:val="center"/>
              <w:rPr>
                <w:rFonts w:ascii="Franklin Gothic Book" w:hAnsi="Franklin Gothic Book" w:cs="Arial"/>
                <w:sz w:val="18"/>
                <w:szCs w:val="18"/>
              </w:rPr>
            </w:pPr>
            <w:r>
              <w:rPr>
                <w:rFonts w:ascii="Franklin Gothic Book" w:hAnsi="Franklin Gothic Book" w:cs="Arial"/>
                <w:sz w:val="18"/>
                <w:szCs w:val="18"/>
              </w:rPr>
              <w:t>počet</w:t>
            </w:r>
          </w:p>
        </w:tc>
        <w:tc>
          <w:tcPr>
            <w:tcW w:w="268"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jc w:val="center"/>
              <w:rPr>
                <w:rFonts w:ascii="Franklin Gothic Book" w:hAnsi="Franklin Gothic Book" w:cs="Arial"/>
                <w:sz w:val="18"/>
                <w:szCs w:val="18"/>
              </w:rPr>
            </w:pPr>
            <w:r>
              <w:rPr>
                <w:rFonts w:ascii="Franklin Gothic Book" w:hAnsi="Franklin Gothic Book" w:cs="Arial"/>
                <w:sz w:val="18"/>
                <w:szCs w:val="18"/>
              </w:rPr>
              <w:t>EFRR</w:t>
            </w:r>
          </w:p>
        </w:tc>
        <w:tc>
          <w:tcPr>
            <w:tcW w:w="446"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jc w:val="center"/>
              <w:rPr>
                <w:rFonts w:ascii="Franklin Gothic Book" w:hAnsi="Franklin Gothic Book" w:cs="Arial"/>
                <w:sz w:val="18"/>
                <w:szCs w:val="18"/>
              </w:rPr>
            </w:pPr>
            <w:r w:rsidRPr="00395B31">
              <w:rPr>
                <w:rFonts w:ascii="Franklin Gothic Book" w:hAnsi="Franklin Gothic Book" w:cs="Arial"/>
                <w:sz w:val="18"/>
                <w:szCs w:val="18"/>
              </w:rPr>
              <w:t>menej rozvinutý región</w:t>
            </w:r>
          </w:p>
        </w:tc>
        <w:tc>
          <w:tcPr>
            <w:tcW w:w="437"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jc w:val="center"/>
              <w:rPr>
                <w:rFonts w:ascii="Franklin Gothic Book" w:hAnsi="Franklin Gothic Book" w:cs="Arial"/>
                <w:sz w:val="18"/>
                <w:szCs w:val="18"/>
              </w:rPr>
            </w:pPr>
            <w:r>
              <w:rPr>
                <w:rFonts w:ascii="Franklin Gothic Book" w:hAnsi="Franklin Gothic Book" w:cs="Arial"/>
                <w:sz w:val="18"/>
                <w:szCs w:val="18"/>
              </w:rPr>
              <w:t>100</w:t>
            </w:r>
          </w:p>
        </w:tc>
        <w:tc>
          <w:tcPr>
            <w:tcW w:w="311"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jc w:val="center"/>
              <w:rPr>
                <w:rFonts w:ascii="Franklin Gothic Book" w:hAnsi="Franklin Gothic Book" w:cs="Arial"/>
                <w:sz w:val="18"/>
                <w:szCs w:val="18"/>
              </w:rPr>
            </w:pPr>
            <w:r>
              <w:rPr>
                <w:rFonts w:ascii="Franklin Gothic Book" w:hAnsi="Franklin Gothic Book" w:cs="Arial"/>
                <w:sz w:val="18"/>
                <w:szCs w:val="18"/>
              </w:rPr>
              <w:t>570</w:t>
            </w:r>
          </w:p>
        </w:tc>
        <w:tc>
          <w:tcPr>
            <w:tcW w:w="320"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jc w:val="center"/>
              <w:rPr>
                <w:rFonts w:ascii="Franklin Gothic Book" w:hAnsi="Franklin Gothic Book" w:cs="Arial"/>
                <w:sz w:val="18"/>
                <w:szCs w:val="18"/>
              </w:rPr>
            </w:pPr>
            <w:r>
              <w:rPr>
                <w:rFonts w:ascii="Franklin Gothic Book" w:hAnsi="Franklin Gothic Book" w:cs="Arial"/>
                <w:sz w:val="18"/>
                <w:szCs w:val="18"/>
              </w:rPr>
              <w:t>ITMS</w:t>
            </w:r>
          </w:p>
        </w:tc>
        <w:tc>
          <w:tcPr>
            <w:tcW w:w="1067" w:type="pct"/>
            <w:tcBorders>
              <w:top w:val="single" w:sz="6" w:space="0" w:color="auto"/>
              <w:left w:val="single" w:sz="6" w:space="0" w:color="auto"/>
              <w:bottom w:val="single" w:sz="6" w:space="0" w:color="auto"/>
              <w:right w:val="single" w:sz="6" w:space="0" w:color="auto"/>
            </w:tcBorders>
            <w:vAlign w:val="center"/>
          </w:tcPr>
          <w:p w:rsidR="002D3A75" w:rsidRDefault="002D3A75" w:rsidP="00421FB4">
            <w:pPr>
              <w:pStyle w:val="Style30"/>
              <w:widowControl/>
              <w:rPr>
                <w:rFonts w:ascii="Franklin Gothic Book" w:hAnsi="Franklin Gothic Book" w:cs="Arial"/>
                <w:sz w:val="18"/>
                <w:szCs w:val="18"/>
              </w:rPr>
            </w:pPr>
            <w:r w:rsidRPr="00B105BD">
              <w:rPr>
                <w:rFonts w:ascii="Franklin Gothic Book" w:hAnsi="Franklin Gothic Book" w:cs="Arial"/>
                <w:sz w:val="18"/>
                <w:szCs w:val="18"/>
              </w:rPr>
              <w:t>Podiel na alokácii prioritnej osi 45,9</w:t>
            </w:r>
            <w:r>
              <w:rPr>
                <w:rFonts w:ascii="Franklin Gothic Book" w:hAnsi="Franklin Gothic Book" w:cs="Arial"/>
                <w:sz w:val="18"/>
                <w:szCs w:val="18"/>
              </w:rPr>
              <w:t>0</w:t>
            </w:r>
            <w:r w:rsidRPr="00B105BD">
              <w:rPr>
                <w:rFonts w:ascii="Franklin Gothic Book" w:hAnsi="Franklin Gothic Book" w:cs="Arial"/>
                <w:sz w:val="18"/>
                <w:szCs w:val="18"/>
              </w:rPr>
              <w:t xml:space="preserve"> %</w:t>
            </w:r>
          </w:p>
        </w:tc>
      </w:tr>
    </w:tbl>
    <w:p w:rsidR="00F45322" w:rsidRPr="00CB0E42" w:rsidRDefault="00F45322" w:rsidP="00DC6E57">
      <w:pPr>
        <w:rPr>
          <w:rFonts w:ascii="Franklin Gothic Book" w:hAnsi="Franklin Gothic Book"/>
        </w:rPr>
      </w:pPr>
    </w:p>
    <w:p w:rsidR="00DC586E" w:rsidRPr="002665E8" w:rsidRDefault="00DC6E57" w:rsidP="002665E8">
      <w:pPr>
        <w:pStyle w:val="Nadpis3"/>
        <w:tabs>
          <w:tab w:val="left" w:pos="709"/>
        </w:tabs>
        <w:rPr>
          <w:rFonts w:ascii="Franklin Gothic Book" w:hAnsi="Franklin Gothic Book"/>
          <w:i/>
          <w:lang w:eastAsia="en-GB"/>
        </w:rPr>
      </w:pPr>
      <w:bookmarkStart w:id="1958" w:name="_Toc384223743"/>
      <w:r w:rsidRPr="00CB0E42">
        <w:rPr>
          <w:rFonts w:ascii="Franklin Gothic Book" w:eastAsia="MS Mincho" w:hAnsi="Franklin Gothic Book"/>
        </w:rPr>
        <w:t xml:space="preserve">Kategórie </w:t>
      </w:r>
      <w:r w:rsidR="000366CA" w:rsidRPr="00CB0E42">
        <w:rPr>
          <w:rFonts w:ascii="Franklin Gothic Book" w:eastAsia="MS Mincho" w:hAnsi="Franklin Gothic Book"/>
        </w:rPr>
        <w:t>intervencií</w:t>
      </w:r>
      <w:bookmarkEnd w:id="1958"/>
    </w:p>
    <w:tbl>
      <w:tblPr>
        <w:tblW w:w="4980" w:type="dxa"/>
        <w:tblInd w:w="55" w:type="dxa"/>
        <w:tblCellMar>
          <w:left w:w="70" w:type="dxa"/>
          <w:right w:w="70" w:type="dxa"/>
        </w:tblCellMar>
        <w:tblLook w:val="04A0" w:firstRow="1" w:lastRow="0" w:firstColumn="1" w:lastColumn="0" w:noHBand="0" w:noVBand="1"/>
      </w:tblPr>
      <w:tblGrid>
        <w:gridCol w:w="1904"/>
        <w:gridCol w:w="1523"/>
        <w:gridCol w:w="1553"/>
      </w:tblGrid>
      <w:tr w:rsidR="00A624EE" w:rsidRPr="00A624EE" w:rsidTr="00616DEF">
        <w:trPr>
          <w:trHeight w:val="300"/>
          <w:tblHeader/>
        </w:trPr>
        <w:tc>
          <w:tcPr>
            <w:tcW w:w="4980" w:type="dxa"/>
            <w:gridSpan w:val="3"/>
            <w:tcBorders>
              <w:top w:val="single" w:sz="4" w:space="0" w:color="auto"/>
              <w:left w:val="single" w:sz="4" w:space="0" w:color="auto"/>
              <w:bottom w:val="single" w:sz="4" w:space="0" w:color="auto"/>
              <w:right w:val="single" w:sz="4" w:space="0" w:color="000000"/>
            </w:tcBorders>
            <w:shd w:val="clear" w:color="auto" w:fill="943634" w:themeFill="accent2" w:themeFillShade="BF"/>
            <w:vAlign w:val="center"/>
            <w:hideMark/>
          </w:tcPr>
          <w:p w:rsidR="00A624EE" w:rsidRPr="00A624EE" w:rsidRDefault="00F44528" w:rsidP="0085168A">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bCs/>
                <w:color w:val="FFFFFF"/>
                <w:sz w:val="18"/>
                <w:szCs w:val="18"/>
                <w:lang w:eastAsia="sk-SK"/>
              </w:rPr>
              <w:t>Dimenzia</w:t>
            </w:r>
            <w:r w:rsidRPr="00A624EE">
              <w:rPr>
                <w:rFonts w:ascii="Franklin Gothic Book" w:hAnsi="Franklin Gothic Book"/>
                <w:b/>
                <w:bCs/>
                <w:color w:val="FFFFFF"/>
                <w:sz w:val="18"/>
                <w:szCs w:val="18"/>
                <w:lang w:eastAsia="sk-SK"/>
              </w:rPr>
              <w:t xml:space="preserve"> </w:t>
            </w:r>
            <w:r w:rsidR="00A624EE" w:rsidRPr="00A624EE">
              <w:rPr>
                <w:rFonts w:ascii="Franklin Gothic Book" w:hAnsi="Franklin Gothic Book"/>
                <w:b/>
                <w:bCs/>
                <w:color w:val="FFFFFF"/>
                <w:sz w:val="18"/>
                <w:szCs w:val="18"/>
                <w:lang w:eastAsia="sk-SK"/>
              </w:rPr>
              <w:t xml:space="preserve">1 – </w:t>
            </w:r>
            <w:r w:rsidR="0085168A">
              <w:rPr>
                <w:rFonts w:ascii="Franklin Gothic Book" w:hAnsi="Franklin Gothic Book"/>
                <w:b/>
                <w:bCs/>
                <w:color w:val="FFFFFF"/>
                <w:sz w:val="18"/>
                <w:szCs w:val="18"/>
                <w:lang w:eastAsia="sk-SK"/>
              </w:rPr>
              <w:t>Oblasť intervencie</w:t>
            </w:r>
          </w:p>
        </w:tc>
      </w:tr>
      <w:tr w:rsidR="00A624EE" w:rsidRPr="00A624EE" w:rsidTr="002665E8">
        <w:trPr>
          <w:trHeight w:val="300"/>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A624EE" w:rsidRPr="00A624EE" w:rsidRDefault="0085168A"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Fond</w:t>
            </w:r>
          </w:p>
        </w:tc>
        <w:tc>
          <w:tcPr>
            <w:tcW w:w="3076" w:type="dxa"/>
            <w:gridSpan w:val="2"/>
            <w:tcBorders>
              <w:top w:val="single" w:sz="4" w:space="0" w:color="auto"/>
              <w:left w:val="nil"/>
              <w:bottom w:val="single" w:sz="4" w:space="0" w:color="auto"/>
              <w:right w:val="single" w:sz="4" w:space="0" w:color="000000"/>
            </w:tcBorders>
            <w:shd w:val="clear" w:color="auto" w:fill="auto"/>
            <w:vAlign w:val="center"/>
            <w:hideMark/>
          </w:tcPr>
          <w:p w:rsidR="00A624EE" w:rsidRPr="00A624EE" w:rsidRDefault="0085168A"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EFRR</w:t>
            </w:r>
          </w:p>
        </w:tc>
      </w:tr>
      <w:tr w:rsidR="00A624EE" w:rsidRPr="00A624EE" w:rsidTr="00616DEF">
        <w:trPr>
          <w:trHeight w:val="300"/>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A624EE" w:rsidRPr="00A624EE" w:rsidRDefault="0085168A"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Kategória regiónu</w:t>
            </w:r>
          </w:p>
        </w:tc>
        <w:tc>
          <w:tcPr>
            <w:tcW w:w="3076" w:type="dxa"/>
            <w:gridSpan w:val="2"/>
            <w:tcBorders>
              <w:top w:val="single" w:sz="4" w:space="0" w:color="auto"/>
              <w:left w:val="nil"/>
              <w:bottom w:val="single" w:sz="4" w:space="0" w:color="auto"/>
              <w:right w:val="single" w:sz="4" w:space="0" w:color="000000"/>
            </w:tcBorders>
            <w:shd w:val="clear" w:color="auto" w:fill="auto"/>
            <w:vAlign w:val="center"/>
            <w:hideMark/>
          </w:tcPr>
          <w:p w:rsidR="00A624EE" w:rsidRPr="00A624EE" w:rsidRDefault="0085168A"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Menej rozvinutý</w:t>
            </w:r>
          </w:p>
        </w:tc>
      </w:tr>
      <w:tr w:rsidR="00A624EE" w:rsidRPr="00A624EE" w:rsidTr="00616DEF">
        <w:trPr>
          <w:trHeight w:val="300"/>
        </w:trPr>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4EE" w:rsidRPr="00A624EE" w:rsidRDefault="0085168A"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Prioritná os</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A624EE" w:rsidRPr="00A624EE" w:rsidRDefault="0085168A"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Kód</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A624EE" w:rsidRPr="00A624EE" w:rsidRDefault="0085168A"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Suma</w:t>
            </w:r>
            <w:r w:rsidR="00A624EE" w:rsidRPr="00A624EE">
              <w:rPr>
                <w:rFonts w:ascii="Franklin Gothic Book" w:hAnsi="Franklin Gothic Book"/>
                <w:b/>
                <w:bCs/>
                <w:sz w:val="18"/>
                <w:szCs w:val="18"/>
                <w:lang w:eastAsia="sk-SK"/>
              </w:rPr>
              <w:t xml:space="preserve"> (EUR)</w:t>
            </w:r>
          </w:p>
        </w:tc>
      </w:tr>
      <w:tr w:rsidR="002665E8" w:rsidRPr="00A624EE" w:rsidTr="00616DEF">
        <w:trPr>
          <w:trHeight w:val="300"/>
        </w:trPr>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5E8" w:rsidRPr="00A624EE" w:rsidRDefault="002665E8" w:rsidP="0086296E">
            <w:pPr>
              <w:spacing w:after="0" w:line="240" w:lineRule="auto"/>
              <w:jc w:val="center"/>
              <w:rPr>
                <w:rFonts w:ascii="Franklin Gothic Book" w:hAnsi="Franklin Gothic Book"/>
                <w:sz w:val="18"/>
                <w:szCs w:val="18"/>
                <w:lang w:eastAsia="sk-SK"/>
              </w:rPr>
            </w:pPr>
            <w:r w:rsidRPr="000D6DC1">
              <w:rPr>
                <w:rFonts w:ascii="Franklin Gothic Book" w:hAnsi="Franklin Gothic Book"/>
                <w:sz w:val="18"/>
                <w:szCs w:val="18"/>
                <w:lang w:eastAsia="sk-SK"/>
              </w:rPr>
              <w:t>Posilnenie konkurencieschopnosti a rastu MSP</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2665E8" w:rsidRPr="00A624EE" w:rsidRDefault="002665E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001</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2665E8" w:rsidRPr="00A624EE" w:rsidRDefault="002665E8"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43 572 657,00</w:t>
            </w:r>
          </w:p>
        </w:tc>
      </w:tr>
      <w:tr w:rsidR="002665E8" w:rsidRPr="00A624EE" w:rsidTr="00616DEF">
        <w:trPr>
          <w:trHeight w:val="300"/>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2665E8" w:rsidRPr="00A624EE" w:rsidRDefault="002665E8" w:rsidP="00A624EE">
            <w:pPr>
              <w:spacing w:after="0" w:line="240" w:lineRule="auto"/>
              <w:rPr>
                <w:rFonts w:ascii="Franklin Gothic Book" w:hAnsi="Franklin Gothic Book"/>
                <w:sz w:val="18"/>
                <w:szCs w:val="18"/>
                <w:lang w:eastAsia="sk-SK"/>
              </w:rPr>
            </w:pP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2665E8" w:rsidRPr="00A624EE" w:rsidRDefault="002665E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056</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2665E8" w:rsidRPr="00A624EE" w:rsidRDefault="002665E8"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11 514 531,00</w:t>
            </w:r>
          </w:p>
        </w:tc>
      </w:tr>
      <w:tr w:rsidR="002665E8" w:rsidRPr="00A624EE" w:rsidTr="00616DEF">
        <w:trPr>
          <w:trHeight w:val="300"/>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2665E8" w:rsidRPr="00A624EE" w:rsidRDefault="002665E8" w:rsidP="00A624EE">
            <w:pPr>
              <w:spacing w:after="0" w:line="240" w:lineRule="auto"/>
              <w:rPr>
                <w:rFonts w:ascii="Franklin Gothic Book" w:hAnsi="Franklin Gothic Book"/>
                <w:sz w:val="18"/>
                <w:szCs w:val="18"/>
                <w:lang w:eastAsia="sk-SK"/>
              </w:rPr>
            </w:pP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2665E8" w:rsidRPr="00A624EE" w:rsidRDefault="002665E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063</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2665E8" w:rsidRPr="00A624EE" w:rsidRDefault="002665E8"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12 263 567,00</w:t>
            </w:r>
          </w:p>
        </w:tc>
      </w:tr>
      <w:tr w:rsidR="002665E8" w:rsidRPr="00A624EE" w:rsidTr="00616DEF">
        <w:trPr>
          <w:trHeight w:val="300"/>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2665E8" w:rsidRPr="00A624EE" w:rsidRDefault="002665E8" w:rsidP="00A624EE">
            <w:pPr>
              <w:spacing w:after="0" w:line="240" w:lineRule="auto"/>
              <w:rPr>
                <w:rFonts w:ascii="Franklin Gothic Book" w:hAnsi="Franklin Gothic Book"/>
                <w:sz w:val="18"/>
                <w:szCs w:val="18"/>
                <w:lang w:eastAsia="sk-SK"/>
              </w:rPr>
            </w:pP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2665E8" w:rsidRPr="00A624EE" w:rsidRDefault="002665E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064</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2665E8" w:rsidRPr="00A624EE" w:rsidRDefault="002665E8"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8 855 427,00</w:t>
            </w:r>
          </w:p>
        </w:tc>
      </w:tr>
      <w:tr w:rsidR="002665E8" w:rsidRPr="00A624EE" w:rsidTr="00616DEF">
        <w:trPr>
          <w:trHeight w:val="300"/>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2665E8" w:rsidRPr="00A624EE" w:rsidRDefault="002665E8" w:rsidP="00A624EE">
            <w:pPr>
              <w:spacing w:after="0" w:line="240" w:lineRule="auto"/>
              <w:rPr>
                <w:rFonts w:ascii="Franklin Gothic Book" w:hAnsi="Franklin Gothic Book"/>
                <w:sz w:val="18"/>
                <w:szCs w:val="18"/>
                <w:lang w:eastAsia="sk-SK"/>
              </w:rPr>
            </w:pP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2665E8" w:rsidRPr="00A624EE" w:rsidRDefault="002665E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065</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2665E8" w:rsidRPr="00A624EE" w:rsidRDefault="002665E8"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4 905 427,00</w:t>
            </w:r>
          </w:p>
        </w:tc>
      </w:tr>
      <w:tr w:rsidR="002665E8" w:rsidRPr="00A624EE" w:rsidTr="00616DEF">
        <w:trPr>
          <w:trHeight w:val="300"/>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2665E8" w:rsidRPr="00A624EE" w:rsidRDefault="002665E8" w:rsidP="00A624EE">
            <w:pPr>
              <w:spacing w:after="0" w:line="240" w:lineRule="auto"/>
              <w:rPr>
                <w:rFonts w:ascii="Franklin Gothic Book" w:hAnsi="Franklin Gothic Book"/>
                <w:sz w:val="18"/>
                <w:szCs w:val="18"/>
                <w:lang w:eastAsia="sk-SK"/>
              </w:rPr>
            </w:pP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2665E8" w:rsidRPr="00A624EE" w:rsidRDefault="002665E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066</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2665E8" w:rsidRPr="00A624EE" w:rsidRDefault="002665E8"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66 073 581,00</w:t>
            </w:r>
          </w:p>
        </w:tc>
      </w:tr>
      <w:tr w:rsidR="002665E8" w:rsidRPr="00A624EE" w:rsidTr="00616DEF">
        <w:trPr>
          <w:trHeight w:val="300"/>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2665E8" w:rsidRPr="00A624EE" w:rsidRDefault="002665E8" w:rsidP="00A624EE">
            <w:pPr>
              <w:spacing w:after="0" w:line="240" w:lineRule="auto"/>
              <w:rPr>
                <w:rFonts w:ascii="Franklin Gothic Book" w:hAnsi="Franklin Gothic Book"/>
                <w:sz w:val="18"/>
                <w:szCs w:val="18"/>
                <w:lang w:eastAsia="sk-SK"/>
              </w:rPr>
            </w:pP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2665E8" w:rsidRPr="00A624EE" w:rsidRDefault="002665E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067</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2665E8" w:rsidRPr="00A624EE" w:rsidRDefault="002665E8"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63 247 275,00</w:t>
            </w:r>
          </w:p>
        </w:tc>
      </w:tr>
      <w:tr w:rsidR="002665E8" w:rsidRPr="00A624EE" w:rsidTr="00616DEF">
        <w:trPr>
          <w:trHeight w:val="300"/>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2665E8" w:rsidRPr="00A624EE" w:rsidRDefault="002665E8" w:rsidP="00A624EE">
            <w:pPr>
              <w:spacing w:after="0" w:line="240" w:lineRule="auto"/>
              <w:rPr>
                <w:rFonts w:ascii="Franklin Gothic Book" w:hAnsi="Franklin Gothic Book"/>
                <w:sz w:val="18"/>
                <w:szCs w:val="18"/>
                <w:lang w:eastAsia="sk-SK"/>
              </w:rPr>
            </w:pP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2665E8" w:rsidRPr="00A624EE" w:rsidRDefault="002665E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068</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2665E8" w:rsidRPr="00A624EE" w:rsidRDefault="002665E8"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7 427 157,00</w:t>
            </w:r>
          </w:p>
        </w:tc>
      </w:tr>
      <w:tr w:rsidR="002665E8" w:rsidRPr="00A624EE" w:rsidTr="00616DEF">
        <w:trPr>
          <w:trHeight w:val="300"/>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2665E8" w:rsidRPr="00A624EE" w:rsidRDefault="002665E8" w:rsidP="00A624EE">
            <w:pPr>
              <w:spacing w:after="0" w:line="240" w:lineRule="auto"/>
              <w:rPr>
                <w:rFonts w:ascii="Franklin Gothic Book" w:hAnsi="Franklin Gothic Book"/>
                <w:sz w:val="18"/>
                <w:szCs w:val="18"/>
                <w:lang w:eastAsia="sk-SK"/>
              </w:rPr>
            </w:pP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2665E8" w:rsidRPr="00A624EE" w:rsidRDefault="002665E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069</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2665E8" w:rsidRPr="00A624EE" w:rsidRDefault="002665E8"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17 429 063,00</w:t>
            </w:r>
          </w:p>
        </w:tc>
      </w:tr>
      <w:tr w:rsidR="002665E8" w:rsidRPr="00A624EE" w:rsidTr="00616DEF">
        <w:trPr>
          <w:trHeight w:val="300"/>
        </w:trPr>
        <w:tc>
          <w:tcPr>
            <w:tcW w:w="1904" w:type="dxa"/>
            <w:vMerge/>
            <w:tcBorders>
              <w:top w:val="single" w:sz="4" w:space="0" w:color="auto"/>
              <w:left w:val="single" w:sz="4" w:space="0" w:color="auto"/>
              <w:bottom w:val="single" w:sz="4" w:space="0" w:color="auto"/>
              <w:right w:val="single" w:sz="4" w:space="0" w:color="auto"/>
            </w:tcBorders>
            <w:vAlign w:val="center"/>
          </w:tcPr>
          <w:p w:rsidR="002665E8" w:rsidRPr="00A624EE" w:rsidRDefault="002665E8" w:rsidP="00A624EE">
            <w:pPr>
              <w:spacing w:after="0" w:line="240" w:lineRule="auto"/>
              <w:rPr>
                <w:rFonts w:ascii="Franklin Gothic Book" w:hAnsi="Franklin Gothic Book"/>
                <w:sz w:val="18"/>
                <w:szCs w:val="18"/>
                <w:lang w:eastAsia="sk-SK"/>
              </w:rPr>
            </w:pPr>
          </w:p>
        </w:tc>
        <w:tc>
          <w:tcPr>
            <w:tcW w:w="1523" w:type="dxa"/>
            <w:tcBorders>
              <w:top w:val="single" w:sz="4" w:space="0" w:color="auto"/>
              <w:left w:val="nil"/>
              <w:bottom w:val="single" w:sz="4" w:space="0" w:color="auto"/>
              <w:right w:val="single" w:sz="4" w:space="0" w:color="auto"/>
            </w:tcBorders>
            <w:shd w:val="clear" w:color="auto" w:fill="auto"/>
            <w:vAlign w:val="center"/>
          </w:tcPr>
          <w:p w:rsidR="002665E8" w:rsidRPr="00A624EE" w:rsidRDefault="002665E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071</w:t>
            </w:r>
          </w:p>
        </w:tc>
        <w:tc>
          <w:tcPr>
            <w:tcW w:w="1553" w:type="dxa"/>
            <w:tcBorders>
              <w:top w:val="single" w:sz="4" w:space="0" w:color="auto"/>
              <w:left w:val="nil"/>
              <w:bottom w:val="single" w:sz="4" w:space="0" w:color="auto"/>
              <w:right w:val="single" w:sz="4" w:space="0" w:color="auto"/>
            </w:tcBorders>
            <w:shd w:val="clear" w:color="auto" w:fill="auto"/>
            <w:vAlign w:val="center"/>
          </w:tcPr>
          <w:p w:rsidR="002665E8" w:rsidRPr="00A624EE" w:rsidRDefault="002665E8"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554 561,00</w:t>
            </w:r>
          </w:p>
        </w:tc>
      </w:tr>
      <w:tr w:rsidR="002665E8" w:rsidRPr="00A624EE" w:rsidTr="00616DEF">
        <w:trPr>
          <w:trHeight w:val="300"/>
        </w:trPr>
        <w:tc>
          <w:tcPr>
            <w:tcW w:w="1904" w:type="dxa"/>
            <w:vMerge/>
            <w:tcBorders>
              <w:top w:val="single" w:sz="4" w:space="0" w:color="auto"/>
              <w:left w:val="single" w:sz="4" w:space="0" w:color="auto"/>
              <w:bottom w:val="single" w:sz="4" w:space="0" w:color="auto"/>
              <w:right w:val="single" w:sz="4" w:space="0" w:color="auto"/>
            </w:tcBorders>
            <w:vAlign w:val="center"/>
          </w:tcPr>
          <w:p w:rsidR="002665E8" w:rsidRPr="00A624EE" w:rsidRDefault="002665E8" w:rsidP="00A624EE">
            <w:pPr>
              <w:spacing w:after="0" w:line="240" w:lineRule="auto"/>
              <w:rPr>
                <w:rFonts w:ascii="Franklin Gothic Book" w:hAnsi="Franklin Gothic Book"/>
                <w:sz w:val="18"/>
                <w:szCs w:val="18"/>
                <w:lang w:eastAsia="sk-SK"/>
              </w:rPr>
            </w:pPr>
          </w:p>
        </w:tc>
        <w:tc>
          <w:tcPr>
            <w:tcW w:w="1523" w:type="dxa"/>
            <w:tcBorders>
              <w:top w:val="single" w:sz="4" w:space="0" w:color="auto"/>
              <w:left w:val="nil"/>
              <w:bottom w:val="single" w:sz="4" w:space="0" w:color="auto"/>
              <w:right w:val="single" w:sz="4" w:space="0" w:color="auto"/>
            </w:tcBorders>
            <w:shd w:val="clear" w:color="auto" w:fill="auto"/>
            <w:vAlign w:val="center"/>
          </w:tcPr>
          <w:p w:rsidR="002665E8" w:rsidRPr="00A624EE" w:rsidRDefault="002665E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073</w:t>
            </w:r>
          </w:p>
        </w:tc>
        <w:tc>
          <w:tcPr>
            <w:tcW w:w="1553" w:type="dxa"/>
            <w:tcBorders>
              <w:top w:val="single" w:sz="4" w:space="0" w:color="auto"/>
              <w:left w:val="nil"/>
              <w:bottom w:val="single" w:sz="4" w:space="0" w:color="auto"/>
              <w:right w:val="single" w:sz="4" w:space="0" w:color="auto"/>
            </w:tcBorders>
            <w:shd w:val="clear" w:color="auto" w:fill="auto"/>
            <w:vAlign w:val="center"/>
          </w:tcPr>
          <w:p w:rsidR="002665E8" w:rsidRPr="00A624EE" w:rsidRDefault="002665E8"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4 159 122,00</w:t>
            </w:r>
          </w:p>
        </w:tc>
      </w:tr>
      <w:tr w:rsidR="002665E8" w:rsidRPr="00A624EE" w:rsidTr="00616DEF">
        <w:trPr>
          <w:trHeight w:val="300"/>
        </w:trPr>
        <w:tc>
          <w:tcPr>
            <w:tcW w:w="1904" w:type="dxa"/>
            <w:vMerge/>
            <w:tcBorders>
              <w:top w:val="single" w:sz="4" w:space="0" w:color="auto"/>
              <w:left w:val="single" w:sz="4" w:space="0" w:color="auto"/>
              <w:bottom w:val="single" w:sz="4" w:space="0" w:color="auto"/>
              <w:right w:val="single" w:sz="4" w:space="0" w:color="auto"/>
            </w:tcBorders>
            <w:vAlign w:val="center"/>
          </w:tcPr>
          <w:p w:rsidR="002665E8" w:rsidRPr="00A624EE" w:rsidRDefault="002665E8" w:rsidP="00A624EE">
            <w:pPr>
              <w:spacing w:after="0" w:line="240" w:lineRule="auto"/>
              <w:rPr>
                <w:rFonts w:ascii="Franklin Gothic Book" w:hAnsi="Franklin Gothic Book"/>
                <w:sz w:val="18"/>
                <w:szCs w:val="18"/>
                <w:lang w:eastAsia="sk-SK"/>
              </w:rPr>
            </w:pPr>
          </w:p>
        </w:tc>
        <w:tc>
          <w:tcPr>
            <w:tcW w:w="1523" w:type="dxa"/>
            <w:tcBorders>
              <w:top w:val="single" w:sz="4" w:space="0" w:color="auto"/>
              <w:left w:val="nil"/>
              <w:bottom w:val="single" w:sz="4" w:space="0" w:color="auto"/>
              <w:right w:val="single" w:sz="4" w:space="0" w:color="auto"/>
            </w:tcBorders>
            <w:shd w:val="clear" w:color="auto" w:fill="auto"/>
            <w:vAlign w:val="center"/>
          </w:tcPr>
          <w:p w:rsidR="002665E8" w:rsidRPr="00A624EE" w:rsidRDefault="002665E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076</w:t>
            </w:r>
          </w:p>
        </w:tc>
        <w:tc>
          <w:tcPr>
            <w:tcW w:w="1553" w:type="dxa"/>
            <w:tcBorders>
              <w:top w:val="single" w:sz="4" w:space="0" w:color="auto"/>
              <w:left w:val="nil"/>
              <w:bottom w:val="single" w:sz="4" w:space="0" w:color="auto"/>
              <w:right w:val="single" w:sz="4" w:space="0" w:color="auto"/>
            </w:tcBorders>
            <w:shd w:val="clear" w:color="auto" w:fill="auto"/>
            <w:vAlign w:val="center"/>
          </w:tcPr>
          <w:p w:rsidR="002665E8" w:rsidRPr="00A624EE" w:rsidRDefault="002665E8"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9 160 161,00</w:t>
            </w:r>
          </w:p>
        </w:tc>
      </w:tr>
      <w:tr w:rsidR="002665E8" w:rsidRPr="00A624EE" w:rsidTr="00616DEF">
        <w:trPr>
          <w:trHeight w:val="300"/>
        </w:trPr>
        <w:tc>
          <w:tcPr>
            <w:tcW w:w="1904" w:type="dxa"/>
            <w:vMerge/>
            <w:tcBorders>
              <w:top w:val="single" w:sz="4" w:space="0" w:color="auto"/>
              <w:left w:val="single" w:sz="4" w:space="0" w:color="auto"/>
              <w:bottom w:val="single" w:sz="4" w:space="0" w:color="auto"/>
              <w:right w:val="single" w:sz="4" w:space="0" w:color="auto"/>
            </w:tcBorders>
            <w:vAlign w:val="center"/>
          </w:tcPr>
          <w:p w:rsidR="002665E8" w:rsidRPr="00A624EE" w:rsidRDefault="002665E8" w:rsidP="00A624EE">
            <w:pPr>
              <w:spacing w:after="0" w:line="240" w:lineRule="auto"/>
              <w:rPr>
                <w:rFonts w:ascii="Franklin Gothic Book" w:hAnsi="Franklin Gothic Book"/>
                <w:sz w:val="18"/>
                <w:szCs w:val="18"/>
                <w:lang w:eastAsia="sk-SK"/>
              </w:rPr>
            </w:pPr>
          </w:p>
        </w:tc>
        <w:tc>
          <w:tcPr>
            <w:tcW w:w="1523" w:type="dxa"/>
            <w:tcBorders>
              <w:top w:val="single" w:sz="4" w:space="0" w:color="auto"/>
              <w:left w:val="nil"/>
              <w:bottom w:val="single" w:sz="4" w:space="0" w:color="auto"/>
              <w:right w:val="single" w:sz="4" w:space="0" w:color="auto"/>
            </w:tcBorders>
            <w:shd w:val="clear" w:color="auto" w:fill="auto"/>
            <w:vAlign w:val="center"/>
          </w:tcPr>
          <w:p w:rsidR="002665E8" w:rsidRPr="00A624EE" w:rsidRDefault="002665E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077</w:t>
            </w:r>
          </w:p>
        </w:tc>
        <w:tc>
          <w:tcPr>
            <w:tcW w:w="1553" w:type="dxa"/>
            <w:tcBorders>
              <w:top w:val="single" w:sz="4" w:space="0" w:color="auto"/>
              <w:left w:val="nil"/>
              <w:bottom w:val="single" w:sz="4" w:space="0" w:color="auto"/>
              <w:right w:val="single" w:sz="4" w:space="0" w:color="auto"/>
            </w:tcBorders>
            <w:shd w:val="clear" w:color="auto" w:fill="auto"/>
            <w:vAlign w:val="center"/>
          </w:tcPr>
          <w:p w:rsidR="002665E8" w:rsidRPr="00A624EE" w:rsidRDefault="002665E8"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9 160 161,00</w:t>
            </w:r>
          </w:p>
        </w:tc>
      </w:tr>
      <w:tr w:rsidR="002665E8" w:rsidRPr="00A624EE" w:rsidTr="00616DEF">
        <w:trPr>
          <w:trHeight w:val="300"/>
        </w:trPr>
        <w:tc>
          <w:tcPr>
            <w:tcW w:w="1904" w:type="dxa"/>
            <w:vMerge/>
            <w:tcBorders>
              <w:top w:val="single" w:sz="4" w:space="0" w:color="auto"/>
              <w:left w:val="single" w:sz="4" w:space="0" w:color="auto"/>
              <w:bottom w:val="single" w:sz="4" w:space="0" w:color="auto"/>
              <w:right w:val="single" w:sz="4" w:space="0" w:color="auto"/>
            </w:tcBorders>
            <w:vAlign w:val="center"/>
          </w:tcPr>
          <w:p w:rsidR="002665E8" w:rsidRPr="00A624EE" w:rsidRDefault="002665E8" w:rsidP="00A624EE">
            <w:pPr>
              <w:spacing w:after="0" w:line="240" w:lineRule="auto"/>
              <w:rPr>
                <w:rFonts w:ascii="Franklin Gothic Book" w:hAnsi="Franklin Gothic Book"/>
                <w:sz w:val="18"/>
                <w:szCs w:val="18"/>
                <w:lang w:eastAsia="sk-SK"/>
              </w:rPr>
            </w:pPr>
          </w:p>
        </w:tc>
        <w:tc>
          <w:tcPr>
            <w:tcW w:w="1523" w:type="dxa"/>
            <w:tcBorders>
              <w:top w:val="single" w:sz="4" w:space="0" w:color="auto"/>
              <w:left w:val="nil"/>
              <w:bottom w:val="single" w:sz="4" w:space="0" w:color="auto"/>
              <w:right w:val="single" w:sz="4" w:space="0" w:color="auto"/>
            </w:tcBorders>
            <w:shd w:val="clear" w:color="auto" w:fill="auto"/>
            <w:vAlign w:val="center"/>
          </w:tcPr>
          <w:p w:rsidR="002665E8" w:rsidRPr="00A624EE" w:rsidRDefault="002665E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082</w:t>
            </w:r>
          </w:p>
        </w:tc>
        <w:tc>
          <w:tcPr>
            <w:tcW w:w="1553" w:type="dxa"/>
            <w:tcBorders>
              <w:top w:val="single" w:sz="4" w:space="0" w:color="auto"/>
              <w:left w:val="nil"/>
              <w:bottom w:val="single" w:sz="4" w:space="0" w:color="auto"/>
              <w:right w:val="single" w:sz="4" w:space="0" w:color="auto"/>
            </w:tcBorders>
            <w:shd w:val="clear" w:color="auto" w:fill="auto"/>
            <w:vAlign w:val="center"/>
          </w:tcPr>
          <w:p w:rsidR="002665E8" w:rsidRPr="00A624EE" w:rsidRDefault="002665E8"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5 050 467,00</w:t>
            </w:r>
          </w:p>
        </w:tc>
      </w:tr>
      <w:tr w:rsidR="002665E8" w:rsidRPr="00A624EE" w:rsidTr="00616DEF">
        <w:trPr>
          <w:trHeight w:val="300"/>
        </w:trPr>
        <w:tc>
          <w:tcPr>
            <w:tcW w:w="1904" w:type="dxa"/>
            <w:vMerge/>
            <w:tcBorders>
              <w:top w:val="single" w:sz="4" w:space="0" w:color="auto"/>
              <w:left w:val="single" w:sz="4" w:space="0" w:color="auto"/>
              <w:bottom w:val="single" w:sz="4" w:space="0" w:color="auto"/>
              <w:right w:val="single" w:sz="4" w:space="0" w:color="auto"/>
            </w:tcBorders>
            <w:vAlign w:val="center"/>
          </w:tcPr>
          <w:p w:rsidR="002665E8" w:rsidRPr="00A624EE" w:rsidRDefault="002665E8" w:rsidP="00A624EE">
            <w:pPr>
              <w:spacing w:after="0" w:line="240" w:lineRule="auto"/>
              <w:rPr>
                <w:rFonts w:ascii="Franklin Gothic Book" w:hAnsi="Franklin Gothic Book"/>
                <w:sz w:val="18"/>
                <w:szCs w:val="18"/>
                <w:lang w:eastAsia="sk-SK"/>
              </w:rPr>
            </w:pPr>
          </w:p>
        </w:tc>
        <w:tc>
          <w:tcPr>
            <w:tcW w:w="1523" w:type="dxa"/>
            <w:tcBorders>
              <w:top w:val="single" w:sz="4" w:space="0" w:color="auto"/>
              <w:left w:val="nil"/>
              <w:bottom w:val="single" w:sz="4" w:space="0" w:color="auto"/>
              <w:right w:val="single" w:sz="4" w:space="0" w:color="auto"/>
            </w:tcBorders>
            <w:shd w:val="clear" w:color="auto" w:fill="auto"/>
            <w:vAlign w:val="center"/>
          </w:tcPr>
          <w:p w:rsidR="002665E8" w:rsidRPr="00A624EE" w:rsidRDefault="002665E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103</w:t>
            </w:r>
          </w:p>
        </w:tc>
        <w:tc>
          <w:tcPr>
            <w:tcW w:w="1553" w:type="dxa"/>
            <w:tcBorders>
              <w:top w:val="single" w:sz="4" w:space="0" w:color="auto"/>
              <w:left w:val="nil"/>
              <w:bottom w:val="single" w:sz="4" w:space="0" w:color="auto"/>
              <w:right w:val="single" w:sz="4" w:space="0" w:color="auto"/>
            </w:tcBorders>
            <w:shd w:val="clear" w:color="auto" w:fill="auto"/>
            <w:vAlign w:val="center"/>
          </w:tcPr>
          <w:p w:rsidR="002665E8" w:rsidRPr="00A624EE" w:rsidRDefault="002665E8"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16 014 263,00</w:t>
            </w:r>
          </w:p>
        </w:tc>
      </w:tr>
      <w:tr w:rsidR="002665E8" w:rsidRPr="00A624EE" w:rsidTr="00616DEF">
        <w:trPr>
          <w:trHeight w:val="300"/>
        </w:trPr>
        <w:tc>
          <w:tcPr>
            <w:tcW w:w="1904" w:type="dxa"/>
            <w:vMerge/>
            <w:tcBorders>
              <w:top w:val="single" w:sz="4" w:space="0" w:color="auto"/>
              <w:left w:val="single" w:sz="4" w:space="0" w:color="auto"/>
              <w:bottom w:val="single" w:sz="4" w:space="0" w:color="auto"/>
              <w:right w:val="single" w:sz="4" w:space="0" w:color="auto"/>
            </w:tcBorders>
            <w:vAlign w:val="center"/>
          </w:tcPr>
          <w:p w:rsidR="002665E8" w:rsidRPr="00A624EE" w:rsidRDefault="002665E8" w:rsidP="00A624EE">
            <w:pPr>
              <w:spacing w:after="0" w:line="240" w:lineRule="auto"/>
              <w:rPr>
                <w:rFonts w:ascii="Franklin Gothic Book" w:hAnsi="Franklin Gothic Book"/>
                <w:sz w:val="18"/>
                <w:szCs w:val="18"/>
                <w:lang w:eastAsia="sk-SK"/>
              </w:rPr>
            </w:pPr>
          </w:p>
        </w:tc>
        <w:tc>
          <w:tcPr>
            <w:tcW w:w="1523" w:type="dxa"/>
            <w:tcBorders>
              <w:top w:val="single" w:sz="4" w:space="0" w:color="auto"/>
              <w:left w:val="nil"/>
              <w:bottom w:val="single" w:sz="4" w:space="0" w:color="auto"/>
              <w:right w:val="single" w:sz="4" w:space="0" w:color="auto"/>
            </w:tcBorders>
            <w:shd w:val="clear" w:color="auto" w:fill="auto"/>
            <w:vAlign w:val="center"/>
          </w:tcPr>
          <w:p w:rsidR="002665E8" w:rsidRPr="00A624EE" w:rsidRDefault="002665E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104</w:t>
            </w:r>
          </w:p>
        </w:tc>
        <w:tc>
          <w:tcPr>
            <w:tcW w:w="1553" w:type="dxa"/>
            <w:tcBorders>
              <w:top w:val="single" w:sz="4" w:space="0" w:color="auto"/>
              <w:left w:val="nil"/>
              <w:bottom w:val="single" w:sz="4" w:space="0" w:color="auto"/>
              <w:right w:val="single" w:sz="4" w:space="0" w:color="auto"/>
            </w:tcBorders>
            <w:shd w:val="clear" w:color="auto" w:fill="auto"/>
            <w:vAlign w:val="center"/>
          </w:tcPr>
          <w:p w:rsidR="002665E8" w:rsidRPr="00A624EE" w:rsidRDefault="002665E8"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35 321 395,00</w:t>
            </w:r>
          </w:p>
        </w:tc>
      </w:tr>
      <w:tr w:rsidR="002665E8" w:rsidRPr="00A624EE" w:rsidTr="00616DEF">
        <w:trPr>
          <w:trHeight w:val="300"/>
        </w:trPr>
        <w:tc>
          <w:tcPr>
            <w:tcW w:w="1904" w:type="dxa"/>
            <w:vMerge/>
            <w:tcBorders>
              <w:top w:val="single" w:sz="4" w:space="0" w:color="auto"/>
              <w:left w:val="single" w:sz="4" w:space="0" w:color="auto"/>
              <w:bottom w:val="single" w:sz="4" w:space="0" w:color="auto"/>
              <w:right w:val="single" w:sz="4" w:space="0" w:color="auto"/>
            </w:tcBorders>
            <w:vAlign w:val="center"/>
          </w:tcPr>
          <w:p w:rsidR="002665E8" w:rsidRPr="00A624EE" w:rsidRDefault="002665E8" w:rsidP="00A624EE">
            <w:pPr>
              <w:spacing w:after="0" w:line="240" w:lineRule="auto"/>
              <w:rPr>
                <w:rFonts w:ascii="Franklin Gothic Book" w:hAnsi="Franklin Gothic Book"/>
                <w:sz w:val="18"/>
                <w:szCs w:val="18"/>
                <w:lang w:eastAsia="sk-SK"/>
              </w:rPr>
            </w:pPr>
          </w:p>
        </w:tc>
        <w:tc>
          <w:tcPr>
            <w:tcW w:w="1523" w:type="dxa"/>
            <w:tcBorders>
              <w:top w:val="single" w:sz="4" w:space="0" w:color="auto"/>
              <w:left w:val="nil"/>
              <w:bottom w:val="single" w:sz="4" w:space="0" w:color="auto"/>
              <w:right w:val="single" w:sz="4" w:space="0" w:color="auto"/>
            </w:tcBorders>
            <w:shd w:val="clear" w:color="auto" w:fill="auto"/>
            <w:vAlign w:val="center"/>
          </w:tcPr>
          <w:p w:rsidR="002665E8" w:rsidRPr="00A624EE" w:rsidRDefault="002665E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106</w:t>
            </w:r>
          </w:p>
        </w:tc>
        <w:tc>
          <w:tcPr>
            <w:tcW w:w="1553" w:type="dxa"/>
            <w:tcBorders>
              <w:top w:val="single" w:sz="4" w:space="0" w:color="auto"/>
              <w:left w:val="nil"/>
              <w:bottom w:val="single" w:sz="4" w:space="0" w:color="auto"/>
              <w:right w:val="single" w:sz="4" w:space="0" w:color="auto"/>
            </w:tcBorders>
            <w:shd w:val="clear" w:color="auto" w:fill="auto"/>
            <w:vAlign w:val="center"/>
          </w:tcPr>
          <w:p w:rsidR="002665E8" w:rsidRPr="00A624EE" w:rsidRDefault="002665E8"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21 291 185,00</w:t>
            </w:r>
          </w:p>
        </w:tc>
      </w:tr>
    </w:tbl>
    <w:p w:rsidR="00A624EE" w:rsidRDefault="00A624EE" w:rsidP="00DC586E">
      <w:pPr>
        <w:spacing w:after="120" w:line="240" w:lineRule="auto"/>
        <w:rPr>
          <w:rFonts w:ascii="Franklin Gothic Book" w:hAnsi="Franklin Gothic Book"/>
          <w:i/>
          <w:lang w:eastAsia="en-GB"/>
        </w:rPr>
      </w:pPr>
    </w:p>
    <w:tbl>
      <w:tblPr>
        <w:tblW w:w="4980" w:type="dxa"/>
        <w:tblInd w:w="55" w:type="dxa"/>
        <w:tblCellMar>
          <w:left w:w="70" w:type="dxa"/>
          <w:right w:w="70" w:type="dxa"/>
        </w:tblCellMar>
        <w:tblLook w:val="04A0" w:firstRow="1" w:lastRow="0" w:firstColumn="1" w:lastColumn="0" w:noHBand="0" w:noVBand="1"/>
      </w:tblPr>
      <w:tblGrid>
        <w:gridCol w:w="1904"/>
        <w:gridCol w:w="1526"/>
        <w:gridCol w:w="1550"/>
      </w:tblGrid>
      <w:tr w:rsidR="00A624EE" w:rsidRPr="00A624EE" w:rsidTr="00152304">
        <w:trPr>
          <w:trHeight w:val="300"/>
        </w:trPr>
        <w:tc>
          <w:tcPr>
            <w:tcW w:w="4980" w:type="dxa"/>
            <w:gridSpan w:val="3"/>
            <w:tcBorders>
              <w:top w:val="single" w:sz="4" w:space="0" w:color="auto"/>
              <w:left w:val="single" w:sz="4" w:space="0" w:color="auto"/>
              <w:bottom w:val="single" w:sz="4" w:space="0" w:color="auto"/>
              <w:right w:val="single" w:sz="4" w:space="0" w:color="000000"/>
            </w:tcBorders>
            <w:shd w:val="clear" w:color="auto" w:fill="943634" w:themeFill="accent2" w:themeFillShade="BF"/>
            <w:vAlign w:val="center"/>
            <w:hideMark/>
          </w:tcPr>
          <w:p w:rsidR="00A624EE" w:rsidRPr="00A624EE" w:rsidRDefault="00F44528" w:rsidP="00A624EE">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bCs/>
                <w:color w:val="FFFFFF"/>
                <w:sz w:val="18"/>
                <w:szCs w:val="18"/>
                <w:lang w:eastAsia="sk-SK"/>
              </w:rPr>
              <w:t xml:space="preserve">Dimenzia </w:t>
            </w:r>
            <w:r w:rsidRPr="00A624EE">
              <w:rPr>
                <w:rFonts w:ascii="Franklin Gothic Book" w:hAnsi="Franklin Gothic Book"/>
                <w:b/>
                <w:bCs/>
                <w:color w:val="FFFFFF"/>
                <w:sz w:val="18"/>
                <w:szCs w:val="18"/>
                <w:lang w:eastAsia="sk-SK"/>
              </w:rPr>
              <w:t xml:space="preserve"> </w:t>
            </w:r>
            <w:r w:rsidR="00A624EE" w:rsidRPr="00A624EE">
              <w:rPr>
                <w:rFonts w:ascii="Franklin Gothic Book" w:hAnsi="Franklin Gothic Book"/>
                <w:b/>
                <w:bCs/>
                <w:color w:val="FFFFFF"/>
                <w:sz w:val="18"/>
                <w:szCs w:val="18"/>
                <w:lang w:eastAsia="sk-SK"/>
              </w:rPr>
              <w:t>2 – Fo</w:t>
            </w:r>
            <w:r w:rsidR="000D6DC1">
              <w:rPr>
                <w:rFonts w:ascii="Franklin Gothic Book" w:hAnsi="Franklin Gothic Book"/>
                <w:b/>
                <w:bCs/>
                <w:color w:val="FFFFFF"/>
                <w:sz w:val="18"/>
                <w:szCs w:val="18"/>
                <w:lang w:eastAsia="sk-SK"/>
              </w:rPr>
              <w:t>rma financovania</w:t>
            </w:r>
          </w:p>
        </w:tc>
      </w:tr>
      <w:tr w:rsidR="0085168A" w:rsidRPr="00A624EE" w:rsidTr="007115A0">
        <w:trPr>
          <w:trHeight w:val="300"/>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85168A" w:rsidRPr="00A624EE" w:rsidRDefault="0085168A" w:rsidP="009B19D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Fond</w:t>
            </w:r>
          </w:p>
        </w:tc>
        <w:tc>
          <w:tcPr>
            <w:tcW w:w="3076" w:type="dxa"/>
            <w:gridSpan w:val="2"/>
            <w:tcBorders>
              <w:top w:val="single" w:sz="4" w:space="0" w:color="auto"/>
              <w:left w:val="nil"/>
              <w:bottom w:val="single" w:sz="4" w:space="0" w:color="auto"/>
              <w:right w:val="single" w:sz="4" w:space="0" w:color="000000"/>
            </w:tcBorders>
            <w:shd w:val="clear" w:color="auto" w:fill="auto"/>
            <w:vAlign w:val="center"/>
            <w:hideMark/>
          </w:tcPr>
          <w:p w:rsidR="0085168A" w:rsidRPr="00A624EE" w:rsidRDefault="0085168A" w:rsidP="009B19D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EFRR</w:t>
            </w:r>
          </w:p>
        </w:tc>
      </w:tr>
      <w:tr w:rsidR="0085168A" w:rsidRPr="00A624EE" w:rsidTr="007115A0">
        <w:trPr>
          <w:trHeight w:val="300"/>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85168A" w:rsidRPr="00A624EE" w:rsidRDefault="0085168A" w:rsidP="009B19D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Kategória regiónu</w:t>
            </w:r>
          </w:p>
        </w:tc>
        <w:tc>
          <w:tcPr>
            <w:tcW w:w="3076" w:type="dxa"/>
            <w:gridSpan w:val="2"/>
            <w:tcBorders>
              <w:top w:val="single" w:sz="4" w:space="0" w:color="auto"/>
              <w:left w:val="nil"/>
              <w:bottom w:val="single" w:sz="4" w:space="0" w:color="auto"/>
              <w:right w:val="single" w:sz="4" w:space="0" w:color="000000"/>
            </w:tcBorders>
            <w:shd w:val="clear" w:color="auto" w:fill="auto"/>
            <w:vAlign w:val="center"/>
            <w:hideMark/>
          </w:tcPr>
          <w:p w:rsidR="0085168A" w:rsidRPr="00A624EE" w:rsidRDefault="0085168A" w:rsidP="009B19D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Menej rozvinutý</w:t>
            </w:r>
          </w:p>
        </w:tc>
      </w:tr>
      <w:tr w:rsidR="0085168A" w:rsidRPr="00A624EE" w:rsidTr="007115A0">
        <w:trPr>
          <w:trHeight w:val="300"/>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85168A" w:rsidRPr="00A624EE" w:rsidRDefault="0085168A" w:rsidP="009B19D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Prioritná os</w:t>
            </w:r>
          </w:p>
        </w:tc>
        <w:tc>
          <w:tcPr>
            <w:tcW w:w="1526" w:type="dxa"/>
            <w:tcBorders>
              <w:top w:val="nil"/>
              <w:left w:val="nil"/>
              <w:bottom w:val="single" w:sz="4" w:space="0" w:color="auto"/>
              <w:right w:val="single" w:sz="4" w:space="0" w:color="auto"/>
            </w:tcBorders>
            <w:shd w:val="clear" w:color="auto" w:fill="auto"/>
            <w:vAlign w:val="center"/>
            <w:hideMark/>
          </w:tcPr>
          <w:p w:rsidR="0085168A" w:rsidRPr="00A624EE" w:rsidRDefault="0085168A" w:rsidP="009B19D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Kód</w:t>
            </w:r>
          </w:p>
        </w:tc>
        <w:tc>
          <w:tcPr>
            <w:tcW w:w="1550" w:type="dxa"/>
            <w:tcBorders>
              <w:top w:val="nil"/>
              <w:left w:val="nil"/>
              <w:bottom w:val="single" w:sz="4" w:space="0" w:color="auto"/>
              <w:right w:val="single" w:sz="4" w:space="0" w:color="auto"/>
            </w:tcBorders>
            <w:shd w:val="clear" w:color="auto" w:fill="auto"/>
            <w:vAlign w:val="center"/>
            <w:hideMark/>
          </w:tcPr>
          <w:p w:rsidR="0085168A" w:rsidRPr="00A624EE" w:rsidRDefault="0085168A" w:rsidP="009B19D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Suma</w:t>
            </w:r>
            <w:r w:rsidRPr="00A624EE">
              <w:rPr>
                <w:rFonts w:ascii="Franklin Gothic Book" w:hAnsi="Franklin Gothic Book"/>
                <w:b/>
                <w:bCs/>
                <w:sz w:val="18"/>
                <w:szCs w:val="18"/>
                <w:lang w:eastAsia="sk-SK"/>
              </w:rPr>
              <w:t xml:space="preserve"> (EUR)</w:t>
            </w:r>
          </w:p>
        </w:tc>
      </w:tr>
      <w:tr w:rsidR="000C6D7D" w:rsidRPr="00A624EE" w:rsidTr="008102CF">
        <w:trPr>
          <w:trHeight w:val="300"/>
        </w:trPr>
        <w:tc>
          <w:tcPr>
            <w:tcW w:w="1904" w:type="dxa"/>
            <w:vMerge w:val="restart"/>
            <w:tcBorders>
              <w:top w:val="nil"/>
              <w:left w:val="single" w:sz="4" w:space="0" w:color="auto"/>
              <w:right w:val="single" w:sz="4" w:space="0" w:color="auto"/>
            </w:tcBorders>
            <w:shd w:val="clear" w:color="auto" w:fill="auto"/>
            <w:vAlign w:val="center"/>
            <w:hideMark/>
          </w:tcPr>
          <w:p w:rsidR="000C6D7D" w:rsidRPr="00A624EE" w:rsidRDefault="000C6D7D" w:rsidP="00A624EE">
            <w:pPr>
              <w:spacing w:after="0" w:line="240" w:lineRule="auto"/>
              <w:jc w:val="center"/>
              <w:rPr>
                <w:rFonts w:ascii="Franklin Gothic Book" w:hAnsi="Franklin Gothic Book"/>
                <w:sz w:val="18"/>
                <w:szCs w:val="18"/>
                <w:lang w:eastAsia="sk-SK"/>
              </w:rPr>
            </w:pPr>
            <w:r w:rsidRPr="000D6DC1">
              <w:rPr>
                <w:rFonts w:ascii="Franklin Gothic Book" w:hAnsi="Franklin Gothic Book"/>
                <w:sz w:val="18"/>
                <w:szCs w:val="18"/>
                <w:lang w:eastAsia="sk-SK"/>
              </w:rPr>
              <w:t>Posilnenie konkurencieschopnosti a rastu MSP</w:t>
            </w:r>
          </w:p>
        </w:tc>
        <w:tc>
          <w:tcPr>
            <w:tcW w:w="1526" w:type="dxa"/>
            <w:tcBorders>
              <w:top w:val="nil"/>
              <w:left w:val="nil"/>
              <w:bottom w:val="single" w:sz="4" w:space="0" w:color="auto"/>
              <w:right w:val="single" w:sz="4" w:space="0" w:color="auto"/>
            </w:tcBorders>
            <w:shd w:val="clear" w:color="auto" w:fill="auto"/>
            <w:vAlign w:val="center"/>
            <w:hideMark/>
          </w:tcPr>
          <w:p w:rsidR="000C6D7D" w:rsidRPr="00A624EE" w:rsidRDefault="000C6D7D"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01</w:t>
            </w:r>
          </w:p>
        </w:tc>
        <w:tc>
          <w:tcPr>
            <w:tcW w:w="1550" w:type="dxa"/>
            <w:tcBorders>
              <w:top w:val="nil"/>
              <w:left w:val="nil"/>
              <w:bottom w:val="single" w:sz="4" w:space="0" w:color="auto"/>
              <w:right w:val="single" w:sz="4" w:space="0" w:color="auto"/>
            </w:tcBorders>
            <w:shd w:val="clear" w:color="auto" w:fill="auto"/>
            <w:vAlign w:val="center"/>
            <w:hideMark/>
          </w:tcPr>
          <w:p w:rsidR="000C6D7D" w:rsidRPr="00A624EE" w:rsidRDefault="000C6D7D"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258 000 000,00</w:t>
            </w:r>
          </w:p>
        </w:tc>
      </w:tr>
      <w:tr w:rsidR="000C6D7D" w:rsidRPr="00A624EE" w:rsidTr="008102CF">
        <w:trPr>
          <w:trHeight w:val="300"/>
        </w:trPr>
        <w:tc>
          <w:tcPr>
            <w:tcW w:w="1904" w:type="dxa"/>
            <w:vMerge/>
            <w:tcBorders>
              <w:left w:val="single" w:sz="4" w:space="0" w:color="auto"/>
              <w:right w:val="single" w:sz="4" w:space="0" w:color="auto"/>
            </w:tcBorders>
            <w:vAlign w:val="center"/>
            <w:hideMark/>
          </w:tcPr>
          <w:p w:rsidR="000C6D7D" w:rsidRPr="00A624EE" w:rsidRDefault="000C6D7D" w:rsidP="00A624EE">
            <w:pPr>
              <w:spacing w:after="0" w:line="240" w:lineRule="auto"/>
              <w:rPr>
                <w:rFonts w:ascii="Franklin Gothic Book" w:hAnsi="Franklin Gothic Book"/>
                <w:sz w:val="18"/>
                <w:szCs w:val="18"/>
                <w:lang w:eastAsia="sk-SK"/>
              </w:rPr>
            </w:pP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0C6D7D" w:rsidRPr="00A624EE" w:rsidRDefault="000C6D7D"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03</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0C6D7D" w:rsidRPr="00A624EE" w:rsidRDefault="000C6D7D"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28 658 126,00</w:t>
            </w:r>
          </w:p>
        </w:tc>
      </w:tr>
      <w:tr w:rsidR="000C6D7D" w:rsidRPr="00A624EE" w:rsidTr="0000031D">
        <w:trPr>
          <w:trHeight w:val="300"/>
        </w:trPr>
        <w:tc>
          <w:tcPr>
            <w:tcW w:w="1904" w:type="dxa"/>
            <w:vMerge/>
            <w:tcBorders>
              <w:left w:val="single" w:sz="4" w:space="0" w:color="auto"/>
              <w:right w:val="single" w:sz="4" w:space="0" w:color="auto"/>
            </w:tcBorders>
            <w:vAlign w:val="center"/>
          </w:tcPr>
          <w:p w:rsidR="000C6D7D" w:rsidRPr="00A624EE" w:rsidRDefault="000C6D7D" w:rsidP="00A624EE">
            <w:pPr>
              <w:spacing w:after="0" w:line="240" w:lineRule="auto"/>
              <w:rPr>
                <w:rFonts w:ascii="Franklin Gothic Book" w:hAnsi="Franklin Gothic Book"/>
                <w:sz w:val="18"/>
                <w:szCs w:val="18"/>
                <w:lang w:eastAsia="sk-SK"/>
              </w:rPr>
            </w:pPr>
          </w:p>
        </w:tc>
        <w:tc>
          <w:tcPr>
            <w:tcW w:w="1526" w:type="dxa"/>
            <w:tcBorders>
              <w:top w:val="single" w:sz="4" w:space="0" w:color="auto"/>
              <w:left w:val="nil"/>
              <w:bottom w:val="single" w:sz="4" w:space="0" w:color="auto"/>
              <w:right w:val="single" w:sz="4" w:space="0" w:color="auto"/>
            </w:tcBorders>
            <w:shd w:val="clear" w:color="auto" w:fill="auto"/>
            <w:vAlign w:val="center"/>
          </w:tcPr>
          <w:p w:rsidR="000C6D7D" w:rsidRPr="00A624EE" w:rsidRDefault="000C6D7D"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04</w:t>
            </w:r>
          </w:p>
        </w:tc>
        <w:tc>
          <w:tcPr>
            <w:tcW w:w="1550" w:type="dxa"/>
            <w:tcBorders>
              <w:top w:val="single" w:sz="4" w:space="0" w:color="auto"/>
              <w:left w:val="nil"/>
              <w:bottom w:val="single" w:sz="4" w:space="0" w:color="auto"/>
              <w:right w:val="single" w:sz="4" w:space="0" w:color="auto"/>
            </w:tcBorders>
            <w:shd w:val="clear" w:color="auto" w:fill="auto"/>
            <w:vAlign w:val="center"/>
          </w:tcPr>
          <w:p w:rsidR="000C6D7D" w:rsidRPr="00A624EE" w:rsidRDefault="000C6D7D"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28 658 126,00</w:t>
            </w:r>
          </w:p>
        </w:tc>
      </w:tr>
      <w:tr w:rsidR="000C6D7D" w:rsidRPr="00A624EE" w:rsidTr="008102CF">
        <w:trPr>
          <w:trHeight w:val="300"/>
        </w:trPr>
        <w:tc>
          <w:tcPr>
            <w:tcW w:w="1904" w:type="dxa"/>
            <w:vMerge/>
            <w:tcBorders>
              <w:left w:val="single" w:sz="4" w:space="0" w:color="auto"/>
              <w:bottom w:val="single" w:sz="4" w:space="0" w:color="000000"/>
              <w:right w:val="single" w:sz="4" w:space="0" w:color="auto"/>
            </w:tcBorders>
            <w:vAlign w:val="center"/>
          </w:tcPr>
          <w:p w:rsidR="000C6D7D" w:rsidRPr="00A624EE" w:rsidRDefault="000C6D7D" w:rsidP="00A624EE">
            <w:pPr>
              <w:spacing w:after="0" w:line="240" w:lineRule="auto"/>
              <w:rPr>
                <w:rFonts w:ascii="Franklin Gothic Book" w:hAnsi="Franklin Gothic Book"/>
                <w:sz w:val="18"/>
                <w:szCs w:val="18"/>
                <w:lang w:eastAsia="sk-SK"/>
              </w:rPr>
            </w:pPr>
          </w:p>
        </w:tc>
        <w:tc>
          <w:tcPr>
            <w:tcW w:w="1526" w:type="dxa"/>
            <w:tcBorders>
              <w:top w:val="single" w:sz="4" w:space="0" w:color="auto"/>
              <w:left w:val="nil"/>
              <w:bottom w:val="single" w:sz="4" w:space="0" w:color="auto"/>
              <w:right w:val="single" w:sz="4" w:space="0" w:color="auto"/>
            </w:tcBorders>
            <w:shd w:val="clear" w:color="auto" w:fill="auto"/>
            <w:vAlign w:val="center"/>
          </w:tcPr>
          <w:p w:rsidR="000C6D7D" w:rsidRDefault="000C6D7D" w:rsidP="00A624EE">
            <w:pPr>
              <w:spacing w:after="0" w:line="240" w:lineRule="auto"/>
              <w:jc w:val="center"/>
              <w:rPr>
                <w:rFonts w:ascii="Franklin Gothic Book" w:hAnsi="Franklin Gothic Book"/>
                <w:sz w:val="18"/>
                <w:szCs w:val="18"/>
              </w:rPr>
            </w:pPr>
            <w:r>
              <w:rPr>
                <w:rFonts w:ascii="Franklin Gothic Book" w:hAnsi="Franklin Gothic Book"/>
                <w:sz w:val="18"/>
                <w:szCs w:val="18"/>
              </w:rPr>
              <w:t>05</w:t>
            </w:r>
          </w:p>
        </w:tc>
        <w:tc>
          <w:tcPr>
            <w:tcW w:w="1550" w:type="dxa"/>
            <w:tcBorders>
              <w:top w:val="single" w:sz="4" w:space="0" w:color="auto"/>
              <w:left w:val="nil"/>
              <w:bottom w:val="single" w:sz="4" w:space="0" w:color="auto"/>
              <w:right w:val="single" w:sz="4" w:space="0" w:color="auto"/>
            </w:tcBorders>
            <w:shd w:val="clear" w:color="auto" w:fill="auto"/>
            <w:vAlign w:val="center"/>
          </w:tcPr>
          <w:p w:rsidR="000C6D7D" w:rsidRDefault="000C6D7D" w:rsidP="00616DEF">
            <w:pPr>
              <w:spacing w:after="0" w:line="240" w:lineRule="auto"/>
              <w:jc w:val="right"/>
              <w:rPr>
                <w:rFonts w:ascii="Franklin Gothic Book" w:hAnsi="Franklin Gothic Book"/>
                <w:sz w:val="18"/>
                <w:szCs w:val="18"/>
              </w:rPr>
            </w:pPr>
            <w:r>
              <w:rPr>
                <w:rFonts w:ascii="Franklin Gothic Book" w:hAnsi="Franklin Gothic Book"/>
                <w:sz w:val="18"/>
                <w:szCs w:val="18"/>
              </w:rPr>
              <w:t>20 683 748,00</w:t>
            </w:r>
          </w:p>
        </w:tc>
      </w:tr>
    </w:tbl>
    <w:p w:rsidR="00A624EE" w:rsidRPr="00CB0E42" w:rsidRDefault="00A624EE" w:rsidP="00DC586E">
      <w:pPr>
        <w:spacing w:after="120" w:line="240" w:lineRule="auto"/>
        <w:rPr>
          <w:rFonts w:ascii="Franklin Gothic Book" w:hAnsi="Franklin Gothic Book"/>
          <w:i/>
          <w:lang w:eastAsia="en-GB"/>
        </w:rPr>
      </w:pPr>
    </w:p>
    <w:tbl>
      <w:tblPr>
        <w:tblW w:w="4980" w:type="dxa"/>
        <w:tblInd w:w="55" w:type="dxa"/>
        <w:tblCellMar>
          <w:left w:w="70" w:type="dxa"/>
          <w:right w:w="70" w:type="dxa"/>
        </w:tblCellMar>
        <w:tblLook w:val="04A0" w:firstRow="1" w:lastRow="0" w:firstColumn="1" w:lastColumn="0" w:noHBand="0" w:noVBand="1"/>
      </w:tblPr>
      <w:tblGrid>
        <w:gridCol w:w="1904"/>
        <w:gridCol w:w="1523"/>
        <w:gridCol w:w="1553"/>
      </w:tblGrid>
      <w:tr w:rsidR="00F45322" w:rsidRPr="00F45322" w:rsidTr="00152304">
        <w:trPr>
          <w:trHeight w:val="300"/>
        </w:trPr>
        <w:tc>
          <w:tcPr>
            <w:tcW w:w="4980" w:type="dxa"/>
            <w:gridSpan w:val="3"/>
            <w:tcBorders>
              <w:top w:val="single" w:sz="4" w:space="0" w:color="auto"/>
              <w:left w:val="single" w:sz="4" w:space="0" w:color="auto"/>
              <w:bottom w:val="single" w:sz="4" w:space="0" w:color="auto"/>
              <w:right w:val="single" w:sz="4" w:space="0" w:color="000000"/>
            </w:tcBorders>
            <w:shd w:val="clear" w:color="auto" w:fill="943634" w:themeFill="accent2" w:themeFillShade="BF"/>
            <w:vAlign w:val="center"/>
            <w:hideMark/>
          </w:tcPr>
          <w:p w:rsidR="00F45322" w:rsidRPr="00F45322" w:rsidRDefault="00F44528">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bCs/>
                <w:color w:val="FFFFFF"/>
                <w:sz w:val="18"/>
                <w:szCs w:val="18"/>
                <w:lang w:eastAsia="sk-SK"/>
              </w:rPr>
              <w:t xml:space="preserve">Dimenzia </w:t>
            </w:r>
            <w:r w:rsidR="00F45322" w:rsidRPr="00F45322">
              <w:rPr>
                <w:rFonts w:ascii="Franklin Gothic Book" w:hAnsi="Franklin Gothic Book"/>
                <w:b/>
                <w:bCs/>
                <w:color w:val="FFFFFF"/>
                <w:sz w:val="18"/>
                <w:szCs w:val="18"/>
                <w:lang w:eastAsia="sk-SK"/>
              </w:rPr>
              <w:t xml:space="preserve">3 – </w:t>
            </w:r>
            <w:r w:rsidR="000D6DC1">
              <w:rPr>
                <w:rFonts w:ascii="Franklin Gothic Book" w:hAnsi="Franklin Gothic Book"/>
                <w:b/>
                <w:bCs/>
                <w:color w:val="FFFFFF"/>
                <w:sz w:val="18"/>
                <w:szCs w:val="18"/>
                <w:lang w:eastAsia="sk-SK"/>
              </w:rPr>
              <w:t>Druh územia</w:t>
            </w:r>
          </w:p>
        </w:tc>
      </w:tr>
      <w:tr w:rsidR="000D6DC1" w:rsidRPr="00A624EE" w:rsidTr="002665E8">
        <w:trPr>
          <w:trHeight w:val="300"/>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0D6DC1" w:rsidRPr="00A624EE" w:rsidRDefault="000D6DC1" w:rsidP="009B19D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Fond</w:t>
            </w:r>
          </w:p>
        </w:tc>
        <w:tc>
          <w:tcPr>
            <w:tcW w:w="3076" w:type="dxa"/>
            <w:gridSpan w:val="2"/>
            <w:tcBorders>
              <w:top w:val="single" w:sz="4" w:space="0" w:color="auto"/>
              <w:left w:val="nil"/>
              <w:bottom w:val="single" w:sz="4" w:space="0" w:color="auto"/>
              <w:right w:val="single" w:sz="4" w:space="0" w:color="000000"/>
            </w:tcBorders>
            <w:shd w:val="clear" w:color="auto" w:fill="auto"/>
            <w:vAlign w:val="center"/>
            <w:hideMark/>
          </w:tcPr>
          <w:p w:rsidR="000D6DC1" w:rsidRPr="00A624EE" w:rsidRDefault="000D6DC1" w:rsidP="009B19D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EFRR</w:t>
            </w:r>
          </w:p>
        </w:tc>
      </w:tr>
      <w:tr w:rsidR="000D6DC1" w:rsidRPr="00A624EE" w:rsidTr="002665E8">
        <w:trPr>
          <w:trHeight w:val="300"/>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0D6DC1" w:rsidRPr="00A624EE" w:rsidRDefault="000D6DC1" w:rsidP="009B19D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Kategória regiónu</w:t>
            </w:r>
          </w:p>
        </w:tc>
        <w:tc>
          <w:tcPr>
            <w:tcW w:w="3076" w:type="dxa"/>
            <w:gridSpan w:val="2"/>
            <w:tcBorders>
              <w:top w:val="single" w:sz="4" w:space="0" w:color="auto"/>
              <w:left w:val="nil"/>
              <w:bottom w:val="single" w:sz="4" w:space="0" w:color="auto"/>
              <w:right w:val="single" w:sz="4" w:space="0" w:color="000000"/>
            </w:tcBorders>
            <w:shd w:val="clear" w:color="auto" w:fill="auto"/>
            <w:vAlign w:val="center"/>
            <w:hideMark/>
          </w:tcPr>
          <w:p w:rsidR="000D6DC1" w:rsidRPr="00A624EE" w:rsidRDefault="000D6DC1" w:rsidP="009B19D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Menej rozvinutý</w:t>
            </w:r>
          </w:p>
        </w:tc>
      </w:tr>
      <w:tr w:rsidR="000D6DC1" w:rsidRPr="00A624EE" w:rsidTr="002665E8">
        <w:trPr>
          <w:trHeight w:val="300"/>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0D6DC1" w:rsidRPr="00A624EE" w:rsidRDefault="000D6DC1" w:rsidP="009B19D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Prioritná os</w:t>
            </w:r>
          </w:p>
        </w:tc>
        <w:tc>
          <w:tcPr>
            <w:tcW w:w="1523" w:type="dxa"/>
            <w:tcBorders>
              <w:top w:val="nil"/>
              <w:left w:val="nil"/>
              <w:bottom w:val="single" w:sz="4" w:space="0" w:color="auto"/>
              <w:right w:val="single" w:sz="4" w:space="0" w:color="auto"/>
            </w:tcBorders>
            <w:shd w:val="clear" w:color="auto" w:fill="auto"/>
            <w:vAlign w:val="center"/>
            <w:hideMark/>
          </w:tcPr>
          <w:p w:rsidR="000D6DC1" w:rsidRPr="00A624EE" w:rsidRDefault="000D6DC1" w:rsidP="009B19D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Kód</w:t>
            </w:r>
          </w:p>
        </w:tc>
        <w:tc>
          <w:tcPr>
            <w:tcW w:w="1553" w:type="dxa"/>
            <w:tcBorders>
              <w:top w:val="nil"/>
              <w:left w:val="nil"/>
              <w:bottom w:val="single" w:sz="4" w:space="0" w:color="auto"/>
              <w:right w:val="single" w:sz="4" w:space="0" w:color="auto"/>
            </w:tcBorders>
            <w:shd w:val="clear" w:color="auto" w:fill="auto"/>
            <w:vAlign w:val="center"/>
            <w:hideMark/>
          </w:tcPr>
          <w:p w:rsidR="000D6DC1" w:rsidRPr="00A624EE" w:rsidRDefault="000D6DC1" w:rsidP="009B19D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Suma</w:t>
            </w:r>
            <w:r w:rsidRPr="00A624EE">
              <w:rPr>
                <w:rFonts w:ascii="Franklin Gothic Book" w:hAnsi="Franklin Gothic Book"/>
                <w:b/>
                <w:bCs/>
                <w:sz w:val="18"/>
                <w:szCs w:val="18"/>
                <w:lang w:eastAsia="sk-SK"/>
              </w:rPr>
              <w:t xml:space="preserve"> (EUR)</w:t>
            </w:r>
          </w:p>
        </w:tc>
      </w:tr>
      <w:tr w:rsidR="002665E8" w:rsidRPr="00F45322" w:rsidTr="00152304">
        <w:trPr>
          <w:trHeight w:val="300"/>
        </w:trPr>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2665E8" w:rsidRPr="00F45322" w:rsidRDefault="002665E8" w:rsidP="00F45322">
            <w:pPr>
              <w:spacing w:after="0" w:line="240" w:lineRule="auto"/>
              <w:jc w:val="center"/>
              <w:rPr>
                <w:rFonts w:ascii="Franklin Gothic Book" w:hAnsi="Franklin Gothic Book"/>
                <w:sz w:val="18"/>
                <w:szCs w:val="18"/>
                <w:lang w:eastAsia="sk-SK"/>
              </w:rPr>
            </w:pPr>
            <w:r w:rsidRPr="000D6DC1">
              <w:rPr>
                <w:rFonts w:ascii="Franklin Gothic Book" w:hAnsi="Franklin Gothic Book"/>
                <w:sz w:val="18"/>
                <w:szCs w:val="18"/>
                <w:lang w:eastAsia="sk-SK"/>
              </w:rPr>
              <w:t>Posilnenie konkurencieschopnosti a rastu MSP</w:t>
            </w:r>
          </w:p>
        </w:tc>
        <w:tc>
          <w:tcPr>
            <w:tcW w:w="1523" w:type="dxa"/>
            <w:tcBorders>
              <w:top w:val="nil"/>
              <w:left w:val="nil"/>
              <w:bottom w:val="single" w:sz="4" w:space="0" w:color="auto"/>
              <w:right w:val="single" w:sz="4" w:space="0" w:color="auto"/>
            </w:tcBorders>
            <w:shd w:val="clear" w:color="auto" w:fill="auto"/>
            <w:vAlign w:val="center"/>
          </w:tcPr>
          <w:p w:rsidR="002665E8" w:rsidRPr="00F45322" w:rsidRDefault="002665E8" w:rsidP="00F45322">
            <w:pPr>
              <w:spacing w:after="0" w:line="240" w:lineRule="auto"/>
              <w:jc w:val="center"/>
              <w:rPr>
                <w:rFonts w:ascii="Franklin Gothic Book" w:hAnsi="Franklin Gothic Book"/>
                <w:sz w:val="18"/>
                <w:szCs w:val="18"/>
                <w:lang w:eastAsia="sk-SK"/>
              </w:rPr>
            </w:pPr>
            <w:r w:rsidRPr="00F45322">
              <w:rPr>
                <w:rFonts w:ascii="Franklin Gothic Book" w:hAnsi="Franklin Gothic Book"/>
                <w:sz w:val="18"/>
                <w:szCs w:val="18"/>
                <w:lang w:eastAsia="sk-SK"/>
              </w:rPr>
              <w:t>01</w:t>
            </w:r>
          </w:p>
        </w:tc>
        <w:tc>
          <w:tcPr>
            <w:tcW w:w="1553" w:type="dxa"/>
            <w:tcBorders>
              <w:top w:val="nil"/>
              <w:left w:val="nil"/>
              <w:bottom w:val="single" w:sz="4" w:space="0" w:color="auto"/>
              <w:right w:val="single" w:sz="4" w:space="0" w:color="auto"/>
            </w:tcBorders>
            <w:shd w:val="clear" w:color="auto" w:fill="auto"/>
            <w:vAlign w:val="center"/>
          </w:tcPr>
          <w:p w:rsidR="002665E8" w:rsidRPr="00F45322" w:rsidRDefault="002665E8" w:rsidP="00616DEF">
            <w:pPr>
              <w:spacing w:after="0" w:line="240" w:lineRule="auto"/>
              <w:jc w:val="right"/>
              <w:rPr>
                <w:rFonts w:ascii="Franklin Gothic Book" w:hAnsi="Franklin Gothic Book"/>
                <w:sz w:val="18"/>
                <w:szCs w:val="18"/>
                <w:lang w:eastAsia="sk-SK"/>
              </w:rPr>
            </w:pPr>
            <w:r w:rsidRPr="00F45322">
              <w:rPr>
                <w:rFonts w:ascii="Franklin Gothic Book" w:hAnsi="Franklin Gothic Book"/>
                <w:sz w:val="18"/>
                <w:szCs w:val="18"/>
                <w:lang w:eastAsia="sk-SK"/>
              </w:rPr>
              <w:t>134 400 000,00</w:t>
            </w:r>
          </w:p>
        </w:tc>
      </w:tr>
      <w:tr w:rsidR="002665E8" w:rsidRPr="00F45322" w:rsidTr="00152304">
        <w:trPr>
          <w:trHeight w:val="300"/>
        </w:trPr>
        <w:tc>
          <w:tcPr>
            <w:tcW w:w="1904" w:type="dxa"/>
            <w:vMerge/>
            <w:tcBorders>
              <w:top w:val="nil"/>
              <w:left w:val="single" w:sz="4" w:space="0" w:color="auto"/>
              <w:bottom w:val="single" w:sz="4" w:space="0" w:color="000000"/>
              <w:right w:val="single" w:sz="4" w:space="0" w:color="auto"/>
            </w:tcBorders>
            <w:vAlign w:val="center"/>
            <w:hideMark/>
          </w:tcPr>
          <w:p w:rsidR="002665E8" w:rsidRPr="00F45322" w:rsidRDefault="002665E8" w:rsidP="00F45322">
            <w:pPr>
              <w:spacing w:after="0" w:line="240" w:lineRule="auto"/>
              <w:rPr>
                <w:rFonts w:ascii="Franklin Gothic Book" w:hAnsi="Franklin Gothic Book"/>
                <w:sz w:val="18"/>
                <w:szCs w:val="18"/>
                <w:lang w:eastAsia="sk-SK"/>
              </w:rPr>
            </w:pPr>
          </w:p>
        </w:tc>
        <w:tc>
          <w:tcPr>
            <w:tcW w:w="1523" w:type="dxa"/>
            <w:tcBorders>
              <w:top w:val="nil"/>
              <w:left w:val="nil"/>
              <w:bottom w:val="single" w:sz="4" w:space="0" w:color="auto"/>
              <w:right w:val="single" w:sz="4" w:space="0" w:color="auto"/>
            </w:tcBorders>
            <w:shd w:val="clear" w:color="auto" w:fill="auto"/>
            <w:vAlign w:val="center"/>
          </w:tcPr>
          <w:p w:rsidR="002665E8" w:rsidRPr="00F45322" w:rsidRDefault="002665E8" w:rsidP="00F45322">
            <w:pPr>
              <w:spacing w:after="0" w:line="240" w:lineRule="auto"/>
              <w:jc w:val="center"/>
              <w:rPr>
                <w:rFonts w:ascii="Franklin Gothic Book" w:hAnsi="Franklin Gothic Book"/>
                <w:sz w:val="18"/>
                <w:szCs w:val="18"/>
                <w:lang w:eastAsia="sk-SK"/>
              </w:rPr>
            </w:pPr>
            <w:r w:rsidRPr="00F45322">
              <w:rPr>
                <w:rFonts w:ascii="Franklin Gothic Book" w:hAnsi="Franklin Gothic Book"/>
                <w:sz w:val="18"/>
                <w:szCs w:val="18"/>
                <w:lang w:eastAsia="sk-SK"/>
              </w:rPr>
              <w:t>02</w:t>
            </w:r>
          </w:p>
        </w:tc>
        <w:tc>
          <w:tcPr>
            <w:tcW w:w="1553" w:type="dxa"/>
            <w:tcBorders>
              <w:top w:val="nil"/>
              <w:left w:val="nil"/>
              <w:bottom w:val="single" w:sz="4" w:space="0" w:color="auto"/>
              <w:right w:val="single" w:sz="4" w:space="0" w:color="auto"/>
            </w:tcBorders>
            <w:shd w:val="clear" w:color="auto" w:fill="auto"/>
            <w:vAlign w:val="center"/>
          </w:tcPr>
          <w:p w:rsidR="002665E8" w:rsidRPr="00F45322" w:rsidRDefault="002665E8" w:rsidP="00616DEF">
            <w:pPr>
              <w:spacing w:after="0" w:line="240" w:lineRule="auto"/>
              <w:jc w:val="right"/>
              <w:rPr>
                <w:rFonts w:ascii="Franklin Gothic Book" w:hAnsi="Franklin Gothic Book"/>
                <w:sz w:val="18"/>
                <w:szCs w:val="18"/>
                <w:lang w:eastAsia="sk-SK"/>
              </w:rPr>
            </w:pPr>
            <w:r w:rsidRPr="00F45322">
              <w:rPr>
                <w:rFonts w:ascii="Franklin Gothic Book" w:hAnsi="Franklin Gothic Book"/>
                <w:sz w:val="18"/>
                <w:szCs w:val="18"/>
                <w:lang w:eastAsia="sk-SK"/>
              </w:rPr>
              <w:t>127 680 000,00</w:t>
            </w:r>
          </w:p>
        </w:tc>
      </w:tr>
      <w:tr w:rsidR="002665E8" w:rsidRPr="00F45322" w:rsidTr="00152304">
        <w:trPr>
          <w:trHeight w:val="300"/>
        </w:trPr>
        <w:tc>
          <w:tcPr>
            <w:tcW w:w="1904" w:type="dxa"/>
            <w:vMerge/>
            <w:tcBorders>
              <w:top w:val="nil"/>
              <w:left w:val="single" w:sz="4" w:space="0" w:color="auto"/>
              <w:bottom w:val="single" w:sz="4" w:space="0" w:color="000000"/>
              <w:right w:val="single" w:sz="4" w:space="0" w:color="auto"/>
            </w:tcBorders>
            <w:vAlign w:val="center"/>
            <w:hideMark/>
          </w:tcPr>
          <w:p w:rsidR="002665E8" w:rsidRPr="00F45322" w:rsidRDefault="002665E8" w:rsidP="00F45322">
            <w:pPr>
              <w:spacing w:after="0" w:line="240" w:lineRule="auto"/>
              <w:rPr>
                <w:rFonts w:ascii="Franklin Gothic Book" w:hAnsi="Franklin Gothic Book"/>
                <w:sz w:val="18"/>
                <w:szCs w:val="18"/>
                <w:lang w:eastAsia="sk-SK"/>
              </w:rPr>
            </w:pPr>
          </w:p>
        </w:tc>
        <w:tc>
          <w:tcPr>
            <w:tcW w:w="1523" w:type="dxa"/>
            <w:tcBorders>
              <w:top w:val="nil"/>
              <w:left w:val="nil"/>
              <w:bottom w:val="single" w:sz="4" w:space="0" w:color="auto"/>
              <w:right w:val="single" w:sz="4" w:space="0" w:color="auto"/>
            </w:tcBorders>
            <w:shd w:val="clear" w:color="auto" w:fill="auto"/>
            <w:vAlign w:val="center"/>
          </w:tcPr>
          <w:p w:rsidR="002665E8" w:rsidRPr="00F45322" w:rsidRDefault="002665E8" w:rsidP="00F45322">
            <w:pPr>
              <w:spacing w:after="0" w:line="240" w:lineRule="auto"/>
              <w:jc w:val="center"/>
              <w:rPr>
                <w:rFonts w:ascii="Franklin Gothic Book" w:hAnsi="Franklin Gothic Book"/>
                <w:sz w:val="18"/>
                <w:szCs w:val="18"/>
                <w:lang w:eastAsia="sk-SK"/>
              </w:rPr>
            </w:pPr>
            <w:r w:rsidRPr="00F45322">
              <w:rPr>
                <w:rFonts w:ascii="Franklin Gothic Book" w:hAnsi="Franklin Gothic Book"/>
                <w:sz w:val="18"/>
                <w:szCs w:val="18"/>
                <w:lang w:eastAsia="sk-SK"/>
              </w:rPr>
              <w:t>03</w:t>
            </w:r>
          </w:p>
        </w:tc>
        <w:tc>
          <w:tcPr>
            <w:tcW w:w="1553" w:type="dxa"/>
            <w:tcBorders>
              <w:top w:val="nil"/>
              <w:left w:val="nil"/>
              <w:bottom w:val="single" w:sz="4" w:space="0" w:color="auto"/>
              <w:right w:val="single" w:sz="4" w:space="0" w:color="auto"/>
            </w:tcBorders>
            <w:shd w:val="clear" w:color="auto" w:fill="auto"/>
            <w:vAlign w:val="center"/>
          </w:tcPr>
          <w:p w:rsidR="002665E8" w:rsidRPr="00F45322" w:rsidRDefault="002665E8" w:rsidP="00616DEF">
            <w:pPr>
              <w:spacing w:after="0" w:line="240" w:lineRule="auto"/>
              <w:jc w:val="right"/>
              <w:rPr>
                <w:rFonts w:ascii="Franklin Gothic Book" w:hAnsi="Franklin Gothic Book"/>
                <w:sz w:val="18"/>
                <w:szCs w:val="18"/>
                <w:lang w:eastAsia="sk-SK"/>
              </w:rPr>
            </w:pPr>
            <w:r w:rsidRPr="00F45322">
              <w:rPr>
                <w:rFonts w:ascii="Franklin Gothic Book" w:hAnsi="Franklin Gothic Book"/>
                <w:sz w:val="18"/>
                <w:szCs w:val="18"/>
                <w:lang w:eastAsia="sk-SK"/>
              </w:rPr>
              <w:t>73 920 000,00</w:t>
            </w:r>
          </w:p>
        </w:tc>
      </w:tr>
    </w:tbl>
    <w:p w:rsidR="00A624EE" w:rsidRDefault="00A624EE" w:rsidP="00DC6E57">
      <w:pPr>
        <w:rPr>
          <w:rFonts w:ascii="Franklin Gothic Book" w:hAnsi="Franklin Gothic Book"/>
          <w:i/>
          <w:sz w:val="20"/>
          <w:szCs w:val="20"/>
          <w:lang w:eastAsia="en-GB"/>
        </w:rPr>
      </w:pPr>
    </w:p>
    <w:tbl>
      <w:tblPr>
        <w:tblW w:w="4980" w:type="dxa"/>
        <w:tblInd w:w="55" w:type="dxa"/>
        <w:tblCellMar>
          <w:left w:w="70" w:type="dxa"/>
          <w:right w:w="70" w:type="dxa"/>
        </w:tblCellMar>
        <w:tblLook w:val="04A0" w:firstRow="1" w:lastRow="0" w:firstColumn="1" w:lastColumn="0" w:noHBand="0" w:noVBand="1"/>
      </w:tblPr>
      <w:tblGrid>
        <w:gridCol w:w="1904"/>
        <w:gridCol w:w="1523"/>
        <w:gridCol w:w="1553"/>
      </w:tblGrid>
      <w:tr w:rsidR="00F45322" w:rsidRPr="00F45322" w:rsidTr="00616DEF">
        <w:trPr>
          <w:trHeight w:val="299"/>
        </w:trPr>
        <w:tc>
          <w:tcPr>
            <w:tcW w:w="4980" w:type="dxa"/>
            <w:gridSpan w:val="3"/>
            <w:tcBorders>
              <w:top w:val="single" w:sz="4" w:space="0" w:color="auto"/>
              <w:left w:val="single" w:sz="4" w:space="0" w:color="auto"/>
              <w:bottom w:val="single" w:sz="4" w:space="0" w:color="auto"/>
              <w:right w:val="single" w:sz="4" w:space="0" w:color="000000"/>
            </w:tcBorders>
            <w:shd w:val="clear" w:color="auto" w:fill="943634" w:themeFill="accent2" w:themeFillShade="BF"/>
            <w:vAlign w:val="center"/>
            <w:hideMark/>
          </w:tcPr>
          <w:p w:rsidR="00F45322" w:rsidRPr="00F45322" w:rsidRDefault="00F44528" w:rsidP="00F45322">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bCs/>
                <w:color w:val="FFFFFF"/>
                <w:sz w:val="18"/>
                <w:szCs w:val="18"/>
                <w:lang w:eastAsia="sk-SK"/>
              </w:rPr>
              <w:t xml:space="preserve">Dimenzia </w:t>
            </w:r>
            <w:r w:rsidRPr="00F45322">
              <w:rPr>
                <w:rFonts w:ascii="Franklin Gothic Book" w:hAnsi="Franklin Gothic Book"/>
                <w:b/>
                <w:bCs/>
                <w:color w:val="FFFFFF"/>
                <w:sz w:val="18"/>
                <w:szCs w:val="18"/>
                <w:lang w:eastAsia="sk-SK"/>
              </w:rPr>
              <w:t xml:space="preserve"> </w:t>
            </w:r>
            <w:r w:rsidR="00F45322" w:rsidRPr="00F45322">
              <w:rPr>
                <w:rFonts w:ascii="Franklin Gothic Book" w:hAnsi="Franklin Gothic Book"/>
                <w:b/>
                <w:bCs/>
                <w:color w:val="FFFFFF"/>
                <w:sz w:val="18"/>
                <w:szCs w:val="18"/>
                <w:lang w:eastAsia="sk-SK"/>
              </w:rPr>
              <w:t xml:space="preserve">4 – </w:t>
            </w:r>
            <w:r w:rsidR="000D6DC1" w:rsidRPr="000D6DC1">
              <w:rPr>
                <w:rFonts w:ascii="Franklin Gothic Book" w:hAnsi="Franklin Gothic Book"/>
                <w:b/>
                <w:bCs/>
                <w:color w:val="FFFFFF"/>
                <w:sz w:val="18"/>
                <w:szCs w:val="18"/>
                <w:lang w:eastAsia="sk-SK"/>
              </w:rPr>
              <w:t>Územné mechanizmy realizácie</w:t>
            </w:r>
          </w:p>
        </w:tc>
      </w:tr>
      <w:tr w:rsidR="000D6DC1" w:rsidRPr="00A624EE" w:rsidTr="009B19D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D6DC1" w:rsidRPr="00A624EE" w:rsidRDefault="000D6DC1" w:rsidP="009B19D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Fond</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0D6DC1" w:rsidRPr="00A624EE" w:rsidRDefault="000D6DC1" w:rsidP="009B19D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EFRR</w:t>
            </w:r>
          </w:p>
        </w:tc>
      </w:tr>
      <w:tr w:rsidR="000D6DC1" w:rsidRPr="00A624EE" w:rsidTr="009B19D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D6DC1" w:rsidRPr="00A624EE" w:rsidRDefault="000D6DC1" w:rsidP="009B19D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Kategória regiónu</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0D6DC1" w:rsidRPr="00A624EE" w:rsidRDefault="000D6DC1" w:rsidP="009B19D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Menej rozvinutý</w:t>
            </w:r>
          </w:p>
        </w:tc>
      </w:tr>
      <w:tr w:rsidR="000D6DC1" w:rsidRPr="00A624EE" w:rsidTr="009B19D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D6DC1" w:rsidRPr="00A624EE" w:rsidRDefault="000D6DC1" w:rsidP="009B19D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Prioritná os</w:t>
            </w:r>
          </w:p>
        </w:tc>
        <w:tc>
          <w:tcPr>
            <w:tcW w:w="1660" w:type="dxa"/>
            <w:tcBorders>
              <w:top w:val="nil"/>
              <w:left w:val="nil"/>
              <w:bottom w:val="single" w:sz="4" w:space="0" w:color="auto"/>
              <w:right w:val="single" w:sz="4" w:space="0" w:color="auto"/>
            </w:tcBorders>
            <w:shd w:val="clear" w:color="auto" w:fill="auto"/>
            <w:vAlign w:val="center"/>
            <w:hideMark/>
          </w:tcPr>
          <w:p w:rsidR="000D6DC1" w:rsidRPr="00A624EE" w:rsidRDefault="000D6DC1" w:rsidP="009B19D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Kód</w:t>
            </w:r>
          </w:p>
        </w:tc>
        <w:tc>
          <w:tcPr>
            <w:tcW w:w="1660" w:type="dxa"/>
            <w:tcBorders>
              <w:top w:val="nil"/>
              <w:left w:val="nil"/>
              <w:bottom w:val="single" w:sz="4" w:space="0" w:color="auto"/>
              <w:right w:val="single" w:sz="4" w:space="0" w:color="auto"/>
            </w:tcBorders>
            <w:shd w:val="clear" w:color="auto" w:fill="auto"/>
            <w:vAlign w:val="center"/>
            <w:hideMark/>
          </w:tcPr>
          <w:p w:rsidR="000D6DC1" w:rsidRPr="00A624EE" w:rsidRDefault="000D6DC1" w:rsidP="009B19D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Suma</w:t>
            </w:r>
            <w:r w:rsidRPr="00A624EE">
              <w:rPr>
                <w:rFonts w:ascii="Franklin Gothic Book" w:hAnsi="Franklin Gothic Book"/>
                <w:b/>
                <w:bCs/>
                <w:sz w:val="18"/>
                <w:szCs w:val="18"/>
                <w:lang w:eastAsia="sk-SK"/>
              </w:rPr>
              <w:t xml:space="preserve"> (EUR)</w:t>
            </w:r>
          </w:p>
        </w:tc>
      </w:tr>
      <w:tr w:rsidR="00F45322" w:rsidRPr="00F45322" w:rsidTr="00F45322">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F45322" w:rsidRPr="00F45322" w:rsidRDefault="000D6DC1" w:rsidP="00F45322">
            <w:pPr>
              <w:spacing w:after="0" w:line="240" w:lineRule="auto"/>
              <w:jc w:val="center"/>
              <w:rPr>
                <w:rFonts w:ascii="Franklin Gothic Book" w:hAnsi="Franklin Gothic Book"/>
                <w:sz w:val="18"/>
                <w:szCs w:val="18"/>
                <w:lang w:eastAsia="sk-SK"/>
              </w:rPr>
            </w:pPr>
            <w:r w:rsidRPr="000D6DC1">
              <w:rPr>
                <w:rFonts w:ascii="Franklin Gothic Book" w:hAnsi="Franklin Gothic Book"/>
                <w:sz w:val="18"/>
                <w:szCs w:val="18"/>
                <w:lang w:eastAsia="sk-SK"/>
              </w:rPr>
              <w:t>Posilnenie konkurencieschopnosti a rastu MSP</w:t>
            </w:r>
            <w:r w:rsidRPr="000D6DC1" w:rsidDel="000D6DC1">
              <w:rPr>
                <w:rFonts w:ascii="Franklin Gothic Book" w:hAnsi="Franklin Gothic Book"/>
                <w:sz w:val="18"/>
                <w:szCs w:val="18"/>
                <w:lang w:eastAsia="sk-SK"/>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F45322" w:rsidRPr="00F45322" w:rsidRDefault="00F45322" w:rsidP="00F45322">
            <w:pPr>
              <w:spacing w:after="0" w:line="240" w:lineRule="auto"/>
              <w:jc w:val="center"/>
              <w:rPr>
                <w:rFonts w:ascii="Franklin Gothic Book" w:hAnsi="Franklin Gothic Book"/>
                <w:sz w:val="18"/>
                <w:szCs w:val="18"/>
                <w:lang w:eastAsia="sk-SK"/>
              </w:rPr>
            </w:pPr>
            <w:r w:rsidRPr="00F45322">
              <w:rPr>
                <w:rFonts w:ascii="Franklin Gothic Book" w:hAnsi="Franklin Gothic Book"/>
                <w:sz w:val="18"/>
                <w:szCs w:val="18"/>
                <w:lang w:eastAsia="sk-SK"/>
              </w:rPr>
              <w:t>07</w:t>
            </w:r>
          </w:p>
        </w:tc>
        <w:tc>
          <w:tcPr>
            <w:tcW w:w="1660" w:type="dxa"/>
            <w:tcBorders>
              <w:top w:val="nil"/>
              <w:left w:val="nil"/>
              <w:bottom w:val="single" w:sz="4" w:space="0" w:color="auto"/>
              <w:right w:val="single" w:sz="4" w:space="0" w:color="auto"/>
            </w:tcBorders>
            <w:shd w:val="clear" w:color="auto" w:fill="auto"/>
            <w:vAlign w:val="center"/>
            <w:hideMark/>
          </w:tcPr>
          <w:p w:rsidR="00F45322" w:rsidRPr="00F45322" w:rsidRDefault="00F45322" w:rsidP="00F45322">
            <w:pPr>
              <w:spacing w:after="0" w:line="240" w:lineRule="auto"/>
              <w:jc w:val="center"/>
              <w:rPr>
                <w:rFonts w:ascii="Franklin Gothic Book" w:hAnsi="Franklin Gothic Book"/>
                <w:sz w:val="18"/>
                <w:szCs w:val="18"/>
                <w:lang w:eastAsia="sk-SK"/>
              </w:rPr>
            </w:pPr>
            <w:r w:rsidRPr="00F45322">
              <w:rPr>
                <w:rFonts w:ascii="Franklin Gothic Book" w:hAnsi="Franklin Gothic Book"/>
                <w:sz w:val="18"/>
                <w:szCs w:val="18"/>
                <w:lang w:eastAsia="sk-SK"/>
              </w:rPr>
              <w:t>336 000 000,00</w:t>
            </w:r>
          </w:p>
        </w:tc>
      </w:tr>
    </w:tbl>
    <w:p w:rsidR="0086296E" w:rsidRPr="00CB0E42" w:rsidRDefault="0086296E" w:rsidP="00DC6E57">
      <w:pPr>
        <w:rPr>
          <w:rFonts w:ascii="Franklin Gothic Book" w:eastAsia="MS Mincho" w:hAnsi="Franklin Gothic Book" w:cstheme="majorBidi"/>
          <w:b/>
          <w:bCs/>
          <w:color w:val="9F2936"/>
        </w:rPr>
      </w:pPr>
    </w:p>
    <w:p w:rsidR="00DC586E" w:rsidRPr="00CB0E42" w:rsidRDefault="00DC6E57">
      <w:pPr>
        <w:pStyle w:val="Nadpis3"/>
        <w:tabs>
          <w:tab w:val="left" w:pos="709"/>
        </w:tabs>
        <w:ind w:left="0" w:firstLine="0"/>
        <w:jc w:val="both"/>
        <w:rPr>
          <w:rFonts w:ascii="Franklin Gothic Book" w:eastAsia="MS Mincho" w:hAnsi="Franklin Gothic Book"/>
        </w:rPr>
      </w:pPr>
      <w:bookmarkStart w:id="1959" w:name="_Toc384223744"/>
      <w:r w:rsidRPr="00CB0E42">
        <w:rPr>
          <w:rFonts w:ascii="Franklin Gothic Book" w:eastAsia="MS Mincho" w:hAnsi="Franklin Gothic Book"/>
        </w:rPr>
        <w:t xml:space="preserve">Prípadný prehľad o plánovanom použití technickej pomoci, v prípade potreby vrátane aktivít na posilnenie administratívnej kapacity orgánov a prijímateľov </w:t>
      </w:r>
      <w:r w:rsidR="00ED2140" w:rsidRPr="00CB0E42">
        <w:rPr>
          <w:rFonts w:ascii="Franklin Gothic Book" w:eastAsia="MS Mincho" w:hAnsi="Franklin Gothic Book"/>
        </w:rPr>
        <w:t>v rámci prioritnej osi 3</w:t>
      </w:r>
      <w:bookmarkEnd w:id="1959"/>
      <w:r w:rsidRPr="00CB0E42">
        <w:rPr>
          <w:rFonts w:ascii="Franklin Gothic Book" w:eastAsia="MS Mincho" w:hAnsi="Franklin Gothic Book"/>
        </w:rPr>
        <w:t xml:space="preserve"> </w:t>
      </w:r>
    </w:p>
    <w:p w:rsidR="00DC586E" w:rsidRPr="00CB0E42" w:rsidRDefault="00DC586E" w:rsidP="00004B3C">
      <w:pPr>
        <w:rPr>
          <w:rFonts w:eastAsia="MS Mincho"/>
        </w:rPr>
      </w:pPr>
    </w:p>
    <w:p w:rsidR="00DC586E" w:rsidRPr="00CB0E42" w:rsidRDefault="00EA73FB" w:rsidP="00DC586E">
      <w:pPr>
        <w:spacing w:after="120" w:line="240" w:lineRule="auto"/>
        <w:rPr>
          <w:rFonts w:ascii="Franklin Gothic Book" w:hAnsi="Franklin Gothic Book"/>
          <w:i/>
          <w:sz w:val="20"/>
          <w:szCs w:val="20"/>
          <w:lang w:eastAsia="en-GB"/>
        </w:rPr>
      </w:pPr>
      <w:r w:rsidRPr="00CB0E42">
        <w:rPr>
          <w:rFonts w:ascii="Franklin Gothic Book" w:hAnsi="Franklin Gothic Book"/>
          <w:i/>
          <w:sz w:val="20"/>
          <w:szCs w:val="20"/>
          <w:lang w:eastAsia="en-GB"/>
        </w:rPr>
        <w:t>Poznámka</w:t>
      </w:r>
      <w:r w:rsidR="00DC586E" w:rsidRPr="00CB0E42">
        <w:rPr>
          <w:rFonts w:ascii="Franklin Gothic Book" w:hAnsi="Franklin Gothic Book"/>
          <w:i/>
          <w:sz w:val="20"/>
          <w:szCs w:val="20"/>
          <w:lang w:eastAsia="en-GB"/>
        </w:rPr>
        <w:t xml:space="preserve">: Bude doplnené v rámci ďalšej </w:t>
      </w:r>
      <w:r w:rsidR="00EB7495" w:rsidRPr="00CB0E42">
        <w:rPr>
          <w:rFonts w:ascii="Franklin Gothic Book" w:hAnsi="Franklin Gothic Book"/>
          <w:i/>
          <w:sz w:val="20"/>
          <w:szCs w:val="20"/>
          <w:lang w:eastAsia="en-GB"/>
        </w:rPr>
        <w:t>fáz</w:t>
      </w:r>
      <w:r w:rsidR="00EB7495">
        <w:rPr>
          <w:rFonts w:ascii="Franklin Gothic Book" w:hAnsi="Franklin Gothic Book"/>
          <w:i/>
          <w:sz w:val="20"/>
          <w:szCs w:val="20"/>
          <w:lang w:eastAsia="en-GB"/>
        </w:rPr>
        <w:t>y</w:t>
      </w:r>
      <w:r w:rsidR="00EB7495" w:rsidRPr="00CB0E42">
        <w:rPr>
          <w:rFonts w:ascii="Franklin Gothic Book" w:hAnsi="Franklin Gothic Book"/>
          <w:i/>
          <w:sz w:val="20"/>
          <w:szCs w:val="20"/>
          <w:lang w:eastAsia="en-GB"/>
        </w:rPr>
        <w:t xml:space="preserve"> </w:t>
      </w:r>
      <w:r w:rsidR="00DC586E" w:rsidRPr="00CB0E42">
        <w:rPr>
          <w:rFonts w:ascii="Franklin Gothic Book" w:hAnsi="Franklin Gothic Book"/>
          <w:i/>
          <w:sz w:val="20"/>
          <w:szCs w:val="20"/>
          <w:lang w:eastAsia="en-GB"/>
        </w:rPr>
        <w:t>prípravy OP VaI.</w:t>
      </w:r>
    </w:p>
    <w:p w:rsidR="00DC586E" w:rsidRPr="00CB0E42" w:rsidRDefault="00DC586E" w:rsidP="00004B3C">
      <w:pPr>
        <w:rPr>
          <w:rFonts w:eastAsia="MS Mincho"/>
        </w:rPr>
      </w:pPr>
    </w:p>
    <w:p w:rsidR="00152228" w:rsidRPr="00446A49" w:rsidRDefault="00152228" w:rsidP="00C62D3A">
      <w:pPr>
        <w:keepNext/>
        <w:keepLines/>
        <w:numPr>
          <w:ilvl w:val="1"/>
          <w:numId w:val="27"/>
        </w:numPr>
        <w:spacing w:before="200" w:after="0"/>
        <w:ind w:left="0" w:firstLine="0"/>
        <w:outlineLvl w:val="1"/>
        <w:rPr>
          <w:rFonts w:ascii="Franklin Gothic Book" w:hAnsi="Franklin Gothic Book" w:cs="Arial"/>
          <w:bCs/>
          <w:color w:val="auto"/>
        </w:rPr>
      </w:pPr>
      <w:bookmarkStart w:id="1960" w:name="_Toc384223745"/>
      <w:r w:rsidRPr="00152228">
        <w:rPr>
          <w:rFonts w:ascii="Franklin Gothic Book" w:eastAsia="MS Mincho" w:hAnsi="Franklin Gothic Book"/>
          <w:b/>
          <w:bCs/>
          <w:color w:val="9F2936"/>
          <w:sz w:val="26"/>
          <w:szCs w:val="26"/>
        </w:rPr>
        <w:t>PRIORITNÁ OS 4 Rozvoj konkurencieschopných MSP v Bratislavskom kraji</w:t>
      </w:r>
      <w:bookmarkEnd w:id="1960"/>
    </w:p>
    <w:p w:rsidR="00152228" w:rsidRPr="00152228" w:rsidRDefault="00152228" w:rsidP="00152228">
      <w:pPr>
        <w:widowControl w:val="0"/>
        <w:autoSpaceDE w:val="0"/>
        <w:autoSpaceDN w:val="0"/>
        <w:adjustRightInd w:val="0"/>
        <w:spacing w:before="120" w:after="0" w:line="240" w:lineRule="auto"/>
        <w:jc w:val="both"/>
        <w:rPr>
          <w:rFonts w:ascii="Franklin Gothic Book" w:hAnsi="Franklin Gothic Book" w:cs="Arial"/>
          <w:bCs/>
          <w:color w:val="auto"/>
        </w:rPr>
      </w:pPr>
      <w:r w:rsidRPr="00152228">
        <w:rPr>
          <w:rFonts w:ascii="Franklin Gothic Book" w:hAnsi="Franklin Gothic Book" w:cs="Arial"/>
          <w:bCs/>
          <w:color w:val="auto"/>
        </w:rPr>
        <w:t xml:space="preserve">Prioritná os 4 „Rozvoj konkurencieschopných MSP v Bratislavskom kraji“ pokrýva opatrenia vykonávané v rámci tematického cieľa 3 realizované </w:t>
      </w:r>
      <w:r w:rsidR="00DB303D">
        <w:rPr>
          <w:rFonts w:ascii="Franklin Gothic Book" w:hAnsi="Franklin Gothic Book" w:cs="Arial"/>
          <w:bCs/>
          <w:color w:val="auto"/>
        </w:rPr>
        <w:t>v rozvinutejš</w:t>
      </w:r>
      <w:r w:rsidRPr="00152228">
        <w:rPr>
          <w:rFonts w:ascii="Franklin Gothic Book" w:hAnsi="Franklin Gothic Book" w:cs="Arial"/>
          <w:bCs/>
          <w:color w:val="auto"/>
        </w:rPr>
        <w:t>om regióne, ktorým je v podmienkach SR Bratislavský kraj. Prioritná os kombinuje aktivity zamerané na zabezpečenie financovania s aktivitami poradenstva</w:t>
      </w:r>
      <w:r w:rsidR="00FB7361">
        <w:rPr>
          <w:rFonts w:ascii="Franklin Gothic Book" w:hAnsi="Franklin Gothic Book" w:cs="Arial"/>
          <w:bCs/>
          <w:color w:val="auto"/>
        </w:rPr>
        <w:t xml:space="preserve"> a </w:t>
      </w:r>
      <w:r w:rsidRPr="00152228">
        <w:rPr>
          <w:rFonts w:ascii="Franklin Gothic Book" w:hAnsi="Franklin Gothic Book" w:cs="Arial"/>
          <w:bCs/>
          <w:color w:val="auto"/>
        </w:rPr>
        <w:t>podporných služieb s cieľom zabezpečiť dlhodobý rast konkurencieschopnosti MSP. Realizované opatrenia vytvoria predpoklady na riešenie zlyhaní trhu identifikovaných v Bratislavskom kraji (medzera vo financovaní, vysoká miera podnikateľskej aktivity v kombinácii s nízkou inovatívnosťou podnikateľských aktivít). Aktivity zahrnuté do prioritnej osi umožnia MSP rozvinúť svoj potenciál a zvýšiť svoje zručnosti a kompetencie a tak vytvoria predpoklady pre aplikáciu inovácií v sektore MSP a zapojenie sa MSP do aktivít v oblasti komercializácie výsledkov vedecko-výskumného procesu realizovaných v rámci tematického cieľa 1. Tým bude možné využiť potenciál vedecko-výskumnej sféry koncentrovanej v tomto regióne. Prioritná os 4 OP VaI zároveň predstavuje súčasť implementačných aktivít RIS3 SK.</w:t>
      </w:r>
    </w:p>
    <w:p w:rsidR="00152228" w:rsidRPr="00152228" w:rsidRDefault="00152228" w:rsidP="00152228">
      <w:pPr>
        <w:widowControl w:val="0"/>
        <w:autoSpaceDE w:val="0"/>
        <w:autoSpaceDN w:val="0"/>
        <w:adjustRightInd w:val="0"/>
        <w:spacing w:before="120" w:after="0" w:line="240" w:lineRule="auto"/>
        <w:jc w:val="both"/>
        <w:rPr>
          <w:rFonts w:ascii="Franklin Gothic Book" w:hAnsi="Franklin Gothic Book" w:cs="Arial"/>
          <w:bCs/>
          <w:color w:val="auto"/>
        </w:rPr>
      </w:pPr>
      <w:r w:rsidRPr="00152228">
        <w:rPr>
          <w:rFonts w:ascii="Franklin Gothic Book" w:hAnsi="Franklin Gothic Book" w:cs="Arial"/>
          <w:bCs/>
          <w:color w:val="auto"/>
        </w:rPr>
        <w:t xml:space="preserve">Pri navrhovaní aktivít sa súčasne vychádzalo z dobrej praxe, výsledkov z programového obdobia 2007 – 2013 a tiež z odporúčaní iniciatívy Small Business Act a Akčného plánu na podporu podnikania. Cieľom bolo zabezpečiť dlhodobý rozvoj konkurencieschopných MSP v tomto regióne v súlade s líniami RIS3 SK. </w:t>
      </w:r>
    </w:p>
    <w:p w:rsidR="00152228" w:rsidRPr="00126F4C" w:rsidRDefault="00152228" w:rsidP="00126F4C">
      <w:pPr>
        <w:widowControl w:val="0"/>
        <w:autoSpaceDE w:val="0"/>
        <w:autoSpaceDN w:val="0"/>
        <w:adjustRightInd w:val="0"/>
        <w:spacing w:before="120" w:after="0" w:line="240" w:lineRule="auto"/>
        <w:jc w:val="both"/>
        <w:rPr>
          <w:rFonts w:ascii="Franklin Gothic Book" w:hAnsi="Franklin Gothic Book" w:cs="Arial"/>
          <w:bCs/>
          <w:color w:val="9F2936"/>
        </w:rPr>
      </w:pPr>
      <w:r w:rsidRPr="00152228">
        <w:rPr>
          <w:rFonts w:ascii="Franklin Gothic Book" w:hAnsi="Franklin Gothic Book" w:cs="Arial"/>
          <w:bCs/>
          <w:color w:val="auto"/>
        </w:rPr>
        <w:t xml:space="preserve">V rámci prioritnej osi 4 je definovaný len 1 špecifický cieľ „Nárast počtu konkurencieschopných MSP v Bratislavskom kraji“. Tento špecifický cieľ bude dosahovaný prostredníctvom aktivít realizovaných v rámci územia Bratislavského kraja financovaných z  prostriedkov 3 %  transferu alokácie ŠF medzi kategóriami regiónov na úrovni SR v zmysle čl. 93 Nariadenia Európskeho parlamentu a Rady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 Bez tohto postupu by nebolo možné v plnej miere implementovať RIS3 SK. </w:t>
      </w:r>
    </w:p>
    <w:p w:rsidR="00152228" w:rsidRPr="00152228" w:rsidRDefault="00152228" w:rsidP="00152228">
      <w:pPr>
        <w:widowControl w:val="0"/>
        <w:autoSpaceDE w:val="0"/>
        <w:autoSpaceDN w:val="0"/>
        <w:adjustRightInd w:val="0"/>
        <w:spacing w:before="120" w:after="0" w:line="240" w:lineRule="auto"/>
        <w:jc w:val="both"/>
        <w:rPr>
          <w:rFonts w:ascii="Franklin Gothic Book" w:hAnsi="Franklin Gothic Book" w:cs="Arial"/>
          <w:sz w:val="20"/>
          <w:szCs w:val="20"/>
        </w:rPr>
      </w:pPr>
    </w:p>
    <w:p w:rsidR="00F44528" w:rsidRDefault="00F44528" w:rsidP="008102CF">
      <w:pPr>
        <w:pStyle w:val="Popis"/>
      </w:pPr>
      <w:r>
        <w:t xml:space="preserve">Tabuľka </w:t>
      </w:r>
      <w:r w:rsidR="00125E39">
        <w:fldChar w:fldCharType="begin"/>
      </w:r>
      <w:r w:rsidR="00125E39">
        <w:instrText xml:space="preserve"> STYLEREF 1 \s </w:instrText>
      </w:r>
      <w:r w:rsidR="00125E39">
        <w:fldChar w:fldCharType="separate"/>
      </w:r>
      <w:r w:rsidR="000C5237">
        <w:rPr>
          <w:noProof/>
        </w:rPr>
        <w:t>2</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26</w:t>
      </w:r>
      <w:r w:rsidR="00125E39">
        <w:rPr>
          <w:noProof/>
        </w:rPr>
        <w:fldChar w:fldCharType="end"/>
      </w:r>
      <w:r>
        <w:tab/>
      </w:r>
      <w:r w:rsidR="002479D7" w:rsidRPr="002479D7">
        <w:t>Identifikácia tematických cieľov, investičných priorít a špecifických cieľov pre PO 4 „</w:t>
      </w:r>
      <w:r w:rsidR="002479D7" w:rsidRPr="002479D7">
        <w:rPr>
          <w:bCs/>
        </w:rPr>
        <w:t>Rozvoj konkurencieschopných MSP v Bratislavskom kraji“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4327"/>
        <w:gridCol w:w="3068"/>
      </w:tblGrid>
      <w:tr w:rsidR="00152228" w:rsidRPr="00152228" w:rsidTr="00152304">
        <w:trPr>
          <w:trHeight w:val="532"/>
        </w:trPr>
        <w:tc>
          <w:tcPr>
            <w:tcW w:w="1701" w:type="dxa"/>
            <w:tcBorders>
              <w:bottom w:val="single" w:sz="4" w:space="0" w:color="auto"/>
            </w:tcBorders>
            <w:shd w:val="clear" w:color="auto" w:fill="943634" w:themeFill="accent2" w:themeFillShade="BF"/>
            <w:vAlign w:val="center"/>
          </w:tcPr>
          <w:p w:rsidR="00152228" w:rsidRPr="00152228" w:rsidRDefault="00152228" w:rsidP="00152228">
            <w:pPr>
              <w:tabs>
                <w:tab w:val="left" w:pos="34"/>
                <w:tab w:val="right" w:leader="dot" w:pos="9061"/>
              </w:tabs>
              <w:spacing w:after="100"/>
              <w:ind w:left="709" w:hanging="709"/>
              <w:jc w:val="center"/>
              <w:rPr>
                <w:rFonts w:ascii="Franklin Gothic Book" w:hAnsi="Franklin Gothic Book"/>
                <w:b/>
                <w:noProof/>
                <w:color w:val="FFFFFF"/>
                <w:sz w:val="20"/>
                <w:szCs w:val="20"/>
              </w:rPr>
            </w:pPr>
            <w:r w:rsidRPr="00152228">
              <w:rPr>
                <w:rFonts w:ascii="Franklin Gothic Book" w:hAnsi="Franklin Gothic Book"/>
                <w:b/>
                <w:noProof/>
                <w:color w:val="FFFFFF"/>
                <w:sz w:val="20"/>
                <w:szCs w:val="20"/>
              </w:rPr>
              <w:t>Tematický cieľ</w:t>
            </w:r>
          </w:p>
        </w:tc>
        <w:tc>
          <w:tcPr>
            <w:tcW w:w="4327" w:type="dxa"/>
            <w:tcBorders>
              <w:bottom w:val="single" w:sz="4" w:space="0" w:color="auto"/>
            </w:tcBorders>
            <w:shd w:val="clear" w:color="auto" w:fill="943634" w:themeFill="accent2" w:themeFillShade="BF"/>
            <w:vAlign w:val="center"/>
          </w:tcPr>
          <w:p w:rsidR="00152228" w:rsidRPr="00152228" w:rsidRDefault="00152228" w:rsidP="00152228">
            <w:pPr>
              <w:tabs>
                <w:tab w:val="left" w:pos="34"/>
                <w:tab w:val="right" w:leader="dot" w:pos="9061"/>
              </w:tabs>
              <w:spacing w:after="100"/>
              <w:ind w:left="709" w:hanging="709"/>
              <w:jc w:val="center"/>
              <w:rPr>
                <w:rFonts w:ascii="Franklin Gothic Book" w:hAnsi="Franklin Gothic Book"/>
                <w:b/>
                <w:noProof/>
                <w:color w:val="FFFFFF"/>
                <w:sz w:val="20"/>
                <w:szCs w:val="20"/>
              </w:rPr>
            </w:pPr>
            <w:r w:rsidRPr="00152228">
              <w:rPr>
                <w:rFonts w:ascii="Franklin Gothic Book" w:hAnsi="Franklin Gothic Book"/>
                <w:b/>
                <w:noProof/>
                <w:color w:val="FFFFFF"/>
                <w:sz w:val="20"/>
                <w:szCs w:val="20"/>
              </w:rPr>
              <w:t>Investičná priorita</w:t>
            </w:r>
          </w:p>
        </w:tc>
        <w:tc>
          <w:tcPr>
            <w:tcW w:w="3068" w:type="dxa"/>
            <w:tcBorders>
              <w:bottom w:val="single" w:sz="4" w:space="0" w:color="auto"/>
            </w:tcBorders>
            <w:shd w:val="clear" w:color="auto" w:fill="943634" w:themeFill="accent2" w:themeFillShade="BF"/>
            <w:vAlign w:val="center"/>
          </w:tcPr>
          <w:p w:rsidR="00152228" w:rsidRPr="00152228" w:rsidRDefault="00152228" w:rsidP="00152228">
            <w:pPr>
              <w:tabs>
                <w:tab w:val="left" w:pos="34"/>
                <w:tab w:val="right" w:leader="dot" w:pos="9061"/>
              </w:tabs>
              <w:spacing w:after="100"/>
              <w:ind w:left="709" w:hanging="709"/>
              <w:jc w:val="center"/>
              <w:rPr>
                <w:rFonts w:ascii="Franklin Gothic Book" w:hAnsi="Franklin Gothic Book"/>
                <w:b/>
                <w:noProof/>
                <w:color w:val="FFFFFF"/>
                <w:sz w:val="20"/>
                <w:szCs w:val="20"/>
              </w:rPr>
            </w:pPr>
            <w:r w:rsidRPr="00152228">
              <w:rPr>
                <w:rFonts w:ascii="Franklin Gothic Book" w:hAnsi="Franklin Gothic Book"/>
                <w:b/>
                <w:noProof/>
                <w:color w:val="FFFFFF"/>
                <w:sz w:val="20"/>
                <w:szCs w:val="20"/>
              </w:rPr>
              <w:t>Špecifický cieľ</w:t>
            </w:r>
          </w:p>
        </w:tc>
      </w:tr>
      <w:tr w:rsidR="00152228" w:rsidRPr="00152228" w:rsidTr="008944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3"/>
        </w:trPr>
        <w:tc>
          <w:tcPr>
            <w:tcW w:w="1701" w:type="dxa"/>
            <w:tcBorders>
              <w:top w:val="single" w:sz="4" w:space="0" w:color="auto"/>
              <w:left w:val="single" w:sz="4" w:space="0" w:color="auto"/>
              <w:bottom w:val="single" w:sz="4" w:space="0" w:color="auto"/>
              <w:right w:val="single" w:sz="4" w:space="0" w:color="auto"/>
            </w:tcBorders>
          </w:tcPr>
          <w:p w:rsidR="00152228" w:rsidRPr="00152228" w:rsidRDefault="00152228" w:rsidP="00152228">
            <w:pPr>
              <w:tabs>
                <w:tab w:val="left" w:pos="34"/>
                <w:tab w:val="right" w:leader="dot" w:pos="9061"/>
              </w:tabs>
              <w:spacing w:after="100"/>
              <w:rPr>
                <w:rFonts w:ascii="Franklin Gothic Book" w:hAnsi="Franklin Gothic Book"/>
                <w:noProof/>
                <w:sz w:val="20"/>
                <w:szCs w:val="20"/>
              </w:rPr>
            </w:pPr>
            <w:r w:rsidRPr="00152228">
              <w:rPr>
                <w:rFonts w:ascii="Franklin Gothic Book" w:hAnsi="Franklin Gothic Book"/>
                <w:noProof/>
                <w:sz w:val="20"/>
                <w:szCs w:val="20"/>
              </w:rPr>
              <w:t>TC3 Zvýšenie konkurencieschopnosti MSP</w:t>
            </w:r>
          </w:p>
        </w:tc>
        <w:tc>
          <w:tcPr>
            <w:tcW w:w="4327" w:type="dxa"/>
            <w:tcBorders>
              <w:top w:val="single" w:sz="4" w:space="0" w:color="auto"/>
              <w:left w:val="single" w:sz="4" w:space="0" w:color="auto"/>
              <w:bottom w:val="single" w:sz="4" w:space="0" w:color="auto"/>
              <w:right w:val="single" w:sz="4" w:space="0" w:color="auto"/>
            </w:tcBorders>
          </w:tcPr>
          <w:p w:rsidR="00152228" w:rsidRPr="00616DEF" w:rsidRDefault="00DF269D" w:rsidP="00616DEF">
            <w:pPr>
              <w:tabs>
                <w:tab w:val="left" w:pos="34"/>
                <w:tab w:val="right" w:leader="dot" w:pos="9061"/>
              </w:tabs>
              <w:spacing w:after="100"/>
              <w:jc w:val="both"/>
              <w:rPr>
                <w:rFonts w:ascii="Franklin Gothic Book" w:hAnsi="Franklin Gothic Book"/>
                <w:noProof/>
                <w:sz w:val="20"/>
                <w:szCs w:val="20"/>
                <w:lang w:eastAsia="sk-SK"/>
              </w:rPr>
            </w:pPr>
            <w:r>
              <w:rPr>
                <w:rFonts w:ascii="Franklin Gothic Book" w:hAnsi="Franklin Gothic Book"/>
                <w:noProof/>
                <w:sz w:val="20"/>
                <w:szCs w:val="20"/>
                <w:lang w:eastAsia="sk-SK"/>
              </w:rPr>
              <w:t xml:space="preserve">4.1 </w:t>
            </w:r>
            <w:r w:rsidR="00152228" w:rsidRPr="00616DEF">
              <w:rPr>
                <w:rFonts w:ascii="Franklin Gothic Book" w:hAnsi="Franklin Gothic Book"/>
                <w:noProof/>
                <w:sz w:val="20"/>
                <w:szCs w:val="20"/>
                <w:lang w:eastAsia="sk-SK"/>
              </w:rPr>
              <w:t>Podpora podnikania, najmä prostredníctvom uľahčenia využívania nových nápadov v hospodárstve a podpory zakladania nových firiem, a to aj prostredníctvom podnikateľských inkubátorov</w:t>
            </w:r>
          </w:p>
          <w:p w:rsidR="00152228" w:rsidRPr="00152228" w:rsidRDefault="00DF269D" w:rsidP="00616DEF">
            <w:pPr>
              <w:tabs>
                <w:tab w:val="left" w:pos="34"/>
                <w:tab w:val="right" w:leader="dot" w:pos="9061"/>
              </w:tabs>
              <w:spacing w:after="100"/>
              <w:contextualSpacing/>
              <w:jc w:val="both"/>
              <w:rPr>
                <w:rFonts w:ascii="Franklin Gothic Book" w:hAnsi="Franklin Gothic Book"/>
                <w:noProof/>
                <w:sz w:val="20"/>
                <w:szCs w:val="20"/>
                <w:lang w:eastAsia="sk-SK"/>
              </w:rPr>
            </w:pPr>
            <w:r>
              <w:rPr>
                <w:rFonts w:ascii="Franklin Gothic Book" w:hAnsi="Franklin Gothic Book" w:cs="Arial"/>
                <w:sz w:val="20"/>
                <w:szCs w:val="20"/>
                <w:lang w:eastAsia="sk-SK"/>
              </w:rPr>
              <w:t xml:space="preserve">4.2 </w:t>
            </w:r>
            <w:r w:rsidR="00152228" w:rsidRPr="00152228">
              <w:rPr>
                <w:rFonts w:ascii="Franklin Gothic Book" w:hAnsi="Franklin Gothic Book" w:cs="Arial"/>
                <w:sz w:val="20"/>
                <w:szCs w:val="20"/>
                <w:lang w:eastAsia="sk-SK"/>
              </w:rPr>
              <w:t>Podpora vytvárania a rozširovania vyspelých kapacít pre vývoj produktov a služieb</w:t>
            </w:r>
          </w:p>
        </w:tc>
        <w:tc>
          <w:tcPr>
            <w:tcW w:w="3068" w:type="dxa"/>
            <w:tcBorders>
              <w:top w:val="single" w:sz="4" w:space="0" w:color="auto"/>
              <w:left w:val="single" w:sz="4" w:space="0" w:color="auto"/>
              <w:bottom w:val="single" w:sz="4" w:space="0" w:color="auto"/>
              <w:right w:val="single" w:sz="4" w:space="0" w:color="auto"/>
            </w:tcBorders>
          </w:tcPr>
          <w:p w:rsidR="00152228" w:rsidRPr="00152228" w:rsidRDefault="00152228" w:rsidP="00152228">
            <w:pPr>
              <w:tabs>
                <w:tab w:val="left" w:pos="101"/>
                <w:tab w:val="right" w:leader="dot" w:pos="9061"/>
              </w:tabs>
              <w:spacing w:after="100"/>
              <w:ind w:left="101"/>
              <w:rPr>
                <w:rFonts w:ascii="Franklin Gothic Book" w:hAnsi="Franklin Gothic Book"/>
                <w:noProof/>
                <w:sz w:val="20"/>
                <w:szCs w:val="20"/>
              </w:rPr>
            </w:pPr>
            <w:r w:rsidRPr="00152228">
              <w:rPr>
                <w:rFonts w:ascii="Franklin Gothic Book" w:hAnsi="Franklin Gothic Book"/>
                <w:noProof/>
                <w:sz w:val="20"/>
                <w:szCs w:val="20"/>
              </w:rPr>
              <w:t>4.1.1 Nárast počtu konkurencieschopných MSP v Bratislavskom kraji</w:t>
            </w:r>
          </w:p>
        </w:tc>
      </w:tr>
    </w:tbl>
    <w:p w:rsidR="002479D7" w:rsidRDefault="000B42F6">
      <w:pPr>
        <w:keepNext/>
        <w:widowControl w:val="0"/>
        <w:autoSpaceDE w:val="0"/>
        <w:autoSpaceDN w:val="0"/>
        <w:adjustRightInd w:val="0"/>
        <w:spacing w:before="120" w:after="0" w:line="240" w:lineRule="auto"/>
        <w:jc w:val="center"/>
      </w:pPr>
      <w:r>
        <w:rPr>
          <w:noProof/>
          <w:lang w:eastAsia="sk-SK"/>
        </w:rPr>
        <w:drawing>
          <wp:inline distT="0" distB="0" distL="0" distR="0" wp14:anchorId="35126BC3" wp14:editId="1EBCDCA0">
            <wp:extent cx="3538220" cy="4110990"/>
            <wp:effectExtent l="0" t="0" r="5080" b="3810"/>
            <wp:docPr id="14" name="Obrázok 14" descr="Model_podpory_TC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l_podpory_TC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8220" cy="4110990"/>
                    </a:xfrm>
                    <a:prstGeom prst="rect">
                      <a:avLst/>
                    </a:prstGeom>
                    <a:noFill/>
                    <a:ln>
                      <a:noFill/>
                    </a:ln>
                  </pic:spPr>
                </pic:pic>
              </a:graphicData>
            </a:graphic>
          </wp:inline>
        </w:drawing>
      </w:r>
    </w:p>
    <w:p w:rsidR="002479D7" w:rsidRDefault="002479D7" w:rsidP="008102CF">
      <w:pPr>
        <w:pStyle w:val="Popis"/>
        <w:jc w:val="center"/>
      </w:pPr>
      <w:r>
        <w:t xml:space="preserve">Obrázok </w:t>
      </w:r>
      <w:r w:rsidR="00125E39">
        <w:fldChar w:fldCharType="begin"/>
      </w:r>
      <w:r w:rsidR="00125E39">
        <w:instrText xml:space="preserve"> STYLEREF 1 \s </w:instrText>
      </w:r>
      <w:r w:rsidR="00125E39">
        <w:fldChar w:fldCharType="separate"/>
      </w:r>
      <w:r w:rsidR="00466A53">
        <w:rPr>
          <w:noProof/>
        </w:rPr>
        <w:t>2</w:t>
      </w:r>
      <w:r w:rsidR="00125E39">
        <w:rPr>
          <w:noProof/>
        </w:rPr>
        <w:fldChar w:fldCharType="end"/>
      </w:r>
      <w:r w:rsidR="00466A53">
        <w:t>.</w:t>
      </w:r>
      <w:r w:rsidR="00125E39">
        <w:fldChar w:fldCharType="begin"/>
      </w:r>
      <w:r w:rsidR="00125E39">
        <w:instrText xml:space="preserve"> SEQ Obrázok \* ARABIC \s 1 </w:instrText>
      </w:r>
      <w:r w:rsidR="00125E39">
        <w:fldChar w:fldCharType="separate"/>
      </w:r>
      <w:r w:rsidR="00466A53">
        <w:rPr>
          <w:noProof/>
        </w:rPr>
        <w:t>5</w:t>
      </w:r>
      <w:r w:rsidR="00125E39">
        <w:rPr>
          <w:noProof/>
        </w:rPr>
        <w:fldChar w:fldCharType="end"/>
      </w:r>
      <w:r>
        <w:tab/>
      </w:r>
      <w:r w:rsidRPr="002479D7">
        <w:t>Logika intervencií v rámci PO 4 „</w:t>
      </w:r>
      <w:r w:rsidRPr="002479D7">
        <w:rPr>
          <w:bCs/>
        </w:rPr>
        <w:t>Rozvoj konkurencieschopných MSP v Bratislavskom kraji“</w:t>
      </w:r>
    </w:p>
    <w:p w:rsidR="00152228" w:rsidRPr="00152228" w:rsidRDefault="00152228" w:rsidP="00152228">
      <w:pPr>
        <w:widowControl w:val="0"/>
        <w:autoSpaceDE w:val="0"/>
        <w:autoSpaceDN w:val="0"/>
        <w:adjustRightInd w:val="0"/>
        <w:spacing w:before="120" w:after="0" w:line="240" w:lineRule="auto"/>
        <w:jc w:val="both"/>
        <w:rPr>
          <w:rFonts w:ascii="Franklin Gothic Book" w:hAnsi="Franklin Gothic Book" w:cs="Arial"/>
        </w:rPr>
      </w:pPr>
    </w:p>
    <w:p w:rsidR="00152228" w:rsidRPr="00152228" w:rsidRDefault="00152228" w:rsidP="00C62D3A">
      <w:pPr>
        <w:keepNext/>
        <w:keepLines/>
        <w:numPr>
          <w:ilvl w:val="2"/>
          <w:numId w:val="27"/>
        </w:numPr>
        <w:tabs>
          <w:tab w:val="clear" w:pos="1701"/>
          <w:tab w:val="num" w:pos="360"/>
        </w:tabs>
        <w:spacing w:before="360" w:after="120" w:line="240" w:lineRule="auto"/>
        <w:ind w:left="720" w:hanging="720"/>
        <w:jc w:val="both"/>
        <w:outlineLvl w:val="2"/>
        <w:rPr>
          <w:rFonts w:ascii="Franklin Gothic Book" w:hAnsi="Franklin Gothic Book" w:cs="Arial"/>
          <w:b/>
          <w:bCs/>
          <w:color w:val="9F2936"/>
        </w:rPr>
      </w:pPr>
      <w:bookmarkStart w:id="1961" w:name="_Toc384223746"/>
      <w:r w:rsidRPr="00152228">
        <w:rPr>
          <w:rFonts w:ascii="Franklin Gothic Book" w:hAnsi="Franklin Gothic Book" w:cs="Arial"/>
          <w:b/>
          <w:bCs/>
          <w:caps/>
          <w:color w:val="9F2936"/>
        </w:rPr>
        <w:t>INVESTIČNÁ PRIORITA 4.1</w:t>
      </w:r>
      <w:r w:rsidRPr="00152228">
        <w:rPr>
          <w:rFonts w:ascii="Franklin Gothic Book" w:hAnsi="Franklin Gothic Book" w:cs="Arial"/>
          <w:b/>
          <w:bCs/>
          <w:color w:val="9F2936"/>
        </w:rPr>
        <w:t>: Podpora podnikania, najmä prostredníctvom uľahčenia využívania nových nápadov v hospodárstve a podpory zakladania nových firiem, a to aj prostredníctvom podnikateľských inkubátorov</w:t>
      </w:r>
      <w:bookmarkEnd w:id="1961"/>
    </w:p>
    <w:p w:rsidR="00152228" w:rsidRPr="00152228" w:rsidRDefault="00152228" w:rsidP="00152228">
      <w:pPr>
        <w:ind w:left="708"/>
        <w:rPr>
          <w:rFonts w:ascii="Franklin Gothic Book" w:hAnsi="Franklin Gothic Book" w:cs="Arial"/>
          <w:b/>
          <w:bCs/>
          <w:color w:val="9F2936"/>
        </w:rPr>
      </w:pPr>
      <w:r w:rsidRPr="00152228">
        <w:rPr>
          <w:rFonts w:ascii="Franklin Gothic Book" w:hAnsi="Franklin Gothic Book" w:cs="Arial"/>
          <w:b/>
          <w:bCs/>
          <w:caps/>
          <w:color w:val="9F2936"/>
        </w:rPr>
        <w:t>INVESTIČNÁ PRIORITA 4.</w:t>
      </w:r>
      <w:r w:rsidR="00DF269D">
        <w:rPr>
          <w:rFonts w:ascii="Franklin Gothic Book" w:hAnsi="Franklin Gothic Book" w:cs="Arial"/>
          <w:b/>
          <w:bCs/>
          <w:caps/>
          <w:color w:val="9F2936"/>
        </w:rPr>
        <w:t>2</w:t>
      </w:r>
      <w:r w:rsidRPr="00152228">
        <w:rPr>
          <w:rFonts w:ascii="Franklin Gothic Book" w:hAnsi="Franklin Gothic Book" w:cs="Arial"/>
          <w:b/>
          <w:bCs/>
          <w:caps/>
          <w:color w:val="9F2936"/>
        </w:rPr>
        <w:t>:</w:t>
      </w:r>
      <w:r w:rsidRPr="00152228">
        <w:rPr>
          <w:rFonts w:ascii="Franklin Gothic Book" w:hAnsi="Franklin Gothic Book" w:cs="Arial"/>
          <w:caps/>
          <w:color w:val="9F2936"/>
        </w:rPr>
        <w:t xml:space="preserve"> </w:t>
      </w:r>
      <w:r w:rsidRPr="00152228">
        <w:rPr>
          <w:rFonts w:ascii="Franklin Gothic Book" w:hAnsi="Franklin Gothic Book" w:cs="Arial"/>
          <w:b/>
          <w:bCs/>
          <w:color w:val="9F2936"/>
        </w:rPr>
        <w:t>Podpora vytvárania a rozširovania vyspelých kapacít pre vývoj produktov a služieb</w:t>
      </w:r>
    </w:p>
    <w:p w:rsidR="00152228" w:rsidRPr="00152228" w:rsidRDefault="00152228" w:rsidP="00C62D3A">
      <w:pPr>
        <w:numPr>
          <w:ilvl w:val="3"/>
          <w:numId w:val="27"/>
        </w:numPr>
        <w:tabs>
          <w:tab w:val="clear" w:pos="1288"/>
          <w:tab w:val="num" w:pos="360"/>
          <w:tab w:val="num" w:pos="1004"/>
        </w:tabs>
        <w:spacing w:before="240" w:after="0"/>
        <w:ind w:left="1004" w:hanging="1004"/>
        <w:jc w:val="both"/>
        <w:outlineLvl w:val="3"/>
        <w:rPr>
          <w:rFonts w:ascii="Franklin Gothic Book" w:hAnsi="Franklin Gothic Book"/>
          <w:bCs/>
          <w:color w:val="9F2936"/>
          <w:spacing w:val="20"/>
        </w:rPr>
      </w:pPr>
      <w:bookmarkStart w:id="1962" w:name="_Toc384223747"/>
      <w:r w:rsidRPr="00152228">
        <w:rPr>
          <w:rFonts w:ascii="Franklin Gothic Book" w:hAnsi="Franklin Gothic Book"/>
          <w:bCs/>
          <w:i/>
          <w:color w:val="9F2936"/>
        </w:rPr>
        <w:t>Špecifický cieľ investičnej priority a očakávané výsledky</w:t>
      </w:r>
      <w:bookmarkEnd w:id="1962"/>
    </w:p>
    <w:p w:rsidR="00152228" w:rsidRPr="00152228" w:rsidRDefault="00152228" w:rsidP="00152228">
      <w:pPr>
        <w:spacing w:after="0" w:line="240" w:lineRule="auto"/>
        <w:jc w:val="both"/>
        <w:rPr>
          <w:rFonts w:ascii="Franklin Gothic Book" w:hAnsi="Franklin Gothic Book"/>
          <w:i/>
          <w:caps/>
          <w:color w:val="9F2936"/>
        </w:rPr>
      </w:pPr>
    </w:p>
    <w:p w:rsidR="00152228" w:rsidRPr="00152228" w:rsidRDefault="00152228" w:rsidP="00152228">
      <w:pPr>
        <w:spacing w:after="0" w:line="240" w:lineRule="auto"/>
        <w:jc w:val="both"/>
        <w:rPr>
          <w:rFonts w:ascii="Franklin Gothic Book" w:eastAsia="MS ??" w:hAnsi="Franklin Gothic Book" w:cs="Arial"/>
          <w:b/>
          <w:color w:val="9F2936"/>
          <w:sz w:val="20"/>
          <w:szCs w:val="20"/>
        </w:rPr>
      </w:pPr>
      <w:r w:rsidRPr="00152228">
        <w:rPr>
          <w:rFonts w:ascii="Franklin Gothic Book" w:hAnsi="Franklin Gothic Book"/>
          <w:i/>
          <w:caps/>
          <w:color w:val="9F2936"/>
        </w:rPr>
        <w:t xml:space="preserve">Špecifický cieľ 4.1.1: </w:t>
      </w:r>
      <w:r w:rsidRPr="00152228">
        <w:rPr>
          <w:rFonts w:ascii="Franklin Gothic Book" w:eastAsia="MS ??" w:hAnsi="Franklin Gothic Book" w:cs="Arial"/>
          <w:b/>
          <w:color w:val="9F2936"/>
        </w:rPr>
        <w:t>Nárast počtu konkurencieschopných MSP v Bratislavskom kraji</w:t>
      </w:r>
    </w:p>
    <w:p w:rsidR="00152228" w:rsidRPr="00152228" w:rsidRDefault="00152228" w:rsidP="00152228">
      <w:pPr>
        <w:widowControl w:val="0"/>
        <w:autoSpaceDE w:val="0"/>
        <w:autoSpaceDN w:val="0"/>
        <w:adjustRightInd w:val="0"/>
        <w:spacing w:after="0" w:line="240" w:lineRule="auto"/>
        <w:jc w:val="both"/>
        <w:rPr>
          <w:rFonts w:ascii="Franklin Gothic Book" w:eastAsia="MS ??" w:hAnsi="Franklin Gothic Book" w:cs="Arial"/>
        </w:rPr>
      </w:pPr>
    </w:p>
    <w:p w:rsidR="00152228" w:rsidRPr="00152228" w:rsidRDefault="00152228" w:rsidP="00152228">
      <w:pPr>
        <w:widowControl w:val="0"/>
        <w:autoSpaceDE w:val="0"/>
        <w:autoSpaceDN w:val="0"/>
        <w:adjustRightInd w:val="0"/>
        <w:spacing w:after="0" w:line="240" w:lineRule="auto"/>
        <w:jc w:val="both"/>
        <w:rPr>
          <w:rFonts w:ascii="Franklin Gothic Book" w:eastAsia="MS ??" w:hAnsi="Franklin Gothic Book" w:cs="Arial"/>
        </w:rPr>
      </w:pPr>
      <w:r w:rsidRPr="00152228">
        <w:rPr>
          <w:rFonts w:ascii="Franklin Gothic Book" w:eastAsia="MS ??" w:hAnsi="Franklin Gothic Book" w:cs="Arial"/>
        </w:rPr>
        <w:t xml:space="preserve">Aktivity v rámci špecifického cieľa budú zamerané na komplexné riešenia podporujúce vznik a rozvoj nových perspektívnych MSP v Bratislavskom kraji (ďalej len BSK), vrátane start-up a spin-off firiem ako aj ich podporu, resp. akceleráciu do ďalších fáz životného cyklu. Prostredníctvom opatrení bude zabezpečená systematická podpora počas všetkých štádií podnikania, vytvorenie vhodných podmienok pre rast konkurencieschopnosti MSP a zníženie miery ich zániku. Súčasťou aktivít je aj podpora rozvoja nových odvetví (napr. kreatívny priemysel). Opatrenia budú mať charakter špecializovanej pomoci poskytovanej prostredníctvom </w:t>
      </w:r>
      <w:r w:rsidR="00FB7361" w:rsidRPr="00152228">
        <w:rPr>
          <w:rFonts w:ascii="Franklin Gothic Book" w:eastAsia="MS ??" w:hAnsi="Franklin Gothic Book" w:cs="Arial"/>
        </w:rPr>
        <w:t>podnikateľsk</w:t>
      </w:r>
      <w:r w:rsidR="00FB7361">
        <w:rPr>
          <w:rFonts w:ascii="Franklin Gothic Book" w:eastAsia="MS ??" w:hAnsi="Franklin Gothic Book" w:cs="Arial"/>
        </w:rPr>
        <w:t>ého</w:t>
      </w:r>
      <w:r w:rsidR="00FB7361" w:rsidRPr="00152228">
        <w:rPr>
          <w:rFonts w:ascii="Franklin Gothic Book" w:eastAsia="MS ??" w:hAnsi="Franklin Gothic Book" w:cs="Arial"/>
        </w:rPr>
        <w:t xml:space="preserve"> </w:t>
      </w:r>
      <w:r w:rsidRPr="00152228">
        <w:rPr>
          <w:rFonts w:ascii="Franklin Gothic Book" w:eastAsia="MS ??" w:hAnsi="Franklin Gothic Book" w:cs="Arial"/>
        </w:rPr>
        <w:t>centr</w:t>
      </w:r>
      <w:r w:rsidR="00FB7361">
        <w:rPr>
          <w:rFonts w:ascii="Franklin Gothic Book" w:eastAsia="MS ??" w:hAnsi="Franklin Gothic Book" w:cs="Arial"/>
        </w:rPr>
        <w:t>a</w:t>
      </w:r>
      <w:r w:rsidRPr="00152228">
        <w:rPr>
          <w:rFonts w:ascii="Franklin Gothic Book" w:eastAsia="MS ??" w:hAnsi="Franklin Gothic Book" w:cs="Arial"/>
        </w:rPr>
        <w:t xml:space="preserve"> (a v rámci </w:t>
      </w:r>
      <w:r w:rsidR="00FB7361">
        <w:rPr>
          <w:rFonts w:ascii="Franklin Gothic Book" w:eastAsia="MS ??" w:hAnsi="Franklin Gothic Book" w:cs="Arial"/>
        </w:rPr>
        <w:t>neho</w:t>
      </w:r>
      <w:r w:rsidR="00FB7361" w:rsidRPr="00152228">
        <w:rPr>
          <w:rFonts w:ascii="Franklin Gothic Book" w:eastAsia="MS ??" w:hAnsi="Franklin Gothic Book" w:cs="Arial"/>
        </w:rPr>
        <w:t xml:space="preserve"> </w:t>
      </w:r>
      <w:r w:rsidRPr="00152228">
        <w:rPr>
          <w:rFonts w:ascii="Franklin Gothic Book" w:eastAsia="MS ??" w:hAnsi="Franklin Gothic Book" w:cs="Arial"/>
        </w:rPr>
        <w:t>napr. formou inkubácie, akcelerácie, co-workingu, odborného poradenstva a pod.). Ich doplnením sú opatrenia zamerané na podporu prístupu začínajúcich ako aj etablovaných MSP ku kapitálu, pričom sa jedná najmä o kategórie podnikov so sťaženým prístupom k tradičným formám komerčného financovania. Finančná podpora bude poskytovaná v kombinácii s odbornou pomocou</w:t>
      </w:r>
      <w:r w:rsidR="00FB7361">
        <w:rPr>
          <w:rFonts w:ascii="Franklin Gothic Book" w:eastAsia="MS ??" w:hAnsi="Franklin Gothic Book" w:cs="Arial"/>
        </w:rPr>
        <w:t xml:space="preserve"> a</w:t>
      </w:r>
      <w:r w:rsidRPr="00152228">
        <w:rPr>
          <w:rFonts w:ascii="Franklin Gothic Book" w:eastAsia="MS ??" w:hAnsi="Franklin Gothic Book" w:cs="Arial"/>
        </w:rPr>
        <w:t xml:space="preserve"> poradenstvom. V rámci špecifického cieľa sa predpokladá využívanie návratnej formy pomoci, nenávratnej formy pomoci a národných projektov. V rámci špecifického cieľa budú vytvorené podmienky a nástroje aj pre podnikanie znevýhodnených sociálnych skupín (ženy, mladí do 30 rokov, seniori nad 50 rokov, dlhodobo nezamestnaní, štátni príslušníci z tretích krajín, sociálne a zdravotne hendikepovaní) a aplikovanie sociálnych inovácií v podnikaní. </w:t>
      </w:r>
    </w:p>
    <w:p w:rsidR="00152228" w:rsidRPr="00152228" w:rsidRDefault="00152228" w:rsidP="00152228">
      <w:pPr>
        <w:widowControl w:val="0"/>
        <w:autoSpaceDE w:val="0"/>
        <w:autoSpaceDN w:val="0"/>
        <w:adjustRightInd w:val="0"/>
        <w:spacing w:before="120" w:after="0" w:line="240" w:lineRule="auto"/>
        <w:jc w:val="both"/>
        <w:rPr>
          <w:rFonts w:ascii="Franklin Gothic Book" w:eastAsia="MS ??" w:hAnsi="Franklin Gothic Book" w:cs="Arial"/>
          <w:b/>
        </w:rPr>
      </w:pPr>
      <w:r w:rsidRPr="00152228">
        <w:rPr>
          <w:rFonts w:ascii="Franklin Gothic Book" w:eastAsia="MS ??" w:hAnsi="Franklin Gothic Book" w:cs="Arial"/>
          <w:b/>
        </w:rPr>
        <w:t>V rámci špecifického cieľa 4.1.1</w:t>
      </w:r>
      <w:r w:rsidRPr="00152228">
        <w:rPr>
          <w:rFonts w:ascii="Franklin Gothic Book" w:eastAsia="MS ??" w:hAnsi="Franklin Gothic Book" w:cs="Arial"/>
        </w:rPr>
        <w:t xml:space="preserve"> </w:t>
      </w:r>
      <w:r w:rsidRPr="00152228">
        <w:rPr>
          <w:rFonts w:ascii="Franklin Gothic Book" w:eastAsia="MS ??" w:hAnsi="Franklin Gothic Book" w:cs="Arial"/>
          <w:i/>
          <w:color w:val="auto"/>
        </w:rPr>
        <w:t>„Nárast počtu konkurencieschopných MSP v Bratislavskom kraji“</w:t>
      </w:r>
      <w:r w:rsidRPr="00152228">
        <w:rPr>
          <w:rFonts w:ascii="Franklin Gothic Book" w:eastAsia="MS ??" w:hAnsi="Franklin Gothic Book" w:cs="Arial"/>
        </w:rPr>
        <w:t xml:space="preserve">, </w:t>
      </w:r>
      <w:r w:rsidRPr="00152228">
        <w:rPr>
          <w:rFonts w:ascii="Franklin Gothic Book" w:eastAsia="MS ??" w:hAnsi="Franklin Gothic Book" w:cs="Arial"/>
          <w:b/>
        </w:rPr>
        <w:t xml:space="preserve">budú uplatňované aj schémy štátnej pomoci a pomoci de minimis (zahŕňa aj implementáciu nástrojov finančného inžinierstva). </w:t>
      </w:r>
    </w:p>
    <w:p w:rsidR="00152228" w:rsidRPr="00152228" w:rsidRDefault="00152228" w:rsidP="00152228">
      <w:pPr>
        <w:spacing w:before="120" w:after="0" w:line="240" w:lineRule="auto"/>
        <w:jc w:val="both"/>
        <w:rPr>
          <w:rFonts w:ascii="Franklin Gothic Book" w:eastAsia="MS ??" w:hAnsi="Franklin Gothic Book" w:cs="Arial"/>
          <w:i/>
          <w:caps/>
          <w:color w:val="9F2936"/>
        </w:rPr>
      </w:pPr>
    </w:p>
    <w:p w:rsidR="00152228" w:rsidRPr="00152228" w:rsidRDefault="00152228" w:rsidP="00152228">
      <w:pPr>
        <w:spacing w:before="120" w:after="0" w:line="240" w:lineRule="auto"/>
        <w:jc w:val="both"/>
        <w:rPr>
          <w:rFonts w:ascii="Franklin Gothic Book" w:eastAsia="MS ??" w:hAnsi="Franklin Gothic Book" w:cs="Arial"/>
          <w:i/>
          <w:caps/>
          <w:color w:val="9F2936"/>
        </w:rPr>
      </w:pPr>
      <w:r w:rsidRPr="00152228">
        <w:rPr>
          <w:rFonts w:ascii="Franklin Gothic Book" w:eastAsia="MS ??" w:hAnsi="Franklin Gothic Book" w:cs="Arial"/>
          <w:i/>
          <w:caps/>
          <w:color w:val="9F2936"/>
        </w:rPr>
        <w:t>očakávané Výsledky:</w:t>
      </w:r>
    </w:p>
    <w:p w:rsidR="00152228" w:rsidRPr="00152228" w:rsidRDefault="00152228" w:rsidP="00C62D3A">
      <w:pPr>
        <w:numPr>
          <w:ilvl w:val="0"/>
          <w:numId w:val="37"/>
        </w:numPr>
        <w:spacing w:before="120" w:after="0" w:line="240" w:lineRule="auto"/>
        <w:jc w:val="both"/>
        <w:rPr>
          <w:rFonts w:ascii="Franklin Gothic Book" w:eastAsia="MS ??" w:hAnsi="Franklin Gothic Book" w:cs="Arial"/>
        </w:rPr>
      </w:pPr>
      <w:r w:rsidRPr="00152228">
        <w:rPr>
          <w:rFonts w:ascii="Franklin Gothic Book" w:eastAsia="MS ??" w:hAnsi="Franklin Gothic Book" w:cs="Arial"/>
        </w:rPr>
        <w:t>Zvýšenie podielu sektorov priemyslu s vysokou a stredne vysokou technologickou náročnosťou (HMHTM) a poznatkovo náročných služieb (KIBS) na celkovej produkcii podnikateľského sektora v BSK;</w:t>
      </w:r>
    </w:p>
    <w:p w:rsidR="00152228" w:rsidRPr="00152228" w:rsidRDefault="00152228" w:rsidP="00C62D3A">
      <w:pPr>
        <w:numPr>
          <w:ilvl w:val="0"/>
          <w:numId w:val="23"/>
        </w:numPr>
        <w:tabs>
          <w:tab w:val="num" w:pos="709"/>
        </w:tabs>
        <w:spacing w:before="120" w:after="0" w:line="240" w:lineRule="auto"/>
        <w:ind w:left="709" w:hanging="349"/>
        <w:jc w:val="both"/>
        <w:rPr>
          <w:rFonts w:ascii="Franklin Gothic Book" w:eastAsia="MS ??" w:hAnsi="Franklin Gothic Book" w:cs="Arial"/>
        </w:rPr>
      </w:pPr>
      <w:r w:rsidRPr="00152228">
        <w:rPr>
          <w:rFonts w:ascii="Franklin Gothic Book" w:eastAsia="MS ??" w:hAnsi="Franklin Gothic Book" w:cs="Arial"/>
        </w:rPr>
        <w:t>Rozšírenie a skvalitnenie služieb na podporu vzniku a rozvoja inovatívnych, technologických firiem vrátane spin-off a kreatívnych podnikov v BSK;</w:t>
      </w:r>
    </w:p>
    <w:p w:rsidR="00152228" w:rsidRPr="00152228" w:rsidRDefault="00152228" w:rsidP="00C62D3A">
      <w:pPr>
        <w:numPr>
          <w:ilvl w:val="0"/>
          <w:numId w:val="23"/>
        </w:numPr>
        <w:tabs>
          <w:tab w:val="num" w:pos="709"/>
        </w:tabs>
        <w:spacing w:before="120" w:after="0" w:line="240" w:lineRule="auto"/>
        <w:ind w:left="709" w:hanging="349"/>
        <w:jc w:val="both"/>
        <w:rPr>
          <w:rFonts w:ascii="Franklin Gothic Book" w:eastAsia="MS ??" w:hAnsi="Franklin Gothic Book" w:cs="Arial"/>
        </w:rPr>
      </w:pPr>
      <w:r w:rsidRPr="00152228">
        <w:rPr>
          <w:rFonts w:ascii="Franklin Gothic Book" w:eastAsia="MS ??" w:hAnsi="Franklin Gothic Book" w:cs="Arial"/>
        </w:rPr>
        <w:t>Zlepšenie prístupu k financiám a rizikovému kapitálu pre začínajúce a existujúce MSP;</w:t>
      </w:r>
    </w:p>
    <w:p w:rsidR="00152228" w:rsidRPr="00152228" w:rsidRDefault="00152228" w:rsidP="00C62D3A">
      <w:pPr>
        <w:numPr>
          <w:ilvl w:val="0"/>
          <w:numId w:val="23"/>
        </w:numPr>
        <w:tabs>
          <w:tab w:val="num" w:pos="709"/>
        </w:tabs>
        <w:spacing w:before="120" w:after="0" w:line="240" w:lineRule="auto"/>
        <w:ind w:left="709" w:hanging="349"/>
        <w:jc w:val="both"/>
        <w:rPr>
          <w:rFonts w:ascii="Franklin Gothic Book" w:eastAsia="MS ??" w:hAnsi="Franklin Gothic Book" w:cs="Arial"/>
        </w:rPr>
      </w:pPr>
      <w:r w:rsidRPr="00152228">
        <w:rPr>
          <w:rFonts w:ascii="Franklin Gothic Book" w:eastAsia="MS ??" w:hAnsi="Franklin Gothic Book" w:cs="Arial"/>
        </w:rPr>
        <w:t>Zvýšenie podielu ziskových podnikov v Bratislavskom kraji;</w:t>
      </w:r>
    </w:p>
    <w:p w:rsidR="00152228" w:rsidRPr="00152228" w:rsidRDefault="00152228" w:rsidP="00C62D3A">
      <w:pPr>
        <w:numPr>
          <w:ilvl w:val="0"/>
          <w:numId w:val="23"/>
        </w:numPr>
        <w:tabs>
          <w:tab w:val="num" w:pos="709"/>
        </w:tabs>
        <w:spacing w:before="120" w:after="0" w:line="240" w:lineRule="auto"/>
        <w:ind w:left="709" w:hanging="349"/>
        <w:jc w:val="both"/>
        <w:rPr>
          <w:rFonts w:ascii="Franklin Gothic Book" w:eastAsia="MS ??" w:hAnsi="Franklin Gothic Book" w:cs="Arial"/>
        </w:rPr>
      </w:pPr>
      <w:r w:rsidRPr="00152228">
        <w:rPr>
          <w:rFonts w:ascii="Franklin Gothic Book" w:eastAsia="MS ??" w:hAnsi="Franklin Gothic Book" w:cs="Arial"/>
        </w:rPr>
        <w:t>Zvýšenie počtu MSP v BSK, ktoré realizujú inovačné aktivity;</w:t>
      </w:r>
    </w:p>
    <w:p w:rsidR="00152228" w:rsidRPr="00152228" w:rsidRDefault="00152228" w:rsidP="00C62D3A">
      <w:pPr>
        <w:numPr>
          <w:ilvl w:val="0"/>
          <w:numId w:val="23"/>
        </w:numPr>
        <w:tabs>
          <w:tab w:val="num" w:pos="709"/>
        </w:tabs>
        <w:spacing w:before="120" w:after="0" w:line="240" w:lineRule="auto"/>
        <w:ind w:left="709" w:hanging="349"/>
        <w:jc w:val="both"/>
        <w:rPr>
          <w:rFonts w:ascii="Franklin Gothic Book" w:eastAsia="MS ??" w:hAnsi="Franklin Gothic Book" w:cs="Arial"/>
        </w:rPr>
      </w:pPr>
      <w:r w:rsidRPr="00152228">
        <w:rPr>
          <w:rFonts w:ascii="Franklin Gothic Book" w:eastAsia="MS ??" w:hAnsi="Franklin Gothic Book" w:cs="Arial"/>
        </w:rPr>
        <w:t>Udržanie zamestnanosti a tvorba nových pracovných miest;</w:t>
      </w:r>
    </w:p>
    <w:p w:rsidR="00152228" w:rsidRPr="00152228" w:rsidRDefault="00152228" w:rsidP="00C62D3A">
      <w:pPr>
        <w:numPr>
          <w:ilvl w:val="0"/>
          <w:numId w:val="24"/>
        </w:numPr>
        <w:spacing w:before="120" w:after="0" w:line="240" w:lineRule="auto"/>
        <w:jc w:val="both"/>
        <w:rPr>
          <w:rFonts w:ascii="Franklin Gothic Book" w:eastAsia="MS Mincho" w:hAnsi="Franklin Gothic Book" w:cs="Arial"/>
        </w:rPr>
      </w:pPr>
      <w:r w:rsidRPr="00152228">
        <w:rPr>
          <w:rFonts w:ascii="Franklin Gothic Book" w:eastAsia="MS ??" w:hAnsi="Franklin Gothic Book" w:cs="Arial"/>
        </w:rPr>
        <w:t>Vytvorenie</w:t>
      </w:r>
      <w:r w:rsidRPr="00152228">
        <w:rPr>
          <w:rFonts w:ascii="Franklin Gothic Book" w:eastAsia="MS Mincho" w:hAnsi="Franklin Gothic Book" w:cs="Arial"/>
        </w:rPr>
        <w:t xml:space="preserve"> podmienok pre aplikáciu sociálnych inovácií a podnikanie znevýhodnených skupín</w:t>
      </w:r>
      <w:r w:rsidRPr="00152228">
        <w:rPr>
          <w:rFonts w:ascii="Franklin Gothic Book" w:eastAsia="MS ??" w:hAnsi="Franklin Gothic Book" w:cs="Arial"/>
        </w:rPr>
        <w:t>;</w:t>
      </w:r>
    </w:p>
    <w:p w:rsidR="00152228" w:rsidRPr="00152228" w:rsidRDefault="00152228" w:rsidP="00C62D3A">
      <w:pPr>
        <w:numPr>
          <w:ilvl w:val="0"/>
          <w:numId w:val="24"/>
        </w:numPr>
        <w:spacing w:before="120" w:after="0" w:line="240" w:lineRule="auto"/>
        <w:jc w:val="both"/>
        <w:rPr>
          <w:rFonts w:ascii="Franklin Gothic Book" w:eastAsia="MS Mincho" w:hAnsi="Franklin Gothic Book" w:cs="Arial"/>
        </w:rPr>
      </w:pPr>
      <w:r w:rsidRPr="00152228">
        <w:rPr>
          <w:rFonts w:ascii="Franklin Gothic Book" w:eastAsia="MS ??" w:hAnsi="Franklin Gothic Book" w:cs="Arial"/>
        </w:rPr>
        <w:t>Zlepšenie prepojenia domácich MSP v BSK s dodávateľmi pre veľké nadnárodné spoločnosti;</w:t>
      </w:r>
    </w:p>
    <w:p w:rsidR="00152228" w:rsidRPr="00152228" w:rsidRDefault="00152228" w:rsidP="00C62D3A">
      <w:pPr>
        <w:numPr>
          <w:ilvl w:val="0"/>
          <w:numId w:val="24"/>
        </w:numPr>
        <w:spacing w:before="120" w:after="0" w:line="240" w:lineRule="auto"/>
        <w:jc w:val="both"/>
        <w:rPr>
          <w:rFonts w:ascii="Franklin Gothic Book" w:eastAsia="MS Mincho" w:hAnsi="Franklin Gothic Book" w:cs="Arial"/>
        </w:rPr>
      </w:pPr>
      <w:r w:rsidRPr="00152228">
        <w:rPr>
          <w:rFonts w:ascii="Franklin Gothic Book" w:eastAsia="MS ??" w:hAnsi="Franklin Gothic Book" w:cs="Arial"/>
        </w:rPr>
        <w:t>Vytvorenie predpokladov pre zvýšenie inovačného potenciálu a konkurencieschopnosti MSP v BSK pre realizáciu aktivít na spoločnom trhu;</w:t>
      </w:r>
    </w:p>
    <w:p w:rsidR="00152228" w:rsidRPr="00152228" w:rsidRDefault="00152228" w:rsidP="00C62D3A">
      <w:pPr>
        <w:numPr>
          <w:ilvl w:val="0"/>
          <w:numId w:val="24"/>
        </w:numPr>
        <w:spacing w:before="120" w:after="0" w:line="240" w:lineRule="auto"/>
        <w:jc w:val="both"/>
        <w:rPr>
          <w:rFonts w:ascii="Franklin Gothic Book" w:eastAsia="MS Mincho" w:hAnsi="Franklin Gothic Book" w:cs="Arial"/>
        </w:rPr>
      </w:pPr>
      <w:r w:rsidRPr="00152228">
        <w:rPr>
          <w:rFonts w:ascii="Franklin Gothic Book" w:eastAsia="MS ??" w:hAnsi="Franklin Gothic Book" w:cs="Arial"/>
        </w:rPr>
        <w:t>Zvýšenie podielu internetovej ekonomiky v sektore MSP v BSK.</w:t>
      </w:r>
    </w:p>
    <w:p w:rsidR="00152228" w:rsidRPr="00152228" w:rsidRDefault="00152228" w:rsidP="00152228">
      <w:pPr>
        <w:spacing w:before="120" w:after="0" w:line="240" w:lineRule="auto"/>
        <w:rPr>
          <w:rFonts w:ascii="Franklin Gothic Book" w:eastAsia="MS ??" w:hAnsi="Franklin Gothic Book" w:cs="Arial"/>
          <w:b/>
          <w:bCs/>
          <w:color w:val="9F2936"/>
          <w:sz w:val="20"/>
          <w:szCs w:val="20"/>
        </w:rPr>
      </w:pPr>
    </w:p>
    <w:p w:rsidR="00045C68" w:rsidRDefault="00045C68" w:rsidP="00045C68">
      <w:pPr>
        <w:pStyle w:val="Popis"/>
      </w:pPr>
      <w:r>
        <w:t xml:space="preserve">Tabuľka </w:t>
      </w:r>
      <w:r w:rsidR="00125E39">
        <w:fldChar w:fldCharType="begin"/>
      </w:r>
      <w:r w:rsidR="00125E39">
        <w:instrText xml:space="preserve"> STYLEREF 1 \s </w:instrText>
      </w:r>
      <w:r w:rsidR="00125E39">
        <w:fldChar w:fldCharType="separate"/>
      </w:r>
      <w:r>
        <w:rPr>
          <w:noProof/>
        </w:rPr>
        <w:t>2</w:t>
      </w:r>
      <w:r w:rsidR="00125E39">
        <w:rPr>
          <w:noProof/>
        </w:rPr>
        <w:fldChar w:fldCharType="end"/>
      </w:r>
      <w:r>
        <w:t>.</w:t>
      </w:r>
      <w:r w:rsidR="00125E39">
        <w:fldChar w:fldCharType="begin"/>
      </w:r>
      <w:r w:rsidR="00125E39">
        <w:instrText xml:space="preserve"> SEQ Tabuľka \* ARABIC \s 1 </w:instrText>
      </w:r>
      <w:r w:rsidR="00125E39">
        <w:fldChar w:fldCharType="separate"/>
      </w:r>
      <w:r>
        <w:rPr>
          <w:noProof/>
        </w:rPr>
        <w:t>26</w:t>
      </w:r>
      <w:r w:rsidR="00125E39">
        <w:rPr>
          <w:noProof/>
        </w:rPr>
        <w:fldChar w:fldCharType="end"/>
      </w:r>
      <w:r>
        <w:tab/>
      </w:r>
      <w:r w:rsidRPr="002479D7">
        <w:rPr>
          <w:bCs/>
        </w:rPr>
        <w:t>Špecifické ukazovatele výsledkov programu zodpovedajúce špecifickému cieľu 4.1.1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510"/>
        <w:gridCol w:w="1914"/>
        <w:gridCol w:w="842"/>
        <w:gridCol w:w="943"/>
        <w:gridCol w:w="1124"/>
        <w:gridCol w:w="1113"/>
        <w:gridCol w:w="849"/>
        <w:gridCol w:w="853"/>
        <w:gridCol w:w="1003"/>
      </w:tblGrid>
      <w:tr w:rsidR="00045C68" w:rsidRPr="004B4A6C" w:rsidTr="00421FB4">
        <w:trPr>
          <w:cantSplit/>
          <w:trHeight w:val="423"/>
          <w:tblHeader/>
        </w:trPr>
        <w:tc>
          <w:tcPr>
            <w:tcW w:w="279" w:type="pct"/>
            <w:tcBorders>
              <w:bottom w:val="single" w:sz="6" w:space="0" w:color="auto"/>
            </w:tcBorders>
            <w:shd w:val="clear" w:color="auto" w:fill="943634" w:themeFill="accent2" w:themeFillShade="BF"/>
            <w:vAlign w:val="center"/>
          </w:tcPr>
          <w:p w:rsidR="00045C68" w:rsidRPr="002F64D0" w:rsidRDefault="00045C68" w:rsidP="00421FB4">
            <w:pPr>
              <w:pStyle w:val="Style42"/>
              <w:keepLines/>
              <w:widowControl/>
              <w:spacing w:line="240" w:lineRule="auto"/>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Por. číslo</w:t>
            </w:r>
          </w:p>
        </w:tc>
        <w:tc>
          <w:tcPr>
            <w:tcW w:w="1046" w:type="pct"/>
            <w:tcBorders>
              <w:bottom w:val="single" w:sz="6" w:space="0" w:color="auto"/>
            </w:tcBorders>
            <w:shd w:val="clear" w:color="auto" w:fill="943634" w:themeFill="accent2" w:themeFillShade="BF"/>
            <w:vAlign w:val="center"/>
          </w:tcPr>
          <w:p w:rsidR="00045C68" w:rsidRPr="002F64D0" w:rsidRDefault="00045C68" w:rsidP="00421FB4">
            <w:pPr>
              <w:pStyle w:val="Style42"/>
              <w:keepLines/>
              <w:widowControl/>
              <w:spacing w:line="240" w:lineRule="auto"/>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Ukazovateľ</w:t>
            </w:r>
          </w:p>
        </w:tc>
        <w:tc>
          <w:tcPr>
            <w:tcW w:w="460" w:type="pct"/>
            <w:tcBorders>
              <w:bottom w:val="single" w:sz="6" w:space="0" w:color="auto"/>
            </w:tcBorders>
            <w:shd w:val="clear" w:color="auto" w:fill="943634" w:themeFill="accent2" w:themeFillShade="BF"/>
            <w:vAlign w:val="center"/>
          </w:tcPr>
          <w:p w:rsidR="00045C68" w:rsidRPr="002F64D0" w:rsidRDefault="00045C68" w:rsidP="00421FB4">
            <w:pPr>
              <w:pStyle w:val="Style38"/>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Merná jednotka</w:t>
            </w:r>
          </w:p>
        </w:tc>
        <w:tc>
          <w:tcPr>
            <w:tcW w:w="515" w:type="pct"/>
            <w:tcBorders>
              <w:bottom w:val="single" w:sz="6" w:space="0" w:color="auto"/>
            </w:tcBorders>
            <w:shd w:val="clear" w:color="auto" w:fill="943634" w:themeFill="accent2" w:themeFillShade="BF"/>
            <w:vAlign w:val="center"/>
          </w:tcPr>
          <w:p w:rsidR="00045C68" w:rsidRPr="002F64D0" w:rsidRDefault="00045C68" w:rsidP="00421FB4">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Kategória regiónu</w:t>
            </w:r>
          </w:p>
        </w:tc>
        <w:tc>
          <w:tcPr>
            <w:tcW w:w="614" w:type="pct"/>
            <w:tcBorders>
              <w:bottom w:val="single" w:sz="6" w:space="0" w:color="auto"/>
            </w:tcBorders>
            <w:shd w:val="clear" w:color="auto" w:fill="943634" w:themeFill="accent2" w:themeFillShade="BF"/>
            <w:vAlign w:val="center"/>
          </w:tcPr>
          <w:p w:rsidR="00045C68" w:rsidRPr="002F64D0" w:rsidRDefault="00045C68" w:rsidP="00421FB4">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Východisková hodnota</w:t>
            </w:r>
          </w:p>
        </w:tc>
        <w:tc>
          <w:tcPr>
            <w:tcW w:w="608" w:type="pct"/>
            <w:tcBorders>
              <w:bottom w:val="single" w:sz="6" w:space="0" w:color="auto"/>
            </w:tcBorders>
            <w:shd w:val="clear" w:color="auto" w:fill="943634" w:themeFill="accent2" w:themeFillShade="BF"/>
            <w:vAlign w:val="center"/>
          </w:tcPr>
          <w:p w:rsidR="00045C68" w:rsidRPr="002F64D0" w:rsidRDefault="00045C68" w:rsidP="00421FB4">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Východiskový rok</w:t>
            </w:r>
          </w:p>
        </w:tc>
        <w:tc>
          <w:tcPr>
            <w:tcW w:w="464" w:type="pct"/>
            <w:tcBorders>
              <w:bottom w:val="single" w:sz="6" w:space="0" w:color="auto"/>
            </w:tcBorders>
            <w:shd w:val="clear" w:color="auto" w:fill="943634" w:themeFill="accent2" w:themeFillShade="BF"/>
            <w:vAlign w:val="center"/>
          </w:tcPr>
          <w:p w:rsidR="00045C68" w:rsidRPr="002F64D0" w:rsidRDefault="00045C68" w:rsidP="00421FB4">
            <w:pPr>
              <w:pStyle w:val="Style42"/>
              <w:keepLines/>
              <w:widowControl/>
              <w:ind w:firstLine="5"/>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Cieľová hodnota</w:t>
            </w:r>
            <w:r>
              <w:rPr>
                <w:rStyle w:val="FontStyle83"/>
                <w:rFonts w:ascii="Franklin Gothic Book" w:hAnsi="Franklin Gothic Book"/>
                <w:bCs/>
                <w:color w:val="FFFFFF"/>
                <w:sz w:val="18"/>
                <w:szCs w:val="18"/>
                <w:lang w:eastAsia="en-US"/>
              </w:rPr>
              <w:t xml:space="preserve"> </w:t>
            </w:r>
            <w:r w:rsidRPr="002F64D0">
              <w:rPr>
                <w:rStyle w:val="FontStyle83"/>
                <w:rFonts w:ascii="Franklin Gothic Book" w:hAnsi="Franklin Gothic Book"/>
                <w:bCs/>
                <w:color w:val="FFFFFF"/>
                <w:sz w:val="18"/>
                <w:szCs w:val="18"/>
                <w:lang w:eastAsia="en-US"/>
              </w:rPr>
              <w:t>(2023)</w:t>
            </w:r>
          </w:p>
        </w:tc>
        <w:tc>
          <w:tcPr>
            <w:tcW w:w="466" w:type="pct"/>
            <w:tcBorders>
              <w:bottom w:val="single" w:sz="6" w:space="0" w:color="auto"/>
            </w:tcBorders>
            <w:shd w:val="clear" w:color="auto" w:fill="943634" w:themeFill="accent2" w:themeFillShade="BF"/>
            <w:vAlign w:val="center"/>
          </w:tcPr>
          <w:p w:rsidR="00045C68" w:rsidRPr="002F64D0" w:rsidRDefault="00045C68" w:rsidP="00421FB4">
            <w:pPr>
              <w:pStyle w:val="Style42"/>
              <w:keepLines/>
              <w:widowControl/>
              <w:ind w:firstLine="10"/>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Zdroj údajov</w:t>
            </w:r>
          </w:p>
        </w:tc>
        <w:tc>
          <w:tcPr>
            <w:tcW w:w="549" w:type="pct"/>
            <w:tcBorders>
              <w:bottom w:val="single" w:sz="6" w:space="0" w:color="auto"/>
            </w:tcBorders>
            <w:shd w:val="clear" w:color="auto" w:fill="943634" w:themeFill="accent2" w:themeFillShade="BF"/>
            <w:vAlign w:val="center"/>
          </w:tcPr>
          <w:p w:rsidR="00045C68" w:rsidRPr="002F64D0" w:rsidRDefault="00045C68" w:rsidP="00421FB4">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Interval vykazovania</w:t>
            </w:r>
          </w:p>
        </w:tc>
      </w:tr>
      <w:tr w:rsidR="00045C68" w:rsidRPr="004B4A6C" w:rsidTr="00421FB4">
        <w:trPr>
          <w:cantSplit/>
          <w:trHeight w:val="476"/>
        </w:trPr>
        <w:tc>
          <w:tcPr>
            <w:tcW w:w="279" w:type="pct"/>
            <w:tcBorders>
              <w:bottom w:val="single" w:sz="4" w:space="0" w:color="auto"/>
            </w:tcBorders>
            <w:vAlign w:val="center"/>
          </w:tcPr>
          <w:p w:rsidR="00045C68" w:rsidRPr="004B4A6C" w:rsidRDefault="00045C68" w:rsidP="00421FB4">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1.</w:t>
            </w:r>
          </w:p>
        </w:tc>
        <w:tc>
          <w:tcPr>
            <w:tcW w:w="1046" w:type="pct"/>
            <w:tcBorders>
              <w:bottom w:val="single" w:sz="4" w:space="0" w:color="auto"/>
            </w:tcBorders>
            <w:vAlign w:val="center"/>
          </w:tcPr>
          <w:p w:rsidR="00045C68" w:rsidRPr="00B25162" w:rsidRDefault="00045C68" w:rsidP="00421FB4">
            <w:pPr>
              <w:pStyle w:val="Style62"/>
              <w:keepLines/>
              <w:widowControl/>
              <w:ind w:hanging="5"/>
              <w:rPr>
                <w:rFonts w:ascii="Franklin Gothic Book" w:hAnsi="Franklin Gothic Book"/>
                <w:iCs/>
                <w:sz w:val="18"/>
                <w:szCs w:val="18"/>
                <w:lang w:eastAsia="en-US"/>
              </w:rPr>
            </w:pPr>
            <w:r w:rsidRPr="000069D4">
              <w:rPr>
                <w:rFonts w:ascii="Franklin Gothic Book" w:hAnsi="Franklin Gothic Book"/>
                <w:sz w:val="18"/>
                <w:szCs w:val="18"/>
              </w:rPr>
              <w:t xml:space="preserve">Nárast </w:t>
            </w:r>
            <w:r>
              <w:rPr>
                <w:rFonts w:ascii="Franklin Gothic Book" w:hAnsi="Franklin Gothic Book"/>
                <w:sz w:val="18"/>
                <w:szCs w:val="18"/>
              </w:rPr>
              <w:t>ziskovosti MSP</w:t>
            </w:r>
          </w:p>
        </w:tc>
        <w:tc>
          <w:tcPr>
            <w:tcW w:w="460" w:type="pct"/>
            <w:tcBorders>
              <w:bottom w:val="single" w:sz="4" w:space="0" w:color="auto"/>
            </w:tcBorders>
            <w:vAlign w:val="center"/>
          </w:tcPr>
          <w:p w:rsidR="00045C68" w:rsidRPr="00B25162" w:rsidRDefault="00045C68" w:rsidP="00421FB4">
            <w:pPr>
              <w:pStyle w:val="Style62"/>
              <w:keepLines/>
              <w:widowControl/>
              <w:ind w:hanging="5"/>
              <w:jc w:val="center"/>
              <w:rPr>
                <w:rStyle w:val="FontStyle77"/>
                <w:rFonts w:ascii="Franklin Gothic Book" w:hAnsi="Franklin Gothic Book"/>
                <w:i w:val="0"/>
                <w:iCs/>
                <w:sz w:val="18"/>
                <w:szCs w:val="18"/>
                <w:lang w:eastAsia="en-US"/>
              </w:rPr>
            </w:pPr>
            <w:r>
              <w:rPr>
                <w:rStyle w:val="FontStyle77"/>
                <w:rFonts w:ascii="Franklin Gothic Book" w:hAnsi="Franklin Gothic Book"/>
                <w:i w:val="0"/>
                <w:iCs/>
                <w:sz w:val="18"/>
                <w:szCs w:val="18"/>
                <w:lang w:eastAsia="en-US"/>
              </w:rPr>
              <w:t>%</w:t>
            </w:r>
          </w:p>
        </w:tc>
        <w:tc>
          <w:tcPr>
            <w:tcW w:w="515" w:type="pct"/>
            <w:tcBorders>
              <w:bottom w:val="single" w:sz="4" w:space="0" w:color="auto"/>
            </w:tcBorders>
            <w:vAlign w:val="center"/>
          </w:tcPr>
          <w:p w:rsidR="00045C68" w:rsidRPr="00641819" w:rsidRDefault="00045C68" w:rsidP="00421FB4">
            <w:pPr>
              <w:pStyle w:val="Style62"/>
              <w:keepLines/>
              <w:widowControl/>
              <w:spacing w:line="240" w:lineRule="auto"/>
              <w:jc w:val="center"/>
              <w:rPr>
                <w:rStyle w:val="FontStyle77"/>
                <w:rFonts w:ascii="Franklin Gothic Book" w:hAnsi="Franklin Gothic Book"/>
                <w:iCs/>
                <w:sz w:val="18"/>
                <w:szCs w:val="18"/>
                <w:lang w:eastAsia="de-DE"/>
              </w:rPr>
            </w:pPr>
            <w:r w:rsidRPr="00B25162">
              <w:rPr>
                <w:rFonts w:ascii="Franklin Gothic Book" w:eastAsia="MS ??" w:hAnsi="Franklin Gothic Book" w:cs="Arial"/>
                <w:iCs/>
                <w:sz w:val="18"/>
                <w:szCs w:val="18"/>
                <w:lang w:eastAsia="de-DE"/>
              </w:rPr>
              <w:t>r</w:t>
            </w:r>
            <w:r>
              <w:rPr>
                <w:rFonts w:ascii="Franklin Gothic Book" w:eastAsia="MS ??" w:hAnsi="Franklin Gothic Book" w:cs="Arial"/>
                <w:iCs/>
                <w:sz w:val="18"/>
                <w:szCs w:val="18"/>
                <w:lang w:eastAsia="de-DE"/>
              </w:rPr>
              <w:t>ozvinutejší</w:t>
            </w:r>
            <w:r w:rsidRPr="00B25162">
              <w:rPr>
                <w:rFonts w:ascii="Franklin Gothic Book" w:eastAsia="MS ??" w:hAnsi="Franklin Gothic Book" w:cs="Arial"/>
                <w:iCs/>
                <w:sz w:val="18"/>
                <w:szCs w:val="18"/>
                <w:lang w:eastAsia="de-DE"/>
              </w:rPr>
              <w:t xml:space="preserve"> región</w:t>
            </w:r>
          </w:p>
        </w:tc>
        <w:tc>
          <w:tcPr>
            <w:tcW w:w="614" w:type="pct"/>
            <w:tcBorders>
              <w:bottom w:val="single" w:sz="4" w:space="0" w:color="auto"/>
            </w:tcBorders>
            <w:vAlign w:val="center"/>
          </w:tcPr>
          <w:p w:rsidR="00045C68" w:rsidRPr="00B25162" w:rsidRDefault="00045C68" w:rsidP="00421FB4">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51,8</w:t>
            </w:r>
          </w:p>
        </w:tc>
        <w:tc>
          <w:tcPr>
            <w:tcW w:w="608" w:type="pct"/>
            <w:tcBorders>
              <w:bottom w:val="single" w:sz="4" w:space="0" w:color="auto"/>
            </w:tcBorders>
            <w:vAlign w:val="center"/>
          </w:tcPr>
          <w:p w:rsidR="00045C68" w:rsidRPr="00B25162" w:rsidRDefault="00045C68" w:rsidP="00421FB4">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2011</w:t>
            </w:r>
          </w:p>
        </w:tc>
        <w:tc>
          <w:tcPr>
            <w:tcW w:w="464" w:type="pct"/>
            <w:tcBorders>
              <w:bottom w:val="single" w:sz="4" w:space="0" w:color="auto"/>
            </w:tcBorders>
            <w:vAlign w:val="center"/>
          </w:tcPr>
          <w:p w:rsidR="00045C68" w:rsidRPr="00B25162" w:rsidRDefault="00045C68" w:rsidP="00421FB4">
            <w:pPr>
              <w:pStyle w:val="Style62"/>
              <w:keepLines/>
              <w:widowControl/>
              <w:spacing w:line="240" w:lineRule="auto"/>
              <w:jc w:val="center"/>
              <w:rPr>
                <w:rStyle w:val="FontStyle77"/>
                <w:rFonts w:ascii="Franklin Gothic Book" w:hAnsi="Franklin Gothic Book"/>
                <w:i w:val="0"/>
                <w:iCs/>
                <w:sz w:val="18"/>
                <w:szCs w:val="18"/>
                <w:lang w:eastAsia="de-DE"/>
              </w:rPr>
            </w:pPr>
            <w:r>
              <w:rPr>
                <w:rStyle w:val="FontStyle77"/>
                <w:rFonts w:ascii="Franklin Gothic Book" w:hAnsi="Franklin Gothic Book"/>
                <w:i w:val="0"/>
                <w:iCs/>
                <w:sz w:val="18"/>
                <w:szCs w:val="18"/>
                <w:lang w:eastAsia="de-DE"/>
              </w:rPr>
              <w:t>56,8</w:t>
            </w:r>
          </w:p>
        </w:tc>
        <w:tc>
          <w:tcPr>
            <w:tcW w:w="466" w:type="pct"/>
            <w:tcBorders>
              <w:bottom w:val="single" w:sz="4" w:space="0" w:color="auto"/>
            </w:tcBorders>
            <w:vAlign w:val="center"/>
          </w:tcPr>
          <w:p w:rsidR="00045C68" w:rsidRPr="002F64D0" w:rsidRDefault="00045C68" w:rsidP="00421FB4">
            <w:pPr>
              <w:pStyle w:val="Style62"/>
              <w:keepLines/>
              <w:widowControl/>
              <w:spacing w:line="240" w:lineRule="auto"/>
              <w:jc w:val="center"/>
              <w:rPr>
                <w:rStyle w:val="FontStyle77"/>
                <w:rFonts w:ascii="Franklin Gothic Book" w:hAnsi="Franklin Gothic Book"/>
                <w:i w:val="0"/>
                <w:iCs/>
                <w:sz w:val="18"/>
                <w:szCs w:val="18"/>
                <w:lang w:eastAsia="en-US"/>
              </w:rPr>
            </w:pPr>
            <w:r>
              <w:rPr>
                <w:rStyle w:val="FontStyle77"/>
                <w:rFonts w:ascii="Franklin Gothic Book" w:hAnsi="Franklin Gothic Book"/>
                <w:i w:val="0"/>
                <w:iCs/>
                <w:sz w:val="18"/>
                <w:szCs w:val="18"/>
                <w:lang w:eastAsia="en-US"/>
              </w:rPr>
              <w:t>Register účtovných závierok</w:t>
            </w:r>
          </w:p>
        </w:tc>
        <w:tc>
          <w:tcPr>
            <w:tcW w:w="549" w:type="pct"/>
            <w:tcBorders>
              <w:bottom w:val="single" w:sz="4" w:space="0" w:color="auto"/>
            </w:tcBorders>
            <w:vAlign w:val="center"/>
          </w:tcPr>
          <w:p w:rsidR="00045C68" w:rsidRPr="002F64D0" w:rsidRDefault="00045C68" w:rsidP="00421FB4">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ročne</w:t>
            </w:r>
          </w:p>
        </w:tc>
      </w:tr>
    </w:tbl>
    <w:p w:rsidR="00152228" w:rsidRPr="00152228" w:rsidRDefault="00152228" w:rsidP="00152228">
      <w:pPr>
        <w:tabs>
          <w:tab w:val="left" w:pos="708"/>
        </w:tabs>
        <w:spacing w:before="120" w:after="0" w:line="240" w:lineRule="auto"/>
        <w:ind w:left="720"/>
        <w:jc w:val="center"/>
        <w:outlineLvl w:val="3"/>
        <w:rPr>
          <w:rFonts w:ascii="Franklin Gothic Book" w:eastAsia="MS ??" w:hAnsi="Franklin Gothic Book" w:cs="Arial"/>
          <w:b/>
          <w:bCs/>
          <w:i/>
          <w:color w:val="9F2936"/>
          <w:spacing w:val="20"/>
          <w:sz w:val="20"/>
          <w:szCs w:val="20"/>
        </w:rPr>
      </w:pPr>
    </w:p>
    <w:p w:rsidR="00152228" w:rsidRPr="007115A0" w:rsidRDefault="00152228" w:rsidP="007115A0">
      <w:pPr>
        <w:pStyle w:val="Nadpis4"/>
        <w:ind w:hanging="1004"/>
        <w:rPr>
          <w:i/>
          <w:color w:val="943634" w:themeColor="accent2" w:themeShade="BF"/>
          <w:sz w:val="20"/>
          <w:szCs w:val="20"/>
          <w:lang w:eastAsia="sk-SK"/>
        </w:rPr>
      </w:pPr>
      <w:bookmarkStart w:id="1963" w:name="_Toc384223748"/>
      <w:r w:rsidRPr="007115A0">
        <w:rPr>
          <w:b w:val="0"/>
          <w:i/>
          <w:color w:val="943634" w:themeColor="accent2" w:themeShade="BF"/>
          <w:szCs w:val="22"/>
          <w:lang w:eastAsia="sk-SK"/>
        </w:rPr>
        <w:t>Opis typu a príklady aktivít ktoré budú podporené v rámci investičnej priority</w:t>
      </w:r>
      <w:bookmarkEnd w:id="1963"/>
    </w:p>
    <w:p w:rsidR="00152228" w:rsidRPr="00152228" w:rsidRDefault="00152228" w:rsidP="00152228">
      <w:pPr>
        <w:spacing w:before="120" w:after="0"/>
        <w:contextualSpacing/>
        <w:jc w:val="both"/>
        <w:rPr>
          <w:rFonts w:ascii="Franklin Gothic Book" w:eastAsia="MS Gothic" w:hAnsi="Franklin Gothic Book" w:cs="Arial"/>
          <w:color w:val="auto"/>
        </w:rPr>
      </w:pPr>
      <w:r w:rsidRPr="00152228">
        <w:rPr>
          <w:rFonts w:ascii="Franklin Gothic Book" w:eastAsia="MS Gothic" w:hAnsi="Franklin Gothic Book" w:cs="Arial"/>
          <w:color w:val="auto"/>
        </w:rPr>
        <w:t>Podľa Pozičného dokumentu EK k vypracovaniu Partnerskej dohody a operačných programov na roky 2014 – 2020 patrí podpora podnikateľského prostredia do zoznamu piatich hlavných priorít financovania. Bratislavský samosprávny kraj je na úrovni NUTS 2 jediný zo štyroch regiónov Slovenska, ktorý presahuje HDP na obyvateľa 90 % (176 %, 2010)</w:t>
      </w:r>
      <w:r w:rsidRPr="00152228">
        <w:rPr>
          <w:rFonts w:ascii="Franklin Gothic Book" w:eastAsia="MS Gothic" w:hAnsi="Franklin Gothic Book" w:cs="Arial"/>
          <w:color w:val="auto"/>
          <w:vertAlign w:val="superscript"/>
        </w:rPr>
        <w:footnoteReference w:id="74"/>
      </w:r>
      <w:r w:rsidRPr="00152228">
        <w:rPr>
          <w:rFonts w:ascii="Franklin Gothic Book" w:eastAsia="MS Gothic" w:hAnsi="Franklin Gothic Book" w:cs="Arial"/>
          <w:color w:val="auto"/>
        </w:rPr>
        <w:t xml:space="preserve"> priemeru EÚ podľa PPS. Výkonnosť regiónu je spôsobená najmä prítomnosťou hlavného mesta, avšak na rozdiel od ostatných metropolitných regiónov EÚ (napr. Praha, Berlín, Viedeň) súčasťou BSK sú aj tri okresy s vidieckym charakterom: Malacky, Pezinok a Senec, s 31 %</w:t>
      </w:r>
      <w:r w:rsidRPr="00152228">
        <w:rPr>
          <w:rFonts w:ascii="Franklin Gothic Book" w:eastAsia="MS Gothic" w:hAnsi="Franklin Gothic Book" w:cs="Arial"/>
          <w:color w:val="auto"/>
          <w:vertAlign w:val="superscript"/>
        </w:rPr>
        <w:footnoteReference w:id="75"/>
      </w:r>
      <w:r w:rsidRPr="00152228">
        <w:rPr>
          <w:rFonts w:ascii="Franklin Gothic Book" w:eastAsia="MS Gothic" w:hAnsi="Franklin Gothic Book" w:cs="Arial"/>
          <w:color w:val="auto"/>
        </w:rPr>
        <w:t xml:space="preserve"> zastúpením obyvateľstva a viac ako 4-krát väčšou rozlohou územia ako je mesto Bratislava.</w:t>
      </w:r>
    </w:p>
    <w:p w:rsidR="00152228" w:rsidRPr="00152228" w:rsidRDefault="00152228" w:rsidP="00152228">
      <w:pPr>
        <w:spacing w:before="120" w:after="0"/>
        <w:contextualSpacing/>
        <w:jc w:val="both"/>
        <w:rPr>
          <w:rFonts w:ascii="Franklin Gothic Book" w:eastAsia="MS Gothic" w:hAnsi="Franklin Gothic Book" w:cs="Arial"/>
          <w:color w:val="auto"/>
        </w:rPr>
      </w:pPr>
      <w:r w:rsidRPr="00152228">
        <w:rPr>
          <w:rFonts w:ascii="Franklin Gothic Book" w:eastAsia="MS Gothic" w:hAnsi="Franklin Gothic Book" w:cs="Arial"/>
          <w:color w:val="auto"/>
        </w:rPr>
        <w:t>MSP v Bratislavskom kraji sú postihnuté viacerými štrukturálnymi deformáciami, ktoré sa prejavujú v ich veľmi nízkej ziskovosti. V dôsledku globálnej ekonomickej krízy došlo k obmedzeniu ekonomických aktivít veľkej časti MSP. V r. 2011 len 51,8 % MSP v kraji dosiahlo kladný hospodársky výsledok (vrátane nulového hospodárskeho výsledku), čo bola najnižšia hodnota spomedzi všetkých krajov SR</w:t>
      </w:r>
      <w:r w:rsidRPr="00152228">
        <w:rPr>
          <w:rFonts w:ascii="Franklin Gothic Book" w:eastAsia="MS Gothic" w:hAnsi="Franklin Gothic Book"/>
          <w:color w:val="auto"/>
          <w:vertAlign w:val="superscript"/>
        </w:rPr>
        <w:footnoteReference w:id="76"/>
      </w:r>
      <w:r w:rsidRPr="00152228">
        <w:rPr>
          <w:rFonts w:ascii="Franklin Gothic Book" w:eastAsia="MS Gothic" w:hAnsi="Franklin Gothic Book" w:cs="Arial"/>
          <w:color w:val="auto"/>
        </w:rPr>
        <w:t>. V BSK je zaznamenávaná aj najnižšia úspešnosť v prípade žiadostí o úver, podiel úspešných MSP dosahuje v tomto kraji len 5,1% pričom priemer za celú SR je 9%</w:t>
      </w:r>
      <w:r w:rsidRPr="00152228">
        <w:rPr>
          <w:rFonts w:ascii="Franklin Gothic Book" w:eastAsia="MS Gothic" w:hAnsi="Franklin Gothic Book"/>
          <w:color w:val="auto"/>
          <w:vertAlign w:val="superscript"/>
        </w:rPr>
        <w:footnoteReference w:id="77"/>
      </w:r>
      <w:r w:rsidRPr="00152228">
        <w:rPr>
          <w:rFonts w:ascii="Franklin Gothic Book" w:eastAsia="MS Gothic" w:hAnsi="Franklin Gothic Book" w:cs="Arial"/>
          <w:color w:val="auto"/>
        </w:rPr>
        <w:t>. Napriek tomu, že v kraji je vysoká miera podnikateľskej aktivity, podniky sa zameriavajú zväčša na štandardné produkty a služby, ich rozvoj stagnuje a nemajú veľký záujem expandovať. V podnikaní pôsobí výrazne menší podiel žien a iba malý počet zástupcov znevýhodnených skupín spoločnosti. Napriek tomu, že v BSK je sústredený významný vedecko-výskumný potenciál, v regióne je koncentrácia vysokých škôl, chýbajúce podporné nástroje zabraňujú výraznejšiemu prenosu inovatívnych podnikateľských nápadov do praxe. Zhoršovanie podmienok pre podnikanie, nedostatočná príprava a chýbajúce podporné nástroje odrádzajú množstvo mladých ľudí, najmä absolventov škôl od realizácie kariéry podnikateľa.</w:t>
      </w:r>
    </w:p>
    <w:p w:rsidR="00152228" w:rsidRPr="00152228" w:rsidRDefault="00152228" w:rsidP="00152228">
      <w:pPr>
        <w:spacing w:before="120" w:after="0"/>
        <w:contextualSpacing/>
        <w:jc w:val="both"/>
        <w:rPr>
          <w:rFonts w:ascii="Franklin Gothic Book" w:eastAsia="MS Gothic" w:hAnsi="Franklin Gothic Book" w:cs="Arial"/>
          <w:color w:val="auto"/>
        </w:rPr>
      </w:pPr>
      <w:r w:rsidRPr="00152228">
        <w:rPr>
          <w:rFonts w:ascii="Franklin Gothic Book" w:eastAsia="MS Gothic" w:hAnsi="Franklin Gothic Book" w:cs="Arial"/>
          <w:color w:val="auto"/>
        </w:rPr>
        <w:t xml:space="preserve">V rámci tejto priority je vyzdvihnutá podpora inovačnej schopnosti a konkurencieschopnosti MSP v BSK s cieľom zvýšiť ich pridanú hodnotu a stimulovať rast do pokročilejších štádií rozvoja. Z hľadiska ekonomickej štruktúry MSP je žiaduce venovať zvýšenú podnikom vo všetkých sektoroch hospodárstva, so sústredením sa na miestne špecifiká (zvýšená koncentrácia podnikov v sektore služieb). </w:t>
      </w:r>
    </w:p>
    <w:p w:rsidR="00152228" w:rsidRPr="00152228" w:rsidRDefault="00152228" w:rsidP="00152228">
      <w:pPr>
        <w:spacing w:before="120" w:after="0"/>
        <w:contextualSpacing/>
        <w:jc w:val="both"/>
        <w:rPr>
          <w:rFonts w:ascii="Franklin Gothic Book" w:eastAsia="MS Gothic" w:hAnsi="Franklin Gothic Book" w:cs="Arial"/>
          <w:color w:val="auto"/>
        </w:rPr>
      </w:pPr>
      <w:r w:rsidRPr="00152228">
        <w:rPr>
          <w:rFonts w:ascii="Franklin Gothic Book" w:eastAsia="MS Gothic" w:hAnsi="Franklin Gothic Book" w:cs="Arial"/>
          <w:color w:val="auto"/>
        </w:rPr>
        <w:t>Vzhľadom na uvedené špecifiká BSK, podpora by mala byť realizovaná najmä prostredníctvom finančných nástrojov, ktorých cieľom je zlepšiť prístup MSP k financiám, a to najmä začínajúcich podnikov, ktorých vznik prebieha s vysokou intenzitou. Nakoľko podpora len vo forme finančnej pomoci spravidla nedokáže zabezpečiť dlhodobý rast a zvyšovanie konkurencieschopnosti MSP, bude finančná podpora doplnená o poradenské, asistenčné služby a ďalšie podporné služby, ktoré zabezpečia komplexnú a dlhodobú podporu najmä začínajúcich, ale aj existujúcich MSP. Za týmto účelom bude vytvorené podnikateľské centrum, ktoré bude fungovať ako one-stop-shop</w:t>
      </w:r>
      <w:r w:rsidRPr="00152228">
        <w:rPr>
          <w:rFonts w:ascii="Franklin Gothic Book" w:eastAsia="MS Gothic" w:hAnsi="Franklin Gothic Book" w:cs="Arial"/>
          <w:color w:val="auto"/>
          <w:vertAlign w:val="superscript"/>
        </w:rPr>
        <w:footnoteReference w:id="78"/>
      </w:r>
      <w:r w:rsidRPr="00152228">
        <w:rPr>
          <w:rFonts w:ascii="Franklin Gothic Book" w:eastAsia="MS Gothic" w:hAnsi="Franklin Gothic Book" w:cs="Arial"/>
          <w:color w:val="auto"/>
        </w:rPr>
        <w:t xml:space="preserve"> štruktúra zabezpečujúca kombinované služby podľa potrieb začínajúcich aj existujúcich MSP. Centrum bude spolupracovať s partnermi z akademickej sféry s cieľom vytvárať synergiu medzi podnikateľským, akademickým a VaV sektorom.</w:t>
      </w:r>
    </w:p>
    <w:p w:rsidR="00152228" w:rsidRPr="00152228" w:rsidRDefault="00152228" w:rsidP="00152228">
      <w:pPr>
        <w:spacing w:before="120" w:after="0"/>
        <w:contextualSpacing/>
        <w:jc w:val="both"/>
        <w:rPr>
          <w:rFonts w:ascii="Franklin Gothic Book" w:eastAsia="MS Gothic" w:hAnsi="Franklin Gothic Book" w:cs="Arial"/>
          <w:color w:val="auto"/>
        </w:rPr>
      </w:pPr>
    </w:p>
    <w:p w:rsidR="00152228" w:rsidRPr="00152228" w:rsidRDefault="00152228" w:rsidP="00152228">
      <w:pPr>
        <w:spacing w:before="120" w:after="0"/>
        <w:contextualSpacing/>
        <w:jc w:val="both"/>
        <w:rPr>
          <w:rFonts w:ascii="Franklin Gothic Book" w:eastAsia="MS Gothic" w:hAnsi="Franklin Gothic Book" w:cs="Arial"/>
          <w:color w:val="auto"/>
        </w:rPr>
      </w:pPr>
      <w:r w:rsidRPr="00152228">
        <w:rPr>
          <w:rFonts w:ascii="Franklin Gothic Book" w:eastAsia="MS Gothic" w:hAnsi="Franklin Gothic Book" w:cs="Arial"/>
          <w:color w:val="auto"/>
        </w:rPr>
        <w:t xml:space="preserve">Špecifický cieľ 4.1.1 </w:t>
      </w:r>
      <w:r w:rsidRPr="00152228">
        <w:rPr>
          <w:rFonts w:ascii="Franklin Gothic Book" w:eastAsia="MS Gothic" w:hAnsi="Franklin Gothic Book" w:cs="Arial"/>
          <w:i/>
          <w:color w:val="auto"/>
        </w:rPr>
        <w:t>„</w:t>
      </w:r>
      <w:r w:rsidRPr="00152228">
        <w:rPr>
          <w:rFonts w:ascii="Franklin Gothic Book" w:eastAsia="MS ??" w:hAnsi="Franklin Gothic Book" w:cs="Arial"/>
          <w:i/>
          <w:color w:val="auto"/>
        </w:rPr>
        <w:t>Nárast počtu konkurencieschopných MSP v Bratislavskom kraji</w:t>
      </w:r>
      <w:r w:rsidRPr="00152228">
        <w:rPr>
          <w:rFonts w:ascii="Franklin Gothic Book" w:eastAsia="MS Gothic" w:hAnsi="Franklin Gothic Book" w:cs="Arial"/>
          <w:i/>
          <w:color w:val="auto"/>
        </w:rPr>
        <w:t>“</w:t>
      </w:r>
      <w:r w:rsidRPr="00152228">
        <w:rPr>
          <w:rFonts w:ascii="Franklin Gothic Book" w:eastAsia="MS Gothic" w:hAnsi="Franklin Gothic Book" w:cs="Arial"/>
          <w:color w:val="auto"/>
        </w:rPr>
        <w:t xml:space="preserve"> bude napĺňaný prostredníctvom nasledujúcich typov aktivít:</w:t>
      </w:r>
    </w:p>
    <w:p w:rsidR="00152228" w:rsidRPr="00152228" w:rsidRDefault="00152228" w:rsidP="00152228">
      <w:pPr>
        <w:spacing w:before="120" w:after="0" w:line="240" w:lineRule="auto"/>
        <w:contextualSpacing/>
        <w:jc w:val="both"/>
        <w:rPr>
          <w:rFonts w:ascii="Franklin Gothic Book" w:eastAsia="MS Gothic" w:hAnsi="Franklin Gothic Book" w:cs="Arial"/>
          <w:color w:val="auto"/>
        </w:rPr>
      </w:pPr>
    </w:p>
    <w:p w:rsidR="00FB7361" w:rsidRDefault="00152228" w:rsidP="00C62D3A">
      <w:pPr>
        <w:numPr>
          <w:ilvl w:val="0"/>
          <w:numId w:val="40"/>
        </w:numPr>
        <w:spacing w:after="0" w:line="240" w:lineRule="auto"/>
        <w:jc w:val="both"/>
        <w:rPr>
          <w:rFonts w:ascii="Franklin Gothic Book" w:eastAsia="MS ??" w:hAnsi="Franklin Gothic Book" w:cs="Arial"/>
        </w:rPr>
      </w:pPr>
      <w:r w:rsidRPr="00152228">
        <w:rPr>
          <w:rFonts w:ascii="Franklin Gothic Book" w:eastAsia="MS Mincho" w:hAnsi="Franklin Gothic Book" w:cs="Arial"/>
          <w:b/>
        </w:rPr>
        <w:t xml:space="preserve">Podpora nových a začínajúcich MSP prostredníctvom finančných nástrojov (úverový program pre podporu nových a začínajúcich MSP, fond rizikového kapitálu pre začínajúce podniky vo fázach seed a start up), resp. grantov zameraných na podporu priemyslu a služieb, najmä poznatkovo intenzívnych služieb </w:t>
      </w:r>
      <w:r w:rsidRPr="00152228">
        <w:rPr>
          <w:rFonts w:ascii="Franklin Gothic Book" w:eastAsia="MS ??" w:hAnsi="Franklin Gothic Book" w:cs="Arial"/>
          <w:b/>
        </w:rPr>
        <w:t>(KIS) a</w:t>
      </w:r>
      <w:r w:rsidRPr="00152228">
        <w:rPr>
          <w:rFonts w:ascii="Franklin Gothic Book" w:eastAsia="MS Mincho" w:hAnsi="Franklin Gothic Book" w:cs="Arial"/>
          <w:b/>
        </w:rPr>
        <w:t xml:space="preserve"> </w:t>
      </w:r>
      <w:r w:rsidRPr="00152228">
        <w:rPr>
          <w:rFonts w:ascii="Franklin Gothic Book" w:eastAsia="MS ??" w:hAnsi="Franklin Gothic Book" w:cs="Arial"/>
          <w:b/>
        </w:rPr>
        <w:t xml:space="preserve">nových, progresívnych odvetví. </w:t>
      </w:r>
      <w:r w:rsidRPr="00152228">
        <w:rPr>
          <w:rFonts w:ascii="Franklin Gothic Book" w:eastAsia="MS ??" w:hAnsi="Franklin Gothic Book" w:cs="Arial"/>
        </w:rPr>
        <w:t>Aktivita je navrhnutá na riešenie problému obmedzeného prístupu k financovaniu spôsobujúceho ohrozenie životaschopnosti nových a začínajúcich MSP. Aktivita zároveň vytvára predpoklady pre udržateľné fungovanie MSP. Zároveň finančné nástroje predstavujú vhodné doplnenie portfólia iných opatrení (podpora sieťovania neformálnych investorov, nefinančná podpora prostredníctvom činnosti podnikateľských centier, poskytovanie mentorských služieb a pod.). Navrhované finančné nástroje majú za cieľ podporiť rozvoj podnikania aj v rámci znevýhodnených sociálnych skupín (ženy, mladí do 30 rokov, seniori nad 50 rokov, dlhodobo nezamestnaní, sociálne a zdravotne hendikepovaní, štátni príslušníci z tretích krajín). Finančné schémy môžu byť kombinované s grantovou zložkou (viazanou na splnenie určitých podmienok). Vytvorí sa tak možnosť podpory aj pre MSP bez podnikateľskej histórie, ktorí predstavujú najväčšie riziko z hľadiska komerčného sektora a preto sa v tomto prípade prejavuje najväčšie trhové zlyhanie. Charakteristickým znakom týchto finančných nástrojov je skĺbenie finančnej pomoci (úveru, kapitálového vstupu) a dlhodobého poradenstva.</w:t>
      </w:r>
    </w:p>
    <w:p w:rsidR="00152228" w:rsidRPr="00152228" w:rsidRDefault="00152228" w:rsidP="007115A0">
      <w:pPr>
        <w:spacing w:after="0" w:line="240" w:lineRule="auto"/>
        <w:ind w:left="720"/>
        <w:jc w:val="both"/>
        <w:rPr>
          <w:rFonts w:ascii="Franklin Gothic Book" w:eastAsia="MS ??" w:hAnsi="Franklin Gothic Book" w:cs="Arial"/>
        </w:rPr>
      </w:pPr>
      <w:r w:rsidRPr="00152228">
        <w:rPr>
          <w:rFonts w:ascii="Franklin Gothic Book" w:eastAsia="MS ??" w:hAnsi="Franklin Gothic Book" w:cs="Arial"/>
        </w:rPr>
        <w:t xml:space="preserve"> Cieľom aktivity je:</w:t>
      </w:r>
    </w:p>
    <w:p w:rsidR="00152228" w:rsidRPr="00152228" w:rsidRDefault="00152228" w:rsidP="00C62D3A">
      <w:pPr>
        <w:numPr>
          <w:ilvl w:val="0"/>
          <w:numId w:val="39"/>
        </w:numPr>
        <w:tabs>
          <w:tab w:val="clear" w:pos="1065"/>
          <w:tab w:val="num" w:pos="2082"/>
        </w:tabs>
        <w:spacing w:after="0" w:line="240" w:lineRule="auto"/>
        <w:ind w:left="1080" w:hanging="371"/>
        <w:jc w:val="both"/>
        <w:rPr>
          <w:rFonts w:ascii="Franklin Gothic Book" w:eastAsia="MS ??" w:hAnsi="Franklin Gothic Book" w:cs="Arial"/>
        </w:rPr>
      </w:pPr>
      <w:r w:rsidRPr="00152228">
        <w:rPr>
          <w:rFonts w:ascii="Franklin Gothic Book" w:eastAsia="MS ??" w:hAnsi="Franklin Gothic Book" w:cs="Arial"/>
        </w:rPr>
        <w:t xml:space="preserve">zlepšiť prístup k financiám pre nových a začínajúcich MSP,  </w:t>
      </w:r>
    </w:p>
    <w:p w:rsidR="00152228" w:rsidRPr="00152228" w:rsidRDefault="00152228" w:rsidP="00C62D3A">
      <w:pPr>
        <w:numPr>
          <w:ilvl w:val="0"/>
          <w:numId w:val="39"/>
        </w:numPr>
        <w:tabs>
          <w:tab w:val="clear" w:pos="1065"/>
          <w:tab w:val="num" w:pos="2082"/>
        </w:tabs>
        <w:spacing w:after="0" w:line="240" w:lineRule="auto"/>
        <w:ind w:left="1080" w:hanging="371"/>
        <w:jc w:val="both"/>
        <w:rPr>
          <w:rFonts w:ascii="Franklin Gothic Book" w:eastAsia="MS ??" w:hAnsi="Franklin Gothic Book" w:cs="Arial"/>
        </w:rPr>
      </w:pPr>
      <w:r w:rsidRPr="00152228">
        <w:rPr>
          <w:rFonts w:ascii="Franklin Gothic Book" w:eastAsia="MS ??" w:hAnsi="Franklin Gothic Book" w:cs="Arial"/>
        </w:rPr>
        <w:t>pomoc a podpora pri začatí a rozvíjaní podnikania,</w:t>
      </w:r>
    </w:p>
    <w:p w:rsidR="00152228" w:rsidRPr="00152228" w:rsidRDefault="00152228" w:rsidP="00C62D3A">
      <w:pPr>
        <w:numPr>
          <w:ilvl w:val="0"/>
          <w:numId w:val="39"/>
        </w:numPr>
        <w:tabs>
          <w:tab w:val="clear" w:pos="1065"/>
          <w:tab w:val="num" w:pos="2082"/>
        </w:tabs>
        <w:spacing w:after="0" w:line="240" w:lineRule="auto"/>
        <w:ind w:left="1080" w:hanging="371"/>
        <w:jc w:val="both"/>
        <w:rPr>
          <w:rFonts w:ascii="Franklin Gothic Book" w:eastAsia="MS ??" w:hAnsi="Franklin Gothic Book" w:cs="Arial"/>
        </w:rPr>
      </w:pPr>
      <w:r w:rsidRPr="00152228">
        <w:rPr>
          <w:rFonts w:ascii="Franklin Gothic Book" w:eastAsia="MS ??" w:hAnsi="Franklin Gothic Book" w:cs="Arial"/>
        </w:rPr>
        <w:t>aplikácia inovatívnych systémov, metód a nástrojov do biznisu,</w:t>
      </w:r>
    </w:p>
    <w:p w:rsidR="00152228" w:rsidRPr="00152228" w:rsidRDefault="00152228" w:rsidP="00C62D3A">
      <w:pPr>
        <w:numPr>
          <w:ilvl w:val="0"/>
          <w:numId w:val="39"/>
        </w:numPr>
        <w:tabs>
          <w:tab w:val="clear" w:pos="1065"/>
          <w:tab w:val="num" w:pos="2082"/>
        </w:tabs>
        <w:spacing w:after="0" w:line="240" w:lineRule="auto"/>
        <w:ind w:left="1080" w:hanging="371"/>
        <w:jc w:val="both"/>
        <w:rPr>
          <w:rFonts w:ascii="Franklin Gothic Book" w:eastAsia="MS ??" w:hAnsi="Franklin Gothic Book" w:cs="Arial"/>
        </w:rPr>
      </w:pPr>
      <w:r w:rsidRPr="00152228">
        <w:rPr>
          <w:rFonts w:ascii="Franklin Gothic Book" w:eastAsia="MS ??" w:hAnsi="Franklin Gothic Book" w:cs="Arial"/>
        </w:rPr>
        <w:t xml:space="preserve">podpora pri prenose osobných skúseností a odborných znalostí pri štarte podnikania, </w:t>
      </w:r>
    </w:p>
    <w:p w:rsidR="00152228" w:rsidRDefault="00152228" w:rsidP="00C62D3A">
      <w:pPr>
        <w:numPr>
          <w:ilvl w:val="0"/>
          <w:numId w:val="39"/>
        </w:numPr>
        <w:tabs>
          <w:tab w:val="clear" w:pos="1065"/>
          <w:tab w:val="num" w:pos="2082"/>
        </w:tabs>
        <w:spacing w:after="0" w:line="240" w:lineRule="auto"/>
        <w:ind w:left="1080" w:hanging="371"/>
        <w:jc w:val="both"/>
        <w:rPr>
          <w:rFonts w:ascii="Franklin Gothic Book" w:eastAsia="MS ??" w:hAnsi="Franklin Gothic Book" w:cs="Arial"/>
        </w:rPr>
      </w:pPr>
      <w:r w:rsidRPr="00152228">
        <w:rPr>
          <w:rFonts w:ascii="Franklin Gothic Book" w:eastAsia="MS ??" w:hAnsi="Franklin Gothic Book" w:cs="Arial"/>
        </w:rPr>
        <w:t>sprístupnenie finančných prostriedkov MSP formou úverov za zvýhodnených podmienok s minimálnym deformatívnym dopadom na trh.</w:t>
      </w:r>
    </w:p>
    <w:p w:rsidR="00A503C6" w:rsidRPr="00152228" w:rsidRDefault="00A503C6" w:rsidP="00616DEF">
      <w:pPr>
        <w:spacing w:after="0" w:line="240" w:lineRule="auto"/>
        <w:ind w:left="709"/>
        <w:jc w:val="both"/>
        <w:rPr>
          <w:rFonts w:ascii="Franklin Gothic Book" w:eastAsia="MS ??" w:hAnsi="Franklin Gothic Book" w:cs="Arial"/>
        </w:rPr>
      </w:pPr>
      <w:r>
        <w:rPr>
          <w:rFonts w:ascii="Franklin Gothic Book" w:hAnsi="Franklin Gothic Book"/>
        </w:rPr>
        <w:t>Aktivita bude realizovaná formou finančných nástrojov.</w:t>
      </w:r>
    </w:p>
    <w:p w:rsidR="00152228" w:rsidRPr="00152228" w:rsidRDefault="00152228" w:rsidP="00152228">
      <w:pPr>
        <w:spacing w:before="120" w:after="0" w:line="240" w:lineRule="auto"/>
        <w:ind w:left="360"/>
        <w:contextualSpacing/>
        <w:jc w:val="both"/>
        <w:rPr>
          <w:rFonts w:ascii="Franklin Gothic Book" w:eastAsia="MS Gothic" w:hAnsi="Franklin Gothic Book" w:cs="Arial"/>
          <w:color w:val="auto"/>
        </w:rPr>
      </w:pPr>
    </w:p>
    <w:p w:rsidR="00152228" w:rsidRPr="00152228" w:rsidRDefault="00152228" w:rsidP="00C62D3A">
      <w:pPr>
        <w:numPr>
          <w:ilvl w:val="0"/>
          <w:numId w:val="40"/>
        </w:numPr>
        <w:spacing w:before="120" w:after="0" w:line="240" w:lineRule="auto"/>
        <w:jc w:val="both"/>
        <w:rPr>
          <w:rFonts w:ascii="Franklin Gothic Book" w:hAnsi="Franklin Gothic Book"/>
        </w:rPr>
      </w:pPr>
      <w:r w:rsidRPr="00152228">
        <w:rPr>
          <w:rFonts w:ascii="Franklin Gothic Book" w:eastAsia="MS Mincho" w:hAnsi="Franklin Gothic Book" w:cs="Arial"/>
          <w:b/>
        </w:rPr>
        <w:t>Podpora činnosti a rozvoj podnikateľského centra v Bratislavskom kraji (Národného podnikateľského centra (NPC) v Bratislave) s cieľom etablovania podpornej inštitúcie pre MSP, ako aj záujemcov o podnikanie</w:t>
      </w:r>
      <w:r w:rsidRPr="00152228">
        <w:rPr>
          <w:rFonts w:ascii="Franklin Gothic Book" w:eastAsia="MS Gothic" w:hAnsi="Franklin Gothic Book" w:cs="Arial"/>
          <w:b/>
          <w:color w:val="auto"/>
        </w:rPr>
        <w:t>.</w:t>
      </w:r>
      <w:r w:rsidRPr="00152228">
        <w:rPr>
          <w:rFonts w:ascii="Franklin Gothic Book" w:eastAsia="MS Gothic" w:hAnsi="Franklin Gothic Book" w:cs="Arial"/>
          <w:color w:val="auto"/>
        </w:rPr>
        <w:t xml:space="preserve"> Cieľom aktivity je vytvoriť</w:t>
      </w:r>
      <w:r w:rsidR="00EB7495">
        <w:rPr>
          <w:rFonts w:ascii="Franklin Gothic Book" w:eastAsia="MS Gothic" w:hAnsi="Franklin Gothic Book" w:cs="Arial"/>
          <w:color w:val="auto"/>
        </w:rPr>
        <w:t xml:space="preserve"> a zabezpečovať činnosti</w:t>
      </w:r>
      <w:r w:rsidRPr="00152228">
        <w:rPr>
          <w:rFonts w:ascii="Franklin Gothic Book" w:eastAsia="MS Gothic" w:hAnsi="Franklin Gothic Book" w:cs="Arial"/>
          <w:color w:val="auto"/>
        </w:rPr>
        <w:t xml:space="preserve"> NPC v Bratislave, ktoré bude východiskom pre budovanie konceptu komplexných centier </w:t>
      </w:r>
      <w:r w:rsidRPr="00152228">
        <w:rPr>
          <w:rFonts w:ascii="Franklin Gothic Book" w:eastAsia="MS Mincho" w:hAnsi="Franklin Gothic Book" w:cs="Arial"/>
          <w:color w:val="auto"/>
          <w:lang w:eastAsia="sk-SK"/>
        </w:rPr>
        <w:t xml:space="preserve">typu one-stop-shop, v ktorých záujemca o podnikanie (vrátane znevýhodnených sociálnych skupín), podnik v počiatočnom štádiu rozvoja alebo už existujúci MSP získa informácie, rady, podporu, priestor na vlastný rast, či kooperáciu, možnosť financovania a pod. Nefinančné služby centier budú rozdelené do niekoľkých  základných foriem, napr. služby akcelerátora, služby inkubátora, služby co-workingu a pod. vrátane existujúcich podporných nástrojov, ktoré v súčasnosti realizuje SBA. NPC v Bratislave s pokrytím </w:t>
      </w:r>
      <w:r w:rsidRPr="00152228">
        <w:rPr>
          <w:rFonts w:ascii="Franklin Gothic Book" w:eastAsia="MS Mincho" w:hAnsi="Franklin Gothic Book" w:cs="Arial"/>
          <w:color w:val="auto"/>
        </w:rPr>
        <w:t>Bratislavského samosprávneho kraja</w:t>
      </w:r>
      <w:r w:rsidRPr="00152228">
        <w:rPr>
          <w:rFonts w:ascii="Franklin Gothic Book" w:eastAsia="MS Mincho" w:hAnsi="Franklin Gothic Book" w:cs="Arial"/>
          <w:color w:val="auto"/>
          <w:lang w:eastAsia="sk-SK"/>
        </w:rPr>
        <w:t xml:space="preserve"> sa bude implementovať ako vzorový, resp. pilotný projekt budúcej siete alokovanej aj v regiónoch Slovenska. Pilotná fáza NPC Bratislava bude spustená už v programovacom období 2007-2013 s plným nábehom služieb v rámci programového obdobia 2014-2020. S využitím skúseností NPC v Bratislave budú následne iniciované podnikateľské centrá v ostatných regiónoch SR. Zámerom nie je budovať novú infraštruktúru, ale naopak vytvoriť NPC s využitím existujúcej infraštruktúry a so zapojením rôznych partnerov, ako napr. regionálnej a miestnej samosprávy, akademickej obce, VaV kapacít, podnikateľských organizácií a pod., aby sa dosiahla synergia podpory súkromného, verejného, akademického sektora a systematická podpora začínajúcich aj existujúcich podnikateľov. Primárnymi aktivitami, ktoré bude poskytovať NPC sú:</w:t>
      </w:r>
    </w:p>
    <w:p w:rsidR="00152228" w:rsidRPr="00152228" w:rsidRDefault="00152228" w:rsidP="00C62D3A">
      <w:pPr>
        <w:numPr>
          <w:ilvl w:val="1"/>
          <w:numId w:val="40"/>
        </w:numPr>
        <w:tabs>
          <w:tab w:val="num" w:pos="1134"/>
        </w:tabs>
        <w:spacing w:after="0" w:line="240" w:lineRule="auto"/>
        <w:ind w:left="1134" w:hanging="425"/>
        <w:jc w:val="both"/>
        <w:rPr>
          <w:rFonts w:ascii="Franklin Gothic Book" w:hAnsi="Franklin Gothic Book"/>
        </w:rPr>
      </w:pPr>
      <w:r w:rsidRPr="00152228">
        <w:rPr>
          <w:rFonts w:ascii="Franklin Gothic Book" w:hAnsi="Franklin Gothic Book"/>
        </w:rPr>
        <w:t>vytváranie infraštruktúry pre podporu začínajúcich podnikov (kancelárske a prevádzkové priestory, technologické zariadenia),</w:t>
      </w:r>
    </w:p>
    <w:p w:rsidR="00152228" w:rsidRPr="00152228" w:rsidRDefault="00152228" w:rsidP="00C62D3A">
      <w:pPr>
        <w:numPr>
          <w:ilvl w:val="1"/>
          <w:numId w:val="40"/>
        </w:numPr>
        <w:tabs>
          <w:tab w:val="num" w:pos="1134"/>
        </w:tabs>
        <w:spacing w:after="0" w:line="240" w:lineRule="auto"/>
        <w:ind w:left="1134" w:hanging="425"/>
        <w:jc w:val="both"/>
        <w:rPr>
          <w:rFonts w:ascii="Franklin Gothic Book" w:hAnsi="Franklin Gothic Book"/>
        </w:rPr>
      </w:pPr>
      <w:r w:rsidRPr="00152228">
        <w:rPr>
          <w:rFonts w:ascii="Franklin Gothic Book" w:hAnsi="Franklin Gothic Book"/>
        </w:rPr>
        <w:t>individuálne podnikateľské poradenstvo,</w:t>
      </w:r>
    </w:p>
    <w:p w:rsidR="00152228" w:rsidRPr="00152228" w:rsidRDefault="00152228" w:rsidP="00C62D3A">
      <w:pPr>
        <w:numPr>
          <w:ilvl w:val="1"/>
          <w:numId w:val="40"/>
        </w:numPr>
        <w:tabs>
          <w:tab w:val="num" w:pos="1134"/>
        </w:tabs>
        <w:spacing w:after="0" w:line="240" w:lineRule="auto"/>
        <w:ind w:left="1134" w:hanging="425"/>
        <w:jc w:val="both"/>
        <w:rPr>
          <w:rFonts w:ascii="Franklin Gothic Book" w:hAnsi="Franklin Gothic Book"/>
        </w:rPr>
      </w:pPr>
      <w:r w:rsidRPr="00152228">
        <w:rPr>
          <w:rFonts w:ascii="Franklin Gothic Book" w:hAnsi="Franklin Gothic Book"/>
        </w:rPr>
        <w:t>odborné poradenstvo zamerané na zvyšovanie podnikateľských zručností a na zvyšovanie zručností prostredníctvom zavádzania štandardov kvality, napr. systémy manažérstva kvality, procesné riadenie, akreditácia a certifikácia, REACH, EMAS, ISO 14001 a pod.,</w:t>
      </w:r>
    </w:p>
    <w:p w:rsidR="00152228" w:rsidRPr="00152228" w:rsidRDefault="00152228" w:rsidP="00C62D3A">
      <w:pPr>
        <w:numPr>
          <w:ilvl w:val="1"/>
          <w:numId w:val="40"/>
        </w:numPr>
        <w:tabs>
          <w:tab w:val="num" w:pos="1134"/>
        </w:tabs>
        <w:spacing w:after="0" w:line="240" w:lineRule="auto"/>
        <w:ind w:left="1134" w:hanging="425"/>
        <w:jc w:val="both"/>
        <w:rPr>
          <w:rFonts w:ascii="Franklin Gothic Book" w:hAnsi="Franklin Gothic Book"/>
        </w:rPr>
      </w:pPr>
      <w:r w:rsidRPr="00152228">
        <w:rPr>
          <w:rFonts w:ascii="Franklin Gothic Book" w:hAnsi="Franklin Gothic Book"/>
        </w:rPr>
        <w:t>organizácia odborných podujatí - semináre, webináre, prednášky, diskusné fóra, workshopy, konferencie, B2B, B2G podujatia, kooperačné podujatia a pod.,</w:t>
      </w:r>
    </w:p>
    <w:p w:rsidR="00152228" w:rsidRDefault="00152228" w:rsidP="00C62D3A">
      <w:pPr>
        <w:numPr>
          <w:ilvl w:val="1"/>
          <w:numId w:val="40"/>
        </w:numPr>
        <w:tabs>
          <w:tab w:val="num" w:pos="1134"/>
        </w:tabs>
        <w:spacing w:after="0" w:line="240" w:lineRule="auto"/>
        <w:ind w:left="1134" w:hanging="425"/>
        <w:jc w:val="both"/>
        <w:rPr>
          <w:rFonts w:ascii="Franklin Gothic Book" w:hAnsi="Franklin Gothic Book"/>
        </w:rPr>
      </w:pPr>
      <w:r w:rsidRPr="00152228">
        <w:rPr>
          <w:rFonts w:ascii="Franklin Gothic Book" w:hAnsi="Franklin Gothic Book"/>
        </w:rPr>
        <w:t>školenia a vzdelávacie programy zamerané na prípravu na podnikanie, špecifické školenia pre inkubovaných a startup podnikateľov, tréningové programy pre externých MSP,</w:t>
      </w:r>
    </w:p>
    <w:p w:rsidR="002D0246" w:rsidRPr="0086296E" w:rsidRDefault="002D0246" w:rsidP="00C62D3A">
      <w:pPr>
        <w:numPr>
          <w:ilvl w:val="1"/>
          <w:numId w:val="40"/>
        </w:numPr>
        <w:tabs>
          <w:tab w:val="num" w:pos="1134"/>
        </w:tabs>
        <w:spacing w:after="0" w:line="240" w:lineRule="auto"/>
        <w:ind w:left="1134" w:hanging="425"/>
        <w:jc w:val="both"/>
        <w:rPr>
          <w:rFonts w:ascii="Franklin Gothic Book" w:hAnsi="Franklin Gothic Book"/>
        </w:rPr>
      </w:pPr>
      <w:r w:rsidRPr="00663C9E">
        <w:rPr>
          <w:rFonts w:ascii="Franklin Gothic Book" w:hAnsi="Franklin Gothic Book"/>
        </w:rPr>
        <w:t>sprostredkovanie financovania - mikropôž</w:t>
      </w:r>
      <w:r w:rsidRPr="006A77E5">
        <w:rPr>
          <w:rFonts w:ascii="Franklin Gothic Book" w:hAnsi="Franklin Gothic Book"/>
        </w:rPr>
        <w:t>ičky, úvery, rizikový kapitál, podnikateľskí anjeli, inovačné vouchre a pod.,</w:t>
      </w:r>
    </w:p>
    <w:p w:rsidR="00152228" w:rsidRPr="00152228" w:rsidRDefault="00152228" w:rsidP="00C62D3A">
      <w:pPr>
        <w:numPr>
          <w:ilvl w:val="1"/>
          <w:numId w:val="40"/>
        </w:numPr>
        <w:tabs>
          <w:tab w:val="num" w:pos="1134"/>
        </w:tabs>
        <w:spacing w:after="0" w:line="240" w:lineRule="auto"/>
        <w:ind w:left="1134" w:hanging="425"/>
        <w:jc w:val="both"/>
        <w:rPr>
          <w:rFonts w:ascii="Franklin Gothic Book" w:hAnsi="Franklin Gothic Book"/>
        </w:rPr>
      </w:pPr>
      <w:r w:rsidRPr="00152228">
        <w:rPr>
          <w:rFonts w:ascii="Franklin Gothic Book" w:hAnsi="Franklin Gothic Book"/>
        </w:rPr>
        <w:t>online platforma a dopytové služby (prepojenie na sieť Enterprise Europe Network a iné siete), vyhľadávanie v databázach projektov, partnerov a ponúk na spoluprácu, zdieľanie dokumentov, blogy a pod.,</w:t>
      </w:r>
      <w:r w:rsidR="00A503C6">
        <w:rPr>
          <w:rFonts w:ascii="Franklin Gothic Book" w:hAnsi="Franklin Gothic Book"/>
        </w:rPr>
        <w:t xml:space="preserve"> a</w:t>
      </w:r>
      <w:r w:rsidR="00A503C6">
        <w:rPr>
          <w:rFonts w:ascii="Franklin Gothic Book" w:hAnsi="Franklin Gothic Book" w:cs="Arial"/>
          <w:color w:val="auto"/>
        </w:rPr>
        <w:t>ktivita nadväzuje na národný projekt Elektronické služby Ministerstva hospodárstva SR,</w:t>
      </w:r>
    </w:p>
    <w:p w:rsidR="00152228" w:rsidRPr="00152228" w:rsidRDefault="00152228" w:rsidP="00C62D3A">
      <w:pPr>
        <w:numPr>
          <w:ilvl w:val="1"/>
          <w:numId w:val="40"/>
        </w:numPr>
        <w:tabs>
          <w:tab w:val="num" w:pos="1134"/>
        </w:tabs>
        <w:spacing w:after="0" w:line="240" w:lineRule="auto"/>
        <w:ind w:left="1134" w:hanging="425"/>
        <w:jc w:val="both"/>
        <w:rPr>
          <w:rFonts w:ascii="Franklin Gothic Book" w:hAnsi="Franklin Gothic Book"/>
        </w:rPr>
      </w:pPr>
      <w:r w:rsidRPr="00152228">
        <w:rPr>
          <w:rFonts w:ascii="Franklin Gothic Book" w:hAnsi="Franklin Gothic Book"/>
        </w:rPr>
        <w:t>podpora networkingu a spolupráce so subjektmi vedecko-výskumného, akademického a podnikateľského sektora,</w:t>
      </w:r>
    </w:p>
    <w:p w:rsidR="00152228" w:rsidRPr="00152228" w:rsidRDefault="00152228" w:rsidP="00C62D3A">
      <w:pPr>
        <w:numPr>
          <w:ilvl w:val="1"/>
          <w:numId w:val="40"/>
        </w:numPr>
        <w:tabs>
          <w:tab w:val="num" w:pos="1134"/>
        </w:tabs>
        <w:spacing w:after="0" w:line="240" w:lineRule="auto"/>
        <w:ind w:left="1134" w:hanging="425"/>
        <w:jc w:val="both"/>
        <w:rPr>
          <w:rFonts w:ascii="Franklin Gothic Book" w:hAnsi="Franklin Gothic Book"/>
        </w:rPr>
      </w:pPr>
      <w:r w:rsidRPr="00152228">
        <w:rPr>
          <w:rFonts w:ascii="Franklin Gothic Book" w:hAnsi="Franklin Gothic Book"/>
        </w:rPr>
        <w:t>stážové pobyty v zahraničných hi-tech centrách a parkoch,</w:t>
      </w:r>
    </w:p>
    <w:p w:rsidR="00152228" w:rsidRPr="00152228" w:rsidRDefault="00152228" w:rsidP="00C62D3A">
      <w:pPr>
        <w:numPr>
          <w:ilvl w:val="1"/>
          <w:numId w:val="40"/>
        </w:numPr>
        <w:tabs>
          <w:tab w:val="num" w:pos="1134"/>
        </w:tabs>
        <w:spacing w:after="0" w:line="240" w:lineRule="auto"/>
        <w:ind w:left="1134" w:hanging="425"/>
        <w:jc w:val="both"/>
        <w:rPr>
          <w:rFonts w:ascii="Franklin Gothic Book" w:hAnsi="Franklin Gothic Book"/>
        </w:rPr>
      </w:pPr>
      <w:r w:rsidRPr="00152228">
        <w:rPr>
          <w:rFonts w:ascii="Franklin Gothic Book" w:hAnsi="Franklin Gothic Book"/>
        </w:rPr>
        <w:t>podpora pri internacionalizácii a etablovaní sa na globálnom trhu,</w:t>
      </w:r>
    </w:p>
    <w:p w:rsidR="00152228" w:rsidRPr="00152228" w:rsidRDefault="00152228" w:rsidP="00C62D3A">
      <w:pPr>
        <w:numPr>
          <w:ilvl w:val="1"/>
          <w:numId w:val="40"/>
        </w:numPr>
        <w:tabs>
          <w:tab w:val="num" w:pos="1134"/>
        </w:tabs>
        <w:spacing w:after="0" w:line="240" w:lineRule="auto"/>
        <w:ind w:left="1134" w:hanging="425"/>
        <w:jc w:val="both"/>
        <w:rPr>
          <w:rFonts w:ascii="Franklin Gothic Book" w:hAnsi="Franklin Gothic Book"/>
        </w:rPr>
      </w:pPr>
      <w:r w:rsidRPr="00152228">
        <w:rPr>
          <w:rFonts w:ascii="Franklin Gothic Book" w:hAnsi="Franklin Gothic Book"/>
        </w:rPr>
        <w:t>prezentácia úspešných podnikateľov a príkladov dobrej podnikateľskej praxe,</w:t>
      </w:r>
    </w:p>
    <w:p w:rsidR="00152228" w:rsidRPr="00152228" w:rsidRDefault="00152228" w:rsidP="00C62D3A">
      <w:pPr>
        <w:numPr>
          <w:ilvl w:val="1"/>
          <w:numId w:val="40"/>
        </w:numPr>
        <w:tabs>
          <w:tab w:val="num" w:pos="1134"/>
        </w:tabs>
        <w:spacing w:after="0" w:line="240" w:lineRule="auto"/>
        <w:ind w:left="1134" w:hanging="425"/>
        <w:jc w:val="both"/>
        <w:rPr>
          <w:rFonts w:ascii="Franklin Gothic Book" w:hAnsi="Franklin Gothic Book"/>
        </w:rPr>
      </w:pPr>
      <w:r w:rsidRPr="00152228">
        <w:rPr>
          <w:rFonts w:ascii="Franklin Gothic Book" w:hAnsi="Franklin Gothic Book"/>
        </w:rPr>
        <w:t>súťaže a popularizačné podujatia pre stredné a vysoké školy a širokú verejnosť zamerané na zvýšenie motivácie podnikať,</w:t>
      </w:r>
    </w:p>
    <w:p w:rsidR="00152228" w:rsidRPr="00152228" w:rsidRDefault="00152228" w:rsidP="00C62D3A">
      <w:pPr>
        <w:numPr>
          <w:ilvl w:val="1"/>
          <w:numId w:val="40"/>
        </w:numPr>
        <w:tabs>
          <w:tab w:val="num" w:pos="1134"/>
        </w:tabs>
        <w:spacing w:after="0" w:line="240" w:lineRule="auto"/>
        <w:ind w:left="1134" w:hanging="425"/>
        <w:jc w:val="both"/>
        <w:rPr>
          <w:rFonts w:ascii="Franklin Gothic Book" w:hAnsi="Franklin Gothic Book"/>
        </w:rPr>
      </w:pPr>
      <w:r w:rsidRPr="00152228">
        <w:rPr>
          <w:rFonts w:ascii="Franklin Gothic Book" w:hAnsi="Franklin Gothic Book"/>
        </w:rPr>
        <w:t>informovanie o možnostiach podpory z komunitárnych programov EÚ,</w:t>
      </w:r>
    </w:p>
    <w:p w:rsidR="00152228" w:rsidRPr="00152228" w:rsidRDefault="00152228" w:rsidP="00C62D3A">
      <w:pPr>
        <w:numPr>
          <w:ilvl w:val="1"/>
          <w:numId w:val="40"/>
        </w:numPr>
        <w:tabs>
          <w:tab w:val="num" w:pos="1134"/>
        </w:tabs>
        <w:spacing w:after="0" w:line="240" w:lineRule="auto"/>
        <w:ind w:left="1134" w:hanging="425"/>
        <w:jc w:val="both"/>
        <w:rPr>
          <w:rFonts w:ascii="Franklin Gothic Book" w:hAnsi="Franklin Gothic Book"/>
        </w:rPr>
      </w:pPr>
      <w:r w:rsidRPr="00152228">
        <w:rPr>
          <w:rFonts w:ascii="Franklin Gothic Book" w:hAnsi="Franklin Gothic Book"/>
        </w:rPr>
        <w:t>poradenstvo pri príprave žiadostí o podporu z komunitárnych programov EÚ,</w:t>
      </w:r>
    </w:p>
    <w:p w:rsidR="00152228" w:rsidRPr="00152228" w:rsidRDefault="00152228" w:rsidP="00C62D3A">
      <w:pPr>
        <w:numPr>
          <w:ilvl w:val="1"/>
          <w:numId w:val="40"/>
        </w:numPr>
        <w:tabs>
          <w:tab w:val="num" w:pos="1134"/>
        </w:tabs>
        <w:spacing w:after="0" w:line="240" w:lineRule="auto"/>
        <w:ind w:left="1134" w:hanging="425"/>
        <w:jc w:val="both"/>
        <w:rPr>
          <w:rFonts w:ascii="Franklin Gothic Book" w:hAnsi="Franklin Gothic Book"/>
        </w:rPr>
      </w:pPr>
      <w:r w:rsidRPr="00152228">
        <w:rPr>
          <w:rFonts w:ascii="Franklin Gothic Book" w:hAnsi="Franklin Gothic Book"/>
        </w:rPr>
        <w:t>asistencia pri vyhľadávaní partnerov pre potrebu komunitárnych programov EÚ,</w:t>
      </w:r>
    </w:p>
    <w:p w:rsidR="00152228" w:rsidRPr="00152228" w:rsidRDefault="00152228" w:rsidP="00C62D3A">
      <w:pPr>
        <w:numPr>
          <w:ilvl w:val="1"/>
          <w:numId w:val="40"/>
        </w:numPr>
        <w:tabs>
          <w:tab w:val="num" w:pos="1134"/>
        </w:tabs>
        <w:spacing w:after="0" w:line="240" w:lineRule="auto"/>
        <w:ind w:left="1134" w:hanging="425"/>
        <w:jc w:val="both"/>
        <w:rPr>
          <w:rFonts w:ascii="Franklin Gothic Book" w:hAnsi="Franklin Gothic Book"/>
        </w:rPr>
      </w:pPr>
      <w:r w:rsidRPr="00152228">
        <w:rPr>
          <w:rFonts w:ascii="Franklin Gothic Book" w:hAnsi="Franklin Gothic Book"/>
        </w:rPr>
        <w:t>zber dát o podnikateľskom prostredí/ realizácia prieskumov,</w:t>
      </w:r>
    </w:p>
    <w:p w:rsidR="00152228" w:rsidRPr="00152228" w:rsidRDefault="00152228" w:rsidP="00C62D3A">
      <w:pPr>
        <w:numPr>
          <w:ilvl w:val="1"/>
          <w:numId w:val="40"/>
        </w:numPr>
        <w:tabs>
          <w:tab w:val="num" w:pos="1134"/>
        </w:tabs>
        <w:spacing w:after="0" w:line="240" w:lineRule="auto"/>
        <w:ind w:left="1134" w:hanging="425"/>
        <w:jc w:val="both"/>
        <w:rPr>
          <w:rFonts w:ascii="Franklin Gothic Book" w:hAnsi="Franklin Gothic Book"/>
        </w:rPr>
      </w:pPr>
      <w:r w:rsidRPr="00152228">
        <w:rPr>
          <w:rFonts w:ascii="Franklin Gothic Book" w:hAnsi="Franklin Gothic Book"/>
        </w:rPr>
        <w:t>spracovanie analýz segmentov podnikateľského prostredia a trendov v podnikaní MSP,</w:t>
      </w:r>
    </w:p>
    <w:p w:rsidR="00152228" w:rsidRPr="00152228" w:rsidRDefault="00152228" w:rsidP="00C62D3A">
      <w:pPr>
        <w:numPr>
          <w:ilvl w:val="1"/>
          <w:numId w:val="40"/>
        </w:numPr>
        <w:tabs>
          <w:tab w:val="num" w:pos="1134"/>
        </w:tabs>
        <w:spacing w:after="0" w:line="240" w:lineRule="auto"/>
        <w:ind w:left="1134" w:hanging="425"/>
        <w:jc w:val="both"/>
        <w:rPr>
          <w:rFonts w:ascii="Franklin Gothic Book" w:hAnsi="Franklin Gothic Book"/>
        </w:rPr>
      </w:pPr>
      <w:r w:rsidRPr="00152228">
        <w:rPr>
          <w:rFonts w:ascii="Franklin Gothic Book" w:hAnsi="Franklin Gothic Book"/>
        </w:rPr>
        <w:t>monitorovanie vplyvu administratívnych pravidiel a legislatívnych noriem, príprava legislatívnych návrhov na zlepšenie podmienok pre MSP,</w:t>
      </w:r>
    </w:p>
    <w:p w:rsidR="00152228" w:rsidRPr="00152228" w:rsidRDefault="00152228" w:rsidP="00C62D3A">
      <w:pPr>
        <w:numPr>
          <w:ilvl w:val="1"/>
          <w:numId w:val="40"/>
        </w:numPr>
        <w:tabs>
          <w:tab w:val="num" w:pos="1134"/>
        </w:tabs>
        <w:spacing w:after="0" w:line="240" w:lineRule="auto"/>
        <w:ind w:left="1134" w:hanging="425"/>
        <w:jc w:val="both"/>
        <w:rPr>
          <w:rFonts w:ascii="Franklin Gothic Book" w:hAnsi="Franklin Gothic Book"/>
        </w:rPr>
      </w:pPr>
      <w:r w:rsidRPr="00152228">
        <w:rPr>
          <w:rFonts w:ascii="Franklin Gothic Book" w:hAnsi="Franklin Gothic Book"/>
        </w:rPr>
        <w:t>identifikácia zlyhaní trhu, monitorovanie a vyhodnocovanie efektívnosti podporných programov, príprava návrhov opatrení/ programov na podporu MSP,</w:t>
      </w:r>
    </w:p>
    <w:p w:rsidR="00152228" w:rsidRDefault="00152228" w:rsidP="00C62D3A">
      <w:pPr>
        <w:numPr>
          <w:ilvl w:val="1"/>
          <w:numId w:val="40"/>
        </w:numPr>
        <w:tabs>
          <w:tab w:val="num" w:pos="1134"/>
        </w:tabs>
        <w:spacing w:after="0" w:line="240" w:lineRule="auto"/>
        <w:ind w:left="1134" w:hanging="425"/>
        <w:jc w:val="both"/>
        <w:rPr>
          <w:rFonts w:ascii="Franklin Gothic Book" w:hAnsi="Franklin Gothic Book"/>
        </w:rPr>
      </w:pPr>
      <w:r w:rsidRPr="00152228">
        <w:rPr>
          <w:rFonts w:ascii="Franklin Gothic Book" w:hAnsi="Franklin Gothic Book"/>
        </w:rPr>
        <w:t>monitoring uplatňovania princípov S</w:t>
      </w:r>
      <w:r w:rsidR="005B50A9">
        <w:rPr>
          <w:rFonts w:ascii="Franklin Gothic Book" w:hAnsi="Franklin Gothic Book"/>
        </w:rPr>
        <w:t xml:space="preserve">mall </w:t>
      </w:r>
      <w:r w:rsidRPr="00152228">
        <w:rPr>
          <w:rFonts w:ascii="Franklin Gothic Book" w:hAnsi="Franklin Gothic Book"/>
        </w:rPr>
        <w:t>B</w:t>
      </w:r>
      <w:r w:rsidR="005B50A9">
        <w:rPr>
          <w:rFonts w:ascii="Franklin Gothic Book" w:hAnsi="Franklin Gothic Book"/>
        </w:rPr>
        <w:t xml:space="preserve">usiness </w:t>
      </w:r>
      <w:r w:rsidRPr="00152228">
        <w:rPr>
          <w:rFonts w:ascii="Franklin Gothic Book" w:hAnsi="Franklin Gothic Book"/>
        </w:rPr>
        <w:t>A</w:t>
      </w:r>
      <w:r w:rsidR="005B50A9">
        <w:rPr>
          <w:rFonts w:ascii="Franklin Gothic Book" w:hAnsi="Franklin Gothic Book"/>
        </w:rPr>
        <w:t>ct</w:t>
      </w:r>
      <w:r w:rsidRPr="00152228">
        <w:rPr>
          <w:rFonts w:ascii="Franklin Gothic Book" w:hAnsi="Franklin Gothic Book"/>
        </w:rPr>
        <w:t xml:space="preserve"> v podmienkach SR.</w:t>
      </w:r>
    </w:p>
    <w:p w:rsidR="00A503C6" w:rsidRDefault="00A503C6" w:rsidP="00616DEF">
      <w:pPr>
        <w:tabs>
          <w:tab w:val="num" w:pos="1440"/>
        </w:tabs>
        <w:spacing w:after="0" w:line="240" w:lineRule="auto"/>
        <w:ind w:left="709"/>
        <w:jc w:val="both"/>
        <w:rPr>
          <w:rFonts w:ascii="Franklin Gothic Book" w:hAnsi="Franklin Gothic Book"/>
        </w:rPr>
      </w:pPr>
      <w:r>
        <w:rPr>
          <w:rFonts w:ascii="Franklin Gothic Book" w:hAnsi="Franklin Gothic Book"/>
        </w:rPr>
        <w:t>Aktivita bude realizovaná formou národného projektu.</w:t>
      </w:r>
    </w:p>
    <w:p w:rsidR="00D2196F" w:rsidRPr="00152228" w:rsidRDefault="00D2196F" w:rsidP="00616DEF">
      <w:pPr>
        <w:tabs>
          <w:tab w:val="num" w:pos="1440"/>
        </w:tabs>
        <w:spacing w:after="0" w:line="240" w:lineRule="auto"/>
        <w:ind w:left="709"/>
        <w:jc w:val="both"/>
        <w:rPr>
          <w:rFonts w:ascii="Franklin Gothic Book" w:hAnsi="Franklin Gothic Book"/>
        </w:rPr>
      </w:pPr>
    </w:p>
    <w:p w:rsidR="00FB7361" w:rsidRDefault="00FB7361" w:rsidP="00616DEF">
      <w:pPr>
        <w:numPr>
          <w:ilvl w:val="0"/>
          <w:numId w:val="40"/>
        </w:numPr>
        <w:spacing w:after="0" w:line="240" w:lineRule="auto"/>
        <w:jc w:val="both"/>
        <w:rPr>
          <w:rFonts w:ascii="Franklin Gothic Book" w:eastAsia="MS Mincho" w:hAnsi="Franklin Gothic Book" w:cs="Arial"/>
          <w:color w:val="auto"/>
          <w:lang w:eastAsia="sk-SK"/>
        </w:rPr>
      </w:pPr>
      <w:r w:rsidRPr="004949A2">
        <w:rPr>
          <w:rFonts w:ascii="Franklin Gothic Book" w:eastAsia="MS Mincho" w:hAnsi="Franklin Gothic Book" w:cs="Arial"/>
          <w:b/>
        </w:rPr>
        <w:t>Podpora</w:t>
      </w:r>
      <w:r>
        <w:rPr>
          <w:rFonts w:ascii="Franklin Gothic Book" w:eastAsia="MS Mincho" w:hAnsi="Franklin Gothic Book" w:cs="Arial"/>
          <w:b/>
        </w:rPr>
        <w:t xml:space="preserve"> </w:t>
      </w:r>
      <w:r w:rsidRPr="00EE5E54">
        <w:rPr>
          <w:rFonts w:ascii="Franklin Gothic Book" w:eastAsia="MS Mincho" w:hAnsi="Franklin Gothic Book" w:cs="Arial"/>
          <w:b/>
        </w:rPr>
        <w:t>kreatívneho priemyslu v rámci BSK</w:t>
      </w:r>
      <w:r>
        <w:rPr>
          <w:rFonts w:ascii="Franklin Gothic Book" w:eastAsia="MS Mincho" w:hAnsi="Franklin Gothic Book" w:cs="Arial"/>
          <w:b/>
        </w:rPr>
        <w:t>.</w:t>
      </w:r>
      <w:r w:rsidRPr="00EE5E54">
        <w:rPr>
          <w:rFonts w:eastAsia="MS Gothic"/>
          <w:color w:val="auto"/>
        </w:rPr>
        <w:t xml:space="preserve"> </w:t>
      </w:r>
      <w:r w:rsidRPr="004949A2">
        <w:rPr>
          <w:rFonts w:ascii="Franklin Gothic Book" w:eastAsia="MS Mincho" w:hAnsi="Franklin Gothic Book" w:cs="Arial"/>
          <w:color w:val="auto"/>
          <w:lang w:eastAsia="sk-SK"/>
        </w:rPr>
        <w:t xml:space="preserve">Kreatívny priemysel definovaný ako jedna z prioritných rozvojových oblastí </w:t>
      </w:r>
      <w:r>
        <w:rPr>
          <w:rFonts w:ascii="Franklin Gothic Book" w:eastAsia="MS Mincho" w:hAnsi="Franklin Gothic Book" w:cs="Arial"/>
          <w:color w:val="auto"/>
          <w:lang w:eastAsia="sk-SK"/>
        </w:rPr>
        <w:t>RIS3 SK</w:t>
      </w:r>
      <w:r w:rsidRPr="004949A2">
        <w:rPr>
          <w:rFonts w:ascii="Franklin Gothic Book" w:eastAsia="MS Mincho" w:hAnsi="Franklin Gothic Book" w:cs="Arial"/>
          <w:color w:val="auto"/>
          <w:lang w:eastAsia="sk-SK"/>
        </w:rPr>
        <w:t xml:space="preserve"> má v rámci BSK z hľadiska Slovenskej republiky nadpriemernú koncentráciu podnikateľských subjektov. Podľa zisťovaní SIEA pôsobilo v rámci najperspektívnejších kultúrnych a kreatívnych odvetví viac ako 20 000 podnikov, pričom viac ako polovica bola lokalizovaná práve v BSK. Z tohto dôvodu bude podporovaný okrem samotných podnikateľských subjektov vznik a rozvoj lokálnych kreatívnych klastrov, ako aj ich spájanie s inými najmä perspektívnymi odvetviami. Pre rozvoj kreatívneho priemyslu v rámci BSK je potrebné dobudovať rozvojovú infraštruktúru – kreatívny hub v spolupráci s lokálnymi a národnými aktérmi (najmä mesto Bratislava, VUC-BA, MKSR). Centrum bude ponúkať kreatívnym podnikom a podnikateľom infraštruktúru určenú na experimentovanie a rozvoj kreativity s cieľom generovať unikátne koncepty a riešenia. Pre zvýšenie potenciálu podnikateľských subjektov budú realizované vzdelávacie a poradenské aktivity šité na mieru uvedených odvetví s cieľom stimulovať ich ekonomický rast prostredníctvom tvorby a implementácie nových biznis modelov. Bude podporovaná internacionalizácia kreatívneho priemyslu v rámci oprávnených teritórií EU. Taktiež bude podporované zvyšovanie povedomia o aktivitách a potenciál</w:t>
      </w:r>
      <w:r w:rsidR="00EB7495">
        <w:rPr>
          <w:rFonts w:ascii="Franklin Gothic Book" w:eastAsia="MS Mincho" w:hAnsi="Franklin Gothic Book" w:cs="Arial"/>
          <w:color w:val="auto"/>
          <w:lang w:eastAsia="sk-SK"/>
        </w:rPr>
        <w:t>i</w:t>
      </w:r>
      <w:r w:rsidRPr="004949A2">
        <w:rPr>
          <w:rFonts w:ascii="Franklin Gothic Book" w:eastAsia="MS Mincho" w:hAnsi="Franklin Gothic Book" w:cs="Arial"/>
          <w:color w:val="auto"/>
          <w:lang w:eastAsia="sk-SK"/>
        </w:rPr>
        <w:t xml:space="preserve"> kreatívneho priemyslu tak</w:t>
      </w:r>
      <w:r>
        <w:rPr>
          <w:rFonts w:ascii="Franklin Gothic Book" w:eastAsia="MS Mincho" w:hAnsi="Franklin Gothic Book" w:cs="Arial"/>
          <w:color w:val="auto"/>
          <w:lang w:eastAsia="sk-SK"/>
        </w:rPr>
        <w:t>,</w:t>
      </w:r>
      <w:r w:rsidRPr="004949A2">
        <w:rPr>
          <w:rFonts w:ascii="Franklin Gothic Book" w:eastAsia="MS Mincho" w:hAnsi="Franklin Gothic Book" w:cs="Arial"/>
          <w:color w:val="auto"/>
          <w:lang w:eastAsia="sk-SK"/>
        </w:rPr>
        <w:t xml:space="preserve"> aby vznikali prepojenia s inými odvetviami a sektormi, ktoré budú cielene podporované. Rozvoj kreatívneho priemyslu bude </w:t>
      </w:r>
      <w:r w:rsidRPr="00EE5E54">
        <w:rPr>
          <w:rFonts w:ascii="Franklin Gothic Book" w:eastAsia="MS Mincho" w:hAnsi="Franklin Gothic Book" w:cs="Arial"/>
          <w:color w:val="auto"/>
          <w:lang w:eastAsia="sk-SK"/>
        </w:rPr>
        <w:t>rozvíjaný</w:t>
      </w:r>
      <w:r w:rsidRPr="004949A2">
        <w:rPr>
          <w:rFonts w:ascii="Franklin Gothic Book" w:eastAsia="MS Mincho" w:hAnsi="Franklin Gothic Book" w:cs="Arial"/>
          <w:color w:val="auto"/>
          <w:lang w:eastAsia="sk-SK"/>
        </w:rPr>
        <w:t xml:space="preserve"> prostredníctvom aktivít budovania lokálneho, ale aj celoslovenského trhu. </w:t>
      </w:r>
    </w:p>
    <w:p w:rsidR="00A503C6" w:rsidRPr="004949A2" w:rsidRDefault="00A503C6" w:rsidP="00616DEF">
      <w:pPr>
        <w:spacing w:after="0" w:line="240" w:lineRule="auto"/>
        <w:ind w:left="720"/>
        <w:jc w:val="both"/>
        <w:rPr>
          <w:rFonts w:ascii="Franklin Gothic Book" w:eastAsia="MS Mincho" w:hAnsi="Franklin Gothic Book" w:cs="Arial"/>
          <w:color w:val="auto"/>
          <w:lang w:eastAsia="sk-SK"/>
        </w:rPr>
      </w:pPr>
      <w:r>
        <w:rPr>
          <w:rFonts w:ascii="Franklin Gothic Book" w:hAnsi="Franklin Gothic Book"/>
        </w:rPr>
        <w:t>Aktivita bude realizovaná formou národného projektu.</w:t>
      </w:r>
    </w:p>
    <w:p w:rsidR="00152228" w:rsidRPr="00152228" w:rsidRDefault="00152228" w:rsidP="00616DEF">
      <w:pPr>
        <w:spacing w:after="0" w:line="240" w:lineRule="auto"/>
        <w:ind w:left="2126" w:hanging="2126"/>
        <w:jc w:val="both"/>
        <w:rPr>
          <w:rFonts w:ascii="Franklin Gothic Book" w:eastAsia="MS Gothic" w:hAnsi="Franklin Gothic Book" w:cs="Arial"/>
          <w:i/>
          <w:color w:val="auto"/>
        </w:rPr>
      </w:pPr>
    </w:p>
    <w:p w:rsidR="006F3298" w:rsidRDefault="006F3298" w:rsidP="00152228">
      <w:pPr>
        <w:spacing w:before="120" w:after="0" w:line="240" w:lineRule="auto"/>
        <w:ind w:left="2126" w:hanging="2126"/>
        <w:jc w:val="both"/>
        <w:rPr>
          <w:rFonts w:ascii="Franklin Gothic Book" w:eastAsia="MS Gothic" w:hAnsi="Franklin Gothic Book" w:cs="Arial"/>
          <w:i/>
          <w:color w:val="auto"/>
        </w:rPr>
      </w:pPr>
      <w:r>
        <w:rPr>
          <w:rFonts w:ascii="Franklin Gothic Book" w:eastAsia="MS Gothic" w:hAnsi="Franklin Gothic Book" w:cs="Arial"/>
          <w:i/>
          <w:color w:val="auto"/>
        </w:rPr>
        <w:t>Zoznam oprávnených prijímateľov:</w:t>
      </w:r>
    </w:p>
    <w:p w:rsidR="00584CF2" w:rsidRDefault="00584CF2" w:rsidP="00616DEF">
      <w:pPr>
        <w:pStyle w:val="Odsekzoznamu"/>
        <w:numPr>
          <w:ilvl w:val="0"/>
          <w:numId w:val="39"/>
        </w:numPr>
        <w:tabs>
          <w:tab w:val="clear" w:pos="1065"/>
          <w:tab w:val="num" w:pos="567"/>
        </w:tabs>
        <w:spacing w:before="120" w:after="0" w:line="240" w:lineRule="auto"/>
        <w:ind w:left="567" w:hanging="567"/>
        <w:jc w:val="both"/>
        <w:rPr>
          <w:rFonts w:ascii="Franklin Gothic Book" w:eastAsia="MS Gothic" w:hAnsi="Franklin Gothic Book" w:cs="Arial"/>
          <w:color w:val="auto"/>
        </w:rPr>
      </w:pPr>
      <w:r w:rsidRPr="00616DEF">
        <w:rPr>
          <w:rFonts w:ascii="Franklin Gothic Book" w:eastAsia="MS Gothic" w:hAnsi="Franklin Gothic Book" w:cs="Arial"/>
          <w:color w:val="auto"/>
        </w:rPr>
        <w:t xml:space="preserve">podnikateľské subjekty spĺňajúce definíciu MSP, </w:t>
      </w:r>
    </w:p>
    <w:p w:rsidR="00584CF2" w:rsidRDefault="00584CF2" w:rsidP="00616DEF">
      <w:pPr>
        <w:pStyle w:val="Odsekzoznamu"/>
        <w:numPr>
          <w:ilvl w:val="0"/>
          <w:numId w:val="39"/>
        </w:numPr>
        <w:tabs>
          <w:tab w:val="clear" w:pos="1065"/>
          <w:tab w:val="num" w:pos="567"/>
        </w:tabs>
        <w:spacing w:before="120" w:after="0" w:line="240" w:lineRule="auto"/>
        <w:ind w:left="567" w:hanging="567"/>
        <w:jc w:val="both"/>
        <w:rPr>
          <w:rFonts w:ascii="Franklin Gothic Book" w:eastAsia="MS Gothic" w:hAnsi="Franklin Gothic Book" w:cs="Arial"/>
          <w:color w:val="auto"/>
        </w:rPr>
      </w:pPr>
      <w:r w:rsidRPr="00616DEF">
        <w:rPr>
          <w:rFonts w:ascii="Franklin Gothic Book" w:eastAsia="MS Gothic" w:hAnsi="Franklin Gothic Book" w:cs="Arial"/>
          <w:color w:val="auto"/>
        </w:rPr>
        <w:t xml:space="preserve">SBA, </w:t>
      </w:r>
    </w:p>
    <w:p w:rsidR="00584CF2" w:rsidRPr="00616DEF" w:rsidRDefault="00584CF2" w:rsidP="00616DEF">
      <w:pPr>
        <w:pStyle w:val="Odsekzoznamu"/>
        <w:numPr>
          <w:ilvl w:val="0"/>
          <w:numId w:val="39"/>
        </w:numPr>
        <w:tabs>
          <w:tab w:val="clear" w:pos="1065"/>
          <w:tab w:val="num" w:pos="567"/>
        </w:tabs>
        <w:spacing w:before="120" w:after="0" w:line="240" w:lineRule="auto"/>
        <w:ind w:left="567" w:hanging="567"/>
        <w:jc w:val="both"/>
        <w:rPr>
          <w:rFonts w:ascii="Franklin Gothic Book" w:eastAsia="MS Gothic" w:hAnsi="Franklin Gothic Book" w:cs="Arial"/>
          <w:color w:val="auto"/>
        </w:rPr>
      </w:pPr>
      <w:r w:rsidRPr="00616DEF">
        <w:rPr>
          <w:rFonts w:ascii="Franklin Gothic Book" w:eastAsia="MS Gothic" w:hAnsi="Franklin Gothic Book" w:cs="Arial"/>
          <w:color w:val="auto"/>
        </w:rPr>
        <w:t>SIEA</w:t>
      </w:r>
    </w:p>
    <w:p w:rsidR="00152228" w:rsidRPr="00152228" w:rsidRDefault="00152228" w:rsidP="00152228">
      <w:pPr>
        <w:spacing w:before="120" w:after="0" w:line="240" w:lineRule="auto"/>
        <w:ind w:left="2126" w:hanging="2126"/>
        <w:jc w:val="both"/>
        <w:rPr>
          <w:rFonts w:ascii="Franklin Gothic Book" w:eastAsia="MS ??" w:hAnsi="Franklin Gothic Book" w:cs="Arial"/>
          <w:b/>
          <w:i/>
        </w:rPr>
      </w:pPr>
      <w:r w:rsidRPr="00152228">
        <w:rPr>
          <w:rFonts w:ascii="Franklin Gothic Book" w:eastAsia="MS Gothic" w:hAnsi="Franklin Gothic Book" w:cs="Arial"/>
          <w:i/>
          <w:color w:val="auto"/>
        </w:rPr>
        <w:t>Cieľové skupiny:</w:t>
      </w:r>
      <w:r w:rsidRPr="00152228">
        <w:rPr>
          <w:rFonts w:ascii="Franklin Gothic Book" w:eastAsia="MS Gothic" w:hAnsi="Franklin Gothic Book" w:cs="Arial"/>
          <w:b/>
          <w:color w:val="auto"/>
          <w:lang w:eastAsia="en-GB"/>
        </w:rPr>
        <w:tab/>
      </w:r>
      <w:r w:rsidRPr="00152228">
        <w:rPr>
          <w:rFonts w:ascii="Franklin Gothic Book" w:eastAsia="MS Gothic" w:hAnsi="Franklin Gothic Book" w:cs="Arial"/>
          <w:color w:val="auto"/>
          <w:lang w:eastAsia="en-GB"/>
        </w:rPr>
        <w:t>MSP,</w:t>
      </w:r>
      <w:r w:rsidRPr="00152228">
        <w:rPr>
          <w:rFonts w:ascii="Franklin Gothic Book" w:eastAsia="MS Gothic" w:hAnsi="Franklin Gothic Book" w:cs="Arial"/>
          <w:b/>
          <w:color w:val="auto"/>
          <w:lang w:eastAsia="en-GB"/>
        </w:rPr>
        <w:t xml:space="preserve"> </w:t>
      </w:r>
      <w:r w:rsidRPr="00152228">
        <w:rPr>
          <w:rFonts w:ascii="Franklin Gothic Book" w:eastAsia="MS ??" w:hAnsi="Franklin Gothic Book" w:cs="Arial"/>
          <w:bCs/>
          <w:lang w:eastAsia="en-GB"/>
        </w:rPr>
        <w:t>záujemcovia o podnikanie vrátane znevýhodnených sociálnych skupín,</w:t>
      </w:r>
      <w:r w:rsidRPr="00152228" w:rsidDel="00BD1A93">
        <w:rPr>
          <w:rFonts w:ascii="Franklin Gothic Book" w:eastAsia="MS ??" w:hAnsi="Franklin Gothic Book" w:cs="Arial"/>
          <w:bCs/>
          <w:lang w:eastAsia="en-GB"/>
        </w:rPr>
        <w:t xml:space="preserve"> </w:t>
      </w:r>
    </w:p>
    <w:p w:rsidR="00152228" w:rsidRPr="00152228" w:rsidRDefault="00152228" w:rsidP="00152228">
      <w:pPr>
        <w:spacing w:before="120" w:after="0" w:line="240" w:lineRule="auto"/>
        <w:ind w:left="2126" w:hanging="2126"/>
        <w:jc w:val="both"/>
        <w:rPr>
          <w:rFonts w:ascii="Franklin Gothic Book" w:eastAsia="MS Gothic" w:hAnsi="Franklin Gothic Book" w:cs="Arial"/>
          <w:lang w:eastAsia="en-GB"/>
        </w:rPr>
      </w:pPr>
      <w:r w:rsidRPr="00152228">
        <w:rPr>
          <w:rFonts w:ascii="Franklin Gothic Book" w:eastAsia="MS Gothic" w:hAnsi="Franklin Gothic Book" w:cs="Arial"/>
          <w:i/>
          <w:color w:val="auto"/>
          <w:lang w:eastAsia="en-GB"/>
        </w:rPr>
        <w:t>Cieľové územie:</w:t>
      </w:r>
      <w:r w:rsidRPr="00152228">
        <w:rPr>
          <w:rFonts w:ascii="Franklin Gothic Book" w:eastAsia="MS Gothic" w:hAnsi="Franklin Gothic Book" w:cs="Arial"/>
          <w:i/>
          <w:color w:val="auto"/>
          <w:lang w:eastAsia="en-GB"/>
        </w:rPr>
        <w:tab/>
      </w:r>
      <w:r w:rsidR="00DB303D">
        <w:rPr>
          <w:rFonts w:ascii="Franklin Gothic Book" w:eastAsia="MS Gothic" w:hAnsi="Franklin Gothic Book" w:cs="Arial"/>
          <w:lang w:eastAsia="en-GB"/>
        </w:rPr>
        <w:t>rozvinutejší</w:t>
      </w:r>
      <w:r w:rsidRPr="00152228">
        <w:rPr>
          <w:rFonts w:ascii="Franklin Gothic Book" w:eastAsia="MS Gothic" w:hAnsi="Franklin Gothic Book" w:cs="Arial"/>
          <w:lang w:eastAsia="en-GB"/>
        </w:rPr>
        <w:t xml:space="preserve"> región (BSK)</w:t>
      </w:r>
    </w:p>
    <w:p w:rsidR="00152228" w:rsidRPr="00152228" w:rsidRDefault="00152228" w:rsidP="00C62D3A">
      <w:pPr>
        <w:numPr>
          <w:ilvl w:val="3"/>
          <w:numId w:val="27"/>
        </w:numPr>
        <w:tabs>
          <w:tab w:val="clear" w:pos="1288"/>
          <w:tab w:val="num" w:pos="360"/>
          <w:tab w:val="num" w:pos="1004"/>
        </w:tabs>
        <w:spacing w:before="240" w:after="0"/>
        <w:ind w:left="1004" w:hanging="1004"/>
        <w:jc w:val="both"/>
        <w:outlineLvl w:val="3"/>
        <w:rPr>
          <w:rFonts w:ascii="Franklin Gothic Book" w:hAnsi="Franklin Gothic Book"/>
          <w:b/>
          <w:bCs/>
          <w:color w:val="9F2936"/>
          <w:spacing w:val="20"/>
          <w:sz w:val="24"/>
          <w:szCs w:val="24"/>
        </w:rPr>
      </w:pPr>
      <w:bookmarkStart w:id="1964" w:name="_Toc384223749"/>
      <w:r w:rsidRPr="00152228">
        <w:rPr>
          <w:rFonts w:ascii="Franklin Gothic Book" w:hAnsi="Franklin Gothic Book"/>
          <w:b/>
          <w:bCs/>
          <w:color w:val="9F2936"/>
        </w:rPr>
        <w:t>Hlavné zásady výberu projektov</w:t>
      </w:r>
      <w:bookmarkEnd w:id="1964"/>
      <w:r w:rsidRPr="00152228">
        <w:rPr>
          <w:rFonts w:ascii="Franklin Gothic Book" w:hAnsi="Franklin Gothic Book"/>
          <w:b/>
          <w:bCs/>
          <w:color w:val="9F2936"/>
        </w:rPr>
        <w:t xml:space="preserve"> </w:t>
      </w:r>
    </w:p>
    <w:p w:rsidR="00152228" w:rsidRPr="00152228" w:rsidRDefault="00152228" w:rsidP="00152228">
      <w:pPr>
        <w:spacing w:after="120" w:line="240" w:lineRule="auto"/>
        <w:rPr>
          <w:rFonts w:ascii="Franklin Gothic Book" w:hAnsi="Franklin Gothic Book"/>
        </w:rPr>
      </w:pPr>
    </w:p>
    <w:p w:rsidR="00152228" w:rsidRPr="00152228" w:rsidRDefault="00152228" w:rsidP="00152228">
      <w:pPr>
        <w:widowControl w:val="0"/>
        <w:tabs>
          <w:tab w:val="left" w:pos="696"/>
        </w:tabs>
        <w:autoSpaceDE w:val="0"/>
        <w:autoSpaceDN w:val="0"/>
        <w:adjustRightInd w:val="0"/>
        <w:spacing w:after="0" w:line="240" w:lineRule="auto"/>
        <w:ind w:hanging="322"/>
        <w:jc w:val="both"/>
        <w:rPr>
          <w:rFonts w:ascii="Franklin Gothic Book" w:hAnsi="Franklin Gothic Book"/>
          <w:lang w:eastAsia="en-GB"/>
        </w:rPr>
      </w:pPr>
      <w:r w:rsidRPr="00152228">
        <w:rPr>
          <w:rFonts w:ascii="Franklin Gothic Book" w:hAnsi="Franklin Gothic Book"/>
          <w:lang w:eastAsia="en-GB"/>
        </w:rPr>
        <w:tab/>
        <w:t>Vo vzťahu k výzvam na predkladanie žiadostí o NFP budú zohľadnené najmä nasledujúce princípy:</w:t>
      </w:r>
    </w:p>
    <w:p w:rsidR="00152228" w:rsidRPr="00152228" w:rsidRDefault="00152228" w:rsidP="00C62D3A">
      <w:pPr>
        <w:widowControl w:val="0"/>
        <w:numPr>
          <w:ilvl w:val="0"/>
          <w:numId w:val="28"/>
        </w:numPr>
        <w:tabs>
          <w:tab w:val="left" w:pos="284"/>
        </w:tabs>
        <w:autoSpaceDE w:val="0"/>
        <w:autoSpaceDN w:val="0"/>
        <w:adjustRightInd w:val="0"/>
        <w:spacing w:after="0" w:line="240" w:lineRule="auto"/>
        <w:ind w:left="284" w:hanging="284"/>
        <w:jc w:val="both"/>
        <w:rPr>
          <w:rFonts w:ascii="Franklin Gothic Book" w:hAnsi="Franklin Gothic Book"/>
          <w:lang w:eastAsia="en-GB"/>
        </w:rPr>
      </w:pPr>
      <w:r w:rsidRPr="00152228">
        <w:rPr>
          <w:rFonts w:ascii="Franklin Gothic Book" w:hAnsi="Franklin Gothic Book"/>
          <w:lang w:eastAsia="en-GB"/>
        </w:rPr>
        <w:t>možnosť vyhlasovateľa výzvy reagovať na prípadné potrebné zmeny vo vyhlásenej výzve v súlade s princípmi transparentnosti, nediskriminácie a rovnakého prístupu (zmeny výzvy);</w:t>
      </w:r>
    </w:p>
    <w:p w:rsidR="00152228" w:rsidRPr="00152228" w:rsidRDefault="00152228" w:rsidP="00C62D3A">
      <w:pPr>
        <w:widowControl w:val="0"/>
        <w:numPr>
          <w:ilvl w:val="0"/>
          <w:numId w:val="28"/>
        </w:numPr>
        <w:tabs>
          <w:tab w:val="left" w:pos="284"/>
          <w:tab w:val="left" w:pos="696"/>
        </w:tabs>
        <w:autoSpaceDE w:val="0"/>
        <w:autoSpaceDN w:val="0"/>
        <w:adjustRightInd w:val="0"/>
        <w:spacing w:after="0" w:line="240" w:lineRule="auto"/>
        <w:ind w:left="284" w:hanging="284"/>
        <w:jc w:val="both"/>
        <w:rPr>
          <w:rFonts w:ascii="Franklin Gothic Book" w:hAnsi="Franklin Gothic Book"/>
          <w:lang w:eastAsia="en-GB"/>
        </w:rPr>
      </w:pPr>
      <w:r w:rsidRPr="00152228">
        <w:rPr>
          <w:rFonts w:ascii="Franklin Gothic Book" w:hAnsi="Franklin Gothic Book"/>
          <w:lang w:eastAsia="en-GB"/>
        </w:rPr>
        <w:t xml:space="preserve">zabezpečenie kontinuálneho prístupu verejnosti k možnostiam financovania zo zdrojov EÚ v prípadoch aktivít, ktoré predpokladajú širší priestor konkurencie (širšie využívanie priebežných výziev)   </w:t>
      </w:r>
    </w:p>
    <w:p w:rsidR="00152228" w:rsidRPr="00152228" w:rsidRDefault="00152228" w:rsidP="00C62D3A">
      <w:pPr>
        <w:widowControl w:val="0"/>
        <w:numPr>
          <w:ilvl w:val="0"/>
          <w:numId w:val="28"/>
        </w:numPr>
        <w:tabs>
          <w:tab w:val="left" w:pos="284"/>
          <w:tab w:val="left" w:pos="696"/>
        </w:tabs>
        <w:autoSpaceDE w:val="0"/>
        <w:autoSpaceDN w:val="0"/>
        <w:adjustRightInd w:val="0"/>
        <w:spacing w:after="0" w:line="240" w:lineRule="auto"/>
        <w:ind w:left="284" w:hanging="284"/>
        <w:jc w:val="both"/>
        <w:rPr>
          <w:rFonts w:ascii="Franklin Gothic Book" w:hAnsi="Franklin Gothic Book"/>
          <w:lang w:eastAsia="en-GB"/>
        </w:rPr>
      </w:pPr>
      <w:r w:rsidRPr="00152228">
        <w:rPr>
          <w:rFonts w:ascii="Franklin Gothic Book" w:hAnsi="Franklin Gothic Book"/>
          <w:lang w:eastAsia="en-GB"/>
        </w:rPr>
        <w:t>využitie možnosti dvojstupňového výberu projektov pri vybraných výzvach predpokladajúcich veľký záujem verejnosti a/alebo pri výzvach, kde by zavedenie tohto systému mohlo znamenať zníženie administratívnej a finančnej náročnosti pre potenciálnych žiadateľov a to na báze ,,projektový zámer  - žiadosť o NFP“, s cieľom zvýšiť kvalitu predkladaných projektov, znížiť administratívne a finančné nároky spojené s predkladaním kompletnej žiadosti o NFP, vrátane obmedzenia počtu neúspešných projektov iba z dôvodov nedostatočného množstva finančných prostriedkov vyčlenených na výzvu. Prvý stupeň výberu takto zabezpečí, že poskytovateľ pomoci bude môcť vo výzve na predkladanie žiadostí o NFP vyčleniť zodpovedajúcu alokáciu vzhľadom na možnosti OP VaI a dopyt po pomoci prejavený na základe prvého stupňa výberu;</w:t>
      </w:r>
    </w:p>
    <w:p w:rsidR="00152228" w:rsidRPr="00152228" w:rsidRDefault="00152228" w:rsidP="00C62D3A">
      <w:pPr>
        <w:widowControl w:val="0"/>
        <w:numPr>
          <w:ilvl w:val="0"/>
          <w:numId w:val="28"/>
        </w:numPr>
        <w:tabs>
          <w:tab w:val="left" w:pos="284"/>
          <w:tab w:val="left" w:pos="696"/>
        </w:tabs>
        <w:autoSpaceDE w:val="0"/>
        <w:autoSpaceDN w:val="0"/>
        <w:adjustRightInd w:val="0"/>
        <w:spacing w:after="0" w:line="240" w:lineRule="auto"/>
        <w:ind w:left="284" w:hanging="284"/>
        <w:jc w:val="both"/>
        <w:rPr>
          <w:rFonts w:ascii="Franklin Gothic Book" w:hAnsi="Franklin Gothic Book"/>
          <w:lang w:eastAsia="en-GB"/>
        </w:rPr>
      </w:pPr>
      <w:r w:rsidRPr="00152228">
        <w:rPr>
          <w:rFonts w:ascii="Franklin Gothic Book" w:hAnsi="Franklin Gothic Book"/>
          <w:lang w:eastAsia="en-GB"/>
        </w:rPr>
        <w:t>nastavenie transparentných a objektívnych podmienok, ktorých overenie je potrebné pre financovanie národných projektov, spolu so zvýšením dôrazu na kvalitnú prípravu takýchto projektov,</w:t>
      </w:r>
    </w:p>
    <w:p w:rsidR="00152228" w:rsidRPr="00152228" w:rsidRDefault="00152228" w:rsidP="00C62D3A">
      <w:pPr>
        <w:widowControl w:val="0"/>
        <w:numPr>
          <w:ilvl w:val="0"/>
          <w:numId w:val="28"/>
        </w:numPr>
        <w:tabs>
          <w:tab w:val="left" w:pos="284"/>
          <w:tab w:val="left" w:pos="696"/>
        </w:tabs>
        <w:autoSpaceDE w:val="0"/>
        <w:autoSpaceDN w:val="0"/>
        <w:adjustRightInd w:val="0"/>
        <w:spacing w:after="0" w:line="240" w:lineRule="auto"/>
        <w:ind w:left="284" w:hanging="284"/>
        <w:jc w:val="both"/>
        <w:rPr>
          <w:rFonts w:ascii="Franklin Gothic Book" w:hAnsi="Franklin Gothic Book"/>
          <w:lang w:eastAsia="en-GB"/>
        </w:rPr>
      </w:pPr>
      <w:r w:rsidRPr="00152228">
        <w:rPr>
          <w:rFonts w:ascii="Franklin Gothic Book" w:hAnsi="Franklin Gothic Book"/>
          <w:lang w:eastAsia="en-GB"/>
        </w:rPr>
        <w:t>pri využívaní nenávratných foriem pomoci sa nepočíta s podporou tzv. komerčných zariadení cestovného ruchu.</w:t>
      </w:r>
    </w:p>
    <w:p w:rsidR="00152228" w:rsidRPr="00152228" w:rsidRDefault="00152228" w:rsidP="00152228">
      <w:pPr>
        <w:widowControl w:val="0"/>
        <w:tabs>
          <w:tab w:val="left" w:pos="696"/>
        </w:tabs>
        <w:autoSpaceDE w:val="0"/>
        <w:autoSpaceDN w:val="0"/>
        <w:adjustRightInd w:val="0"/>
        <w:spacing w:after="0" w:line="240" w:lineRule="auto"/>
        <w:ind w:hanging="322"/>
        <w:jc w:val="both"/>
        <w:rPr>
          <w:rFonts w:ascii="Franklin Gothic Book" w:hAnsi="Franklin Gothic Book"/>
          <w:lang w:eastAsia="en-GB"/>
        </w:rPr>
      </w:pPr>
    </w:p>
    <w:p w:rsidR="00152228" w:rsidRPr="00152228" w:rsidRDefault="00152228" w:rsidP="00152228">
      <w:pPr>
        <w:tabs>
          <w:tab w:val="left" w:pos="696"/>
        </w:tabs>
        <w:autoSpaceDE w:val="0"/>
        <w:autoSpaceDN w:val="0"/>
        <w:adjustRightInd w:val="0"/>
        <w:spacing w:after="0" w:line="240" w:lineRule="auto"/>
        <w:jc w:val="both"/>
        <w:rPr>
          <w:rFonts w:ascii="Franklin Gothic Book" w:hAnsi="Franklin Gothic Book"/>
          <w:lang w:eastAsia="en-GB"/>
        </w:rPr>
      </w:pPr>
      <w:r w:rsidRPr="00152228">
        <w:rPr>
          <w:rFonts w:ascii="Franklin Gothic Book" w:hAnsi="Franklin Gothic Book"/>
          <w:lang w:eastAsia="en-GB"/>
        </w:rPr>
        <w:t xml:space="preserve">Kľúčovou úlohou schvaľovacieho procesu, s cieľom zabezpečenia transparentného a efektívneho výberového procesu je zadefinovane jasných a objektívnych kritérií výberu operácií umožňujúcich objektívne posúdiť a vyhodnotiť mieru prínosu projektu k naplneniu špecifických cieľov OP VaI. </w:t>
      </w:r>
    </w:p>
    <w:p w:rsidR="00152228" w:rsidRPr="00152228" w:rsidRDefault="00152228" w:rsidP="00152228">
      <w:pPr>
        <w:tabs>
          <w:tab w:val="left" w:pos="696"/>
        </w:tabs>
        <w:autoSpaceDE w:val="0"/>
        <w:autoSpaceDN w:val="0"/>
        <w:adjustRightInd w:val="0"/>
        <w:spacing w:after="0" w:line="240" w:lineRule="auto"/>
        <w:jc w:val="both"/>
        <w:rPr>
          <w:rFonts w:ascii="Franklin Gothic Book" w:hAnsi="Franklin Gothic Book"/>
          <w:lang w:eastAsia="en-GB"/>
        </w:rPr>
      </w:pPr>
    </w:p>
    <w:p w:rsidR="00FB7361" w:rsidRPr="00D4294B" w:rsidRDefault="00FB7361" w:rsidP="00FB7361">
      <w:pPr>
        <w:tabs>
          <w:tab w:val="left" w:pos="696"/>
        </w:tabs>
        <w:autoSpaceDE w:val="0"/>
        <w:autoSpaceDN w:val="0"/>
        <w:adjustRightInd w:val="0"/>
        <w:spacing w:after="0"/>
        <w:jc w:val="both"/>
        <w:rPr>
          <w:rFonts w:ascii="Franklin Gothic Book" w:hAnsi="Franklin Gothic Book"/>
          <w:lang w:eastAsia="en-GB"/>
        </w:rPr>
      </w:pPr>
      <w:r w:rsidRPr="00D4294B">
        <w:rPr>
          <w:rFonts w:ascii="Franklin Gothic Book" w:hAnsi="Franklin Gothic Book"/>
          <w:lang w:eastAsia="en-GB"/>
        </w:rPr>
        <w:t xml:space="preserve">Za účelom zabezpečenia efektívneho a transparentného spôsobu výberu projektov, ktoré najvhodnejším spôsobom prispievajú k dosahovaniu cieľov operačného programu budú v procese výberu projektov </w:t>
      </w:r>
      <w:r>
        <w:rPr>
          <w:rFonts w:ascii="Franklin Gothic Book" w:hAnsi="Franklin Gothic Book"/>
          <w:lang w:eastAsia="en-GB"/>
        </w:rPr>
        <w:t>v rámci špecifického cieľa 4.1.1</w:t>
      </w:r>
      <w:r w:rsidRPr="008E6737">
        <w:rPr>
          <w:rFonts w:ascii="Franklin Gothic Book" w:hAnsi="Franklin Gothic Book"/>
          <w:lang w:eastAsia="en-GB"/>
        </w:rPr>
        <w:t xml:space="preserve"> využívané</w:t>
      </w:r>
      <w:r>
        <w:rPr>
          <w:rFonts w:ascii="Franklin Gothic Book" w:hAnsi="Franklin Gothic Book"/>
          <w:lang w:eastAsia="en-GB"/>
        </w:rPr>
        <w:t>:</w:t>
      </w:r>
    </w:p>
    <w:p w:rsidR="00FB7361" w:rsidRDefault="00FB7361" w:rsidP="00FB7361">
      <w:pPr>
        <w:widowControl w:val="0"/>
        <w:tabs>
          <w:tab w:val="left" w:pos="284"/>
        </w:tabs>
        <w:autoSpaceDE w:val="0"/>
        <w:autoSpaceDN w:val="0"/>
        <w:adjustRightInd w:val="0"/>
        <w:spacing w:after="0" w:line="240" w:lineRule="auto"/>
        <w:jc w:val="both"/>
        <w:rPr>
          <w:rFonts w:ascii="Franklin Gothic Book" w:hAnsi="Franklin Gothic Book"/>
          <w:lang w:eastAsia="en-GB"/>
        </w:rPr>
      </w:pPr>
    </w:p>
    <w:p w:rsidR="00FB7361" w:rsidRDefault="00FB7361" w:rsidP="00FB7361">
      <w:pPr>
        <w:tabs>
          <w:tab w:val="left" w:pos="69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V prípade podpory smerovanej do oblasti podpory nových a začínajúcich MSP budú predmetom výberu projekty, ktoré sú v čase podania žiadosti o poskytnutie pomoci mladšie ako 5 rokov.</w:t>
      </w:r>
    </w:p>
    <w:p w:rsidR="00FB7361" w:rsidRDefault="00FB7361" w:rsidP="00FB7361">
      <w:pPr>
        <w:widowControl w:val="0"/>
        <w:tabs>
          <w:tab w:val="left" w:pos="284"/>
        </w:tabs>
        <w:autoSpaceDE w:val="0"/>
        <w:autoSpaceDN w:val="0"/>
        <w:adjustRightInd w:val="0"/>
        <w:spacing w:after="0" w:line="240" w:lineRule="auto"/>
        <w:jc w:val="both"/>
        <w:rPr>
          <w:rFonts w:ascii="Franklin Gothic Book" w:hAnsi="Franklin Gothic Book"/>
          <w:lang w:eastAsia="en-GB"/>
        </w:rPr>
      </w:pP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pri výbere projektov bude kladený dôraz na kvalitu projektu, t.j. odborné posúdenie stupňa potenciálneho prežitia podniku, stupňa inovácie výrobného procesu/produktu/služby a vplyvu realizácie projektu na zlepšenie konkurencieschopnosti podniku v regionálnom, národnom a európskom priestore, a pravdepodobnosti dosiahnutia stanovených cieľov,</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 xml:space="preserve">pri vypracovaní odborných posudkov pre posúdenie kvality projektu budú </w:t>
      </w:r>
      <w:r w:rsidR="00AA7D2E">
        <w:rPr>
          <w:rFonts w:ascii="Franklin Gothic Book" w:hAnsi="Franklin Gothic Book"/>
          <w:lang w:eastAsia="en-GB"/>
        </w:rPr>
        <w:t xml:space="preserve">vyberaní odborní </w:t>
      </w:r>
      <w:r>
        <w:rPr>
          <w:rFonts w:ascii="Franklin Gothic Book" w:hAnsi="Franklin Gothic Book"/>
          <w:lang w:eastAsia="en-GB"/>
        </w:rPr>
        <w:t>hodnotitelia z jednotlivých profesijných oblastí,</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zvýhodnené budú poznatkovo intenzívnejšie projekty a projekty v progresívnych odvetviach národného hospodárstva,</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zvýhodnené budú START-UP a SPIN-OFF projekty (alternatívne bude vyhlásená osobitná výzva a tieto kategórie projektov),</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zvýhodnené budú projekty, ktoré deklarujú realizáciu aktivít a činnosti reálne smerujúcich k dosiahnutiu kooperácii v rámci lokálnych produkčných systémov,</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zvýhodnené budú projekty žiadateľov, ktorých vlastníkmi sú osoby zo skupiny znevýhodnených skupín</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zvýhodnené budú projekty vytvárajúce pracovné miesta a to v závislosti od:</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ceny vytvoreného pracovného miesta, ktoré bude vytvorené v priamej súvislosti s realizáciou projektu,</w:t>
      </w:r>
    </w:p>
    <w:p w:rsidR="00FB7361" w:rsidRDefault="00FB7361" w:rsidP="00C62D3A">
      <w:pPr>
        <w:widowControl w:val="0"/>
        <w:numPr>
          <w:ilvl w:val="1"/>
          <w:numId w:val="28"/>
        </w:numPr>
        <w:tabs>
          <w:tab w:val="left" w:pos="42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ceny vytvoreného pracovného miesta pre znevýhodnené skupiny ktoré bude vytvorené v priamej súvislosti s realizáciou projektu,</w:t>
      </w:r>
    </w:p>
    <w:p w:rsidR="00FB7361" w:rsidRDefault="00FB7361" w:rsidP="00C62D3A">
      <w:pPr>
        <w:widowControl w:val="0"/>
        <w:numPr>
          <w:ilvl w:val="0"/>
          <w:numId w:val="28"/>
        </w:numPr>
        <w:tabs>
          <w:tab w:val="left" w:pos="426"/>
        </w:tabs>
        <w:autoSpaceDE w:val="0"/>
        <w:autoSpaceDN w:val="0"/>
        <w:adjustRightInd w:val="0"/>
        <w:spacing w:after="0"/>
        <w:ind w:hanging="720"/>
        <w:jc w:val="both"/>
        <w:rPr>
          <w:rFonts w:ascii="Franklin Gothic Book" w:hAnsi="Franklin Gothic Book"/>
          <w:lang w:eastAsia="en-GB"/>
        </w:rPr>
      </w:pPr>
      <w:r>
        <w:rPr>
          <w:rFonts w:ascii="Franklin Gothic Book" w:hAnsi="Franklin Gothic Book"/>
          <w:lang w:eastAsia="en-GB"/>
        </w:rPr>
        <w:t>zvýhodňované budú najmä mikro a malé podniky,</w:t>
      </w:r>
    </w:p>
    <w:p w:rsidR="00FB7361" w:rsidRDefault="00FB7361" w:rsidP="00FB7361">
      <w:pPr>
        <w:widowControl w:val="0"/>
        <w:tabs>
          <w:tab w:val="left" w:pos="284"/>
        </w:tabs>
        <w:autoSpaceDE w:val="0"/>
        <w:autoSpaceDN w:val="0"/>
        <w:adjustRightInd w:val="0"/>
        <w:spacing w:after="0" w:line="240" w:lineRule="auto"/>
        <w:jc w:val="both"/>
        <w:rPr>
          <w:rFonts w:ascii="Franklin Gothic Book" w:hAnsi="Franklin Gothic Book"/>
          <w:lang w:eastAsia="en-GB"/>
        </w:rPr>
      </w:pPr>
    </w:p>
    <w:p w:rsidR="00FB7361" w:rsidRPr="00D4294B" w:rsidRDefault="00FB7361" w:rsidP="00FB7361">
      <w:pPr>
        <w:tabs>
          <w:tab w:val="left" w:pos="696"/>
        </w:tabs>
        <w:autoSpaceDE w:val="0"/>
        <w:autoSpaceDN w:val="0"/>
        <w:adjustRightInd w:val="0"/>
        <w:spacing w:after="0"/>
        <w:jc w:val="both"/>
        <w:rPr>
          <w:rFonts w:ascii="Franklin Gothic Book" w:hAnsi="Franklin Gothic Book"/>
          <w:lang w:eastAsia="en-GB"/>
        </w:rPr>
      </w:pPr>
      <w:r>
        <w:rPr>
          <w:rFonts w:ascii="Franklin Gothic Book" w:hAnsi="Franklin Gothic Book"/>
          <w:lang w:eastAsia="en-GB"/>
        </w:rPr>
        <w:t xml:space="preserve">Na projekty </w:t>
      </w:r>
      <w:r w:rsidRPr="00D4294B">
        <w:rPr>
          <w:rFonts w:ascii="Franklin Gothic Book" w:hAnsi="Franklin Gothic Book"/>
          <w:lang w:eastAsia="en-GB"/>
        </w:rPr>
        <w:t>implementované prostredníctvom národného projektu, resp. národných projektov</w:t>
      </w:r>
      <w:r>
        <w:rPr>
          <w:rFonts w:ascii="Franklin Gothic Book" w:hAnsi="Franklin Gothic Book"/>
          <w:lang w:eastAsia="en-GB"/>
        </w:rPr>
        <w:t xml:space="preserve"> n</w:t>
      </w:r>
      <w:r w:rsidRPr="00D4294B">
        <w:rPr>
          <w:rFonts w:ascii="Franklin Gothic Book" w:hAnsi="Franklin Gothic Book"/>
          <w:lang w:eastAsia="en-GB"/>
        </w:rPr>
        <w:t>ebudú uplatňované žiadne špecifické výberové kritériá pre výber</w:t>
      </w:r>
      <w:r>
        <w:rPr>
          <w:rFonts w:ascii="Franklin Gothic Book" w:hAnsi="Franklin Gothic Book"/>
          <w:lang w:eastAsia="en-GB"/>
        </w:rPr>
        <w:t xml:space="preserve"> </w:t>
      </w:r>
      <w:r w:rsidRPr="00D4294B">
        <w:rPr>
          <w:rFonts w:ascii="Franklin Gothic Book" w:hAnsi="Franklin Gothic Book"/>
          <w:lang w:eastAsia="en-GB"/>
        </w:rPr>
        <w:t>projektov. Pri výbere však bude prijímateľ povinný preukázať, či sú ciele národného projektu v </w:t>
      </w:r>
      <w:r w:rsidRPr="00F17C89">
        <w:rPr>
          <w:rFonts w:ascii="Franklin Gothic Book" w:hAnsi="Franklin Gothic Book"/>
          <w:lang w:eastAsia="en-GB"/>
        </w:rPr>
        <w:t>súlade s oprávnenými aktivitami</w:t>
      </w:r>
      <w:r>
        <w:rPr>
          <w:rFonts w:ascii="Franklin Gothic Book" w:hAnsi="Franklin Gothic Book"/>
          <w:lang w:eastAsia="en-GB"/>
        </w:rPr>
        <w:t>.</w:t>
      </w:r>
    </w:p>
    <w:p w:rsidR="00216F88" w:rsidRDefault="00216F88" w:rsidP="00152228">
      <w:pPr>
        <w:tabs>
          <w:tab w:val="left" w:pos="696"/>
        </w:tabs>
        <w:autoSpaceDE w:val="0"/>
        <w:autoSpaceDN w:val="0"/>
        <w:adjustRightInd w:val="0"/>
        <w:spacing w:after="0" w:line="240" w:lineRule="auto"/>
        <w:jc w:val="both"/>
        <w:rPr>
          <w:rFonts w:ascii="Franklin Gothic Book" w:hAnsi="Franklin Gothic Book"/>
          <w:lang w:eastAsia="en-GB"/>
        </w:rPr>
      </w:pPr>
    </w:p>
    <w:p w:rsidR="00152228" w:rsidRPr="00152228" w:rsidRDefault="00152228" w:rsidP="00152228">
      <w:pPr>
        <w:tabs>
          <w:tab w:val="left" w:pos="696"/>
        </w:tabs>
        <w:autoSpaceDE w:val="0"/>
        <w:autoSpaceDN w:val="0"/>
        <w:adjustRightInd w:val="0"/>
        <w:spacing w:after="0" w:line="240" w:lineRule="auto"/>
        <w:jc w:val="both"/>
        <w:rPr>
          <w:rFonts w:ascii="Franklin Gothic Book" w:hAnsi="Franklin Gothic Book"/>
          <w:lang w:eastAsia="en-GB"/>
        </w:rPr>
      </w:pPr>
    </w:p>
    <w:p w:rsidR="00152228" w:rsidRPr="00152228" w:rsidRDefault="00152228" w:rsidP="00152228">
      <w:pPr>
        <w:tabs>
          <w:tab w:val="left" w:pos="696"/>
        </w:tabs>
        <w:autoSpaceDE w:val="0"/>
        <w:autoSpaceDN w:val="0"/>
        <w:adjustRightInd w:val="0"/>
        <w:spacing w:after="0" w:line="240" w:lineRule="auto"/>
        <w:jc w:val="both"/>
        <w:rPr>
          <w:rFonts w:ascii="Franklin Gothic Book" w:hAnsi="Franklin Gothic Book"/>
          <w:b/>
          <w:u w:val="single"/>
          <w:lang w:eastAsia="en-GB"/>
        </w:rPr>
      </w:pPr>
      <w:r w:rsidRPr="00152228">
        <w:rPr>
          <w:rFonts w:ascii="Franklin Gothic Book" w:hAnsi="Franklin Gothic Book"/>
          <w:b/>
          <w:u w:val="single"/>
          <w:lang w:eastAsia="en-GB"/>
        </w:rPr>
        <w:t>Špecificky určené pomerové ukazovatele</w:t>
      </w:r>
    </w:p>
    <w:p w:rsidR="00152228" w:rsidRPr="00152228" w:rsidRDefault="00152228" w:rsidP="00152228">
      <w:pPr>
        <w:tabs>
          <w:tab w:val="left" w:pos="696"/>
        </w:tabs>
        <w:autoSpaceDE w:val="0"/>
        <w:autoSpaceDN w:val="0"/>
        <w:adjustRightInd w:val="0"/>
        <w:spacing w:after="0" w:line="240" w:lineRule="auto"/>
        <w:jc w:val="both"/>
        <w:rPr>
          <w:rFonts w:ascii="Franklin Gothic Book" w:hAnsi="Franklin Gothic Book"/>
          <w:lang w:eastAsia="en-GB"/>
        </w:rPr>
      </w:pPr>
    </w:p>
    <w:p w:rsidR="00152228" w:rsidRPr="00152228" w:rsidRDefault="00152228" w:rsidP="00152228">
      <w:pPr>
        <w:tabs>
          <w:tab w:val="left" w:pos="696"/>
        </w:tabs>
        <w:autoSpaceDE w:val="0"/>
        <w:autoSpaceDN w:val="0"/>
        <w:adjustRightInd w:val="0"/>
        <w:spacing w:after="0" w:line="240" w:lineRule="auto"/>
        <w:jc w:val="both"/>
        <w:rPr>
          <w:rFonts w:ascii="Franklin Gothic Book" w:hAnsi="Franklin Gothic Book"/>
          <w:lang w:eastAsia="en-GB"/>
        </w:rPr>
      </w:pPr>
      <w:r w:rsidRPr="00152228">
        <w:rPr>
          <w:rFonts w:ascii="Franklin Gothic Book" w:hAnsi="Franklin Gothic Book"/>
          <w:lang w:eastAsia="en-GB"/>
        </w:rPr>
        <w:t>Tieto budú vypočítané na základe podielu schvaľovaného príspevku na realizáciu projektu a objektívne overiteľných a merateľných premenných (požadovaných výstupov projektu).</w:t>
      </w:r>
    </w:p>
    <w:p w:rsidR="00152228" w:rsidRPr="00152228" w:rsidRDefault="00152228" w:rsidP="00152228">
      <w:pPr>
        <w:tabs>
          <w:tab w:val="left" w:pos="696"/>
        </w:tabs>
        <w:autoSpaceDE w:val="0"/>
        <w:autoSpaceDN w:val="0"/>
        <w:adjustRightInd w:val="0"/>
        <w:spacing w:after="0" w:line="240" w:lineRule="auto"/>
        <w:jc w:val="both"/>
        <w:rPr>
          <w:rFonts w:ascii="Franklin Gothic Book" w:hAnsi="Franklin Gothic Book"/>
          <w:lang w:eastAsia="en-GB"/>
        </w:rPr>
      </w:pPr>
    </w:p>
    <w:p w:rsidR="00152228" w:rsidRPr="00152228" w:rsidRDefault="00152228" w:rsidP="00152228">
      <w:pPr>
        <w:tabs>
          <w:tab w:val="left" w:pos="696"/>
        </w:tabs>
        <w:autoSpaceDE w:val="0"/>
        <w:autoSpaceDN w:val="0"/>
        <w:adjustRightInd w:val="0"/>
        <w:spacing w:after="0" w:line="240" w:lineRule="auto"/>
        <w:jc w:val="both"/>
        <w:rPr>
          <w:rFonts w:ascii="Franklin Gothic Book" w:hAnsi="Franklin Gothic Book"/>
          <w:b/>
          <w:u w:val="single"/>
          <w:lang w:eastAsia="en-GB"/>
        </w:rPr>
      </w:pPr>
      <w:r w:rsidRPr="00152228">
        <w:rPr>
          <w:rFonts w:ascii="Franklin Gothic Book" w:hAnsi="Franklin Gothic Book"/>
          <w:b/>
          <w:u w:val="single"/>
          <w:lang w:eastAsia="en-GB"/>
        </w:rPr>
        <w:t>Objektívne nominálne ukazovatele</w:t>
      </w:r>
    </w:p>
    <w:p w:rsidR="00152228" w:rsidRPr="00152228" w:rsidRDefault="00152228" w:rsidP="00152228">
      <w:pPr>
        <w:tabs>
          <w:tab w:val="left" w:pos="696"/>
        </w:tabs>
        <w:autoSpaceDE w:val="0"/>
        <w:autoSpaceDN w:val="0"/>
        <w:adjustRightInd w:val="0"/>
        <w:spacing w:after="0" w:line="240" w:lineRule="auto"/>
        <w:jc w:val="both"/>
        <w:rPr>
          <w:rFonts w:ascii="Franklin Gothic Book" w:hAnsi="Franklin Gothic Book"/>
          <w:lang w:eastAsia="en-GB"/>
        </w:rPr>
      </w:pPr>
    </w:p>
    <w:p w:rsidR="00152228" w:rsidRPr="00152228" w:rsidRDefault="00152228" w:rsidP="00152228">
      <w:pPr>
        <w:tabs>
          <w:tab w:val="left" w:pos="696"/>
        </w:tabs>
        <w:autoSpaceDE w:val="0"/>
        <w:autoSpaceDN w:val="0"/>
        <w:adjustRightInd w:val="0"/>
        <w:spacing w:after="0" w:line="240" w:lineRule="auto"/>
        <w:jc w:val="both"/>
        <w:rPr>
          <w:rFonts w:ascii="Franklin Gothic Book" w:hAnsi="Franklin Gothic Book"/>
          <w:lang w:eastAsia="en-GB"/>
        </w:rPr>
      </w:pPr>
      <w:r w:rsidRPr="00152228">
        <w:rPr>
          <w:rFonts w:ascii="Franklin Gothic Book" w:hAnsi="Franklin Gothic Book"/>
          <w:lang w:eastAsia="en-GB"/>
        </w:rPr>
        <w:t>Tieto budú vypočítané podľa definícií príslušných premenných.</w:t>
      </w:r>
    </w:p>
    <w:p w:rsidR="00152228" w:rsidRPr="00152228" w:rsidRDefault="00152228" w:rsidP="00152228">
      <w:pPr>
        <w:tabs>
          <w:tab w:val="left" w:pos="696"/>
        </w:tabs>
        <w:autoSpaceDE w:val="0"/>
        <w:autoSpaceDN w:val="0"/>
        <w:adjustRightInd w:val="0"/>
        <w:spacing w:after="0" w:line="240" w:lineRule="auto"/>
        <w:jc w:val="both"/>
        <w:rPr>
          <w:rFonts w:ascii="Franklin Gothic Book" w:hAnsi="Franklin Gothic Book"/>
          <w:lang w:eastAsia="en-GB"/>
        </w:rPr>
      </w:pPr>
    </w:p>
    <w:p w:rsidR="00152228" w:rsidRPr="00152228" w:rsidRDefault="00152228" w:rsidP="00152228">
      <w:pPr>
        <w:tabs>
          <w:tab w:val="left" w:pos="696"/>
        </w:tabs>
        <w:autoSpaceDE w:val="0"/>
        <w:autoSpaceDN w:val="0"/>
        <w:adjustRightInd w:val="0"/>
        <w:spacing w:after="0" w:line="240" w:lineRule="auto"/>
        <w:jc w:val="both"/>
        <w:rPr>
          <w:rFonts w:ascii="Franklin Gothic Book" w:hAnsi="Franklin Gothic Book"/>
          <w:lang w:eastAsia="en-GB"/>
        </w:rPr>
      </w:pPr>
      <w:r w:rsidRPr="00152228">
        <w:rPr>
          <w:rFonts w:ascii="Franklin Gothic Book" w:hAnsi="Franklin Gothic Book"/>
          <w:lang w:eastAsia="en-GB"/>
        </w:rPr>
        <w:t>Pre kategóriu špecifických pomerových ukazovateľov ako aj objektívnych nominálnych ukazovateľov budú vytvorené objektívne stupnice hodnotenia. Podľa zatriedenia hodnoty ukazovateľa do stupnice, bude určená výška zvýhodnenia pre projekt vzhľadom na jeho potenciál prispievať k dosahovaniu cieľov a účelu poskytovanej pomoci.</w:t>
      </w:r>
    </w:p>
    <w:p w:rsidR="00152228" w:rsidRPr="00152228" w:rsidRDefault="00152228" w:rsidP="00152228">
      <w:pPr>
        <w:tabs>
          <w:tab w:val="left" w:pos="696"/>
        </w:tabs>
        <w:autoSpaceDE w:val="0"/>
        <w:autoSpaceDN w:val="0"/>
        <w:adjustRightInd w:val="0"/>
        <w:spacing w:after="0" w:line="240" w:lineRule="auto"/>
        <w:jc w:val="both"/>
        <w:rPr>
          <w:rFonts w:ascii="Franklin Gothic Book" w:hAnsi="Franklin Gothic Book"/>
          <w:lang w:eastAsia="en-GB"/>
        </w:rPr>
      </w:pPr>
    </w:p>
    <w:p w:rsidR="00152228" w:rsidRPr="00152228" w:rsidRDefault="00152228" w:rsidP="00152228">
      <w:pPr>
        <w:tabs>
          <w:tab w:val="left" w:pos="696"/>
        </w:tabs>
        <w:autoSpaceDE w:val="0"/>
        <w:autoSpaceDN w:val="0"/>
        <w:adjustRightInd w:val="0"/>
        <w:spacing w:after="0" w:line="240" w:lineRule="auto"/>
        <w:jc w:val="both"/>
        <w:rPr>
          <w:rFonts w:ascii="Franklin Gothic Book" w:hAnsi="Franklin Gothic Book"/>
          <w:b/>
          <w:lang w:eastAsia="en-GB"/>
        </w:rPr>
      </w:pPr>
      <w:r w:rsidRPr="00152228">
        <w:rPr>
          <w:rFonts w:ascii="Franklin Gothic Book" w:hAnsi="Franklin Gothic Book"/>
          <w:b/>
          <w:lang w:eastAsia="en-GB"/>
        </w:rPr>
        <w:t>Fakultatívne a obligatórne kritériá</w:t>
      </w:r>
    </w:p>
    <w:p w:rsidR="00152228" w:rsidRPr="00152228" w:rsidRDefault="00152228" w:rsidP="00152228">
      <w:pPr>
        <w:tabs>
          <w:tab w:val="left" w:pos="696"/>
        </w:tabs>
        <w:autoSpaceDE w:val="0"/>
        <w:autoSpaceDN w:val="0"/>
        <w:adjustRightInd w:val="0"/>
        <w:spacing w:after="0" w:line="240" w:lineRule="auto"/>
        <w:jc w:val="both"/>
        <w:rPr>
          <w:rFonts w:ascii="Franklin Gothic Book" w:hAnsi="Franklin Gothic Book"/>
          <w:lang w:eastAsia="en-GB"/>
        </w:rPr>
      </w:pPr>
    </w:p>
    <w:p w:rsidR="00152228" w:rsidRPr="00152228" w:rsidRDefault="00152228" w:rsidP="00152228">
      <w:pPr>
        <w:tabs>
          <w:tab w:val="left" w:pos="696"/>
        </w:tabs>
        <w:autoSpaceDE w:val="0"/>
        <w:autoSpaceDN w:val="0"/>
        <w:adjustRightInd w:val="0"/>
        <w:spacing w:after="0" w:line="240" w:lineRule="auto"/>
        <w:jc w:val="both"/>
        <w:rPr>
          <w:rFonts w:ascii="Franklin Gothic Book" w:hAnsi="Franklin Gothic Book"/>
          <w:lang w:eastAsia="en-GB"/>
        </w:rPr>
      </w:pPr>
      <w:r w:rsidRPr="00152228">
        <w:rPr>
          <w:rFonts w:ascii="Franklin Gothic Book" w:hAnsi="Franklin Gothic Book"/>
          <w:lang w:eastAsia="en-GB"/>
        </w:rPr>
        <w:t>Vzhľadom na široký rozsah poskytovania pomoci, rôznych žiadateľov, rôzne aktivity, rôzne oprávnené výdavky, rôzne špecifiká budú kritériá pre výber projektov rozdelené do kategórií fakultatívnych a obligatórnych kritérií v členení po príslušných prioritných osiach a investičných prioritách. Fakultatívne kritériá budú povinné pre ich aplikáciu v rámci určených osí a investičných priorít. Obligatórne kritériá použije RO pri výzvach, kde je ich použitie aktuálne vhodné a účelné.</w:t>
      </w:r>
    </w:p>
    <w:p w:rsidR="00152228" w:rsidRPr="00152228" w:rsidRDefault="00152228" w:rsidP="00152228">
      <w:pPr>
        <w:spacing w:after="120" w:line="240" w:lineRule="auto"/>
        <w:rPr>
          <w:rFonts w:ascii="Franklin Gothic Book" w:hAnsi="Franklin Gothic Book"/>
        </w:rPr>
      </w:pPr>
    </w:p>
    <w:p w:rsidR="00152228" w:rsidRPr="00152228" w:rsidRDefault="00152228" w:rsidP="00C62D3A">
      <w:pPr>
        <w:numPr>
          <w:ilvl w:val="3"/>
          <w:numId w:val="27"/>
        </w:numPr>
        <w:tabs>
          <w:tab w:val="clear" w:pos="1288"/>
          <w:tab w:val="num" w:pos="360"/>
          <w:tab w:val="num" w:pos="1004"/>
        </w:tabs>
        <w:spacing w:before="240" w:after="0"/>
        <w:ind w:left="1004" w:hanging="1004"/>
        <w:jc w:val="both"/>
        <w:outlineLvl w:val="3"/>
        <w:rPr>
          <w:rFonts w:ascii="Franklin Gothic Book" w:hAnsi="Franklin Gothic Book"/>
          <w:b/>
          <w:bCs/>
          <w:color w:val="9F2936"/>
        </w:rPr>
      </w:pPr>
      <w:r w:rsidRPr="00152228">
        <w:rPr>
          <w:rFonts w:ascii="Franklin Gothic Book" w:hAnsi="Franklin Gothic Book"/>
          <w:b/>
          <w:bCs/>
          <w:color w:val="9F2936"/>
        </w:rPr>
        <w:t xml:space="preserve"> </w:t>
      </w:r>
      <w:bookmarkStart w:id="1965" w:name="_Toc384223750"/>
      <w:r w:rsidRPr="00152228">
        <w:rPr>
          <w:rFonts w:ascii="Franklin Gothic Book" w:hAnsi="Franklin Gothic Book"/>
          <w:b/>
          <w:bCs/>
          <w:color w:val="9F2936"/>
        </w:rPr>
        <w:t>Plánované použitie finančných nástrojov</w:t>
      </w:r>
      <w:bookmarkEnd w:id="1965"/>
    </w:p>
    <w:p w:rsidR="00152228" w:rsidRPr="00152228" w:rsidRDefault="00152228" w:rsidP="00152228">
      <w:pPr>
        <w:spacing w:after="120" w:line="240" w:lineRule="auto"/>
        <w:rPr>
          <w:rFonts w:ascii="Franklin Gothic Book" w:hAnsi="Franklin Gothic Book"/>
        </w:rPr>
      </w:pPr>
    </w:p>
    <w:p w:rsidR="00152228" w:rsidRPr="00152228" w:rsidRDefault="00152228" w:rsidP="00152228">
      <w:pPr>
        <w:spacing w:after="0" w:line="240" w:lineRule="auto"/>
        <w:jc w:val="both"/>
        <w:rPr>
          <w:rFonts w:ascii="Franklin Gothic Book" w:hAnsi="Franklin Gothic Book" w:cs="Arial"/>
        </w:rPr>
      </w:pPr>
      <w:r w:rsidRPr="00152228">
        <w:rPr>
          <w:rFonts w:ascii="Franklin Gothic Book" w:hAnsi="Franklin Gothic Book" w:cs="Arial"/>
        </w:rPr>
        <w:t xml:space="preserve">Finančné nástroje </w:t>
      </w:r>
      <w:r w:rsidR="00FB7361">
        <w:rPr>
          <w:rFonts w:ascii="Franklin Gothic Book" w:hAnsi="Franklin Gothic Book" w:cs="Arial"/>
        </w:rPr>
        <w:t>môžu byť</w:t>
      </w:r>
      <w:r w:rsidRPr="00152228">
        <w:rPr>
          <w:rFonts w:ascii="Franklin Gothic Book" w:hAnsi="Franklin Gothic Book" w:cs="Arial"/>
        </w:rPr>
        <w:t xml:space="preserve"> použité na podporu implementácie tých aktivít, pri ktorých bude preukázané efektívnejšie využitie finančných prostriedkov z Európskych štrukturálnych a investičných fondov takouto formou podpory. Pri ekonomicky životaschopných projektoch, kde sa predpokladá návratnosť prostriedkov alebo úspora nákladov, predstavujú finančné nástroje vhodnejšiu formu podpory, ktorá vedie len k minimálnej, prípadne žiadnej deformácii trhu a nenarúša tak hospodársku súťaž. Finančné nástroje budú zamerané na podporu tých aktivít, ktoré nenachádzajú financovanie na trhu, prípadne nenachádzajú adekvátne financovanie, pri ktorom by ich realizácia bola efektívnou.</w:t>
      </w:r>
    </w:p>
    <w:p w:rsidR="00152228" w:rsidRPr="00152228" w:rsidRDefault="00152228" w:rsidP="00152228">
      <w:pPr>
        <w:spacing w:after="0" w:line="240" w:lineRule="auto"/>
        <w:jc w:val="both"/>
        <w:rPr>
          <w:rFonts w:ascii="Franklin Gothic Book" w:hAnsi="Franklin Gothic Book" w:cs="Arial"/>
        </w:rPr>
      </w:pPr>
      <w:r w:rsidRPr="00152228">
        <w:rPr>
          <w:rFonts w:ascii="Franklin Gothic Book" w:hAnsi="Franklin Gothic Book" w:cs="Arial"/>
        </w:rPr>
        <w:t xml:space="preserve">Okrem možnosti opakovateľného použitia prostriedkov spolu s akýmikoľvek ziskami na ciele prioritnej osi patrí medzi výhody využitia finančných nástrojov možnosť navýšenia  prostriedkov pre dosiahnutie príslušných cieľov prostredníctvom pritiahnutia dodatočného kapitálu vďaka atraktívnemu nastaveniu daných nástrojov. Pritiahnutie dodatočného kapitálu je potrebné aj vzhľadom na nedostatočný objem prostriedkov z Európskych štrukturálnych a investičných fondov na pokrytie všetkých investičných potrieb v príslušných oblastiach. Účasť súkromných investorov môže prispieť aj ku skvalitneniu implementácie projektov, a teda dodatočne prispieva k celkovo efektívnejšiemu použitiu finančných prostriedkov. </w:t>
      </w:r>
    </w:p>
    <w:p w:rsidR="00152228" w:rsidRDefault="00152228" w:rsidP="00152228">
      <w:pPr>
        <w:spacing w:after="0" w:line="240" w:lineRule="auto"/>
        <w:jc w:val="both"/>
        <w:rPr>
          <w:rFonts w:ascii="Franklin Gothic Book" w:hAnsi="Franklin Gothic Book" w:cs="Arial"/>
        </w:rPr>
      </w:pPr>
      <w:r w:rsidRPr="00152228">
        <w:rPr>
          <w:rFonts w:ascii="Franklin Gothic Book" w:hAnsi="Franklin Gothic Book" w:cs="Arial"/>
        </w:rPr>
        <w:t>Príslušné aktivity bude možné podporiť rôznymi finančnými produktmi (úvery, záruky, kapitálové vklady, mezzanine a pod). Konkrétne aktivity, vhodný objem prostriedkov a podmienky implementácie konkrétnych finančných nástrojov vrátane možného znásobenia alokovaných prostriedkov a ich kombinácie s inými formami podpory budú vychádzať z výsledkov dodatočného ex-ante hodnotenia pre finančné nástroje, vyžadovaného legislatívou pre programové obdobie 2014 – 2020. Konkrétne využitie finančných nástrojov bude doplnené po realizácii uvedeného hodnotenia.</w:t>
      </w:r>
    </w:p>
    <w:p w:rsidR="00FB7361" w:rsidRPr="00152228" w:rsidRDefault="00FB7361" w:rsidP="00152228">
      <w:pPr>
        <w:spacing w:after="0" w:line="240" w:lineRule="auto"/>
        <w:jc w:val="both"/>
        <w:rPr>
          <w:rFonts w:ascii="Franklin Gothic Book" w:hAnsi="Franklin Gothic Book" w:cs="Arial"/>
        </w:rPr>
      </w:pPr>
    </w:p>
    <w:p w:rsidR="00FB7361" w:rsidRPr="00CB0E42" w:rsidRDefault="00FB7361" w:rsidP="00FB7361">
      <w:pPr>
        <w:spacing w:after="0" w:line="240" w:lineRule="auto"/>
        <w:jc w:val="both"/>
        <w:rPr>
          <w:rFonts w:ascii="Franklin Gothic Book" w:hAnsi="Franklin Gothic Book" w:cs="Arial"/>
        </w:rPr>
      </w:pPr>
      <w:r w:rsidRPr="00FE2D66">
        <w:rPr>
          <w:rFonts w:ascii="Franklin Gothic Book" w:hAnsi="Franklin Gothic Book" w:cs="Arial"/>
        </w:rPr>
        <w:t>Nasledujúce aktivity predstavujú príklady oblastí, v ktorých finančné nástroje predstavujú vhodnú formu podpory projektov:</w:t>
      </w:r>
    </w:p>
    <w:p w:rsidR="00FB7361" w:rsidRPr="00152228" w:rsidRDefault="00FB7361" w:rsidP="00152228">
      <w:pPr>
        <w:spacing w:before="120" w:after="0" w:line="240" w:lineRule="auto"/>
        <w:ind w:left="840" w:hanging="840"/>
        <w:contextualSpacing/>
        <w:jc w:val="both"/>
        <w:rPr>
          <w:rFonts w:ascii="Franklin Gothic Book" w:eastAsia="MS Gothic" w:hAnsi="Franklin Gothic Book" w:cs="Arial"/>
          <w:i/>
          <w:color w:val="auto"/>
        </w:rPr>
      </w:pPr>
    </w:p>
    <w:p w:rsidR="00152228" w:rsidRPr="00152228" w:rsidRDefault="00152228" w:rsidP="00152228">
      <w:pPr>
        <w:spacing w:before="120" w:after="0" w:line="240" w:lineRule="auto"/>
        <w:ind w:left="840" w:hanging="840"/>
        <w:contextualSpacing/>
        <w:jc w:val="both"/>
        <w:rPr>
          <w:rFonts w:ascii="Franklin Gothic Book" w:hAnsi="Franklin Gothic Book" w:cs="Arial"/>
          <w:b/>
          <w:i/>
        </w:rPr>
      </w:pPr>
      <w:r w:rsidRPr="00152228">
        <w:rPr>
          <w:rFonts w:ascii="Franklin Gothic Book" w:eastAsia="MS Gothic" w:hAnsi="Franklin Gothic Book" w:cs="Arial"/>
          <w:b/>
          <w:i/>
          <w:color w:val="auto"/>
        </w:rPr>
        <w:t>Aktivita:</w:t>
      </w:r>
      <w:r w:rsidRPr="00152228">
        <w:rPr>
          <w:rFonts w:ascii="Franklin Gothic Book" w:eastAsia="MS Gothic" w:hAnsi="Franklin Gothic Book" w:cs="Arial"/>
          <w:b/>
          <w:i/>
          <w:color w:val="auto"/>
        </w:rPr>
        <w:tab/>
        <w:t>Podpora nových a začínajúcich MSP prostredníctvom finančných nástrojov (úverový program pre podporu nových a začínajúcich MSP, fond rizikového kapitálu pre začínajúce podniky vo fázach seed a start up), resp. grantov zameraných na podporu priemyslu a služieb</w:t>
      </w:r>
      <w:r w:rsidRPr="00152228">
        <w:rPr>
          <w:rFonts w:ascii="Franklin Gothic Book" w:eastAsia="MS Mincho" w:hAnsi="Franklin Gothic Book" w:cs="Arial"/>
          <w:b/>
        </w:rPr>
        <w:t xml:space="preserve">, najmä poznatkovo intenzívnych služieb </w:t>
      </w:r>
      <w:r w:rsidRPr="00152228">
        <w:rPr>
          <w:rFonts w:ascii="Franklin Gothic Book" w:eastAsia="MS ??" w:hAnsi="Franklin Gothic Book" w:cs="Arial"/>
          <w:b/>
        </w:rPr>
        <w:t>(KIS) a</w:t>
      </w:r>
      <w:r w:rsidRPr="00152228">
        <w:rPr>
          <w:rFonts w:ascii="Franklin Gothic Book" w:eastAsia="MS Mincho" w:hAnsi="Franklin Gothic Book" w:cs="Arial"/>
          <w:b/>
        </w:rPr>
        <w:t xml:space="preserve"> </w:t>
      </w:r>
      <w:r w:rsidRPr="00152228">
        <w:rPr>
          <w:rFonts w:ascii="Franklin Gothic Book" w:eastAsia="MS ??" w:hAnsi="Franklin Gothic Book" w:cs="Arial"/>
          <w:b/>
          <w:i/>
        </w:rPr>
        <w:t>nových, progresívnych odvetví</w:t>
      </w:r>
    </w:p>
    <w:p w:rsidR="00152228" w:rsidRPr="00152228" w:rsidRDefault="00152228" w:rsidP="00152228">
      <w:pPr>
        <w:spacing w:before="120" w:after="0" w:line="240" w:lineRule="auto"/>
        <w:jc w:val="both"/>
        <w:rPr>
          <w:rFonts w:ascii="Franklin Gothic Book" w:eastAsia="MS Gothic" w:hAnsi="Franklin Gothic Book" w:cs="Arial"/>
          <w:color w:val="auto"/>
          <w:lang w:eastAsia="en-GB"/>
        </w:rPr>
      </w:pPr>
      <w:r w:rsidRPr="00152228">
        <w:rPr>
          <w:rFonts w:ascii="Franklin Gothic Book" w:eastAsia="MS Gothic" w:hAnsi="Franklin Gothic Book" w:cs="Arial"/>
          <w:color w:val="auto"/>
          <w:lang w:eastAsia="en-GB"/>
        </w:rPr>
        <w:t xml:space="preserve">– finančné nástroje: </w:t>
      </w:r>
    </w:p>
    <w:p w:rsidR="00152228" w:rsidRPr="00152228" w:rsidRDefault="00152228" w:rsidP="00C62D3A">
      <w:pPr>
        <w:numPr>
          <w:ilvl w:val="1"/>
          <w:numId w:val="41"/>
        </w:numPr>
        <w:tabs>
          <w:tab w:val="num" w:pos="851"/>
        </w:tabs>
        <w:spacing w:before="120" w:after="0" w:line="240" w:lineRule="auto"/>
        <w:ind w:hanging="654"/>
        <w:jc w:val="both"/>
        <w:rPr>
          <w:rFonts w:ascii="Franklin Gothic Book" w:eastAsia="MS Gothic" w:hAnsi="Franklin Gothic Book" w:cs="Arial"/>
          <w:color w:val="auto"/>
          <w:lang w:eastAsia="en-GB"/>
        </w:rPr>
      </w:pPr>
      <w:r w:rsidRPr="00152228">
        <w:rPr>
          <w:rFonts w:ascii="Franklin Gothic Book" w:eastAsia="MS Gothic" w:hAnsi="Franklin Gothic Book" w:cs="Arial"/>
          <w:b/>
          <w:color w:val="auto"/>
          <w:lang w:eastAsia="en-GB"/>
        </w:rPr>
        <w:t>úverový program pre MSP</w:t>
      </w:r>
      <w:r w:rsidRPr="00152228">
        <w:rPr>
          <w:rFonts w:ascii="Franklin Gothic Book" w:eastAsia="MS Gothic" w:hAnsi="Franklin Gothic Book" w:cs="Arial"/>
          <w:color w:val="auto"/>
          <w:lang w:eastAsia="en-GB"/>
        </w:rPr>
        <w:t xml:space="preserve"> s prvkom štátnej pomoci – schéma de minimis,</w:t>
      </w:r>
    </w:p>
    <w:p w:rsidR="00152228" w:rsidRPr="00152228" w:rsidRDefault="00152228" w:rsidP="00C62D3A">
      <w:pPr>
        <w:numPr>
          <w:ilvl w:val="1"/>
          <w:numId w:val="41"/>
        </w:numPr>
        <w:tabs>
          <w:tab w:val="num" w:pos="851"/>
        </w:tabs>
        <w:spacing w:before="120" w:after="0" w:line="240" w:lineRule="auto"/>
        <w:ind w:left="851" w:hanging="425"/>
        <w:jc w:val="both"/>
        <w:rPr>
          <w:rFonts w:ascii="Franklin Gothic Book" w:eastAsia="MS Gothic" w:hAnsi="Franklin Gothic Book" w:cs="Arial"/>
          <w:color w:val="auto"/>
          <w:lang w:eastAsia="en-GB"/>
        </w:rPr>
      </w:pPr>
      <w:r w:rsidRPr="00152228">
        <w:rPr>
          <w:rFonts w:ascii="Franklin Gothic Book" w:eastAsia="MS Gothic" w:hAnsi="Franklin Gothic Book" w:cs="Arial"/>
          <w:b/>
          <w:color w:val="auto"/>
          <w:lang w:eastAsia="en-GB"/>
        </w:rPr>
        <w:t>fond</w:t>
      </w:r>
      <w:r w:rsidRPr="00152228">
        <w:rPr>
          <w:rFonts w:ascii="Franklin Gothic Book" w:eastAsia="MS Gothic" w:hAnsi="Franklin Gothic Book" w:cs="Arial"/>
          <w:b/>
          <w:color w:val="auto"/>
          <w:lang w:eastAsia="sk-SK"/>
        </w:rPr>
        <w:t xml:space="preserve"> rizikového kapitálu pre začínajúce MSP</w:t>
      </w:r>
      <w:r w:rsidRPr="00152228">
        <w:rPr>
          <w:rFonts w:ascii="Franklin Gothic Book" w:eastAsia="MS Gothic" w:hAnsi="Franklin Gothic Book" w:cs="Arial"/>
          <w:color w:val="auto"/>
          <w:lang w:eastAsia="sk-SK"/>
        </w:rPr>
        <w:t xml:space="preserve"> </w:t>
      </w:r>
      <w:r w:rsidRPr="00152228">
        <w:rPr>
          <w:rFonts w:ascii="Franklin Gothic Book" w:eastAsia="MS Gothic" w:hAnsi="Franklin Gothic Book" w:cs="Arial"/>
          <w:b/>
          <w:color w:val="auto"/>
          <w:lang w:eastAsia="sk-SK"/>
        </w:rPr>
        <w:t>vo fázach seed a start up</w:t>
      </w:r>
      <w:r w:rsidRPr="00152228">
        <w:rPr>
          <w:rFonts w:ascii="Franklin Gothic Book" w:eastAsia="MS Gothic" w:hAnsi="Franklin Gothic Book" w:cs="Arial"/>
          <w:color w:val="auto"/>
          <w:lang w:eastAsia="sk-SK"/>
        </w:rPr>
        <w:t xml:space="preserve"> </w:t>
      </w:r>
      <w:r w:rsidRPr="00152228">
        <w:rPr>
          <w:rFonts w:ascii="Franklin Gothic Book" w:eastAsia="MS Gothic" w:hAnsi="Franklin Gothic Book" w:cs="Arial"/>
          <w:color w:val="auto"/>
          <w:lang w:eastAsia="en-GB"/>
        </w:rPr>
        <w:t>– schéma de minimis s možnosťou kombinácie rizikového kapitálu a úverových zdrojov.</w:t>
      </w:r>
    </w:p>
    <w:p w:rsidR="00152228" w:rsidRPr="00152228" w:rsidRDefault="00152228" w:rsidP="00152228">
      <w:pPr>
        <w:spacing w:before="120" w:after="0" w:line="240" w:lineRule="auto"/>
        <w:ind w:left="851"/>
        <w:jc w:val="both"/>
        <w:rPr>
          <w:rFonts w:ascii="Franklin Gothic Book" w:eastAsia="MS Gothic" w:hAnsi="Franklin Gothic Book" w:cs="Arial"/>
          <w:color w:val="auto"/>
          <w:lang w:eastAsia="en-GB"/>
        </w:rPr>
      </w:pPr>
    </w:p>
    <w:p w:rsidR="00152228" w:rsidRPr="00152228" w:rsidRDefault="00152228" w:rsidP="00C62D3A">
      <w:pPr>
        <w:numPr>
          <w:ilvl w:val="3"/>
          <w:numId w:val="27"/>
        </w:numPr>
        <w:tabs>
          <w:tab w:val="clear" w:pos="1288"/>
          <w:tab w:val="num" w:pos="360"/>
          <w:tab w:val="left" w:pos="993"/>
        </w:tabs>
        <w:spacing w:after="0"/>
        <w:ind w:left="1004" w:hanging="1004"/>
        <w:jc w:val="both"/>
        <w:outlineLvl w:val="3"/>
        <w:rPr>
          <w:rFonts w:ascii="Franklin Gothic Book" w:hAnsi="Franklin Gothic Book"/>
          <w:b/>
          <w:bCs/>
          <w:color w:val="9F2936"/>
        </w:rPr>
      </w:pPr>
      <w:r w:rsidRPr="00152228">
        <w:rPr>
          <w:rFonts w:ascii="Franklin Gothic Book" w:hAnsi="Franklin Gothic Book"/>
          <w:b/>
          <w:bCs/>
          <w:color w:val="9F2936"/>
        </w:rPr>
        <w:t xml:space="preserve"> </w:t>
      </w:r>
      <w:bookmarkStart w:id="1966" w:name="_Toc384223751"/>
      <w:r w:rsidRPr="00152228">
        <w:rPr>
          <w:rFonts w:ascii="Franklin Gothic Book" w:hAnsi="Franklin Gothic Book"/>
          <w:b/>
          <w:bCs/>
          <w:color w:val="9F2936"/>
        </w:rPr>
        <w:t>Plánované použitie veľkých projektov</w:t>
      </w:r>
      <w:bookmarkEnd w:id="1966"/>
    </w:p>
    <w:p w:rsidR="00152228" w:rsidRPr="00152228" w:rsidRDefault="00152228" w:rsidP="00152228">
      <w:pPr>
        <w:spacing w:after="0" w:line="240" w:lineRule="auto"/>
        <w:rPr>
          <w:rFonts w:ascii="Franklin Gothic Book" w:hAnsi="Franklin Gothic Book"/>
        </w:rPr>
      </w:pPr>
    </w:p>
    <w:p w:rsidR="00152228" w:rsidRPr="00152228" w:rsidRDefault="000F3D15" w:rsidP="00152228">
      <w:pPr>
        <w:spacing w:after="120" w:line="240" w:lineRule="auto"/>
        <w:rPr>
          <w:rFonts w:ascii="Franklin Gothic Book" w:eastAsia="MS Gothic" w:hAnsi="Franklin Gothic Book" w:cs="Arial"/>
          <w:color w:val="auto"/>
          <w:lang w:eastAsia="en-GB"/>
        </w:rPr>
      </w:pPr>
      <w:r w:rsidRPr="00FC5EB4">
        <w:rPr>
          <w:rFonts w:ascii="Franklin Gothic Book" w:hAnsi="Franklin Gothic Book"/>
          <w:lang w:eastAsia="en-GB"/>
        </w:rPr>
        <w:t xml:space="preserve">V rámci špecifického cieľa </w:t>
      </w:r>
      <w:r>
        <w:rPr>
          <w:rFonts w:ascii="Franklin Gothic Book" w:hAnsi="Franklin Gothic Book"/>
          <w:lang w:eastAsia="en-GB"/>
        </w:rPr>
        <w:t>4</w:t>
      </w:r>
      <w:r w:rsidRPr="00FC5EB4">
        <w:rPr>
          <w:rFonts w:ascii="Franklin Gothic Book" w:hAnsi="Franklin Gothic Book"/>
          <w:lang w:eastAsia="en-GB"/>
        </w:rPr>
        <w:t>.</w:t>
      </w:r>
      <w:r>
        <w:rPr>
          <w:rFonts w:ascii="Franklin Gothic Book" w:hAnsi="Franklin Gothic Book"/>
          <w:lang w:eastAsia="en-GB"/>
        </w:rPr>
        <w:t>1</w:t>
      </w:r>
      <w:r w:rsidRPr="00FC5EB4">
        <w:rPr>
          <w:rFonts w:ascii="Franklin Gothic Book" w:hAnsi="Franklin Gothic Book"/>
          <w:lang w:eastAsia="en-GB"/>
        </w:rPr>
        <w:t xml:space="preserve">.1 </w:t>
      </w:r>
      <w:r>
        <w:rPr>
          <w:rFonts w:ascii="Franklin Gothic Book" w:hAnsi="Franklin Gothic Book"/>
          <w:lang w:eastAsia="en-GB"/>
        </w:rPr>
        <w:t xml:space="preserve">nie </w:t>
      </w:r>
      <w:r w:rsidRPr="00FC5EB4">
        <w:rPr>
          <w:rFonts w:ascii="Franklin Gothic Book" w:hAnsi="Franklin Gothic Book"/>
          <w:lang w:eastAsia="en-GB"/>
        </w:rPr>
        <w:t>je plánovaná realizácia veľkého projektu.</w:t>
      </w:r>
      <w:r w:rsidR="00152228" w:rsidRPr="00152228">
        <w:rPr>
          <w:rFonts w:ascii="Franklin Gothic Book" w:eastAsia="MS Gothic" w:hAnsi="Franklin Gothic Book" w:cs="Arial"/>
          <w:color w:val="auto"/>
          <w:lang w:eastAsia="en-GB"/>
        </w:rPr>
        <w:t>.</w:t>
      </w:r>
    </w:p>
    <w:p w:rsidR="00152228" w:rsidRPr="00152228" w:rsidRDefault="00152228" w:rsidP="00C62D3A">
      <w:pPr>
        <w:numPr>
          <w:ilvl w:val="3"/>
          <w:numId w:val="27"/>
        </w:numPr>
        <w:tabs>
          <w:tab w:val="clear" w:pos="1288"/>
          <w:tab w:val="num" w:pos="360"/>
          <w:tab w:val="num" w:pos="1004"/>
        </w:tabs>
        <w:spacing w:before="240" w:after="0"/>
        <w:ind w:left="1004" w:hanging="1004"/>
        <w:jc w:val="both"/>
        <w:outlineLvl w:val="3"/>
        <w:rPr>
          <w:rFonts w:ascii="Franklin Gothic Book" w:hAnsi="Franklin Gothic Book"/>
          <w:b/>
          <w:bCs/>
          <w:color w:val="9F2936"/>
          <w:sz w:val="24"/>
          <w:szCs w:val="24"/>
        </w:rPr>
      </w:pPr>
      <w:bookmarkStart w:id="1967" w:name="_Toc384223752"/>
      <w:r w:rsidRPr="00152228">
        <w:rPr>
          <w:rFonts w:ascii="Franklin Gothic Book" w:hAnsi="Franklin Gothic Book"/>
          <w:b/>
          <w:bCs/>
          <w:color w:val="9F2936"/>
        </w:rPr>
        <w:t xml:space="preserve">Ukazovatele výstupov na úrovni investičnej priority </w:t>
      </w:r>
      <w:r w:rsidR="002479D7">
        <w:rPr>
          <w:rFonts w:ascii="Franklin Gothic Book" w:hAnsi="Franklin Gothic Book"/>
          <w:b/>
          <w:bCs/>
          <w:color w:val="9F2936"/>
        </w:rPr>
        <w:t>4.1</w:t>
      </w:r>
      <w:bookmarkEnd w:id="1967"/>
      <w:r w:rsidR="00DF269D">
        <w:rPr>
          <w:rFonts w:ascii="Franklin Gothic Book" w:hAnsi="Franklin Gothic Book"/>
          <w:b/>
          <w:bCs/>
          <w:color w:val="9F2936"/>
        </w:rPr>
        <w:t xml:space="preserve"> a 4.2</w:t>
      </w:r>
    </w:p>
    <w:p w:rsidR="00152228" w:rsidRPr="00152228" w:rsidRDefault="002479D7" w:rsidP="008102CF">
      <w:pPr>
        <w:tabs>
          <w:tab w:val="left" w:pos="7818"/>
        </w:tabs>
        <w:spacing w:line="1" w:lineRule="exact"/>
        <w:rPr>
          <w:rFonts w:ascii="Franklin Gothic Book" w:hAnsi="Franklin Gothic Book"/>
          <w:sz w:val="2"/>
          <w:szCs w:val="2"/>
        </w:rPr>
      </w:pPr>
      <w:r>
        <w:rPr>
          <w:rFonts w:ascii="Franklin Gothic Book" w:hAnsi="Franklin Gothic Book"/>
          <w:sz w:val="2"/>
          <w:szCs w:val="2"/>
        </w:rPr>
        <w:tab/>
      </w:r>
    </w:p>
    <w:p w:rsidR="00045C68" w:rsidRDefault="00045C68" w:rsidP="00045C68">
      <w:pPr>
        <w:pStyle w:val="Popis"/>
      </w:pPr>
      <w:r>
        <w:t xml:space="preserve">Tabuľka </w:t>
      </w:r>
      <w:r w:rsidR="00125E39">
        <w:fldChar w:fldCharType="begin"/>
      </w:r>
      <w:r w:rsidR="00125E39">
        <w:instrText xml:space="preserve"> STYLEREF 1 \s </w:instrText>
      </w:r>
      <w:r w:rsidR="00125E39">
        <w:fldChar w:fldCharType="separate"/>
      </w:r>
      <w:r>
        <w:rPr>
          <w:noProof/>
        </w:rPr>
        <w:t>2</w:t>
      </w:r>
      <w:r w:rsidR="00125E39">
        <w:rPr>
          <w:noProof/>
        </w:rPr>
        <w:fldChar w:fldCharType="end"/>
      </w:r>
      <w:r>
        <w:t>.</w:t>
      </w:r>
      <w:r w:rsidR="00125E39">
        <w:fldChar w:fldCharType="begin"/>
      </w:r>
      <w:r w:rsidR="00125E39">
        <w:instrText xml:space="preserve"> SEQ Tabuľka \* ARABIC \s 1 </w:instrText>
      </w:r>
      <w:r w:rsidR="00125E39">
        <w:fldChar w:fldCharType="separate"/>
      </w:r>
      <w:r>
        <w:rPr>
          <w:noProof/>
        </w:rPr>
        <w:t>27</w:t>
      </w:r>
      <w:r w:rsidR="00125E39">
        <w:rPr>
          <w:noProof/>
        </w:rPr>
        <w:fldChar w:fldCharType="end"/>
      </w:r>
      <w:r>
        <w:tab/>
      </w:r>
      <w:r w:rsidRPr="002479D7">
        <w:rPr>
          <w:bCs/>
        </w:rPr>
        <w:t>Spoločné a špecifické ukazovatele výstupu na úrovni investičnej priority 4.</w:t>
      </w:r>
      <w:r w:rsidR="00DF269D">
        <w:rPr>
          <w:bCs/>
        </w:rPr>
        <w:t>1 a 4.2</w:t>
      </w:r>
    </w:p>
    <w:tbl>
      <w:tblPr>
        <w:tblW w:w="4957" w:type="pct"/>
        <w:tblInd w:w="41" w:type="dxa"/>
        <w:tblLayout w:type="fixed"/>
        <w:tblCellMar>
          <w:left w:w="40" w:type="dxa"/>
          <w:right w:w="40" w:type="dxa"/>
        </w:tblCellMar>
        <w:tblLook w:val="00A0" w:firstRow="1" w:lastRow="0" w:firstColumn="1" w:lastColumn="0" w:noHBand="0" w:noVBand="0"/>
      </w:tblPr>
      <w:tblGrid>
        <w:gridCol w:w="568"/>
        <w:gridCol w:w="3260"/>
        <w:gridCol w:w="778"/>
        <w:gridCol w:w="631"/>
        <w:gridCol w:w="1285"/>
        <w:gridCol w:w="1303"/>
        <w:gridCol w:w="590"/>
        <w:gridCol w:w="657"/>
      </w:tblGrid>
      <w:tr w:rsidR="00045C68" w:rsidRPr="004B4A6C" w:rsidTr="00421FB4">
        <w:trPr>
          <w:cantSplit/>
          <w:trHeight w:val="624"/>
          <w:tblHeader/>
        </w:trPr>
        <w:tc>
          <w:tcPr>
            <w:tcW w:w="313" w:type="pct"/>
            <w:tcBorders>
              <w:top w:val="single" w:sz="6" w:space="0" w:color="auto"/>
              <w:left w:val="single" w:sz="6" w:space="0" w:color="auto"/>
              <w:bottom w:val="single" w:sz="6" w:space="0" w:color="auto"/>
              <w:right w:val="single" w:sz="6" w:space="0" w:color="auto"/>
            </w:tcBorders>
            <w:shd w:val="clear" w:color="auto" w:fill="9F2936"/>
            <w:vAlign w:val="center"/>
            <w:hideMark/>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Por. číslo</w:t>
            </w:r>
          </w:p>
        </w:tc>
        <w:tc>
          <w:tcPr>
            <w:tcW w:w="1797" w:type="pct"/>
            <w:tcBorders>
              <w:top w:val="single" w:sz="6" w:space="0" w:color="auto"/>
              <w:left w:val="single" w:sz="6" w:space="0" w:color="auto"/>
              <w:bottom w:val="single" w:sz="6" w:space="0" w:color="auto"/>
              <w:right w:val="single" w:sz="6" w:space="0" w:color="auto"/>
            </w:tcBorders>
            <w:shd w:val="clear" w:color="auto" w:fill="9F2936"/>
            <w:vAlign w:val="center"/>
            <w:hideMark/>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b/>
                <w:iCs/>
                <w:color w:val="FFFFFF"/>
                <w:sz w:val="18"/>
                <w:szCs w:val="18"/>
              </w:rPr>
            </w:pPr>
            <w:r w:rsidRPr="004B4A6C">
              <w:rPr>
                <w:rFonts w:ascii="Franklin Gothic Book" w:eastAsia="MS ??" w:hAnsi="Franklin Gothic Book" w:cs="Arial"/>
                <w:b/>
                <w:color w:val="FFFFFF"/>
                <w:sz w:val="18"/>
                <w:szCs w:val="18"/>
              </w:rPr>
              <w:t>Ukazovateľ</w:t>
            </w:r>
          </w:p>
        </w:tc>
        <w:tc>
          <w:tcPr>
            <w:tcW w:w="429" w:type="pct"/>
            <w:tcBorders>
              <w:top w:val="single" w:sz="6" w:space="0" w:color="auto"/>
              <w:left w:val="single" w:sz="6" w:space="0" w:color="auto"/>
              <w:bottom w:val="single" w:sz="6" w:space="0" w:color="auto"/>
              <w:right w:val="single" w:sz="6" w:space="0" w:color="auto"/>
            </w:tcBorders>
            <w:shd w:val="clear" w:color="auto" w:fill="9F2936"/>
            <w:vAlign w:val="center"/>
            <w:hideMark/>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Merná jednotka</w:t>
            </w:r>
          </w:p>
        </w:tc>
        <w:tc>
          <w:tcPr>
            <w:tcW w:w="348" w:type="pct"/>
            <w:tcBorders>
              <w:top w:val="single" w:sz="6" w:space="0" w:color="auto"/>
              <w:left w:val="single" w:sz="6" w:space="0" w:color="auto"/>
              <w:bottom w:val="single" w:sz="6" w:space="0" w:color="auto"/>
              <w:right w:val="single" w:sz="6" w:space="0" w:color="auto"/>
            </w:tcBorders>
            <w:shd w:val="clear" w:color="auto" w:fill="9F2936"/>
            <w:vAlign w:val="center"/>
            <w:hideMark/>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Fond</w:t>
            </w:r>
          </w:p>
        </w:tc>
        <w:tc>
          <w:tcPr>
            <w:tcW w:w="708" w:type="pct"/>
            <w:tcBorders>
              <w:top w:val="single" w:sz="6" w:space="0" w:color="auto"/>
              <w:left w:val="single" w:sz="6" w:space="0" w:color="auto"/>
              <w:bottom w:val="single" w:sz="6" w:space="0" w:color="auto"/>
              <w:right w:val="single" w:sz="6" w:space="0" w:color="auto"/>
            </w:tcBorders>
            <w:shd w:val="clear" w:color="auto" w:fill="9F2936"/>
            <w:vAlign w:val="center"/>
            <w:hideMark/>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Kategória regiónu</w:t>
            </w:r>
          </w:p>
        </w:tc>
        <w:tc>
          <w:tcPr>
            <w:tcW w:w="718" w:type="pct"/>
            <w:tcBorders>
              <w:top w:val="single" w:sz="6" w:space="0" w:color="auto"/>
              <w:left w:val="single" w:sz="6" w:space="0" w:color="auto"/>
              <w:bottom w:val="single" w:sz="6" w:space="0" w:color="auto"/>
              <w:right w:val="single" w:sz="6" w:space="0" w:color="auto"/>
            </w:tcBorders>
            <w:shd w:val="clear" w:color="auto" w:fill="9F2936"/>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b/>
                <w:color w:val="FFFFFF"/>
                <w:sz w:val="18"/>
                <w:szCs w:val="18"/>
              </w:rPr>
            </w:pPr>
            <w:r>
              <w:rPr>
                <w:rFonts w:ascii="Franklin Gothic Book" w:eastAsia="MS ??" w:hAnsi="Franklin Gothic Book" w:cs="Arial"/>
                <w:b/>
                <w:color w:val="FFFFFF"/>
                <w:sz w:val="18"/>
                <w:szCs w:val="18"/>
              </w:rPr>
              <w:t>Cieľová hodnota</w:t>
            </w:r>
            <w:r w:rsidDel="000564BC">
              <w:rPr>
                <w:rFonts w:ascii="Franklin Gothic Book" w:eastAsia="MS ??" w:hAnsi="Franklin Gothic Book" w:cs="Arial"/>
                <w:b/>
                <w:color w:val="FFFFFF"/>
                <w:sz w:val="18"/>
                <w:szCs w:val="18"/>
              </w:rPr>
              <w:t xml:space="preserve"> </w:t>
            </w:r>
            <w:r>
              <w:rPr>
                <w:rFonts w:ascii="Franklin Gothic Book" w:eastAsia="MS ??" w:hAnsi="Franklin Gothic Book" w:cs="Arial"/>
                <w:b/>
                <w:color w:val="FFFFFF"/>
                <w:sz w:val="18"/>
                <w:szCs w:val="18"/>
              </w:rPr>
              <w:br/>
            </w:r>
            <w:r w:rsidRPr="004B4A6C">
              <w:rPr>
                <w:rFonts w:ascii="Franklin Gothic Book" w:eastAsia="MS ??" w:hAnsi="Franklin Gothic Book" w:cs="Arial"/>
                <w:b/>
                <w:color w:val="FFFFFF"/>
                <w:sz w:val="18"/>
                <w:szCs w:val="18"/>
              </w:rPr>
              <w:t>(2023)</w:t>
            </w:r>
          </w:p>
        </w:tc>
        <w:tc>
          <w:tcPr>
            <w:tcW w:w="325" w:type="pct"/>
            <w:tcBorders>
              <w:top w:val="single" w:sz="6" w:space="0" w:color="auto"/>
              <w:left w:val="single" w:sz="6" w:space="0" w:color="auto"/>
              <w:bottom w:val="single" w:sz="6" w:space="0" w:color="auto"/>
              <w:right w:val="single" w:sz="6" w:space="0" w:color="auto"/>
            </w:tcBorders>
            <w:shd w:val="clear" w:color="auto" w:fill="9F2936"/>
            <w:vAlign w:val="center"/>
            <w:hideMark/>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b/>
                <w:bCs/>
                <w:color w:val="FFFFFF"/>
                <w:sz w:val="18"/>
                <w:szCs w:val="18"/>
                <w:vertAlign w:val="superscript"/>
              </w:rPr>
            </w:pPr>
            <w:r w:rsidRPr="004B4A6C">
              <w:rPr>
                <w:rFonts w:ascii="Franklin Gothic Book" w:eastAsia="MS ??" w:hAnsi="Franklin Gothic Book" w:cs="Arial"/>
                <w:b/>
                <w:color w:val="FFFFFF"/>
                <w:sz w:val="18"/>
                <w:szCs w:val="18"/>
              </w:rPr>
              <w:t>Zdroj údajov</w:t>
            </w:r>
            <w:r w:rsidRPr="004B4A6C" w:rsidDel="00D81B37">
              <w:rPr>
                <w:rFonts w:ascii="Franklin Gothic Book" w:eastAsia="MS ??" w:hAnsi="Franklin Gothic Book" w:cs="Arial"/>
                <w:b/>
                <w:color w:val="FFFFFF"/>
                <w:sz w:val="18"/>
                <w:szCs w:val="18"/>
              </w:rPr>
              <w:t xml:space="preserve"> </w:t>
            </w:r>
          </w:p>
        </w:tc>
        <w:tc>
          <w:tcPr>
            <w:tcW w:w="363" w:type="pct"/>
            <w:tcBorders>
              <w:top w:val="single" w:sz="6" w:space="0" w:color="auto"/>
              <w:left w:val="single" w:sz="6" w:space="0" w:color="auto"/>
              <w:bottom w:val="single" w:sz="6" w:space="0" w:color="auto"/>
              <w:right w:val="single" w:sz="6" w:space="0" w:color="auto"/>
            </w:tcBorders>
            <w:shd w:val="clear" w:color="auto" w:fill="9F2936"/>
            <w:vAlign w:val="center"/>
            <w:hideMark/>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b/>
                <w:bCs/>
                <w:color w:val="FFFFFF"/>
                <w:sz w:val="18"/>
                <w:szCs w:val="18"/>
              </w:rPr>
            </w:pPr>
            <w:r w:rsidRPr="004B4A6C">
              <w:rPr>
                <w:rFonts w:ascii="Franklin Gothic Book" w:eastAsia="MS ??" w:hAnsi="Franklin Gothic Book" w:cs="Arial"/>
                <w:b/>
                <w:color w:val="FFFFFF"/>
                <w:sz w:val="18"/>
                <w:szCs w:val="18"/>
              </w:rPr>
              <w:t>Interval zberu dát</w:t>
            </w:r>
          </w:p>
        </w:tc>
      </w:tr>
      <w:tr w:rsidR="00045C68" w:rsidRPr="004B4A6C" w:rsidTr="00421FB4">
        <w:trPr>
          <w:cantSplit/>
          <w:trHeight w:val="314"/>
        </w:trPr>
        <w:tc>
          <w:tcPr>
            <w:tcW w:w="313" w:type="pct"/>
            <w:tcBorders>
              <w:top w:val="single" w:sz="6" w:space="0" w:color="auto"/>
              <w:left w:val="single" w:sz="6" w:space="0" w:color="auto"/>
              <w:bottom w:val="single" w:sz="6" w:space="0" w:color="auto"/>
              <w:right w:val="single" w:sz="6" w:space="0" w:color="auto"/>
            </w:tcBorders>
            <w:vAlign w:val="center"/>
          </w:tcPr>
          <w:p w:rsidR="00045C68" w:rsidRPr="006B737F" w:rsidRDefault="00045C68" w:rsidP="00045C68">
            <w:pPr>
              <w:pStyle w:val="Odsekzoznamu"/>
              <w:numPr>
                <w:ilvl w:val="0"/>
                <w:numId w:val="10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spacing w:after="0" w:line="240" w:lineRule="auto"/>
              <w:rPr>
                <w:rFonts w:ascii="Franklin Gothic Book" w:hAnsi="Franklin Gothic Book" w:cs="Arial"/>
                <w:sz w:val="18"/>
                <w:szCs w:val="18"/>
              </w:rPr>
            </w:pPr>
            <w:r w:rsidRPr="004B4A6C">
              <w:rPr>
                <w:rFonts w:ascii="Franklin Gothic Book" w:hAnsi="Franklin Gothic Book" w:cs="Arial"/>
                <w:sz w:val="18"/>
                <w:szCs w:val="18"/>
              </w:rPr>
              <w:t>Počet podnikov, ktorým sa poskytuje podpora</w:t>
            </w:r>
          </w:p>
        </w:tc>
        <w:tc>
          <w:tcPr>
            <w:tcW w:w="429" w:type="pct"/>
            <w:tcBorders>
              <w:top w:val="single" w:sz="6" w:space="0" w:color="auto"/>
              <w:left w:val="single" w:sz="6" w:space="0" w:color="auto"/>
              <w:bottom w:val="single" w:sz="6" w:space="0" w:color="auto"/>
              <w:right w:val="single" w:sz="6" w:space="0" w:color="auto"/>
            </w:tcBorders>
            <w:vAlign w:val="center"/>
            <w:hideMark/>
          </w:tcPr>
          <w:p w:rsidR="00045C68" w:rsidRPr="004B4A6C" w:rsidRDefault="00045C68" w:rsidP="00421FB4">
            <w:pPr>
              <w:widowControl w:val="0"/>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348" w:type="pct"/>
            <w:tcBorders>
              <w:top w:val="single" w:sz="6" w:space="0" w:color="auto"/>
              <w:left w:val="single" w:sz="6" w:space="0" w:color="auto"/>
              <w:bottom w:val="single" w:sz="6" w:space="0" w:color="auto"/>
              <w:right w:val="single" w:sz="6" w:space="0" w:color="auto"/>
            </w:tcBorders>
            <w:vAlign w:val="center"/>
          </w:tcPr>
          <w:p w:rsidR="00045C68" w:rsidRPr="002718A9"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8" w:type="pct"/>
            <w:tcBorders>
              <w:top w:val="single" w:sz="6" w:space="0" w:color="auto"/>
              <w:left w:val="single" w:sz="6" w:space="0" w:color="auto"/>
              <w:bottom w:val="single" w:sz="6" w:space="0" w:color="auto"/>
              <w:right w:val="single" w:sz="6" w:space="0" w:color="auto"/>
            </w:tcBorders>
            <w:vAlign w:val="center"/>
            <w:hideMark/>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718"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100</w:t>
            </w:r>
          </w:p>
        </w:tc>
        <w:tc>
          <w:tcPr>
            <w:tcW w:w="325" w:type="pct"/>
            <w:tcBorders>
              <w:top w:val="single" w:sz="6" w:space="0" w:color="auto"/>
              <w:left w:val="single" w:sz="6" w:space="0" w:color="auto"/>
              <w:bottom w:val="single" w:sz="6" w:space="0" w:color="auto"/>
              <w:right w:val="single" w:sz="6" w:space="0" w:color="auto"/>
            </w:tcBorders>
            <w:vAlign w:val="center"/>
            <w:hideMark/>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hideMark/>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045C68" w:rsidRPr="004B4A6C" w:rsidTr="00421FB4">
        <w:trPr>
          <w:cantSplit/>
          <w:trHeight w:val="314"/>
        </w:trPr>
        <w:tc>
          <w:tcPr>
            <w:tcW w:w="313" w:type="pct"/>
            <w:tcBorders>
              <w:top w:val="single" w:sz="6" w:space="0" w:color="auto"/>
              <w:left w:val="single" w:sz="6" w:space="0" w:color="auto"/>
              <w:bottom w:val="single" w:sz="6" w:space="0" w:color="auto"/>
              <w:right w:val="single" w:sz="6" w:space="0" w:color="auto"/>
            </w:tcBorders>
            <w:vAlign w:val="center"/>
          </w:tcPr>
          <w:p w:rsidR="00045C68" w:rsidRPr="002718A9" w:rsidRDefault="00045C68" w:rsidP="00045C68">
            <w:pPr>
              <w:pStyle w:val="Odsekzoznamu"/>
              <w:numPr>
                <w:ilvl w:val="0"/>
                <w:numId w:val="10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spacing w:after="0" w:line="240" w:lineRule="auto"/>
              <w:rPr>
                <w:rFonts w:ascii="Franklin Gothic Book" w:hAnsi="Franklin Gothic Book" w:cs="Arial"/>
                <w:sz w:val="18"/>
                <w:szCs w:val="18"/>
              </w:rPr>
            </w:pPr>
            <w:r w:rsidRPr="00073895">
              <w:rPr>
                <w:rFonts w:ascii="Franklin Gothic Book" w:hAnsi="Franklin Gothic Book" w:cs="Arial"/>
                <w:sz w:val="18"/>
                <w:szCs w:val="18"/>
              </w:rPr>
              <w:t>Počet podnikov, ktoré dostávajú finančnú podporu inú ako granty</w:t>
            </w:r>
          </w:p>
        </w:tc>
        <w:tc>
          <w:tcPr>
            <w:tcW w:w="429"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348" w:type="pct"/>
            <w:tcBorders>
              <w:top w:val="single" w:sz="6" w:space="0" w:color="auto"/>
              <w:left w:val="single" w:sz="6" w:space="0" w:color="auto"/>
              <w:bottom w:val="single" w:sz="6" w:space="0" w:color="auto"/>
              <w:right w:val="single" w:sz="6" w:space="0" w:color="auto"/>
            </w:tcBorders>
            <w:vAlign w:val="center"/>
          </w:tcPr>
          <w:p w:rsidR="00045C68" w:rsidRPr="002718A9"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8"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718" w:type="pct"/>
            <w:tcBorders>
              <w:top w:val="single" w:sz="6" w:space="0" w:color="auto"/>
              <w:left w:val="single" w:sz="6" w:space="0" w:color="auto"/>
              <w:bottom w:val="single" w:sz="6" w:space="0" w:color="auto"/>
              <w:right w:val="single" w:sz="6" w:space="0" w:color="auto"/>
            </w:tcBorders>
            <w:shd w:val="clear" w:color="auto" w:fill="auto"/>
            <w:vAlign w:val="center"/>
          </w:tcPr>
          <w:p w:rsidR="00045C68" w:rsidRPr="004B4A6C" w:rsidRDefault="00045C68" w:rsidP="00421FB4">
            <w:pPr>
              <w:autoSpaceDE w:val="0"/>
              <w:autoSpaceDN w:val="0"/>
              <w:adjustRightInd w:val="0"/>
              <w:spacing w:after="0" w:line="240" w:lineRule="auto"/>
              <w:ind w:right="160"/>
              <w:jc w:val="right"/>
              <w:rPr>
                <w:rFonts w:ascii="Franklin Gothic Book" w:eastAsia="MS ??" w:hAnsi="Franklin Gothic Book" w:cs="Arial"/>
                <w:bCs/>
                <w:color w:val="auto"/>
                <w:sz w:val="18"/>
                <w:szCs w:val="18"/>
                <w:highlight w:val="yellow"/>
              </w:rPr>
            </w:pPr>
            <w:r w:rsidRPr="00E65E81">
              <w:rPr>
                <w:rFonts w:ascii="Franklin Gothic Book" w:eastAsia="MS ??" w:hAnsi="Franklin Gothic Book" w:cs="Arial"/>
                <w:bCs/>
                <w:color w:val="auto"/>
                <w:sz w:val="18"/>
                <w:szCs w:val="18"/>
              </w:rPr>
              <w:t>100</w:t>
            </w:r>
          </w:p>
        </w:tc>
        <w:tc>
          <w:tcPr>
            <w:tcW w:w="325"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045C68" w:rsidRPr="004B4A6C" w:rsidTr="00421FB4">
        <w:trPr>
          <w:cantSplit/>
          <w:trHeight w:val="314"/>
        </w:trPr>
        <w:tc>
          <w:tcPr>
            <w:tcW w:w="313" w:type="pct"/>
            <w:tcBorders>
              <w:top w:val="single" w:sz="6" w:space="0" w:color="auto"/>
              <w:left w:val="single" w:sz="6" w:space="0" w:color="auto"/>
              <w:bottom w:val="single" w:sz="6" w:space="0" w:color="auto"/>
              <w:right w:val="single" w:sz="6" w:space="0" w:color="auto"/>
            </w:tcBorders>
            <w:vAlign w:val="center"/>
          </w:tcPr>
          <w:p w:rsidR="00045C68" w:rsidRPr="002718A9" w:rsidRDefault="00045C68" w:rsidP="00045C68">
            <w:pPr>
              <w:pStyle w:val="Odsekzoznamu"/>
              <w:numPr>
                <w:ilvl w:val="0"/>
                <w:numId w:val="10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spacing w:after="0" w:line="240" w:lineRule="auto"/>
              <w:rPr>
                <w:rFonts w:ascii="Franklin Gothic Book" w:hAnsi="Franklin Gothic Book" w:cs="Arial"/>
                <w:sz w:val="18"/>
                <w:szCs w:val="18"/>
              </w:rPr>
            </w:pPr>
            <w:r w:rsidRPr="00073895">
              <w:rPr>
                <w:rFonts w:ascii="Franklin Gothic Book" w:hAnsi="Franklin Gothic Book" w:cs="Arial"/>
                <w:sz w:val="18"/>
                <w:szCs w:val="18"/>
              </w:rPr>
              <w:t xml:space="preserve">Počet podnikov, ktoré dostávajú nefinančnú podporu  </w:t>
            </w:r>
          </w:p>
        </w:tc>
        <w:tc>
          <w:tcPr>
            <w:tcW w:w="429"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348" w:type="pct"/>
            <w:tcBorders>
              <w:top w:val="single" w:sz="6" w:space="0" w:color="auto"/>
              <w:left w:val="single" w:sz="6" w:space="0" w:color="auto"/>
              <w:bottom w:val="single" w:sz="6" w:space="0" w:color="auto"/>
              <w:right w:val="single" w:sz="6" w:space="0" w:color="auto"/>
            </w:tcBorders>
            <w:vAlign w:val="center"/>
          </w:tcPr>
          <w:p w:rsidR="00045C68" w:rsidRPr="002718A9"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8"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718" w:type="pct"/>
            <w:tcBorders>
              <w:top w:val="single" w:sz="6" w:space="0" w:color="auto"/>
              <w:left w:val="single" w:sz="6" w:space="0" w:color="auto"/>
              <w:bottom w:val="single" w:sz="6" w:space="0" w:color="auto"/>
              <w:right w:val="single" w:sz="6" w:space="0" w:color="auto"/>
            </w:tcBorders>
            <w:vAlign w:val="center"/>
          </w:tcPr>
          <w:p w:rsidR="00045C68" w:rsidRPr="006B737F" w:rsidRDefault="00045C68" w:rsidP="00421FB4">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80</w:t>
            </w:r>
          </w:p>
        </w:tc>
        <w:tc>
          <w:tcPr>
            <w:tcW w:w="325"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045C68" w:rsidRPr="004B4A6C" w:rsidTr="00421FB4">
        <w:trPr>
          <w:cantSplit/>
          <w:trHeight w:val="314"/>
        </w:trPr>
        <w:tc>
          <w:tcPr>
            <w:tcW w:w="313" w:type="pct"/>
            <w:tcBorders>
              <w:top w:val="single" w:sz="6" w:space="0" w:color="auto"/>
              <w:left w:val="single" w:sz="6" w:space="0" w:color="auto"/>
              <w:bottom w:val="single" w:sz="6" w:space="0" w:color="auto"/>
              <w:right w:val="single" w:sz="6" w:space="0" w:color="auto"/>
            </w:tcBorders>
            <w:vAlign w:val="center"/>
          </w:tcPr>
          <w:p w:rsidR="00045C68" w:rsidRPr="002718A9" w:rsidRDefault="00045C68" w:rsidP="00045C68">
            <w:pPr>
              <w:pStyle w:val="Odsekzoznamu"/>
              <w:numPr>
                <w:ilvl w:val="0"/>
                <w:numId w:val="10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spacing w:after="0" w:line="240" w:lineRule="auto"/>
              <w:rPr>
                <w:rFonts w:ascii="Franklin Gothic Book" w:hAnsi="Franklin Gothic Book" w:cs="Arial"/>
                <w:sz w:val="18"/>
                <w:szCs w:val="18"/>
              </w:rPr>
            </w:pPr>
            <w:r w:rsidRPr="000B0ED9">
              <w:rPr>
                <w:rFonts w:ascii="Franklin Gothic Book" w:hAnsi="Franklin Gothic Book" w:cs="Arial"/>
                <w:sz w:val="18"/>
                <w:szCs w:val="18"/>
              </w:rPr>
              <w:t>Počet podporených nových podnikov</w:t>
            </w:r>
          </w:p>
        </w:tc>
        <w:tc>
          <w:tcPr>
            <w:tcW w:w="429"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348" w:type="pct"/>
            <w:tcBorders>
              <w:top w:val="single" w:sz="6" w:space="0" w:color="auto"/>
              <w:left w:val="single" w:sz="6" w:space="0" w:color="auto"/>
              <w:bottom w:val="single" w:sz="6" w:space="0" w:color="auto"/>
              <w:right w:val="single" w:sz="6" w:space="0" w:color="auto"/>
            </w:tcBorders>
            <w:vAlign w:val="center"/>
          </w:tcPr>
          <w:p w:rsidR="00045C68" w:rsidRPr="002718A9"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8"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718" w:type="pct"/>
            <w:tcBorders>
              <w:top w:val="single" w:sz="6" w:space="0" w:color="auto"/>
              <w:left w:val="single" w:sz="6" w:space="0" w:color="auto"/>
              <w:bottom w:val="single" w:sz="6" w:space="0" w:color="auto"/>
              <w:right w:val="single" w:sz="6" w:space="0" w:color="auto"/>
            </w:tcBorders>
            <w:vAlign w:val="center"/>
          </w:tcPr>
          <w:p w:rsidR="00045C68" w:rsidRPr="006B737F" w:rsidRDefault="00045C68" w:rsidP="00421FB4">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30</w:t>
            </w:r>
          </w:p>
        </w:tc>
        <w:tc>
          <w:tcPr>
            <w:tcW w:w="325"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045C68" w:rsidRPr="004B4A6C" w:rsidTr="00421FB4">
        <w:trPr>
          <w:cantSplit/>
          <w:trHeight w:val="314"/>
        </w:trPr>
        <w:tc>
          <w:tcPr>
            <w:tcW w:w="313" w:type="pct"/>
            <w:tcBorders>
              <w:top w:val="single" w:sz="6" w:space="0" w:color="auto"/>
              <w:left w:val="single" w:sz="6" w:space="0" w:color="auto"/>
              <w:bottom w:val="single" w:sz="6" w:space="0" w:color="auto"/>
              <w:right w:val="single" w:sz="6" w:space="0" w:color="auto"/>
            </w:tcBorders>
            <w:vAlign w:val="center"/>
          </w:tcPr>
          <w:p w:rsidR="00045C68" w:rsidRPr="002718A9" w:rsidRDefault="00045C68" w:rsidP="00045C68">
            <w:pPr>
              <w:pStyle w:val="Odsekzoznamu"/>
              <w:numPr>
                <w:ilvl w:val="0"/>
                <w:numId w:val="10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spacing w:after="0" w:line="240" w:lineRule="auto"/>
              <w:rPr>
                <w:rFonts w:ascii="Franklin Gothic Book" w:hAnsi="Franklin Gothic Book" w:cs="Arial"/>
                <w:sz w:val="18"/>
                <w:szCs w:val="18"/>
              </w:rPr>
            </w:pPr>
            <w:r w:rsidRPr="00967856">
              <w:rPr>
                <w:rFonts w:ascii="Franklin Gothic Book" w:hAnsi="Franklin Gothic Book" w:cs="Arial"/>
                <w:sz w:val="18"/>
                <w:szCs w:val="18"/>
              </w:rPr>
              <w:t xml:space="preserve">Súkromné investície </w:t>
            </w:r>
            <w:r>
              <w:rPr>
                <w:rFonts w:ascii="Franklin Gothic Book" w:hAnsi="Franklin Gothic Book" w:cs="Arial"/>
                <w:sz w:val="18"/>
                <w:szCs w:val="18"/>
              </w:rPr>
              <w:t>zodpovedajúce verejnej podpore pre podniky</w:t>
            </w:r>
            <w:r w:rsidRPr="00967856">
              <w:rPr>
                <w:rFonts w:ascii="Franklin Gothic Book" w:hAnsi="Franklin Gothic Book" w:cs="Arial"/>
                <w:sz w:val="18"/>
                <w:szCs w:val="18"/>
              </w:rPr>
              <w:t xml:space="preserve"> (</w:t>
            </w:r>
            <w:r>
              <w:rPr>
                <w:rFonts w:ascii="Franklin Gothic Book" w:hAnsi="Franklin Gothic Book" w:cs="Arial"/>
                <w:sz w:val="18"/>
                <w:szCs w:val="18"/>
              </w:rPr>
              <w:t xml:space="preserve">iné ako </w:t>
            </w:r>
            <w:r w:rsidRPr="00967856">
              <w:rPr>
                <w:rFonts w:ascii="Franklin Gothic Book" w:hAnsi="Franklin Gothic Book" w:cs="Arial"/>
                <w:sz w:val="18"/>
                <w:szCs w:val="18"/>
              </w:rPr>
              <w:t>granty)</w:t>
            </w:r>
          </w:p>
        </w:tc>
        <w:tc>
          <w:tcPr>
            <w:tcW w:w="429"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EUR</w:t>
            </w:r>
          </w:p>
        </w:tc>
        <w:tc>
          <w:tcPr>
            <w:tcW w:w="348" w:type="pct"/>
            <w:tcBorders>
              <w:top w:val="single" w:sz="6" w:space="0" w:color="auto"/>
              <w:left w:val="single" w:sz="6" w:space="0" w:color="auto"/>
              <w:bottom w:val="single" w:sz="6" w:space="0" w:color="auto"/>
              <w:right w:val="single" w:sz="6" w:space="0" w:color="auto"/>
            </w:tcBorders>
            <w:vAlign w:val="center"/>
          </w:tcPr>
          <w:p w:rsidR="00045C68" w:rsidRPr="002718A9"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8"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718" w:type="pct"/>
            <w:tcBorders>
              <w:top w:val="single" w:sz="6" w:space="0" w:color="auto"/>
              <w:left w:val="single" w:sz="6" w:space="0" w:color="auto"/>
              <w:bottom w:val="single" w:sz="6" w:space="0" w:color="auto"/>
              <w:right w:val="single" w:sz="6" w:space="0" w:color="auto"/>
            </w:tcBorders>
            <w:vAlign w:val="center"/>
          </w:tcPr>
          <w:p w:rsidR="00045C68" w:rsidRPr="006B737F" w:rsidRDefault="00045C68" w:rsidP="00421FB4">
            <w:pPr>
              <w:autoSpaceDE w:val="0"/>
              <w:autoSpaceDN w:val="0"/>
              <w:adjustRightInd w:val="0"/>
              <w:spacing w:after="0" w:line="240" w:lineRule="auto"/>
              <w:ind w:right="160"/>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10 000 000</w:t>
            </w:r>
          </w:p>
        </w:tc>
        <w:tc>
          <w:tcPr>
            <w:tcW w:w="325"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045C68" w:rsidRPr="004B4A6C" w:rsidTr="00421FB4">
        <w:trPr>
          <w:cantSplit/>
          <w:trHeight w:val="314"/>
        </w:trPr>
        <w:tc>
          <w:tcPr>
            <w:tcW w:w="313" w:type="pct"/>
            <w:tcBorders>
              <w:top w:val="single" w:sz="6" w:space="0" w:color="auto"/>
              <w:left w:val="single" w:sz="6" w:space="0" w:color="auto"/>
              <w:bottom w:val="single" w:sz="6" w:space="0" w:color="auto"/>
              <w:right w:val="single" w:sz="6" w:space="0" w:color="auto"/>
            </w:tcBorders>
            <w:vAlign w:val="center"/>
          </w:tcPr>
          <w:p w:rsidR="00045C68" w:rsidRPr="002718A9" w:rsidRDefault="00045C68" w:rsidP="00045C68">
            <w:pPr>
              <w:pStyle w:val="Odsekzoznamu"/>
              <w:numPr>
                <w:ilvl w:val="0"/>
                <w:numId w:val="10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spacing w:after="0" w:line="240" w:lineRule="auto"/>
              <w:rPr>
                <w:rFonts w:ascii="Franklin Gothic Book" w:hAnsi="Franklin Gothic Book" w:cs="Arial"/>
                <w:sz w:val="18"/>
                <w:szCs w:val="18"/>
              </w:rPr>
            </w:pPr>
            <w:r w:rsidRPr="00A7340F">
              <w:rPr>
                <w:rFonts w:ascii="Franklin Gothic Book" w:hAnsi="Franklin Gothic Book" w:cs="Arial"/>
                <w:sz w:val="18"/>
                <w:szCs w:val="18"/>
              </w:rPr>
              <w:t>Nárast zamestnanosti v podpor</w:t>
            </w:r>
            <w:r>
              <w:rPr>
                <w:rFonts w:ascii="Franklin Gothic Book" w:hAnsi="Franklin Gothic Book" w:cs="Arial"/>
                <w:sz w:val="18"/>
                <w:szCs w:val="18"/>
              </w:rPr>
              <w:t>ova</w:t>
            </w:r>
            <w:r w:rsidRPr="00A7340F">
              <w:rPr>
                <w:rFonts w:ascii="Franklin Gothic Book" w:hAnsi="Franklin Gothic Book" w:cs="Arial"/>
                <w:sz w:val="18"/>
                <w:szCs w:val="18"/>
              </w:rPr>
              <w:t>ných podnikoch</w:t>
            </w:r>
          </w:p>
        </w:tc>
        <w:tc>
          <w:tcPr>
            <w:tcW w:w="429"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FTE</w:t>
            </w:r>
          </w:p>
        </w:tc>
        <w:tc>
          <w:tcPr>
            <w:tcW w:w="348" w:type="pct"/>
            <w:tcBorders>
              <w:top w:val="single" w:sz="6" w:space="0" w:color="auto"/>
              <w:left w:val="single" w:sz="6" w:space="0" w:color="auto"/>
              <w:bottom w:val="single" w:sz="6" w:space="0" w:color="auto"/>
              <w:right w:val="single" w:sz="6" w:space="0" w:color="auto"/>
            </w:tcBorders>
            <w:vAlign w:val="center"/>
          </w:tcPr>
          <w:p w:rsidR="00045C68" w:rsidRPr="002718A9"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8"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718" w:type="pct"/>
            <w:tcBorders>
              <w:top w:val="single" w:sz="6" w:space="0" w:color="auto"/>
              <w:left w:val="single" w:sz="6" w:space="0" w:color="auto"/>
              <w:bottom w:val="single" w:sz="6" w:space="0" w:color="auto"/>
              <w:right w:val="single" w:sz="6" w:space="0" w:color="auto"/>
            </w:tcBorders>
            <w:vAlign w:val="center"/>
          </w:tcPr>
          <w:p w:rsidR="00045C68" w:rsidRPr="006B737F" w:rsidRDefault="00045C68"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100</w:t>
            </w:r>
          </w:p>
        </w:tc>
        <w:tc>
          <w:tcPr>
            <w:tcW w:w="325"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ročne</w:t>
            </w:r>
          </w:p>
        </w:tc>
      </w:tr>
      <w:tr w:rsidR="00045C68" w:rsidRPr="004B4A6C" w:rsidTr="00421FB4">
        <w:trPr>
          <w:cantSplit/>
          <w:trHeight w:val="314"/>
        </w:trPr>
        <w:tc>
          <w:tcPr>
            <w:tcW w:w="313" w:type="pct"/>
            <w:tcBorders>
              <w:top w:val="single" w:sz="6" w:space="0" w:color="auto"/>
              <w:left w:val="single" w:sz="6" w:space="0" w:color="auto"/>
              <w:bottom w:val="single" w:sz="6" w:space="0" w:color="auto"/>
              <w:right w:val="single" w:sz="6" w:space="0" w:color="auto"/>
            </w:tcBorders>
            <w:vAlign w:val="center"/>
          </w:tcPr>
          <w:p w:rsidR="00045C68" w:rsidRPr="00967856" w:rsidRDefault="00045C68" w:rsidP="00045C68">
            <w:pPr>
              <w:pStyle w:val="Odsekzoznamu"/>
              <w:numPr>
                <w:ilvl w:val="0"/>
                <w:numId w:val="10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spacing w:after="0" w:line="240" w:lineRule="auto"/>
              <w:rPr>
                <w:rFonts w:ascii="Franklin Gothic Book" w:hAnsi="Franklin Gothic Book" w:cs="Arial"/>
                <w:sz w:val="18"/>
                <w:szCs w:val="18"/>
              </w:rPr>
            </w:pPr>
            <w:r>
              <w:rPr>
                <w:rFonts w:ascii="Franklin Gothic Book" w:hAnsi="Franklin Gothic Book" w:cs="Arial"/>
                <w:sz w:val="18"/>
                <w:szCs w:val="18"/>
              </w:rPr>
              <w:t>Počet podnikov, ktoré dostávajú podporu s cieľom predstaviť výrobky, ktoré sú pre trh nové</w:t>
            </w:r>
          </w:p>
        </w:tc>
        <w:tc>
          <w:tcPr>
            <w:tcW w:w="429"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348" w:type="pct"/>
            <w:tcBorders>
              <w:top w:val="single" w:sz="6" w:space="0" w:color="auto"/>
              <w:left w:val="single" w:sz="6" w:space="0" w:color="auto"/>
              <w:bottom w:val="single" w:sz="6" w:space="0" w:color="auto"/>
              <w:right w:val="single" w:sz="6" w:space="0" w:color="auto"/>
            </w:tcBorders>
            <w:vAlign w:val="center"/>
          </w:tcPr>
          <w:p w:rsidR="00045C68" w:rsidRPr="002718A9"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8"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718" w:type="pct"/>
            <w:tcBorders>
              <w:top w:val="single" w:sz="6" w:space="0" w:color="auto"/>
              <w:left w:val="single" w:sz="6" w:space="0" w:color="auto"/>
              <w:bottom w:val="single" w:sz="6" w:space="0" w:color="auto"/>
              <w:right w:val="single" w:sz="6" w:space="0" w:color="auto"/>
            </w:tcBorders>
            <w:vAlign w:val="center"/>
          </w:tcPr>
          <w:p w:rsidR="00045C68" w:rsidRDefault="00045C68"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50</w:t>
            </w:r>
          </w:p>
        </w:tc>
        <w:tc>
          <w:tcPr>
            <w:tcW w:w="325"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045C68" w:rsidRPr="004B4A6C" w:rsidTr="00421FB4">
        <w:trPr>
          <w:cantSplit/>
          <w:trHeight w:val="314"/>
        </w:trPr>
        <w:tc>
          <w:tcPr>
            <w:tcW w:w="313" w:type="pct"/>
            <w:tcBorders>
              <w:top w:val="single" w:sz="6" w:space="0" w:color="auto"/>
              <w:left w:val="single" w:sz="6" w:space="0" w:color="auto"/>
              <w:bottom w:val="single" w:sz="6" w:space="0" w:color="auto"/>
              <w:right w:val="single" w:sz="6" w:space="0" w:color="auto"/>
            </w:tcBorders>
            <w:vAlign w:val="center"/>
          </w:tcPr>
          <w:p w:rsidR="00045C68" w:rsidRPr="00967856" w:rsidRDefault="00045C68" w:rsidP="00045C68">
            <w:pPr>
              <w:pStyle w:val="Odsekzoznamu"/>
              <w:numPr>
                <w:ilvl w:val="0"/>
                <w:numId w:val="10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spacing w:after="0" w:line="240" w:lineRule="auto"/>
              <w:rPr>
                <w:rFonts w:ascii="Franklin Gothic Book" w:hAnsi="Franklin Gothic Book" w:cs="Arial"/>
                <w:sz w:val="18"/>
                <w:szCs w:val="18"/>
              </w:rPr>
            </w:pPr>
            <w:r>
              <w:rPr>
                <w:rFonts w:ascii="Franklin Gothic Book" w:hAnsi="Franklin Gothic Book" w:cs="Arial"/>
                <w:sz w:val="18"/>
                <w:szCs w:val="18"/>
              </w:rPr>
              <w:t>Počet podnikov, ktoré dostávajú podporu s cieľom predstaviť výrobky, ktoré sú pre firmu nové</w:t>
            </w:r>
          </w:p>
        </w:tc>
        <w:tc>
          <w:tcPr>
            <w:tcW w:w="429"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Pr>
                <w:rFonts w:ascii="Franklin Gothic Book" w:eastAsia="MS ??" w:hAnsi="Franklin Gothic Book" w:cs="Arial"/>
                <w:color w:val="auto"/>
                <w:sz w:val="18"/>
                <w:szCs w:val="18"/>
                <w:lang w:eastAsia="sk-SK"/>
              </w:rPr>
              <w:t>Počet</w:t>
            </w:r>
          </w:p>
        </w:tc>
        <w:tc>
          <w:tcPr>
            <w:tcW w:w="348" w:type="pct"/>
            <w:tcBorders>
              <w:top w:val="single" w:sz="6" w:space="0" w:color="auto"/>
              <w:left w:val="single" w:sz="6" w:space="0" w:color="auto"/>
              <w:bottom w:val="single" w:sz="6" w:space="0" w:color="auto"/>
              <w:right w:val="single" w:sz="6" w:space="0" w:color="auto"/>
            </w:tcBorders>
            <w:vAlign w:val="center"/>
          </w:tcPr>
          <w:p w:rsidR="00045C68" w:rsidRPr="002718A9"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8"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718" w:type="pct"/>
            <w:tcBorders>
              <w:top w:val="single" w:sz="6" w:space="0" w:color="auto"/>
              <w:left w:val="single" w:sz="6" w:space="0" w:color="auto"/>
              <w:bottom w:val="single" w:sz="6" w:space="0" w:color="auto"/>
              <w:right w:val="single" w:sz="6" w:space="0" w:color="auto"/>
            </w:tcBorders>
            <w:vAlign w:val="center"/>
          </w:tcPr>
          <w:p w:rsidR="00045C68" w:rsidRDefault="00045C68"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80</w:t>
            </w:r>
          </w:p>
        </w:tc>
        <w:tc>
          <w:tcPr>
            <w:tcW w:w="325"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045C68" w:rsidRPr="004B4A6C" w:rsidTr="00421FB4">
        <w:trPr>
          <w:cantSplit/>
          <w:trHeight w:val="314"/>
        </w:trPr>
        <w:tc>
          <w:tcPr>
            <w:tcW w:w="313" w:type="pct"/>
            <w:tcBorders>
              <w:top w:val="single" w:sz="6" w:space="0" w:color="auto"/>
              <w:left w:val="single" w:sz="6" w:space="0" w:color="auto"/>
              <w:bottom w:val="single" w:sz="6" w:space="0" w:color="auto"/>
              <w:right w:val="single" w:sz="6" w:space="0" w:color="auto"/>
            </w:tcBorders>
            <w:vAlign w:val="center"/>
          </w:tcPr>
          <w:p w:rsidR="00045C68" w:rsidRPr="006B737F" w:rsidRDefault="00045C68" w:rsidP="00045C68">
            <w:pPr>
              <w:pStyle w:val="Odsekzoznamu"/>
              <w:numPr>
                <w:ilvl w:val="0"/>
                <w:numId w:val="10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spacing w:after="0" w:line="240" w:lineRule="auto"/>
              <w:rPr>
                <w:rFonts w:ascii="Franklin Gothic Book" w:hAnsi="Franklin Gothic Book" w:cs="Arial"/>
                <w:sz w:val="18"/>
                <w:szCs w:val="18"/>
              </w:rPr>
            </w:pPr>
            <w:r w:rsidRPr="00D252CE">
              <w:rPr>
                <w:rFonts w:ascii="Franklin Gothic Book" w:hAnsi="Franklin Gothic Book" w:cs="Arial"/>
                <w:sz w:val="18"/>
                <w:szCs w:val="18"/>
              </w:rPr>
              <w:t>Počet prihlášok registrácie práv duševného vlastníctva</w:t>
            </w:r>
          </w:p>
        </w:tc>
        <w:tc>
          <w:tcPr>
            <w:tcW w:w="429" w:type="pct"/>
            <w:tcBorders>
              <w:top w:val="single" w:sz="6" w:space="0" w:color="auto"/>
              <w:left w:val="single" w:sz="6" w:space="0" w:color="auto"/>
              <w:bottom w:val="single" w:sz="6" w:space="0" w:color="auto"/>
              <w:right w:val="single" w:sz="6" w:space="0" w:color="auto"/>
            </w:tcBorders>
            <w:vAlign w:val="center"/>
            <w:hideMark/>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348" w:type="pct"/>
            <w:tcBorders>
              <w:top w:val="single" w:sz="6" w:space="0" w:color="auto"/>
              <w:left w:val="single" w:sz="6" w:space="0" w:color="auto"/>
              <w:bottom w:val="single" w:sz="6" w:space="0" w:color="auto"/>
              <w:right w:val="single" w:sz="6" w:space="0" w:color="auto"/>
            </w:tcBorders>
            <w:vAlign w:val="center"/>
          </w:tcPr>
          <w:p w:rsidR="00045C68" w:rsidRPr="002718A9"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8" w:type="pct"/>
            <w:tcBorders>
              <w:top w:val="single" w:sz="6" w:space="0" w:color="auto"/>
              <w:left w:val="single" w:sz="6" w:space="0" w:color="auto"/>
              <w:bottom w:val="single" w:sz="6" w:space="0" w:color="auto"/>
              <w:right w:val="single" w:sz="6" w:space="0" w:color="auto"/>
            </w:tcBorders>
            <w:vAlign w:val="center"/>
            <w:hideMark/>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718"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10</w:t>
            </w:r>
          </w:p>
        </w:tc>
        <w:tc>
          <w:tcPr>
            <w:tcW w:w="325" w:type="pct"/>
            <w:tcBorders>
              <w:top w:val="single" w:sz="6" w:space="0" w:color="auto"/>
              <w:left w:val="single" w:sz="6" w:space="0" w:color="auto"/>
              <w:bottom w:val="single" w:sz="6" w:space="0" w:color="auto"/>
              <w:right w:val="single" w:sz="6" w:space="0" w:color="auto"/>
            </w:tcBorders>
            <w:vAlign w:val="center"/>
            <w:hideMark/>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hideMark/>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045C68" w:rsidRPr="004B4A6C" w:rsidTr="00421FB4">
        <w:trPr>
          <w:cantSplit/>
          <w:trHeight w:val="314"/>
        </w:trPr>
        <w:tc>
          <w:tcPr>
            <w:tcW w:w="313" w:type="pct"/>
            <w:tcBorders>
              <w:top w:val="single" w:sz="6" w:space="0" w:color="auto"/>
              <w:left w:val="single" w:sz="6" w:space="0" w:color="auto"/>
              <w:bottom w:val="single" w:sz="6" w:space="0" w:color="auto"/>
              <w:right w:val="single" w:sz="6" w:space="0" w:color="auto"/>
            </w:tcBorders>
            <w:vAlign w:val="center"/>
          </w:tcPr>
          <w:p w:rsidR="00045C68" w:rsidRPr="006B737F" w:rsidRDefault="00045C68" w:rsidP="00045C68">
            <w:pPr>
              <w:pStyle w:val="Odsekzoznamu"/>
              <w:numPr>
                <w:ilvl w:val="0"/>
                <w:numId w:val="10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spacing w:after="0" w:line="240" w:lineRule="auto"/>
              <w:rPr>
                <w:rFonts w:ascii="Franklin Gothic Book" w:hAnsi="Franklin Gothic Book" w:cs="Arial"/>
                <w:sz w:val="18"/>
                <w:szCs w:val="18"/>
              </w:rPr>
            </w:pPr>
            <w:r w:rsidRPr="00D252CE">
              <w:rPr>
                <w:rFonts w:ascii="Franklin Gothic Book" w:hAnsi="Franklin Gothic Book" w:cs="Arial"/>
                <w:sz w:val="18"/>
                <w:szCs w:val="18"/>
              </w:rPr>
              <w:t>Počet účastníkov poradenských a vzdelávacích programov</w:t>
            </w:r>
          </w:p>
        </w:tc>
        <w:tc>
          <w:tcPr>
            <w:tcW w:w="429" w:type="pct"/>
            <w:tcBorders>
              <w:top w:val="single" w:sz="6" w:space="0" w:color="auto"/>
              <w:left w:val="single" w:sz="6" w:space="0" w:color="auto"/>
              <w:bottom w:val="single" w:sz="6" w:space="0" w:color="auto"/>
              <w:right w:val="single" w:sz="6" w:space="0" w:color="auto"/>
            </w:tcBorders>
            <w:vAlign w:val="center"/>
            <w:hideMark/>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348" w:type="pct"/>
            <w:tcBorders>
              <w:top w:val="single" w:sz="6" w:space="0" w:color="auto"/>
              <w:left w:val="single" w:sz="6" w:space="0" w:color="auto"/>
              <w:bottom w:val="single" w:sz="6" w:space="0" w:color="auto"/>
              <w:right w:val="single" w:sz="6" w:space="0" w:color="auto"/>
            </w:tcBorders>
            <w:vAlign w:val="center"/>
          </w:tcPr>
          <w:p w:rsidR="00045C68" w:rsidRPr="002718A9"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8" w:type="pct"/>
            <w:tcBorders>
              <w:top w:val="single" w:sz="6" w:space="0" w:color="auto"/>
              <w:left w:val="single" w:sz="6" w:space="0" w:color="auto"/>
              <w:bottom w:val="single" w:sz="6" w:space="0" w:color="auto"/>
              <w:right w:val="single" w:sz="6" w:space="0" w:color="auto"/>
            </w:tcBorders>
            <w:vAlign w:val="center"/>
            <w:hideMark/>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718"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5 600</w:t>
            </w:r>
          </w:p>
        </w:tc>
        <w:tc>
          <w:tcPr>
            <w:tcW w:w="325" w:type="pct"/>
            <w:tcBorders>
              <w:top w:val="single" w:sz="6" w:space="0" w:color="auto"/>
              <w:left w:val="single" w:sz="6" w:space="0" w:color="auto"/>
              <w:bottom w:val="single" w:sz="6" w:space="0" w:color="auto"/>
              <w:right w:val="single" w:sz="6" w:space="0" w:color="auto"/>
            </w:tcBorders>
            <w:vAlign w:val="center"/>
            <w:hideMark/>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hideMark/>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045C68" w:rsidRPr="004B4A6C" w:rsidTr="00421FB4">
        <w:trPr>
          <w:cantSplit/>
          <w:trHeight w:val="314"/>
        </w:trPr>
        <w:tc>
          <w:tcPr>
            <w:tcW w:w="313" w:type="pct"/>
            <w:tcBorders>
              <w:top w:val="single" w:sz="6" w:space="0" w:color="auto"/>
              <w:left w:val="single" w:sz="6" w:space="0" w:color="auto"/>
              <w:bottom w:val="single" w:sz="6" w:space="0" w:color="auto"/>
              <w:right w:val="single" w:sz="6" w:space="0" w:color="auto"/>
            </w:tcBorders>
            <w:vAlign w:val="center"/>
          </w:tcPr>
          <w:p w:rsidR="00045C68" w:rsidRPr="006B737F" w:rsidRDefault="00045C68" w:rsidP="00045C68">
            <w:pPr>
              <w:pStyle w:val="Odsekzoznamu"/>
              <w:numPr>
                <w:ilvl w:val="0"/>
                <w:numId w:val="10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045C68" w:rsidRPr="00B433A1" w:rsidRDefault="00045C68" w:rsidP="00421FB4">
            <w:pPr>
              <w:spacing w:after="0" w:line="240" w:lineRule="auto"/>
              <w:rPr>
                <w:rFonts w:ascii="Franklin Gothic Book" w:hAnsi="Franklin Gothic Book" w:cs="Arial"/>
                <w:sz w:val="18"/>
                <w:szCs w:val="18"/>
              </w:rPr>
            </w:pPr>
            <w:r w:rsidRPr="00B433A1">
              <w:rPr>
                <w:rFonts w:ascii="Franklin Gothic Book" w:hAnsi="Franklin Gothic Book" w:cs="Arial"/>
                <w:sz w:val="18"/>
                <w:szCs w:val="18"/>
              </w:rPr>
              <w:t xml:space="preserve">Počet podporených podnikov prostredníctvom poradenských centier pre MSP </w:t>
            </w:r>
          </w:p>
        </w:tc>
        <w:tc>
          <w:tcPr>
            <w:tcW w:w="429" w:type="pct"/>
            <w:tcBorders>
              <w:top w:val="single" w:sz="6" w:space="0" w:color="auto"/>
              <w:left w:val="single" w:sz="6" w:space="0" w:color="auto"/>
              <w:bottom w:val="single" w:sz="6" w:space="0" w:color="auto"/>
              <w:right w:val="single" w:sz="6" w:space="0" w:color="auto"/>
            </w:tcBorders>
            <w:vAlign w:val="center"/>
            <w:hideMark/>
          </w:tcPr>
          <w:p w:rsidR="00045C68" w:rsidRPr="00B25162"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B25162">
              <w:rPr>
                <w:rFonts w:ascii="Franklin Gothic Book" w:eastAsia="MS ??" w:hAnsi="Franklin Gothic Book" w:cs="Arial"/>
                <w:color w:val="auto"/>
                <w:sz w:val="18"/>
                <w:szCs w:val="18"/>
                <w:lang w:eastAsia="sk-SK"/>
              </w:rPr>
              <w:t>Počet</w:t>
            </w:r>
          </w:p>
        </w:tc>
        <w:tc>
          <w:tcPr>
            <w:tcW w:w="348" w:type="pct"/>
            <w:tcBorders>
              <w:top w:val="single" w:sz="6" w:space="0" w:color="auto"/>
              <w:left w:val="single" w:sz="6" w:space="0" w:color="auto"/>
              <w:bottom w:val="single" w:sz="6" w:space="0" w:color="auto"/>
              <w:right w:val="single" w:sz="6" w:space="0" w:color="auto"/>
            </w:tcBorders>
            <w:vAlign w:val="center"/>
          </w:tcPr>
          <w:p w:rsidR="00045C68" w:rsidRPr="002718A9"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8" w:type="pct"/>
            <w:tcBorders>
              <w:top w:val="single" w:sz="6" w:space="0" w:color="auto"/>
              <w:left w:val="single" w:sz="6" w:space="0" w:color="auto"/>
              <w:bottom w:val="single" w:sz="6" w:space="0" w:color="auto"/>
              <w:right w:val="single" w:sz="6" w:space="0" w:color="auto"/>
            </w:tcBorders>
            <w:vAlign w:val="center"/>
            <w:hideMark/>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718" w:type="pct"/>
            <w:tcBorders>
              <w:top w:val="single" w:sz="6" w:space="0" w:color="auto"/>
              <w:left w:val="single" w:sz="6" w:space="0" w:color="auto"/>
              <w:bottom w:val="single" w:sz="6" w:space="0" w:color="auto"/>
              <w:right w:val="single" w:sz="6" w:space="0" w:color="auto"/>
            </w:tcBorders>
            <w:vAlign w:val="center"/>
          </w:tcPr>
          <w:p w:rsidR="00045C68" w:rsidRPr="00B25162" w:rsidRDefault="00045C68"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5 480</w:t>
            </w:r>
          </w:p>
        </w:tc>
        <w:tc>
          <w:tcPr>
            <w:tcW w:w="325" w:type="pct"/>
            <w:tcBorders>
              <w:top w:val="single" w:sz="6" w:space="0" w:color="auto"/>
              <w:left w:val="single" w:sz="6" w:space="0" w:color="auto"/>
              <w:bottom w:val="single" w:sz="6" w:space="0" w:color="auto"/>
              <w:right w:val="single" w:sz="6" w:space="0" w:color="auto"/>
            </w:tcBorders>
            <w:vAlign w:val="center"/>
            <w:hideMark/>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hideMark/>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045C68" w:rsidRPr="004B4A6C" w:rsidTr="00421FB4">
        <w:trPr>
          <w:cantSplit/>
          <w:trHeight w:val="314"/>
        </w:trPr>
        <w:tc>
          <w:tcPr>
            <w:tcW w:w="313" w:type="pct"/>
            <w:tcBorders>
              <w:top w:val="single" w:sz="6" w:space="0" w:color="auto"/>
              <w:left w:val="single" w:sz="6" w:space="0" w:color="auto"/>
              <w:bottom w:val="single" w:sz="6" w:space="0" w:color="auto"/>
              <w:right w:val="single" w:sz="6" w:space="0" w:color="auto"/>
            </w:tcBorders>
            <w:vAlign w:val="center"/>
          </w:tcPr>
          <w:p w:rsidR="00045C68" w:rsidRPr="00115D8A" w:rsidRDefault="00045C68" w:rsidP="00045C68">
            <w:pPr>
              <w:pStyle w:val="Odsekzoznamu"/>
              <w:numPr>
                <w:ilvl w:val="0"/>
                <w:numId w:val="10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045C68" w:rsidRPr="00B433A1" w:rsidRDefault="00045C68" w:rsidP="00421FB4">
            <w:pPr>
              <w:spacing w:after="0" w:line="240" w:lineRule="auto"/>
              <w:rPr>
                <w:rFonts w:ascii="Franklin Gothic Book" w:hAnsi="Franklin Gothic Book" w:cs="Arial"/>
                <w:sz w:val="18"/>
                <w:szCs w:val="18"/>
              </w:rPr>
            </w:pPr>
            <w:r w:rsidRPr="00B433A1">
              <w:rPr>
                <w:rFonts w:ascii="Franklin Gothic Book" w:hAnsi="Franklin Gothic Book" w:cs="Arial"/>
                <w:sz w:val="18"/>
                <w:szCs w:val="18"/>
              </w:rPr>
              <w:t xml:space="preserve">Počet </w:t>
            </w:r>
            <w:r>
              <w:rPr>
                <w:rFonts w:ascii="Franklin Gothic Book" w:hAnsi="Franklin Gothic Book" w:cs="Arial"/>
                <w:sz w:val="18"/>
                <w:szCs w:val="18"/>
              </w:rPr>
              <w:t>podporených</w:t>
            </w:r>
            <w:r w:rsidRPr="00B433A1">
              <w:rPr>
                <w:rFonts w:ascii="Franklin Gothic Book" w:hAnsi="Franklin Gothic Book" w:cs="Arial"/>
                <w:sz w:val="18"/>
                <w:szCs w:val="18"/>
              </w:rPr>
              <w:t xml:space="preserve"> MSP </w:t>
            </w:r>
            <w:r>
              <w:rPr>
                <w:rFonts w:ascii="Franklin Gothic Book" w:hAnsi="Franklin Gothic Book" w:cs="Arial"/>
                <w:sz w:val="18"/>
                <w:szCs w:val="18"/>
              </w:rPr>
              <w:t>prevádzkova</w:t>
            </w:r>
            <w:r w:rsidRPr="00B433A1">
              <w:rPr>
                <w:rFonts w:ascii="Franklin Gothic Book" w:hAnsi="Franklin Gothic Book" w:cs="Arial"/>
                <w:sz w:val="18"/>
                <w:szCs w:val="18"/>
              </w:rPr>
              <w:t>ných osobami z</w:t>
            </w:r>
            <w:r>
              <w:rPr>
                <w:rFonts w:ascii="Franklin Gothic Book" w:hAnsi="Franklin Gothic Book" w:cs="Arial"/>
                <w:sz w:val="18"/>
                <w:szCs w:val="18"/>
              </w:rPr>
              <w:t>o</w:t>
            </w:r>
            <w:r w:rsidRPr="00B433A1">
              <w:rPr>
                <w:rFonts w:ascii="Franklin Gothic Book" w:hAnsi="Franklin Gothic Book" w:cs="Arial"/>
                <w:sz w:val="18"/>
                <w:szCs w:val="18"/>
              </w:rPr>
              <w:t xml:space="preserve"> znevýhodnených sociálnych skupín </w:t>
            </w:r>
          </w:p>
        </w:tc>
        <w:tc>
          <w:tcPr>
            <w:tcW w:w="429"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348" w:type="pct"/>
            <w:tcBorders>
              <w:top w:val="single" w:sz="6" w:space="0" w:color="auto"/>
              <w:left w:val="single" w:sz="6" w:space="0" w:color="auto"/>
              <w:bottom w:val="single" w:sz="6" w:space="0" w:color="auto"/>
              <w:right w:val="single" w:sz="6" w:space="0" w:color="auto"/>
            </w:tcBorders>
            <w:vAlign w:val="center"/>
          </w:tcPr>
          <w:p w:rsidR="00045C68" w:rsidRPr="002718A9"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8"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718" w:type="pct"/>
            <w:tcBorders>
              <w:top w:val="single" w:sz="6" w:space="0" w:color="auto"/>
              <w:left w:val="single" w:sz="6" w:space="0" w:color="auto"/>
              <w:bottom w:val="single" w:sz="6" w:space="0" w:color="auto"/>
              <w:right w:val="single" w:sz="6" w:space="0" w:color="auto"/>
            </w:tcBorders>
            <w:vAlign w:val="center"/>
          </w:tcPr>
          <w:p w:rsidR="00045C68" w:rsidRPr="006B737F" w:rsidRDefault="00045C68"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1 900</w:t>
            </w:r>
          </w:p>
        </w:tc>
        <w:tc>
          <w:tcPr>
            <w:tcW w:w="325"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r w:rsidR="00045C68" w:rsidRPr="004B4A6C" w:rsidTr="00421FB4">
        <w:trPr>
          <w:cantSplit/>
          <w:trHeight w:val="314"/>
        </w:trPr>
        <w:tc>
          <w:tcPr>
            <w:tcW w:w="313" w:type="pct"/>
            <w:tcBorders>
              <w:top w:val="single" w:sz="6" w:space="0" w:color="auto"/>
              <w:left w:val="single" w:sz="6" w:space="0" w:color="auto"/>
              <w:bottom w:val="single" w:sz="6" w:space="0" w:color="auto"/>
              <w:right w:val="single" w:sz="6" w:space="0" w:color="auto"/>
            </w:tcBorders>
            <w:vAlign w:val="center"/>
          </w:tcPr>
          <w:p w:rsidR="00045C68" w:rsidRPr="00115D8A" w:rsidRDefault="00045C68" w:rsidP="00045C68">
            <w:pPr>
              <w:pStyle w:val="Odsekzoznamu"/>
              <w:numPr>
                <w:ilvl w:val="0"/>
                <w:numId w:val="109"/>
              </w:numPr>
              <w:autoSpaceDE w:val="0"/>
              <w:autoSpaceDN w:val="0"/>
              <w:adjustRightInd w:val="0"/>
              <w:spacing w:after="0" w:line="240" w:lineRule="auto"/>
              <w:jc w:val="right"/>
              <w:rPr>
                <w:rFonts w:ascii="Franklin Gothic Book" w:eastAsia="MS ??" w:hAnsi="Franklin Gothic Book" w:cs="Arial"/>
                <w:color w:val="auto"/>
                <w:sz w:val="18"/>
                <w:szCs w:val="18"/>
                <w:lang w:eastAsia="sk-SK"/>
              </w:rPr>
            </w:pPr>
          </w:p>
        </w:tc>
        <w:tc>
          <w:tcPr>
            <w:tcW w:w="1797" w:type="pct"/>
            <w:tcBorders>
              <w:top w:val="single" w:sz="6" w:space="0" w:color="auto"/>
              <w:left w:val="single" w:sz="6" w:space="0" w:color="auto"/>
              <w:bottom w:val="single" w:sz="6" w:space="0" w:color="auto"/>
              <w:right w:val="single" w:sz="6" w:space="0" w:color="auto"/>
            </w:tcBorders>
            <w:vAlign w:val="center"/>
          </w:tcPr>
          <w:p w:rsidR="00045C68" w:rsidRPr="00B433A1" w:rsidRDefault="00045C68" w:rsidP="00421FB4">
            <w:pPr>
              <w:spacing w:after="0" w:line="240" w:lineRule="auto"/>
              <w:rPr>
                <w:rFonts w:ascii="Franklin Gothic Book" w:hAnsi="Franklin Gothic Book" w:cs="Arial"/>
                <w:sz w:val="18"/>
                <w:szCs w:val="18"/>
              </w:rPr>
            </w:pPr>
            <w:r w:rsidRPr="00616DEF">
              <w:rPr>
                <w:rFonts w:ascii="Franklin Gothic Book" w:hAnsi="Franklin Gothic Book" w:cs="Arial"/>
                <w:sz w:val="18"/>
                <w:szCs w:val="18"/>
              </w:rPr>
              <w:t>Počet MSP zapojených do programov EÚ</w:t>
            </w:r>
          </w:p>
        </w:tc>
        <w:tc>
          <w:tcPr>
            <w:tcW w:w="429"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Počet</w:t>
            </w:r>
          </w:p>
        </w:tc>
        <w:tc>
          <w:tcPr>
            <w:tcW w:w="348" w:type="pct"/>
            <w:tcBorders>
              <w:top w:val="single" w:sz="6" w:space="0" w:color="auto"/>
              <w:left w:val="single" w:sz="6" w:space="0" w:color="auto"/>
              <w:bottom w:val="single" w:sz="6" w:space="0" w:color="auto"/>
              <w:right w:val="single" w:sz="6" w:space="0" w:color="auto"/>
            </w:tcBorders>
            <w:vAlign w:val="center"/>
          </w:tcPr>
          <w:p w:rsidR="00045C68" w:rsidRPr="002718A9"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rPr>
              <w:t>EFRR</w:t>
            </w:r>
          </w:p>
        </w:tc>
        <w:tc>
          <w:tcPr>
            <w:tcW w:w="708"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iCs/>
                <w:color w:val="auto"/>
                <w:sz w:val="18"/>
                <w:szCs w:val="18"/>
              </w:rPr>
            </w:pPr>
            <w:r>
              <w:rPr>
                <w:rFonts w:ascii="Franklin Gothic Book" w:eastAsia="MS ??" w:hAnsi="Franklin Gothic Book" w:cs="Arial"/>
                <w:iCs/>
                <w:color w:val="auto"/>
                <w:sz w:val="18"/>
                <w:szCs w:val="18"/>
                <w:lang w:eastAsia="de-DE"/>
              </w:rPr>
              <w:t>rozvinutejší</w:t>
            </w:r>
            <w:r w:rsidRPr="004B4A6C">
              <w:rPr>
                <w:rFonts w:ascii="Franklin Gothic Book" w:eastAsia="MS ??" w:hAnsi="Franklin Gothic Book" w:cs="Arial"/>
                <w:iCs/>
                <w:color w:val="auto"/>
                <w:sz w:val="18"/>
                <w:szCs w:val="18"/>
                <w:lang w:eastAsia="de-DE"/>
              </w:rPr>
              <w:t xml:space="preserve"> región</w:t>
            </w:r>
          </w:p>
        </w:tc>
        <w:tc>
          <w:tcPr>
            <w:tcW w:w="718" w:type="pct"/>
            <w:tcBorders>
              <w:top w:val="single" w:sz="6" w:space="0" w:color="auto"/>
              <w:left w:val="single" w:sz="6" w:space="0" w:color="auto"/>
              <w:bottom w:val="single" w:sz="6" w:space="0" w:color="auto"/>
              <w:right w:val="single" w:sz="6" w:space="0" w:color="auto"/>
            </w:tcBorders>
            <w:vAlign w:val="center"/>
          </w:tcPr>
          <w:p w:rsidR="00045C68" w:rsidRPr="006B737F" w:rsidRDefault="00045C68" w:rsidP="00421FB4">
            <w:pPr>
              <w:autoSpaceDE w:val="0"/>
              <w:autoSpaceDN w:val="0"/>
              <w:adjustRightInd w:val="0"/>
              <w:spacing w:after="0" w:line="240" w:lineRule="auto"/>
              <w:ind w:right="156"/>
              <w:jc w:val="right"/>
              <w:rPr>
                <w:rFonts w:ascii="Franklin Gothic Book" w:eastAsia="MS ??" w:hAnsi="Franklin Gothic Book" w:cs="Arial"/>
                <w:bCs/>
                <w:color w:val="auto"/>
                <w:sz w:val="18"/>
                <w:szCs w:val="18"/>
              </w:rPr>
            </w:pPr>
            <w:r>
              <w:rPr>
                <w:rFonts w:ascii="Franklin Gothic Book" w:eastAsia="MS ??" w:hAnsi="Franklin Gothic Book" w:cs="Arial"/>
                <w:bCs/>
                <w:color w:val="auto"/>
                <w:sz w:val="18"/>
                <w:szCs w:val="18"/>
              </w:rPr>
              <w:t>10</w:t>
            </w:r>
          </w:p>
        </w:tc>
        <w:tc>
          <w:tcPr>
            <w:tcW w:w="325"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bCs/>
                <w:color w:val="auto"/>
                <w:sz w:val="18"/>
                <w:szCs w:val="18"/>
              </w:rPr>
            </w:pPr>
            <w:r w:rsidRPr="004B4A6C">
              <w:rPr>
                <w:rFonts w:ascii="Franklin Gothic Book" w:eastAsia="MS ??" w:hAnsi="Franklin Gothic Book" w:cs="Arial"/>
                <w:bCs/>
                <w:color w:val="auto"/>
                <w:sz w:val="18"/>
                <w:szCs w:val="18"/>
              </w:rPr>
              <w:t>ITMS</w:t>
            </w:r>
          </w:p>
        </w:tc>
        <w:tc>
          <w:tcPr>
            <w:tcW w:w="363" w:type="pct"/>
            <w:tcBorders>
              <w:top w:val="single" w:sz="6" w:space="0" w:color="auto"/>
              <w:left w:val="single" w:sz="6" w:space="0" w:color="auto"/>
              <w:bottom w:val="single" w:sz="6" w:space="0" w:color="auto"/>
              <w:right w:val="single" w:sz="6" w:space="0" w:color="auto"/>
            </w:tcBorders>
            <w:vAlign w:val="center"/>
          </w:tcPr>
          <w:p w:rsidR="00045C68" w:rsidRPr="004B4A6C" w:rsidRDefault="00045C68" w:rsidP="00421FB4">
            <w:pPr>
              <w:autoSpaceDE w:val="0"/>
              <w:autoSpaceDN w:val="0"/>
              <w:adjustRightInd w:val="0"/>
              <w:spacing w:after="0" w:line="240" w:lineRule="auto"/>
              <w:jc w:val="center"/>
              <w:rPr>
                <w:rFonts w:ascii="Franklin Gothic Book" w:eastAsia="MS ??" w:hAnsi="Franklin Gothic Book" w:cs="Arial"/>
                <w:color w:val="auto"/>
                <w:sz w:val="18"/>
                <w:szCs w:val="18"/>
                <w:lang w:eastAsia="sk-SK"/>
              </w:rPr>
            </w:pPr>
            <w:r w:rsidRPr="004B4A6C">
              <w:rPr>
                <w:rFonts w:ascii="Franklin Gothic Book" w:eastAsia="MS ??" w:hAnsi="Franklin Gothic Book" w:cs="Arial"/>
                <w:color w:val="auto"/>
                <w:sz w:val="18"/>
                <w:szCs w:val="18"/>
                <w:lang w:eastAsia="sk-SK"/>
              </w:rPr>
              <w:t>ročne</w:t>
            </w:r>
          </w:p>
        </w:tc>
      </w:tr>
    </w:tbl>
    <w:p w:rsidR="00663C9E" w:rsidRPr="00496382" w:rsidRDefault="00663C9E" w:rsidP="00496382">
      <w:pPr>
        <w:rPr>
          <w:rFonts w:eastAsia="MS Mincho"/>
        </w:rPr>
      </w:pPr>
    </w:p>
    <w:p w:rsidR="005263A4" w:rsidRDefault="005263A4" w:rsidP="007115A0">
      <w:pPr>
        <w:pStyle w:val="Nadpis3"/>
        <w:tabs>
          <w:tab w:val="clear" w:pos="1701"/>
          <w:tab w:val="num" w:pos="709"/>
        </w:tabs>
        <w:rPr>
          <w:rFonts w:ascii="Franklin Gothic Book" w:eastAsia="MS Mincho" w:hAnsi="Franklin Gothic Book"/>
        </w:rPr>
      </w:pPr>
      <w:bookmarkStart w:id="1968" w:name="_Toc384223753"/>
      <w:r w:rsidRPr="007115A0">
        <w:rPr>
          <w:rFonts w:ascii="Franklin Gothic Book" w:eastAsia="MS Mincho" w:hAnsi="Franklin Gothic Book"/>
        </w:rPr>
        <w:t>Výkonnostný rámec</w:t>
      </w:r>
      <w:bookmarkEnd w:id="1968"/>
    </w:p>
    <w:p w:rsidR="002D3A75" w:rsidRDefault="002D3A75" w:rsidP="002D3A75">
      <w:pPr>
        <w:pStyle w:val="Popis"/>
      </w:pPr>
      <w:r>
        <w:t xml:space="preserve">Tabuľka </w:t>
      </w:r>
      <w:r w:rsidR="00125E39">
        <w:fldChar w:fldCharType="begin"/>
      </w:r>
      <w:r w:rsidR="00125E39">
        <w:instrText xml:space="preserve"> STYLEREF 1 \s </w:instrText>
      </w:r>
      <w:r w:rsidR="00125E39">
        <w:fldChar w:fldCharType="separate"/>
      </w:r>
      <w:r>
        <w:rPr>
          <w:noProof/>
        </w:rPr>
        <w:t>2</w:t>
      </w:r>
      <w:r w:rsidR="00125E39">
        <w:rPr>
          <w:noProof/>
        </w:rPr>
        <w:fldChar w:fldCharType="end"/>
      </w:r>
      <w:r>
        <w:t>.</w:t>
      </w:r>
      <w:r w:rsidR="00125E39">
        <w:fldChar w:fldCharType="begin"/>
      </w:r>
      <w:r w:rsidR="00125E39">
        <w:instrText xml:space="preserve"> SEQ Tabuľka \* ARABIC \s 1 </w:instrText>
      </w:r>
      <w:r w:rsidR="00125E39">
        <w:fldChar w:fldCharType="separate"/>
      </w:r>
      <w:r>
        <w:rPr>
          <w:noProof/>
        </w:rPr>
        <w:t>28</w:t>
      </w:r>
      <w:r w:rsidR="00125E39">
        <w:rPr>
          <w:noProof/>
        </w:rPr>
        <w:fldChar w:fldCharType="end"/>
      </w:r>
      <w:r>
        <w:tab/>
      </w:r>
      <w:r w:rsidRPr="00496382">
        <w:rPr>
          <w:rStyle w:val="Siln"/>
          <w:bCs/>
          <w:sz w:val="20"/>
        </w:rPr>
        <w:t xml:space="preserve">Výkonnostný rámec v rámci prioritnej osi </w:t>
      </w:r>
      <w:r>
        <w:rPr>
          <w:rStyle w:val="Siln"/>
          <w:bCs/>
          <w:sz w:val="20"/>
        </w:rPr>
        <w:t>4</w:t>
      </w:r>
    </w:p>
    <w:tbl>
      <w:tblPr>
        <w:tblW w:w="5000" w:type="pct"/>
        <w:tblCellMar>
          <w:left w:w="40" w:type="dxa"/>
          <w:right w:w="40" w:type="dxa"/>
        </w:tblCellMar>
        <w:tblLook w:val="0000" w:firstRow="0" w:lastRow="0" w:firstColumn="0" w:lastColumn="0" w:noHBand="0" w:noVBand="0"/>
      </w:tblPr>
      <w:tblGrid>
        <w:gridCol w:w="394"/>
        <w:gridCol w:w="1011"/>
        <w:gridCol w:w="425"/>
        <w:gridCol w:w="1317"/>
        <w:gridCol w:w="745"/>
        <w:gridCol w:w="491"/>
        <w:gridCol w:w="943"/>
        <w:gridCol w:w="800"/>
        <w:gridCol w:w="569"/>
        <w:gridCol w:w="586"/>
        <w:gridCol w:w="1870"/>
      </w:tblGrid>
      <w:tr w:rsidR="002D3A75" w:rsidRPr="00395B31" w:rsidTr="00421FB4">
        <w:trPr>
          <w:cantSplit/>
          <w:trHeight w:val="943"/>
        </w:trPr>
        <w:tc>
          <w:tcPr>
            <w:tcW w:w="216" w:type="pct"/>
            <w:tcBorders>
              <w:top w:val="single" w:sz="6" w:space="0" w:color="auto"/>
              <w:left w:val="single" w:sz="6" w:space="0" w:color="auto"/>
              <w:bottom w:val="single" w:sz="4" w:space="0" w:color="auto"/>
              <w:right w:val="single" w:sz="6" w:space="0" w:color="auto"/>
            </w:tcBorders>
            <w:shd w:val="clear" w:color="auto" w:fill="943634" w:themeFill="accent2" w:themeFillShade="BF"/>
            <w:textDirection w:val="btLr"/>
            <w:vAlign w:val="center"/>
          </w:tcPr>
          <w:p w:rsidR="002D3A75" w:rsidRPr="00395B31" w:rsidRDefault="002D3A75" w:rsidP="00421FB4">
            <w:pPr>
              <w:pStyle w:val="Style26"/>
              <w:keepNext/>
              <w:widowControl/>
              <w:spacing w:line="240" w:lineRule="auto"/>
              <w:ind w:left="113" w:right="113"/>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Prioritná os</w:t>
            </w:r>
          </w:p>
        </w:tc>
        <w:tc>
          <w:tcPr>
            <w:tcW w:w="552" w:type="pct"/>
            <w:tcBorders>
              <w:top w:val="single" w:sz="6" w:space="0" w:color="auto"/>
              <w:left w:val="single" w:sz="6" w:space="0" w:color="auto"/>
              <w:bottom w:val="single" w:sz="4"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Typ ukazovateľa</w:t>
            </w:r>
          </w:p>
        </w:tc>
        <w:tc>
          <w:tcPr>
            <w:tcW w:w="232" w:type="pct"/>
            <w:tcBorders>
              <w:top w:val="single" w:sz="6" w:space="0" w:color="auto"/>
              <w:left w:val="single" w:sz="6" w:space="0" w:color="auto"/>
              <w:bottom w:val="single" w:sz="4"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Pr>
                <w:rStyle w:val="FontStyle98"/>
                <w:rFonts w:ascii="Franklin Gothic Book" w:hAnsi="Franklin Gothic Book"/>
                <w:color w:val="FFFFFF"/>
                <w:sz w:val="18"/>
                <w:szCs w:val="18"/>
                <w:lang w:eastAsia="en-US"/>
              </w:rPr>
              <w:t>Por. číslo</w:t>
            </w:r>
          </w:p>
        </w:tc>
        <w:tc>
          <w:tcPr>
            <w:tcW w:w="720" w:type="pct"/>
            <w:tcBorders>
              <w:top w:val="single" w:sz="6" w:space="0" w:color="auto"/>
              <w:left w:val="single" w:sz="6" w:space="0" w:color="auto"/>
              <w:bottom w:val="single" w:sz="4"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Pr>
                <w:rStyle w:val="FontStyle98"/>
                <w:rFonts w:ascii="Franklin Gothic Book" w:hAnsi="Franklin Gothic Book"/>
                <w:color w:val="FFFFFF"/>
                <w:sz w:val="18"/>
                <w:szCs w:val="18"/>
                <w:lang w:eastAsia="en-US"/>
              </w:rPr>
              <w:t xml:space="preserve">Ukazovateľ alebo kľúčový vykonávací krok </w:t>
            </w:r>
          </w:p>
        </w:tc>
        <w:tc>
          <w:tcPr>
            <w:tcW w:w="407" w:type="pct"/>
            <w:tcBorders>
              <w:top w:val="single" w:sz="6" w:space="0" w:color="auto"/>
              <w:left w:val="single" w:sz="6" w:space="0" w:color="auto"/>
              <w:bottom w:val="single" w:sz="4"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Merná jednotka</w:t>
            </w:r>
          </w:p>
        </w:tc>
        <w:tc>
          <w:tcPr>
            <w:tcW w:w="268" w:type="pct"/>
            <w:tcBorders>
              <w:top w:val="single" w:sz="6" w:space="0" w:color="auto"/>
              <w:left w:val="single" w:sz="6" w:space="0" w:color="auto"/>
              <w:bottom w:val="single" w:sz="4"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Fond</w:t>
            </w:r>
          </w:p>
        </w:tc>
        <w:tc>
          <w:tcPr>
            <w:tcW w:w="515" w:type="pct"/>
            <w:tcBorders>
              <w:top w:val="single" w:sz="6" w:space="0" w:color="auto"/>
              <w:left w:val="single" w:sz="6" w:space="0" w:color="auto"/>
              <w:bottom w:val="single" w:sz="4"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Kategória regiónu</w:t>
            </w:r>
          </w:p>
        </w:tc>
        <w:tc>
          <w:tcPr>
            <w:tcW w:w="437" w:type="pct"/>
            <w:tcBorders>
              <w:top w:val="single" w:sz="6" w:space="0" w:color="auto"/>
              <w:left w:val="single" w:sz="6" w:space="0" w:color="auto"/>
              <w:bottom w:val="single" w:sz="4"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 xml:space="preserve">Čiastkový cieľ </w:t>
            </w:r>
            <w:r>
              <w:rPr>
                <w:rStyle w:val="FontStyle98"/>
                <w:rFonts w:ascii="Franklin Gothic Book" w:hAnsi="Franklin Gothic Book"/>
                <w:color w:val="FFFFFF"/>
                <w:sz w:val="18"/>
                <w:szCs w:val="18"/>
                <w:lang w:eastAsia="en-US"/>
              </w:rPr>
              <w:t>na</w:t>
            </w:r>
            <w:r w:rsidRPr="00395B31">
              <w:rPr>
                <w:rStyle w:val="FontStyle98"/>
                <w:rFonts w:ascii="Franklin Gothic Book" w:hAnsi="Franklin Gothic Book"/>
                <w:color w:val="FFFFFF"/>
                <w:sz w:val="18"/>
                <w:szCs w:val="18"/>
                <w:lang w:eastAsia="en-US"/>
              </w:rPr>
              <w:t xml:space="preserve"> rok 2018</w:t>
            </w:r>
          </w:p>
        </w:tc>
        <w:tc>
          <w:tcPr>
            <w:tcW w:w="311" w:type="pct"/>
            <w:tcBorders>
              <w:top w:val="single" w:sz="6" w:space="0" w:color="auto"/>
              <w:left w:val="single" w:sz="6" w:space="0" w:color="auto"/>
              <w:bottom w:val="single" w:sz="4"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Pr>
                <w:rStyle w:val="FontStyle98"/>
                <w:rFonts w:ascii="Franklin Gothic Book" w:hAnsi="Franklin Gothic Book"/>
                <w:color w:val="FFFFFF"/>
                <w:sz w:val="18"/>
                <w:szCs w:val="18"/>
                <w:lang w:eastAsia="en-US"/>
              </w:rPr>
              <w:t>Zámer na rok</w:t>
            </w:r>
            <w:r w:rsidRPr="00395B31">
              <w:rPr>
                <w:rStyle w:val="FontStyle98"/>
                <w:rFonts w:ascii="Franklin Gothic Book" w:hAnsi="Franklin Gothic Book"/>
                <w:color w:val="FFFFFF"/>
                <w:sz w:val="18"/>
                <w:szCs w:val="18"/>
                <w:lang w:eastAsia="en-US"/>
              </w:rPr>
              <w:t xml:space="preserve"> 2023</w:t>
            </w:r>
          </w:p>
        </w:tc>
        <w:tc>
          <w:tcPr>
            <w:tcW w:w="320" w:type="pct"/>
            <w:tcBorders>
              <w:top w:val="single" w:sz="6" w:space="0" w:color="auto"/>
              <w:left w:val="single" w:sz="6" w:space="0" w:color="auto"/>
              <w:bottom w:val="single" w:sz="4" w:space="0" w:color="auto"/>
              <w:right w:val="single" w:sz="6" w:space="0" w:color="auto"/>
            </w:tcBorders>
            <w:shd w:val="clear" w:color="auto" w:fill="943634" w:themeFill="accent2" w:themeFillShade="BF"/>
            <w:vAlign w:val="center"/>
          </w:tcPr>
          <w:p w:rsidR="002D3A75" w:rsidRPr="00395B31" w:rsidRDefault="002D3A75" w:rsidP="00421FB4">
            <w:pPr>
              <w:pStyle w:val="Style26"/>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Zdroj údajov</w:t>
            </w:r>
          </w:p>
        </w:tc>
        <w:tc>
          <w:tcPr>
            <w:tcW w:w="1022" w:type="pct"/>
            <w:tcBorders>
              <w:top w:val="single" w:sz="6" w:space="0" w:color="auto"/>
              <w:left w:val="single" w:sz="6" w:space="0" w:color="auto"/>
              <w:bottom w:val="single" w:sz="4" w:space="0" w:color="auto"/>
              <w:right w:val="single" w:sz="6" w:space="0" w:color="auto"/>
            </w:tcBorders>
            <w:shd w:val="clear" w:color="auto" w:fill="943634" w:themeFill="accent2" w:themeFillShade="BF"/>
            <w:vAlign w:val="center"/>
          </w:tcPr>
          <w:p w:rsidR="002D3A75" w:rsidRPr="00395B31" w:rsidRDefault="002D3A75" w:rsidP="00421FB4">
            <w:pPr>
              <w:pStyle w:val="Style72"/>
              <w:keepNext/>
              <w:widowControl/>
              <w:spacing w:line="240" w:lineRule="auto"/>
              <w:jc w:val="center"/>
              <w:rPr>
                <w:rStyle w:val="FontStyle98"/>
                <w:rFonts w:ascii="Franklin Gothic Book" w:hAnsi="Franklin Gothic Book"/>
                <w:color w:val="FFFFFF"/>
                <w:sz w:val="18"/>
                <w:szCs w:val="18"/>
                <w:lang w:eastAsia="en-US"/>
              </w:rPr>
            </w:pPr>
            <w:r w:rsidRPr="00395B31">
              <w:rPr>
                <w:rStyle w:val="FontStyle98"/>
                <w:rFonts w:ascii="Franklin Gothic Book" w:hAnsi="Franklin Gothic Book"/>
                <w:color w:val="FFFFFF"/>
                <w:sz w:val="18"/>
                <w:szCs w:val="18"/>
                <w:lang w:eastAsia="en-US"/>
              </w:rPr>
              <w:t>Zdôvodnenie výberu ukazovateľa (ak prichádza do úvahy)</w:t>
            </w:r>
          </w:p>
        </w:tc>
      </w:tr>
      <w:tr w:rsidR="002D3A75" w:rsidRPr="00395B31" w:rsidTr="00421FB4">
        <w:trPr>
          <w:cantSplit/>
          <w:trHeight w:val="283"/>
        </w:trPr>
        <w:tc>
          <w:tcPr>
            <w:tcW w:w="216" w:type="pct"/>
            <w:vMerge w:val="restart"/>
            <w:tcBorders>
              <w:top w:val="single" w:sz="4" w:space="0" w:color="auto"/>
              <w:left w:val="single" w:sz="4" w:space="0" w:color="auto"/>
              <w:bottom w:val="single" w:sz="4" w:space="0" w:color="auto"/>
              <w:right w:val="single" w:sz="4" w:space="0" w:color="auto"/>
            </w:tcBorders>
            <w:textDirection w:val="btLr"/>
            <w:vAlign w:val="center"/>
          </w:tcPr>
          <w:p w:rsidR="002D3A75" w:rsidRPr="00395B31" w:rsidRDefault="002D3A75" w:rsidP="00421FB4">
            <w:pPr>
              <w:pStyle w:val="Style30"/>
              <w:keepNext/>
              <w:widowControl/>
              <w:ind w:left="113" w:right="113"/>
              <w:jc w:val="center"/>
              <w:rPr>
                <w:rFonts w:ascii="Franklin Gothic Book" w:hAnsi="Franklin Gothic Book"/>
                <w:sz w:val="18"/>
                <w:szCs w:val="18"/>
              </w:rPr>
            </w:pPr>
            <w:r>
              <w:rPr>
                <w:rFonts w:ascii="Franklin Gothic Book" w:hAnsi="Franklin Gothic Book"/>
                <w:sz w:val="18"/>
                <w:szCs w:val="18"/>
              </w:rPr>
              <w:t>4 Rozvoj</w:t>
            </w:r>
            <w:r w:rsidRPr="009D60F7">
              <w:rPr>
                <w:rFonts w:ascii="Franklin Gothic Book" w:hAnsi="Franklin Gothic Book"/>
                <w:sz w:val="18"/>
                <w:szCs w:val="18"/>
              </w:rPr>
              <w:t xml:space="preserve"> konkurencieschopn</w:t>
            </w:r>
            <w:r>
              <w:rPr>
                <w:rFonts w:ascii="Franklin Gothic Book" w:hAnsi="Franklin Gothic Book"/>
                <w:sz w:val="18"/>
                <w:szCs w:val="18"/>
              </w:rPr>
              <w:t xml:space="preserve">ých </w:t>
            </w:r>
            <w:r w:rsidRPr="009D60F7">
              <w:rPr>
                <w:rFonts w:ascii="Franklin Gothic Book" w:hAnsi="Franklin Gothic Book"/>
                <w:sz w:val="18"/>
                <w:szCs w:val="18"/>
              </w:rPr>
              <w:t>MSP</w:t>
            </w:r>
            <w:r>
              <w:rPr>
                <w:rFonts w:ascii="Franklin Gothic Book" w:hAnsi="Franklin Gothic Book"/>
                <w:sz w:val="18"/>
                <w:szCs w:val="18"/>
              </w:rPr>
              <w:t xml:space="preserve">  v Bratislavskom kraji</w:t>
            </w:r>
          </w:p>
        </w:tc>
        <w:tc>
          <w:tcPr>
            <w:tcW w:w="552" w:type="pct"/>
            <w:tcBorders>
              <w:top w:val="single" w:sz="4" w:space="0" w:color="auto"/>
              <w:left w:val="single" w:sz="4" w:space="0" w:color="auto"/>
              <w:bottom w:val="single" w:sz="4" w:space="0" w:color="auto"/>
              <w:right w:val="single" w:sz="4" w:space="0" w:color="auto"/>
            </w:tcBorders>
            <w:vAlign w:val="center"/>
          </w:tcPr>
          <w:p w:rsidR="002D3A75" w:rsidRPr="00395B31" w:rsidRDefault="002D3A75" w:rsidP="00421FB4">
            <w:pPr>
              <w:pStyle w:val="Style30"/>
              <w:keepNext/>
              <w:widowControl/>
              <w:rPr>
                <w:rFonts w:ascii="Franklin Gothic Book" w:hAnsi="Franklin Gothic Book" w:cs="Arial"/>
                <w:sz w:val="18"/>
                <w:szCs w:val="18"/>
              </w:rPr>
            </w:pPr>
            <w:r>
              <w:rPr>
                <w:rFonts w:ascii="Franklin Gothic Book" w:hAnsi="Franklin Gothic Book" w:cs="Arial"/>
                <w:sz w:val="18"/>
                <w:szCs w:val="18"/>
              </w:rPr>
              <w:t>f</w:t>
            </w:r>
            <w:r w:rsidRPr="00395B31">
              <w:rPr>
                <w:rFonts w:ascii="Franklin Gothic Book" w:hAnsi="Franklin Gothic Book" w:cs="Arial"/>
                <w:sz w:val="18"/>
                <w:szCs w:val="18"/>
              </w:rPr>
              <w:t>inančný ukazovateľ</w:t>
            </w:r>
          </w:p>
        </w:tc>
        <w:tc>
          <w:tcPr>
            <w:tcW w:w="232" w:type="pct"/>
            <w:tcBorders>
              <w:top w:val="single" w:sz="4" w:space="0" w:color="auto"/>
              <w:left w:val="single" w:sz="4" w:space="0" w:color="auto"/>
              <w:bottom w:val="single" w:sz="4" w:space="0" w:color="auto"/>
              <w:right w:val="single" w:sz="4"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Pr>
                <w:rFonts w:ascii="Franklin Gothic Book" w:hAnsi="Franklin Gothic Book" w:cs="Arial"/>
                <w:sz w:val="18"/>
                <w:szCs w:val="18"/>
              </w:rPr>
              <w:t>1.</w:t>
            </w:r>
          </w:p>
        </w:tc>
        <w:tc>
          <w:tcPr>
            <w:tcW w:w="720" w:type="pct"/>
            <w:tcBorders>
              <w:top w:val="single" w:sz="4" w:space="0" w:color="auto"/>
              <w:left w:val="single" w:sz="4" w:space="0" w:color="auto"/>
              <w:bottom w:val="single" w:sz="4" w:space="0" w:color="auto"/>
              <w:right w:val="single" w:sz="4" w:space="0" w:color="auto"/>
            </w:tcBorders>
            <w:vAlign w:val="center"/>
          </w:tcPr>
          <w:p w:rsidR="002D3A75" w:rsidRPr="00395B31" w:rsidRDefault="002D3A75" w:rsidP="00421FB4">
            <w:pPr>
              <w:pStyle w:val="Style30"/>
              <w:keepNext/>
              <w:widowControl/>
              <w:rPr>
                <w:rFonts w:ascii="Franklin Gothic Book" w:hAnsi="Franklin Gothic Book" w:cs="Arial"/>
                <w:sz w:val="18"/>
                <w:szCs w:val="18"/>
              </w:rPr>
            </w:pPr>
            <w:r w:rsidRPr="00395B31">
              <w:rPr>
                <w:rFonts w:ascii="Franklin Gothic Book" w:hAnsi="Franklin Gothic Book" w:cs="Arial"/>
                <w:sz w:val="18"/>
                <w:szCs w:val="18"/>
              </w:rPr>
              <w:t xml:space="preserve">finančný ukazovateľ </w:t>
            </w:r>
          </w:p>
        </w:tc>
        <w:tc>
          <w:tcPr>
            <w:tcW w:w="407" w:type="pct"/>
            <w:tcBorders>
              <w:top w:val="single" w:sz="4" w:space="0" w:color="auto"/>
              <w:left w:val="single" w:sz="4" w:space="0" w:color="auto"/>
              <w:bottom w:val="single" w:sz="4" w:space="0" w:color="auto"/>
              <w:right w:val="single" w:sz="4"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w:t>
            </w:r>
          </w:p>
        </w:tc>
        <w:tc>
          <w:tcPr>
            <w:tcW w:w="268" w:type="pct"/>
            <w:tcBorders>
              <w:top w:val="single" w:sz="4" w:space="0" w:color="auto"/>
              <w:left w:val="single" w:sz="4" w:space="0" w:color="auto"/>
              <w:bottom w:val="single" w:sz="4" w:space="0" w:color="auto"/>
              <w:right w:val="single" w:sz="4"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EFRR</w:t>
            </w:r>
          </w:p>
        </w:tc>
        <w:tc>
          <w:tcPr>
            <w:tcW w:w="515" w:type="pct"/>
            <w:tcBorders>
              <w:top w:val="single" w:sz="4" w:space="0" w:color="auto"/>
              <w:left w:val="single" w:sz="4" w:space="0" w:color="auto"/>
              <w:bottom w:val="single" w:sz="4" w:space="0" w:color="auto"/>
              <w:right w:val="single" w:sz="4"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Pr>
                <w:rFonts w:ascii="Franklin Gothic Book" w:hAnsi="Franklin Gothic Book" w:cs="Arial"/>
                <w:sz w:val="18"/>
                <w:szCs w:val="18"/>
              </w:rPr>
              <w:t xml:space="preserve">rozvinutejší </w:t>
            </w:r>
            <w:r w:rsidRPr="00395B31">
              <w:rPr>
                <w:rFonts w:ascii="Franklin Gothic Book" w:hAnsi="Franklin Gothic Book" w:cs="Arial"/>
                <w:sz w:val="18"/>
                <w:szCs w:val="18"/>
              </w:rPr>
              <w:t>región</w:t>
            </w:r>
          </w:p>
        </w:tc>
        <w:tc>
          <w:tcPr>
            <w:tcW w:w="437" w:type="pct"/>
            <w:tcBorders>
              <w:top w:val="single" w:sz="4" w:space="0" w:color="auto"/>
              <w:left w:val="single" w:sz="4" w:space="0" w:color="auto"/>
              <w:bottom w:val="single" w:sz="4" w:space="0" w:color="auto"/>
              <w:right w:val="single" w:sz="4" w:space="0" w:color="auto"/>
            </w:tcBorders>
            <w:vAlign w:val="center"/>
          </w:tcPr>
          <w:p w:rsidR="002D3A75" w:rsidRPr="00395B31" w:rsidRDefault="002D3A75">
            <w:pPr>
              <w:pStyle w:val="Style30"/>
              <w:keepNext/>
              <w:widowControl/>
              <w:jc w:val="center"/>
              <w:rPr>
                <w:rFonts w:ascii="Franklin Gothic Book" w:hAnsi="Franklin Gothic Book" w:cs="Arial"/>
                <w:sz w:val="18"/>
                <w:szCs w:val="18"/>
              </w:rPr>
            </w:pPr>
            <w:r w:rsidRPr="001A7D4B">
              <w:rPr>
                <w:rFonts w:ascii="Franklin Gothic Book" w:hAnsi="Franklin Gothic Book" w:cs="Arial"/>
                <w:sz w:val="18"/>
                <w:szCs w:val="18"/>
              </w:rPr>
              <w:t>27</w:t>
            </w:r>
            <w:r>
              <w:rPr>
                <w:rFonts w:ascii="Franklin Gothic Book" w:hAnsi="Franklin Gothic Book" w:cs="Arial"/>
                <w:sz w:val="18"/>
                <w:szCs w:val="18"/>
              </w:rPr>
              <w:t>26</w:t>
            </w:r>
          </w:p>
        </w:tc>
        <w:tc>
          <w:tcPr>
            <w:tcW w:w="311" w:type="pct"/>
            <w:tcBorders>
              <w:top w:val="single" w:sz="4" w:space="0" w:color="auto"/>
              <w:left w:val="single" w:sz="4" w:space="0" w:color="auto"/>
              <w:bottom w:val="single" w:sz="4" w:space="0" w:color="auto"/>
              <w:right w:val="single" w:sz="4"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100</w:t>
            </w:r>
          </w:p>
        </w:tc>
        <w:tc>
          <w:tcPr>
            <w:tcW w:w="320" w:type="pct"/>
            <w:tcBorders>
              <w:top w:val="single" w:sz="4" w:space="0" w:color="auto"/>
              <w:left w:val="single" w:sz="4" w:space="0" w:color="auto"/>
              <w:bottom w:val="single" w:sz="4" w:space="0" w:color="auto"/>
              <w:right w:val="single" w:sz="4"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ITMS</w:t>
            </w:r>
          </w:p>
        </w:tc>
        <w:tc>
          <w:tcPr>
            <w:tcW w:w="1022" w:type="pct"/>
            <w:tcBorders>
              <w:top w:val="single" w:sz="4" w:space="0" w:color="auto"/>
              <w:left w:val="single" w:sz="4" w:space="0" w:color="auto"/>
              <w:bottom w:val="single" w:sz="4" w:space="0" w:color="auto"/>
              <w:right w:val="single" w:sz="4" w:space="0" w:color="auto"/>
            </w:tcBorders>
            <w:vAlign w:val="center"/>
          </w:tcPr>
          <w:p w:rsidR="002D3A75" w:rsidRPr="00395B31" w:rsidRDefault="002D3A75" w:rsidP="00421FB4">
            <w:pPr>
              <w:pStyle w:val="Style30"/>
              <w:keepNext/>
              <w:widowControl/>
              <w:rPr>
                <w:rFonts w:ascii="Franklin Gothic Book" w:hAnsi="Franklin Gothic Book" w:cs="Arial"/>
                <w:sz w:val="18"/>
                <w:szCs w:val="18"/>
              </w:rPr>
            </w:pPr>
            <w:r w:rsidRPr="00395B31">
              <w:rPr>
                <w:rFonts w:ascii="Franklin Gothic Book" w:hAnsi="Franklin Gothic Book" w:cs="Arial"/>
                <w:sz w:val="18"/>
                <w:szCs w:val="18"/>
              </w:rPr>
              <w:t xml:space="preserve"> </w:t>
            </w:r>
          </w:p>
        </w:tc>
      </w:tr>
      <w:tr w:rsidR="002D3A75" w:rsidRPr="00395B31" w:rsidTr="00421FB4">
        <w:trPr>
          <w:cantSplit/>
          <w:trHeight w:val="269"/>
        </w:trPr>
        <w:tc>
          <w:tcPr>
            <w:tcW w:w="216" w:type="pct"/>
            <w:vMerge/>
            <w:tcBorders>
              <w:top w:val="single" w:sz="4" w:space="0" w:color="auto"/>
              <w:left w:val="single" w:sz="6" w:space="0" w:color="auto"/>
              <w:right w:val="single" w:sz="6" w:space="0" w:color="auto"/>
            </w:tcBorders>
            <w:vAlign w:val="center"/>
          </w:tcPr>
          <w:p w:rsidR="002D3A75" w:rsidRPr="00395B31" w:rsidRDefault="002D3A75" w:rsidP="00421FB4">
            <w:pPr>
              <w:pStyle w:val="Style30"/>
              <w:keepNext/>
              <w:widowControl/>
              <w:tabs>
                <w:tab w:val="left" w:pos="486"/>
              </w:tabs>
              <w:rPr>
                <w:rFonts w:ascii="Franklin Gothic Book" w:hAnsi="Franklin Gothic Book" w:cs="Arial"/>
                <w:sz w:val="18"/>
                <w:szCs w:val="18"/>
              </w:rPr>
            </w:pPr>
          </w:p>
        </w:tc>
        <w:tc>
          <w:tcPr>
            <w:tcW w:w="552" w:type="pct"/>
            <w:tcBorders>
              <w:top w:val="single" w:sz="4"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tabs>
                <w:tab w:val="left" w:pos="486"/>
              </w:tabs>
              <w:rPr>
                <w:rFonts w:ascii="Franklin Gothic Book" w:hAnsi="Franklin Gothic Book" w:cs="Arial"/>
                <w:sz w:val="18"/>
                <w:szCs w:val="18"/>
              </w:rPr>
            </w:pPr>
            <w:r>
              <w:rPr>
                <w:rFonts w:ascii="Franklin Gothic Book" w:hAnsi="Franklin Gothic Book" w:cs="Arial"/>
                <w:sz w:val="18"/>
                <w:szCs w:val="18"/>
              </w:rPr>
              <w:t>k</w:t>
            </w:r>
            <w:r w:rsidRPr="00395B31">
              <w:rPr>
                <w:rFonts w:ascii="Franklin Gothic Book" w:hAnsi="Franklin Gothic Book" w:cs="Arial"/>
                <w:sz w:val="18"/>
                <w:szCs w:val="18"/>
              </w:rPr>
              <w:t xml:space="preserve">ľúčový </w:t>
            </w:r>
            <w:r>
              <w:rPr>
                <w:rFonts w:ascii="Franklin Gothic Book" w:hAnsi="Franklin Gothic Book" w:cs="Arial"/>
                <w:sz w:val="18"/>
                <w:szCs w:val="18"/>
              </w:rPr>
              <w:t>vykonávací</w:t>
            </w:r>
            <w:r w:rsidRPr="00395B31">
              <w:rPr>
                <w:rFonts w:ascii="Franklin Gothic Book" w:hAnsi="Franklin Gothic Book" w:cs="Arial"/>
                <w:sz w:val="18"/>
                <w:szCs w:val="18"/>
              </w:rPr>
              <w:t xml:space="preserve"> krok</w:t>
            </w:r>
          </w:p>
          <w:p w:rsidR="002D3A75" w:rsidRPr="00395B31" w:rsidRDefault="002D3A75" w:rsidP="00421FB4">
            <w:pPr>
              <w:pStyle w:val="Style30"/>
              <w:keepNext/>
              <w:widowControl/>
              <w:tabs>
                <w:tab w:val="left" w:pos="486"/>
              </w:tabs>
              <w:rPr>
                <w:rFonts w:ascii="Franklin Gothic Book" w:hAnsi="Franklin Gothic Book" w:cs="Arial"/>
                <w:sz w:val="18"/>
                <w:szCs w:val="18"/>
              </w:rPr>
            </w:pPr>
          </w:p>
        </w:tc>
        <w:tc>
          <w:tcPr>
            <w:tcW w:w="232" w:type="pct"/>
            <w:tcBorders>
              <w:top w:val="single" w:sz="4"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tabs>
                <w:tab w:val="left" w:pos="486"/>
              </w:tabs>
              <w:jc w:val="center"/>
              <w:rPr>
                <w:rFonts w:ascii="Franklin Gothic Book" w:hAnsi="Franklin Gothic Book" w:cs="Arial"/>
                <w:sz w:val="18"/>
                <w:szCs w:val="18"/>
              </w:rPr>
            </w:pPr>
            <w:r>
              <w:rPr>
                <w:rFonts w:ascii="Franklin Gothic Book" w:hAnsi="Franklin Gothic Book" w:cs="Arial"/>
                <w:sz w:val="18"/>
                <w:szCs w:val="18"/>
              </w:rPr>
              <w:t>2.</w:t>
            </w:r>
          </w:p>
        </w:tc>
        <w:tc>
          <w:tcPr>
            <w:tcW w:w="720" w:type="pct"/>
            <w:tcBorders>
              <w:top w:val="single" w:sz="4"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tabs>
                <w:tab w:val="left" w:pos="486"/>
              </w:tabs>
              <w:rPr>
                <w:rFonts w:ascii="Franklin Gothic Book" w:hAnsi="Franklin Gothic Book" w:cs="Arial"/>
                <w:sz w:val="18"/>
                <w:szCs w:val="18"/>
              </w:rPr>
            </w:pPr>
            <w:r w:rsidRPr="001A7D4B">
              <w:rPr>
                <w:rFonts w:ascii="Franklin Gothic Book" w:hAnsi="Franklin Gothic Book" w:cs="Arial"/>
                <w:sz w:val="18"/>
                <w:szCs w:val="18"/>
              </w:rPr>
              <w:t>Počet podporených podnikov prostredníctvom poradenských centier pre MSP</w:t>
            </w:r>
          </w:p>
        </w:tc>
        <w:tc>
          <w:tcPr>
            <w:tcW w:w="407" w:type="pct"/>
            <w:tcBorders>
              <w:top w:val="single" w:sz="4"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počet</w:t>
            </w:r>
          </w:p>
        </w:tc>
        <w:tc>
          <w:tcPr>
            <w:tcW w:w="268" w:type="pct"/>
            <w:tcBorders>
              <w:top w:val="single" w:sz="4"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EFRR</w:t>
            </w:r>
          </w:p>
        </w:tc>
        <w:tc>
          <w:tcPr>
            <w:tcW w:w="515" w:type="pct"/>
            <w:tcBorders>
              <w:top w:val="single" w:sz="4"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Pr>
                <w:rFonts w:ascii="Franklin Gothic Book" w:hAnsi="Franklin Gothic Book" w:cs="Arial"/>
                <w:sz w:val="18"/>
                <w:szCs w:val="18"/>
              </w:rPr>
              <w:t xml:space="preserve">rozvinutejší </w:t>
            </w:r>
            <w:r w:rsidRPr="00395B31">
              <w:rPr>
                <w:rFonts w:ascii="Franklin Gothic Book" w:hAnsi="Franklin Gothic Book" w:cs="Arial"/>
                <w:sz w:val="18"/>
                <w:szCs w:val="18"/>
              </w:rPr>
              <w:t>región</w:t>
            </w:r>
          </w:p>
        </w:tc>
        <w:tc>
          <w:tcPr>
            <w:tcW w:w="437" w:type="pct"/>
            <w:tcBorders>
              <w:top w:val="single" w:sz="4"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Pr>
                <w:rFonts w:ascii="Franklin Gothic Book" w:hAnsi="Franklin Gothic Book" w:cs="Arial"/>
                <w:sz w:val="18"/>
                <w:szCs w:val="18"/>
              </w:rPr>
              <w:t>1 900</w:t>
            </w:r>
          </w:p>
        </w:tc>
        <w:tc>
          <w:tcPr>
            <w:tcW w:w="311" w:type="pct"/>
            <w:tcBorders>
              <w:top w:val="single" w:sz="4"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n/a</w:t>
            </w:r>
          </w:p>
        </w:tc>
        <w:tc>
          <w:tcPr>
            <w:tcW w:w="320" w:type="pct"/>
            <w:tcBorders>
              <w:top w:val="single" w:sz="4"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jc w:val="center"/>
              <w:rPr>
                <w:rFonts w:ascii="Franklin Gothic Book" w:hAnsi="Franklin Gothic Book" w:cs="Arial"/>
                <w:sz w:val="18"/>
                <w:szCs w:val="18"/>
              </w:rPr>
            </w:pPr>
            <w:r w:rsidRPr="00395B31">
              <w:rPr>
                <w:rFonts w:ascii="Franklin Gothic Book" w:hAnsi="Franklin Gothic Book" w:cs="Arial"/>
                <w:sz w:val="18"/>
                <w:szCs w:val="18"/>
              </w:rPr>
              <w:t>ITMS</w:t>
            </w:r>
          </w:p>
        </w:tc>
        <w:tc>
          <w:tcPr>
            <w:tcW w:w="1022" w:type="pct"/>
            <w:tcBorders>
              <w:top w:val="single" w:sz="4"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rPr>
                <w:rFonts w:ascii="Franklin Gothic Book" w:hAnsi="Franklin Gothic Book" w:cs="Arial"/>
                <w:sz w:val="18"/>
                <w:szCs w:val="18"/>
              </w:rPr>
            </w:pPr>
            <w:r w:rsidRPr="001A7D4B">
              <w:rPr>
                <w:rFonts w:ascii="Franklin Gothic Book" w:hAnsi="Franklin Gothic Book" w:cs="Arial"/>
                <w:sz w:val="18"/>
                <w:szCs w:val="18"/>
              </w:rPr>
              <w:t>Podiel na alokácii prioritnej osi 5</w:t>
            </w:r>
            <w:r>
              <w:rPr>
                <w:rFonts w:ascii="Franklin Gothic Book" w:hAnsi="Franklin Gothic Book" w:cs="Arial"/>
                <w:sz w:val="18"/>
                <w:szCs w:val="18"/>
              </w:rPr>
              <w:t>1</w:t>
            </w:r>
            <w:r w:rsidRPr="001A7D4B">
              <w:rPr>
                <w:rFonts w:ascii="Franklin Gothic Book" w:hAnsi="Franklin Gothic Book" w:cs="Arial"/>
                <w:sz w:val="18"/>
                <w:szCs w:val="18"/>
              </w:rPr>
              <w:t>,</w:t>
            </w:r>
            <w:r>
              <w:rPr>
                <w:rFonts w:ascii="Franklin Gothic Book" w:hAnsi="Franklin Gothic Book" w:cs="Arial"/>
                <w:sz w:val="18"/>
                <w:szCs w:val="18"/>
              </w:rPr>
              <w:t>97</w:t>
            </w:r>
            <w:r w:rsidRPr="001A7D4B">
              <w:rPr>
                <w:rFonts w:ascii="Franklin Gothic Book" w:hAnsi="Franklin Gothic Book" w:cs="Arial"/>
                <w:sz w:val="18"/>
                <w:szCs w:val="18"/>
              </w:rPr>
              <w:t xml:space="preserve"> %, priebežné výstupy monitorované prostredníctvom národného projektu s realizáciou počas programového obdobia</w:t>
            </w:r>
          </w:p>
        </w:tc>
      </w:tr>
      <w:tr w:rsidR="002D3A75" w:rsidRPr="00395B31" w:rsidTr="00421FB4">
        <w:trPr>
          <w:cantSplit/>
          <w:trHeight w:val="269"/>
        </w:trPr>
        <w:tc>
          <w:tcPr>
            <w:tcW w:w="216" w:type="pct"/>
            <w:vMerge/>
            <w:tcBorders>
              <w:left w:val="single" w:sz="6" w:space="0" w:color="auto"/>
              <w:bottom w:val="single" w:sz="4" w:space="0" w:color="auto"/>
              <w:right w:val="single" w:sz="6" w:space="0" w:color="auto"/>
            </w:tcBorders>
            <w:vAlign w:val="center"/>
          </w:tcPr>
          <w:p w:rsidR="002D3A75" w:rsidRPr="00395B31" w:rsidRDefault="002D3A75" w:rsidP="00421FB4">
            <w:pPr>
              <w:pStyle w:val="Style30"/>
              <w:widowControl/>
              <w:tabs>
                <w:tab w:val="left" w:pos="486"/>
              </w:tabs>
              <w:rPr>
                <w:rFonts w:ascii="Franklin Gothic Book" w:hAnsi="Franklin Gothic Book" w:cs="Arial"/>
                <w:sz w:val="18"/>
                <w:szCs w:val="18"/>
              </w:rPr>
            </w:pPr>
          </w:p>
        </w:tc>
        <w:tc>
          <w:tcPr>
            <w:tcW w:w="552"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tabs>
                <w:tab w:val="left" w:pos="486"/>
              </w:tabs>
              <w:rPr>
                <w:rFonts w:ascii="Franklin Gothic Book" w:hAnsi="Franklin Gothic Book" w:cs="Arial"/>
                <w:sz w:val="18"/>
                <w:szCs w:val="18"/>
              </w:rPr>
            </w:pPr>
            <w:r>
              <w:rPr>
                <w:rFonts w:ascii="Franklin Gothic Book" w:hAnsi="Franklin Gothic Book" w:cs="Arial"/>
                <w:sz w:val="18"/>
                <w:szCs w:val="18"/>
              </w:rPr>
              <w:t>ukazovateľ výstupu</w:t>
            </w:r>
          </w:p>
        </w:tc>
        <w:tc>
          <w:tcPr>
            <w:tcW w:w="232"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tabs>
                <w:tab w:val="left" w:pos="486"/>
              </w:tabs>
              <w:jc w:val="center"/>
              <w:rPr>
                <w:rFonts w:ascii="Franklin Gothic Book" w:hAnsi="Franklin Gothic Book" w:cs="Arial"/>
                <w:sz w:val="18"/>
                <w:szCs w:val="18"/>
              </w:rPr>
            </w:pPr>
            <w:r>
              <w:rPr>
                <w:rFonts w:ascii="Franklin Gothic Book" w:hAnsi="Franklin Gothic Book" w:cs="Arial"/>
                <w:sz w:val="18"/>
                <w:szCs w:val="18"/>
              </w:rPr>
              <w:t>3.</w:t>
            </w:r>
          </w:p>
        </w:tc>
        <w:tc>
          <w:tcPr>
            <w:tcW w:w="720"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keepNext/>
              <w:widowControl/>
              <w:tabs>
                <w:tab w:val="left" w:pos="486"/>
              </w:tabs>
              <w:rPr>
                <w:rFonts w:ascii="Franklin Gothic Book" w:hAnsi="Franklin Gothic Book" w:cs="Arial"/>
                <w:sz w:val="18"/>
                <w:szCs w:val="18"/>
              </w:rPr>
            </w:pPr>
            <w:r w:rsidRPr="001A7D4B">
              <w:rPr>
                <w:rFonts w:ascii="Franklin Gothic Book" w:hAnsi="Franklin Gothic Book" w:cs="Arial"/>
                <w:sz w:val="18"/>
                <w:szCs w:val="18"/>
              </w:rPr>
              <w:t>Počet podporených podnikov prostredníctvom poradenských centier pre MSP</w:t>
            </w:r>
          </w:p>
        </w:tc>
        <w:tc>
          <w:tcPr>
            <w:tcW w:w="407"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jc w:val="center"/>
              <w:rPr>
                <w:rFonts w:ascii="Franklin Gothic Book" w:hAnsi="Franklin Gothic Book" w:cs="Arial"/>
                <w:sz w:val="18"/>
                <w:szCs w:val="18"/>
              </w:rPr>
            </w:pPr>
            <w:r w:rsidRPr="00395B31">
              <w:rPr>
                <w:rFonts w:ascii="Franklin Gothic Book" w:hAnsi="Franklin Gothic Book" w:cs="Arial"/>
                <w:sz w:val="18"/>
                <w:szCs w:val="18"/>
              </w:rPr>
              <w:t>počet</w:t>
            </w:r>
          </w:p>
        </w:tc>
        <w:tc>
          <w:tcPr>
            <w:tcW w:w="268"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jc w:val="center"/>
              <w:rPr>
                <w:rFonts w:ascii="Franklin Gothic Book" w:hAnsi="Franklin Gothic Book" w:cs="Arial"/>
                <w:sz w:val="18"/>
                <w:szCs w:val="18"/>
              </w:rPr>
            </w:pPr>
            <w:r w:rsidRPr="00395B31">
              <w:rPr>
                <w:rFonts w:ascii="Franklin Gothic Book" w:hAnsi="Franklin Gothic Book" w:cs="Arial"/>
                <w:sz w:val="18"/>
                <w:szCs w:val="18"/>
              </w:rPr>
              <w:t>EF</w:t>
            </w:r>
            <w:r>
              <w:rPr>
                <w:rFonts w:ascii="Franklin Gothic Book" w:hAnsi="Franklin Gothic Book" w:cs="Arial"/>
                <w:sz w:val="18"/>
                <w:szCs w:val="18"/>
              </w:rPr>
              <w:t>RR</w:t>
            </w:r>
          </w:p>
        </w:tc>
        <w:tc>
          <w:tcPr>
            <w:tcW w:w="515"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jc w:val="center"/>
              <w:rPr>
                <w:rFonts w:ascii="Franklin Gothic Book" w:hAnsi="Franklin Gothic Book" w:cs="Arial"/>
                <w:sz w:val="18"/>
                <w:szCs w:val="18"/>
              </w:rPr>
            </w:pPr>
            <w:r>
              <w:rPr>
                <w:rFonts w:ascii="Franklin Gothic Book" w:hAnsi="Franklin Gothic Book" w:cs="Arial"/>
                <w:sz w:val="18"/>
                <w:szCs w:val="18"/>
              </w:rPr>
              <w:t xml:space="preserve">rozvinutejší </w:t>
            </w:r>
            <w:r w:rsidRPr="00395B31">
              <w:rPr>
                <w:rFonts w:ascii="Franklin Gothic Book" w:hAnsi="Franklin Gothic Book" w:cs="Arial"/>
                <w:sz w:val="18"/>
                <w:szCs w:val="18"/>
              </w:rPr>
              <w:t>región</w:t>
            </w:r>
          </w:p>
        </w:tc>
        <w:tc>
          <w:tcPr>
            <w:tcW w:w="437"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jc w:val="center"/>
              <w:rPr>
                <w:rFonts w:ascii="Franklin Gothic Book" w:hAnsi="Franklin Gothic Book" w:cs="Arial"/>
                <w:sz w:val="18"/>
                <w:szCs w:val="18"/>
              </w:rPr>
            </w:pPr>
            <w:r w:rsidRPr="00395B31">
              <w:rPr>
                <w:rFonts w:ascii="Franklin Gothic Book" w:hAnsi="Franklin Gothic Book" w:cs="Arial"/>
                <w:sz w:val="18"/>
                <w:szCs w:val="18"/>
              </w:rPr>
              <w:t>n/a</w:t>
            </w:r>
          </w:p>
        </w:tc>
        <w:tc>
          <w:tcPr>
            <w:tcW w:w="311"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jc w:val="center"/>
              <w:rPr>
                <w:rFonts w:ascii="Franklin Gothic Book" w:hAnsi="Franklin Gothic Book" w:cs="Arial"/>
                <w:sz w:val="18"/>
                <w:szCs w:val="18"/>
              </w:rPr>
            </w:pPr>
            <w:r>
              <w:rPr>
                <w:rFonts w:ascii="Franklin Gothic Book" w:hAnsi="Franklin Gothic Book" w:cs="Arial"/>
                <w:sz w:val="18"/>
                <w:szCs w:val="18"/>
              </w:rPr>
              <w:t>5 480</w:t>
            </w:r>
          </w:p>
        </w:tc>
        <w:tc>
          <w:tcPr>
            <w:tcW w:w="320"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jc w:val="center"/>
              <w:rPr>
                <w:rFonts w:ascii="Franklin Gothic Book" w:hAnsi="Franklin Gothic Book" w:cs="Arial"/>
                <w:sz w:val="18"/>
                <w:szCs w:val="18"/>
              </w:rPr>
            </w:pPr>
            <w:r w:rsidRPr="00395B31">
              <w:rPr>
                <w:rFonts w:ascii="Franklin Gothic Book" w:hAnsi="Franklin Gothic Book" w:cs="Arial"/>
                <w:sz w:val="18"/>
                <w:szCs w:val="18"/>
              </w:rPr>
              <w:t>ITMS</w:t>
            </w:r>
          </w:p>
        </w:tc>
        <w:tc>
          <w:tcPr>
            <w:tcW w:w="1022" w:type="pct"/>
            <w:tcBorders>
              <w:top w:val="single" w:sz="6" w:space="0" w:color="auto"/>
              <w:left w:val="single" w:sz="6" w:space="0" w:color="auto"/>
              <w:bottom w:val="single" w:sz="6" w:space="0" w:color="auto"/>
              <w:right w:val="single" w:sz="6" w:space="0" w:color="auto"/>
            </w:tcBorders>
            <w:vAlign w:val="center"/>
          </w:tcPr>
          <w:p w:rsidR="002D3A75" w:rsidRPr="00395B31" w:rsidRDefault="002D3A75" w:rsidP="00421FB4">
            <w:pPr>
              <w:pStyle w:val="Style30"/>
              <w:widowControl/>
              <w:rPr>
                <w:rFonts w:ascii="Franklin Gothic Book" w:hAnsi="Franklin Gothic Book" w:cs="Arial"/>
                <w:sz w:val="18"/>
                <w:szCs w:val="18"/>
              </w:rPr>
            </w:pPr>
            <w:r w:rsidRPr="00B105BD">
              <w:rPr>
                <w:rFonts w:ascii="Franklin Gothic Book" w:hAnsi="Franklin Gothic Book" w:cs="Arial"/>
                <w:sz w:val="18"/>
                <w:szCs w:val="18"/>
              </w:rPr>
              <w:t xml:space="preserve">Cieľ kľúčového </w:t>
            </w:r>
            <w:r>
              <w:rPr>
                <w:rFonts w:ascii="Franklin Gothic Book" w:hAnsi="Franklin Gothic Book" w:cs="Arial"/>
                <w:sz w:val="18"/>
                <w:szCs w:val="18"/>
              </w:rPr>
              <w:t>vykonávacieho</w:t>
            </w:r>
            <w:r w:rsidRPr="00B105BD">
              <w:rPr>
                <w:rFonts w:ascii="Franklin Gothic Book" w:hAnsi="Franklin Gothic Book" w:cs="Arial"/>
                <w:sz w:val="18"/>
                <w:szCs w:val="18"/>
              </w:rPr>
              <w:t xml:space="preserve"> kroku, podiel na alokácii prioritnej osi 5</w:t>
            </w:r>
            <w:r>
              <w:rPr>
                <w:rFonts w:ascii="Franklin Gothic Book" w:hAnsi="Franklin Gothic Book" w:cs="Arial"/>
                <w:sz w:val="18"/>
                <w:szCs w:val="18"/>
              </w:rPr>
              <w:t>1</w:t>
            </w:r>
            <w:r w:rsidRPr="00B105BD">
              <w:rPr>
                <w:rFonts w:ascii="Franklin Gothic Book" w:hAnsi="Franklin Gothic Book" w:cs="Arial"/>
                <w:sz w:val="18"/>
                <w:szCs w:val="18"/>
              </w:rPr>
              <w:t>,</w:t>
            </w:r>
            <w:r>
              <w:rPr>
                <w:rFonts w:ascii="Franklin Gothic Book" w:hAnsi="Franklin Gothic Book" w:cs="Arial"/>
                <w:sz w:val="18"/>
                <w:szCs w:val="18"/>
              </w:rPr>
              <w:t>97</w:t>
            </w:r>
            <w:r w:rsidRPr="00B105BD">
              <w:rPr>
                <w:rFonts w:ascii="Franklin Gothic Book" w:hAnsi="Franklin Gothic Book" w:cs="Arial"/>
                <w:sz w:val="18"/>
                <w:szCs w:val="18"/>
              </w:rPr>
              <w:t xml:space="preserve"> %</w:t>
            </w:r>
          </w:p>
        </w:tc>
      </w:tr>
    </w:tbl>
    <w:p w:rsidR="005263A4" w:rsidRPr="005263A4" w:rsidRDefault="005263A4" w:rsidP="005263A4">
      <w:pPr>
        <w:rPr>
          <w:rFonts w:ascii="Franklin Gothic Book" w:hAnsi="Franklin Gothic Book"/>
        </w:rPr>
      </w:pPr>
    </w:p>
    <w:p w:rsidR="005263A4" w:rsidRPr="005263A4" w:rsidRDefault="005263A4" w:rsidP="005263A4">
      <w:pPr>
        <w:pStyle w:val="Nadpis3"/>
        <w:tabs>
          <w:tab w:val="left" w:pos="709"/>
        </w:tabs>
        <w:rPr>
          <w:rFonts w:ascii="Franklin Gothic Book" w:eastAsia="MS Mincho" w:hAnsi="Franklin Gothic Book"/>
        </w:rPr>
      </w:pPr>
      <w:bookmarkStart w:id="1969" w:name="_Toc384223754"/>
      <w:r w:rsidRPr="005263A4">
        <w:rPr>
          <w:rFonts w:ascii="Franklin Gothic Book" w:eastAsia="MS Mincho" w:hAnsi="Franklin Gothic Book"/>
        </w:rPr>
        <w:t>Kategórie intervencií</w:t>
      </w:r>
      <w:bookmarkEnd w:id="1969"/>
    </w:p>
    <w:p w:rsidR="005263A4" w:rsidRDefault="005263A4" w:rsidP="005263A4">
      <w:pPr>
        <w:spacing w:after="120" w:line="240" w:lineRule="auto"/>
        <w:rPr>
          <w:rFonts w:ascii="Franklin Gothic Book" w:hAnsi="Franklin Gothic Book"/>
          <w:i/>
          <w:lang w:eastAsia="en-GB"/>
        </w:rPr>
      </w:pPr>
    </w:p>
    <w:tbl>
      <w:tblPr>
        <w:tblW w:w="4980" w:type="dxa"/>
        <w:tblInd w:w="55" w:type="dxa"/>
        <w:tblCellMar>
          <w:left w:w="70" w:type="dxa"/>
          <w:right w:w="70" w:type="dxa"/>
        </w:tblCellMar>
        <w:tblLook w:val="04A0" w:firstRow="1" w:lastRow="0" w:firstColumn="1" w:lastColumn="0" w:noHBand="0" w:noVBand="1"/>
      </w:tblPr>
      <w:tblGrid>
        <w:gridCol w:w="1886"/>
        <w:gridCol w:w="1536"/>
        <w:gridCol w:w="1558"/>
      </w:tblGrid>
      <w:tr w:rsidR="000D6DC1" w:rsidRPr="00A624EE" w:rsidTr="00152304">
        <w:trPr>
          <w:trHeight w:val="300"/>
        </w:trPr>
        <w:tc>
          <w:tcPr>
            <w:tcW w:w="4980" w:type="dxa"/>
            <w:gridSpan w:val="3"/>
            <w:tcBorders>
              <w:top w:val="single" w:sz="4" w:space="0" w:color="auto"/>
              <w:left w:val="single" w:sz="4" w:space="0" w:color="auto"/>
              <w:bottom w:val="single" w:sz="4" w:space="0" w:color="auto"/>
              <w:right w:val="single" w:sz="4" w:space="0" w:color="000000"/>
            </w:tcBorders>
            <w:shd w:val="clear" w:color="auto" w:fill="943634" w:themeFill="accent2" w:themeFillShade="BF"/>
            <w:vAlign w:val="center"/>
            <w:hideMark/>
          </w:tcPr>
          <w:p w:rsidR="000D6DC1" w:rsidRPr="00A624EE" w:rsidRDefault="00542DE4" w:rsidP="00A624EE">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bCs/>
                <w:color w:val="FFFFFF"/>
                <w:sz w:val="18"/>
                <w:szCs w:val="18"/>
                <w:lang w:eastAsia="sk-SK"/>
              </w:rPr>
              <w:t>Dimenzia</w:t>
            </w:r>
            <w:r w:rsidRPr="00A624EE">
              <w:rPr>
                <w:rFonts w:ascii="Franklin Gothic Book" w:hAnsi="Franklin Gothic Book"/>
                <w:b/>
                <w:bCs/>
                <w:color w:val="FFFFFF"/>
                <w:sz w:val="18"/>
                <w:szCs w:val="18"/>
                <w:lang w:eastAsia="sk-SK"/>
              </w:rPr>
              <w:t xml:space="preserve"> </w:t>
            </w:r>
            <w:r w:rsidR="000D6DC1" w:rsidRPr="00A624EE">
              <w:rPr>
                <w:rFonts w:ascii="Franklin Gothic Book" w:hAnsi="Franklin Gothic Book"/>
                <w:b/>
                <w:bCs/>
                <w:color w:val="FFFFFF"/>
                <w:sz w:val="18"/>
                <w:szCs w:val="18"/>
                <w:lang w:eastAsia="sk-SK"/>
              </w:rPr>
              <w:t xml:space="preserve">1 – </w:t>
            </w:r>
            <w:r w:rsidR="000D6DC1">
              <w:rPr>
                <w:rFonts w:ascii="Franklin Gothic Book" w:hAnsi="Franklin Gothic Book"/>
                <w:b/>
                <w:bCs/>
                <w:color w:val="FFFFFF"/>
                <w:sz w:val="18"/>
                <w:szCs w:val="18"/>
                <w:lang w:eastAsia="sk-SK"/>
              </w:rPr>
              <w:t>Oblasť intervencie</w:t>
            </w:r>
          </w:p>
        </w:tc>
      </w:tr>
      <w:tr w:rsidR="00B37FA8" w:rsidRPr="00A624EE" w:rsidTr="000D6DC1">
        <w:trPr>
          <w:trHeight w:val="300"/>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B37FA8" w:rsidRPr="00A624EE" w:rsidRDefault="00B37FA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Fond</w:t>
            </w:r>
          </w:p>
        </w:tc>
        <w:tc>
          <w:tcPr>
            <w:tcW w:w="3094" w:type="dxa"/>
            <w:gridSpan w:val="2"/>
            <w:tcBorders>
              <w:top w:val="single" w:sz="4" w:space="0" w:color="auto"/>
              <w:left w:val="nil"/>
              <w:bottom w:val="single" w:sz="4" w:space="0" w:color="auto"/>
              <w:right w:val="single" w:sz="4" w:space="0" w:color="000000"/>
            </w:tcBorders>
            <w:shd w:val="clear" w:color="auto" w:fill="auto"/>
            <w:vAlign w:val="center"/>
            <w:hideMark/>
          </w:tcPr>
          <w:p w:rsidR="00B37FA8" w:rsidRPr="00A624EE" w:rsidRDefault="00B37FA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EFRR</w:t>
            </w:r>
          </w:p>
        </w:tc>
      </w:tr>
      <w:tr w:rsidR="00B37FA8" w:rsidRPr="00A624EE" w:rsidTr="000D6DC1">
        <w:trPr>
          <w:trHeight w:val="300"/>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B37FA8" w:rsidRPr="00A624EE" w:rsidRDefault="00B37FA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Kategória regiónu</w:t>
            </w:r>
          </w:p>
        </w:tc>
        <w:tc>
          <w:tcPr>
            <w:tcW w:w="3094" w:type="dxa"/>
            <w:gridSpan w:val="2"/>
            <w:tcBorders>
              <w:top w:val="single" w:sz="4" w:space="0" w:color="auto"/>
              <w:left w:val="nil"/>
              <w:bottom w:val="single" w:sz="4" w:space="0" w:color="auto"/>
              <w:right w:val="single" w:sz="4" w:space="0" w:color="000000"/>
            </w:tcBorders>
            <w:shd w:val="clear" w:color="auto" w:fill="auto"/>
            <w:vAlign w:val="center"/>
            <w:hideMark/>
          </w:tcPr>
          <w:p w:rsidR="00B37FA8" w:rsidRPr="00A624EE" w:rsidRDefault="00542DE4">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R</w:t>
            </w:r>
            <w:r w:rsidR="00B37FA8">
              <w:rPr>
                <w:rFonts w:ascii="Franklin Gothic Book" w:hAnsi="Franklin Gothic Book"/>
                <w:sz w:val="18"/>
                <w:szCs w:val="18"/>
                <w:lang w:eastAsia="sk-SK"/>
              </w:rPr>
              <w:t>ozvinut</w:t>
            </w:r>
            <w:r>
              <w:rPr>
                <w:rFonts w:ascii="Franklin Gothic Book" w:hAnsi="Franklin Gothic Book"/>
                <w:sz w:val="18"/>
                <w:szCs w:val="18"/>
                <w:lang w:eastAsia="sk-SK"/>
              </w:rPr>
              <w:t>ejší</w:t>
            </w:r>
          </w:p>
        </w:tc>
      </w:tr>
      <w:tr w:rsidR="00B37FA8" w:rsidRPr="00A624EE" w:rsidTr="00152304">
        <w:trPr>
          <w:trHeight w:val="300"/>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B37FA8" w:rsidRPr="00A624EE" w:rsidRDefault="00B37FA8"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Prioritná os</w:t>
            </w:r>
          </w:p>
        </w:tc>
        <w:tc>
          <w:tcPr>
            <w:tcW w:w="1536" w:type="dxa"/>
            <w:tcBorders>
              <w:top w:val="nil"/>
              <w:left w:val="nil"/>
              <w:bottom w:val="single" w:sz="4" w:space="0" w:color="auto"/>
              <w:right w:val="single" w:sz="4" w:space="0" w:color="auto"/>
            </w:tcBorders>
            <w:shd w:val="clear" w:color="auto" w:fill="auto"/>
            <w:vAlign w:val="center"/>
            <w:hideMark/>
          </w:tcPr>
          <w:p w:rsidR="00B37FA8" w:rsidRPr="00A624EE" w:rsidRDefault="00B37FA8"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Kód</w:t>
            </w:r>
          </w:p>
        </w:tc>
        <w:tc>
          <w:tcPr>
            <w:tcW w:w="1558" w:type="dxa"/>
            <w:tcBorders>
              <w:top w:val="nil"/>
              <w:left w:val="nil"/>
              <w:bottom w:val="single" w:sz="4" w:space="0" w:color="auto"/>
              <w:right w:val="single" w:sz="4" w:space="0" w:color="auto"/>
            </w:tcBorders>
            <w:shd w:val="clear" w:color="auto" w:fill="auto"/>
            <w:vAlign w:val="center"/>
            <w:hideMark/>
          </w:tcPr>
          <w:p w:rsidR="00B37FA8" w:rsidRPr="00A624EE" w:rsidRDefault="00B37FA8"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Suma (EUR)</w:t>
            </w:r>
          </w:p>
        </w:tc>
      </w:tr>
      <w:tr w:rsidR="00D33E7C" w:rsidRPr="00A624EE" w:rsidTr="00616DEF">
        <w:trPr>
          <w:trHeight w:val="300"/>
        </w:trPr>
        <w:tc>
          <w:tcPr>
            <w:tcW w:w="1886" w:type="dxa"/>
            <w:vMerge w:val="restart"/>
            <w:tcBorders>
              <w:top w:val="single" w:sz="4" w:space="0" w:color="auto"/>
              <w:left w:val="single" w:sz="4" w:space="0" w:color="auto"/>
              <w:right w:val="single" w:sz="4" w:space="0" w:color="auto"/>
            </w:tcBorders>
            <w:shd w:val="clear" w:color="auto" w:fill="auto"/>
            <w:vAlign w:val="center"/>
            <w:hideMark/>
          </w:tcPr>
          <w:p w:rsidR="00D33E7C" w:rsidRPr="00A624EE" w:rsidRDefault="00D33E7C" w:rsidP="00A624EE">
            <w:pPr>
              <w:spacing w:after="0" w:line="240" w:lineRule="auto"/>
              <w:jc w:val="center"/>
              <w:rPr>
                <w:rFonts w:ascii="Franklin Gothic Book" w:hAnsi="Franklin Gothic Book"/>
                <w:sz w:val="18"/>
                <w:szCs w:val="18"/>
                <w:lang w:eastAsia="sk-SK"/>
              </w:rPr>
            </w:pPr>
            <w:r w:rsidRPr="000D6DC1">
              <w:rPr>
                <w:rFonts w:ascii="Franklin Gothic Book" w:hAnsi="Franklin Gothic Book"/>
                <w:sz w:val="18"/>
                <w:szCs w:val="18"/>
                <w:lang w:eastAsia="sk-SK"/>
              </w:rPr>
              <w:t>Rozvoj konkurencieschopných MSP v Bratislavskom kraji</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D33E7C" w:rsidRPr="00A624EE" w:rsidRDefault="00D33E7C"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001</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D33E7C" w:rsidRPr="00A624EE" w:rsidRDefault="00D33E7C"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3 000 000,00</w:t>
            </w:r>
          </w:p>
        </w:tc>
      </w:tr>
      <w:tr w:rsidR="00D33E7C" w:rsidRPr="00A624EE" w:rsidTr="00616DEF">
        <w:trPr>
          <w:trHeight w:val="300"/>
        </w:trPr>
        <w:tc>
          <w:tcPr>
            <w:tcW w:w="1886" w:type="dxa"/>
            <w:vMerge/>
            <w:tcBorders>
              <w:left w:val="single" w:sz="4" w:space="0" w:color="auto"/>
              <w:right w:val="single" w:sz="4" w:space="0" w:color="auto"/>
            </w:tcBorders>
            <w:vAlign w:val="center"/>
            <w:hideMark/>
          </w:tcPr>
          <w:p w:rsidR="00D33E7C" w:rsidRPr="00A624EE" w:rsidRDefault="00D33E7C" w:rsidP="00A624EE">
            <w:pPr>
              <w:spacing w:after="0" w:line="240" w:lineRule="auto"/>
              <w:rPr>
                <w:rFonts w:ascii="Franklin Gothic Book" w:hAnsi="Franklin Gothic Book"/>
                <w:sz w:val="18"/>
                <w:szCs w:val="18"/>
                <w:lang w:eastAsia="sk-SK"/>
              </w:rPr>
            </w:pP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D33E7C" w:rsidRPr="00A624EE" w:rsidRDefault="00D33E7C"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056</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D33E7C" w:rsidRPr="00A624EE" w:rsidRDefault="00D33E7C"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2 000 000,00</w:t>
            </w:r>
          </w:p>
        </w:tc>
      </w:tr>
      <w:tr w:rsidR="00D33E7C" w:rsidRPr="00A624EE" w:rsidTr="00616DEF">
        <w:trPr>
          <w:trHeight w:val="300"/>
        </w:trPr>
        <w:tc>
          <w:tcPr>
            <w:tcW w:w="1886" w:type="dxa"/>
            <w:vMerge/>
            <w:tcBorders>
              <w:left w:val="single" w:sz="4" w:space="0" w:color="auto"/>
              <w:right w:val="single" w:sz="4" w:space="0" w:color="auto"/>
            </w:tcBorders>
            <w:vAlign w:val="center"/>
          </w:tcPr>
          <w:p w:rsidR="00D33E7C" w:rsidRPr="00A624EE" w:rsidRDefault="00D33E7C" w:rsidP="00A624EE">
            <w:pPr>
              <w:spacing w:after="0" w:line="240" w:lineRule="auto"/>
              <w:rPr>
                <w:rFonts w:ascii="Franklin Gothic Book" w:hAnsi="Franklin Gothic Book"/>
                <w:sz w:val="18"/>
                <w:szCs w:val="18"/>
                <w:lang w:eastAsia="sk-SK"/>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D33E7C" w:rsidRPr="00A624EE" w:rsidRDefault="00D33E7C"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066</w:t>
            </w:r>
          </w:p>
        </w:tc>
        <w:tc>
          <w:tcPr>
            <w:tcW w:w="1558" w:type="dxa"/>
            <w:tcBorders>
              <w:top w:val="single" w:sz="4" w:space="0" w:color="auto"/>
              <w:left w:val="nil"/>
              <w:bottom w:val="single" w:sz="4" w:space="0" w:color="auto"/>
              <w:right w:val="single" w:sz="4" w:space="0" w:color="auto"/>
            </w:tcBorders>
            <w:shd w:val="clear" w:color="auto" w:fill="auto"/>
            <w:vAlign w:val="center"/>
          </w:tcPr>
          <w:p w:rsidR="00D33E7C" w:rsidRPr="00A624EE" w:rsidRDefault="00D33E7C"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1 000 000,00</w:t>
            </w:r>
          </w:p>
        </w:tc>
      </w:tr>
      <w:tr w:rsidR="00D33E7C" w:rsidRPr="00A624EE" w:rsidTr="00616DEF">
        <w:trPr>
          <w:trHeight w:val="300"/>
        </w:trPr>
        <w:tc>
          <w:tcPr>
            <w:tcW w:w="1886" w:type="dxa"/>
            <w:vMerge/>
            <w:tcBorders>
              <w:left w:val="single" w:sz="4" w:space="0" w:color="auto"/>
              <w:right w:val="single" w:sz="4" w:space="0" w:color="auto"/>
            </w:tcBorders>
            <w:vAlign w:val="center"/>
          </w:tcPr>
          <w:p w:rsidR="00D33E7C" w:rsidRPr="00A624EE" w:rsidRDefault="00D33E7C" w:rsidP="00A624EE">
            <w:pPr>
              <w:spacing w:after="0" w:line="240" w:lineRule="auto"/>
              <w:rPr>
                <w:rFonts w:ascii="Franklin Gothic Book" w:hAnsi="Franklin Gothic Book"/>
                <w:sz w:val="18"/>
                <w:szCs w:val="18"/>
                <w:lang w:eastAsia="sk-SK"/>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D33E7C" w:rsidRPr="00A624EE" w:rsidRDefault="00D33E7C"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067</w:t>
            </w:r>
          </w:p>
        </w:tc>
        <w:tc>
          <w:tcPr>
            <w:tcW w:w="1558" w:type="dxa"/>
            <w:tcBorders>
              <w:top w:val="single" w:sz="4" w:space="0" w:color="auto"/>
              <w:left w:val="nil"/>
              <w:bottom w:val="single" w:sz="4" w:space="0" w:color="auto"/>
              <w:right w:val="single" w:sz="4" w:space="0" w:color="auto"/>
            </w:tcBorders>
            <w:shd w:val="clear" w:color="auto" w:fill="auto"/>
            <w:vAlign w:val="center"/>
          </w:tcPr>
          <w:p w:rsidR="00D33E7C" w:rsidRPr="00A624EE" w:rsidRDefault="00D33E7C"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2 000 000,00</w:t>
            </w:r>
          </w:p>
        </w:tc>
      </w:tr>
      <w:tr w:rsidR="00D33E7C" w:rsidRPr="00A624EE" w:rsidTr="00616DEF">
        <w:trPr>
          <w:trHeight w:val="300"/>
        </w:trPr>
        <w:tc>
          <w:tcPr>
            <w:tcW w:w="1886" w:type="dxa"/>
            <w:vMerge/>
            <w:tcBorders>
              <w:left w:val="single" w:sz="4" w:space="0" w:color="auto"/>
              <w:right w:val="single" w:sz="4" w:space="0" w:color="auto"/>
            </w:tcBorders>
            <w:vAlign w:val="center"/>
          </w:tcPr>
          <w:p w:rsidR="00D33E7C" w:rsidRPr="00A624EE" w:rsidRDefault="00D33E7C" w:rsidP="00A624EE">
            <w:pPr>
              <w:spacing w:after="0" w:line="240" w:lineRule="auto"/>
              <w:rPr>
                <w:rFonts w:ascii="Franklin Gothic Book" w:hAnsi="Franklin Gothic Book"/>
                <w:sz w:val="18"/>
                <w:szCs w:val="18"/>
                <w:lang w:eastAsia="sk-SK"/>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D33E7C" w:rsidRPr="00A624EE" w:rsidRDefault="00D33E7C"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069</w:t>
            </w:r>
          </w:p>
        </w:tc>
        <w:tc>
          <w:tcPr>
            <w:tcW w:w="1558" w:type="dxa"/>
            <w:tcBorders>
              <w:top w:val="single" w:sz="4" w:space="0" w:color="auto"/>
              <w:left w:val="nil"/>
              <w:bottom w:val="single" w:sz="4" w:space="0" w:color="auto"/>
              <w:right w:val="single" w:sz="4" w:space="0" w:color="auto"/>
            </w:tcBorders>
            <w:shd w:val="clear" w:color="auto" w:fill="auto"/>
            <w:vAlign w:val="center"/>
          </w:tcPr>
          <w:p w:rsidR="00D33E7C" w:rsidRPr="00A624EE" w:rsidRDefault="00D33E7C"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5 193 660,00</w:t>
            </w:r>
          </w:p>
        </w:tc>
      </w:tr>
      <w:tr w:rsidR="00D33E7C" w:rsidRPr="00A624EE" w:rsidTr="00616DEF">
        <w:trPr>
          <w:trHeight w:val="300"/>
        </w:trPr>
        <w:tc>
          <w:tcPr>
            <w:tcW w:w="1886" w:type="dxa"/>
            <w:vMerge/>
            <w:tcBorders>
              <w:left w:val="single" w:sz="4" w:space="0" w:color="auto"/>
              <w:right w:val="single" w:sz="4" w:space="0" w:color="auto"/>
            </w:tcBorders>
            <w:vAlign w:val="center"/>
          </w:tcPr>
          <w:p w:rsidR="00D33E7C" w:rsidRPr="00A624EE" w:rsidRDefault="00D33E7C" w:rsidP="00A624EE">
            <w:pPr>
              <w:spacing w:after="0" w:line="240" w:lineRule="auto"/>
              <w:rPr>
                <w:rFonts w:ascii="Franklin Gothic Book" w:hAnsi="Franklin Gothic Book"/>
                <w:sz w:val="18"/>
                <w:szCs w:val="18"/>
                <w:lang w:eastAsia="sk-SK"/>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D33E7C" w:rsidRPr="00A624EE" w:rsidRDefault="00D33E7C"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076</w:t>
            </w:r>
          </w:p>
        </w:tc>
        <w:tc>
          <w:tcPr>
            <w:tcW w:w="1558" w:type="dxa"/>
            <w:tcBorders>
              <w:top w:val="single" w:sz="4" w:space="0" w:color="auto"/>
              <w:left w:val="nil"/>
              <w:bottom w:val="single" w:sz="4" w:space="0" w:color="auto"/>
              <w:right w:val="single" w:sz="4" w:space="0" w:color="auto"/>
            </w:tcBorders>
            <w:shd w:val="clear" w:color="auto" w:fill="auto"/>
            <w:vAlign w:val="center"/>
          </w:tcPr>
          <w:p w:rsidR="00D33E7C" w:rsidRPr="00A624EE" w:rsidRDefault="00D33E7C"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1 000 000,00</w:t>
            </w:r>
          </w:p>
        </w:tc>
      </w:tr>
      <w:tr w:rsidR="00D33E7C" w:rsidRPr="00A624EE" w:rsidTr="00616DEF">
        <w:trPr>
          <w:trHeight w:val="300"/>
        </w:trPr>
        <w:tc>
          <w:tcPr>
            <w:tcW w:w="1886" w:type="dxa"/>
            <w:vMerge/>
            <w:tcBorders>
              <w:left w:val="single" w:sz="4" w:space="0" w:color="auto"/>
              <w:right w:val="single" w:sz="4" w:space="0" w:color="auto"/>
            </w:tcBorders>
            <w:vAlign w:val="center"/>
          </w:tcPr>
          <w:p w:rsidR="00D33E7C" w:rsidRPr="00A624EE" w:rsidRDefault="00D33E7C" w:rsidP="003A1F4B">
            <w:pPr>
              <w:spacing w:after="0" w:line="240" w:lineRule="auto"/>
              <w:rPr>
                <w:rFonts w:ascii="Franklin Gothic Book" w:hAnsi="Franklin Gothic Book"/>
                <w:sz w:val="18"/>
                <w:szCs w:val="18"/>
                <w:lang w:eastAsia="sk-SK"/>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D33E7C" w:rsidRPr="00A624EE" w:rsidRDefault="00D33E7C" w:rsidP="003A1F4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077</w:t>
            </w:r>
          </w:p>
        </w:tc>
        <w:tc>
          <w:tcPr>
            <w:tcW w:w="1558" w:type="dxa"/>
            <w:tcBorders>
              <w:top w:val="single" w:sz="4" w:space="0" w:color="auto"/>
              <w:left w:val="nil"/>
              <w:bottom w:val="single" w:sz="4" w:space="0" w:color="auto"/>
              <w:right w:val="single" w:sz="4" w:space="0" w:color="auto"/>
            </w:tcBorders>
            <w:shd w:val="clear" w:color="auto" w:fill="auto"/>
            <w:vAlign w:val="center"/>
          </w:tcPr>
          <w:p w:rsidR="00D33E7C" w:rsidRPr="00A624EE" w:rsidRDefault="00D33E7C"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1 000 000,00</w:t>
            </w:r>
          </w:p>
        </w:tc>
      </w:tr>
      <w:tr w:rsidR="00D33E7C" w:rsidRPr="00A624EE" w:rsidTr="00616DEF">
        <w:trPr>
          <w:trHeight w:val="300"/>
        </w:trPr>
        <w:tc>
          <w:tcPr>
            <w:tcW w:w="1886" w:type="dxa"/>
            <w:vMerge/>
            <w:tcBorders>
              <w:left w:val="single" w:sz="4" w:space="0" w:color="auto"/>
              <w:right w:val="single" w:sz="4" w:space="0" w:color="auto"/>
            </w:tcBorders>
            <w:vAlign w:val="center"/>
          </w:tcPr>
          <w:p w:rsidR="00D33E7C" w:rsidRPr="00A624EE" w:rsidRDefault="00D33E7C" w:rsidP="003A1F4B">
            <w:pPr>
              <w:spacing w:after="0" w:line="240" w:lineRule="auto"/>
              <w:rPr>
                <w:rFonts w:ascii="Franklin Gothic Book" w:hAnsi="Franklin Gothic Book"/>
                <w:sz w:val="18"/>
                <w:szCs w:val="18"/>
                <w:lang w:eastAsia="sk-SK"/>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D33E7C" w:rsidRPr="00A624EE" w:rsidRDefault="00D33E7C" w:rsidP="003A1F4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104</w:t>
            </w:r>
          </w:p>
        </w:tc>
        <w:tc>
          <w:tcPr>
            <w:tcW w:w="1558" w:type="dxa"/>
            <w:tcBorders>
              <w:top w:val="single" w:sz="4" w:space="0" w:color="auto"/>
              <w:left w:val="nil"/>
              <w:bottom w:val="single" w:sz="4" w:space="0" w:color="auto"/>
              <w:right w:val="single" w:sz="4" w:space="0" w:color="auto"/>
            </w:tcBorders>
            <w:shd w:val="clear" w:color="auto" w:fill="auto"/>
            <w:vAlign w:val="center"/>
          </w:tcPr>
          <w:p w:rsidR="00D33E7C" w:rsidRPr="00A624EE" w:rsidRDefault="00D33E7C"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3 895 245,00</w:t>
            </w:r>
          </w:p>
        </w:tc>
      </w:tr>
      <w:tr w:rsidR="00D33E7C" w:rsidRPr="00A624EE" w:rsidTr="00616DEF">
        <w:trPr>
          <w:trHeight w:val="300"/>
        </w:trPr>
        <w:tc>
          <w:tcPr>
            <w:tcW w:w="1886" w:type="dxa"/>
            <w:vMerge/>
            <w:tcBorders>
              <w:left w:val="single" w:sz="4" w:space="0" w:color="auto"/>
              <w:bottom w:val="single" w:sz="4" w:space="0" w:color="auto"/>
              <w:right w:val="single" w:sz="4" w:space="0" w:color="auto"/>
            </w:tcBorders>
            <w:vAlign w:val="center"/>
          </w:tcPr>
          <w:p w:rsidR="00D33E7C" w:rsidRPr="00A624EE" w:rsidRDefault="00D33E7C" w:rsidP="003A1F4B">
            <w:pPr>
              <w:spacing w:after="0" w:line="240" w:lineRule="auto"/>
              <w:rPr>
                <w:rFonts w:ascii="Franklin Gothic Book" w:hAnsi="Franklin Gothic Book"/>
                <w:sz w:val="18"/>
                <w:szCs w:val="18"/>
                <w:lang w:eastAsia="sk-SK"/>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D33E7C" w:rsidRPr="00A624EE" w:rsidRDefault="00D33E7C" w:rsidP="003A1F4B">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106</w:t>
            </w:r>
          </w:p>
        </w:tc>
        <w:tc>
          <w:tcPr>
            <w:tcW w:w="1558" w:type="dxa"/>
            <w:tcBorders>
              <w:top w:val="single" w:sz="4" w:space="0" w:color="auto"/>
              <w:left w:val="nil"/>
              <w:bottom w:val="single" w:sz="4" w:space="0" w:color="auto"/>
              <w:right w:val="single" w:sz="4" w:space="0" w:color="auto"/>
            </w:tcBorders>
            <w:shd w:val="clear" w:color="auto" w:fill="auto"/>
            <w:vAlign w:val="center"/>
          </w:tcPr>
          <w:p w:rsidR="00D33E7C" w:rsidRPr="00A624EE" w:rsidRDefault="00D33E7C"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5 895 245,00</w:t>
            </w:r>
          </w:p>
        </w:tc>
      </w:tr>
    </w:tbl>
    <w:p w:rsidR="00A624EE" w:rsidRPr="00AB0E45" w:rsidRDefault="00A624EE" w:rsidP="005263A4">
      <w:pPr>
        <w:spacing w:after="120" w:line="240" w:lineRule="auto"/>
        <w:rPr>
          <w:rFonts w:ascii="Franklin Gothic Book" w:hAnsi="Franklin Gothic Book"/>
          <w:i/>
          <w:lang w:eastAsia="en-GB"/>
        </w:rPr>
      </w:pPr>
    </w:p>
    <w:tbl>
      <w:tblPr>
        <w:tblW w:w="4980" w:type="dxa"/>
        <w:tblInd w:w="55" w:type="dxa"/>
        <w:tblCellMar>
          <w:left w:w="70" w:type="dxa"/>
          <w:right w:w="70" w:type="dxa"/>
        </w:tblCellMar>
        <w:tblLook w:val="04A0" w:firstRow="1" w:lastRow="0" w:firstColumn="1" w:lastColumn="0" w:noHBand="0" w:noVBand="1"/>
      </w:tblPr>
      <w:tblGrid>
        <w:gridCol w:w="1886"/>
        <w:gridCol w:w="1536"/>
        <w:gridCol w:w="1558"/>
      </w:tblGrid>
      <w:tr w:rsidR="000D6DC1" w:rsidRPr="00A624EE" w:rsidTr="00152304">
        <w:trPr>
          <w:trHeight w:val="300"/>
        </w:trPr>
        <w:tc>
          <w:tcPr>
            <w:tcW w:w="4980" w:type="dxa"/>
            <w:gridSpan w:val="3"/>
            <w:tcBorders>
              <w:top w:val="single" w:sz="4" w:space="0" w:color="auto"/>
              <w:left w:val="single" w:sz="4" w:space="0" w:color="auto"/>
              <w:bottom w:val="single" w:sz="4" w:space="0" w:color="auto"/>
              <w:right w:val="single" w:sz="4" w:space="0" w:color="000000"/>
            </w:tcBorders>
            <w:shd w:val="clear" w:color="auto" w:fill="943634" w:themeFill="accent2" w:themeFillShade="BF"/>
            <w:vAlign w:val="center"/>
            <w:hideMark/>
          </w:tcPr>
          <w:p w:rsidR="000D6DC1" w:rsidRPr="00A624EE" w:rsidRDefault="00542DE4" w:rsidP="00A624EE">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bCs/>
                <w:color w:val="FFFFFF"/>
                <w:sz w:val="18"/>
                <w:szCs w:val="18"/>
                <w:lang w:eastAsia="sk-SK"/>
              </w:rPr>
              <w:t xml:space="preserve">Dimenzia </w:t>
            </w:r>
            <w:r w:rsidRPr="00A624EE">
              <w:rPr>
                <w:rFonts w:ascii="Franklin Gothic Book" w:hAnsi="Franklin Gothic Book"/>
                <w:b/>
                <w:bCs/>
                <w:color w:val="FFFFFF"/>
                <w:sz w:val="18"/>
                <w:szCs w:val="18"/>
                <w:lang w:eastAsia="sk-SK"/>
              </w:rPr>
              <w:t xml:space="preserve"> </w:t>
            </w:r>
            <w:r w:rsidR="000D6DC1" w:rsidRPr="00A624EE">
              <w:rPr>
                <w:rFonts w:ascii="Franklin Gothic Book" w:hAnsi="Franklin Gothic Book"/>
                <w:b/>
                <w:bCs/>
                <w:color w:val="FFFFFF"/>
                <w:sz w:val="18"/>
                <w:szCs w:val="18"/>
                <w:lang w:eastAsia="sk-SK"/>
              </w:rPr>
              <w:t>2 – Fo</w:t>
            </w:r>
            <w:r w:rsidR="000D6DC1">
              <w:rPr>
                <w:rFonts w:ascii="Franklin Gothic Book" w:hAnsi="Franklin Gothic Book"/>
                <w:b/>
                <w:bCs/>
                <w:color w:val="FFFFFF"/>
                <w:sz w:val="18"/>
                <w:szCs w:val="18"/>
                <w:lang w:eastAsia="sk-SK"/>
              </w:rPr>
              <w:t>rma financovania</w:t>
            </w:r>
          </w:p>
        </w:tc>
      </w:tr>
      <w:tr w:rsidR="00B37FA8" w:rsidRPr="00A624EE" w:rsidTr="000D6DC1">
        <w:trPr>
          <w:trHeight w:val="300"/>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B37FA8" w:rsidRPr="00A624EE" w:rsidRDefault="00B37FA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Fond</w:t>
            </w:r>
          </w:p>
        </w:tc>
        <w:tc>
          <w:tcPr>
            <w:tcW w:w="3094" w:type="dxa"/>
            <w:gridSpan w:val="2"/>
            <w:tcBorders>
              <w:top w:val="single" w:sz="4" w:space="0" w:color="auto"/>
              <w:left w:val="nil"/>
              <w:bottom w:val="single" w:sz="4" w:space="0" w:color="auto"/>
              <w:right w:val="single" w:sz="4" w:space="0" w:color="000000"/>
            </w:tcBorders>
            <w:shd w:val="clear" w:color="auto" w:fill="auto"/>
            <w:vAlign w:val="center"/>
            <w:hideMark/>
          </w:tcPr>
          <w:p w:rsidR="00B37FA8" w:rsidRPr="00A624EE" w:rsidRDefault="00B37FA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EFRR</w:t>
            </w:r>
          </w:p>
        </w:tc>
      </w:tr>
      <w:tr w:rsidR="00B37FA8" w:rsidRPr="00A624EE" w:rsidTr="000D6DC1">
        <w:trPr>
          <w:trHeight w:val="300"/>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B37FA8" w:rsidRPr="00A624EE" w:rsidRDefault="00B37FA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Kategória regiónu</w:t>
            </w:r>
          </w:p>
        </w:tc>
        <w:tc>
          <w:tcPr>
            <w:tcW w:w="3094" w:type="dxa"/>
            <w:gridSpan w:val="2"/>
            <w:tcBorders>
              <w:top w:val="single" w:sz="4" w:space="0" w:color="auto"/>
              <w:left w:val="nil"/>
              <w:bottom w:val="single" w:sz="4" w:space="0" w:color="auto"/>
              <w:right w:val="single" w:sz="4" w:space="0" w:color="000000"/>
            </w:tcBorders>
            <w:shd w:val="clear" w:color="auto" w:fill="auto"/>
            <w:vAlign w:val="center"/>
            <w:hideMark/>
          </w:tcPr>
          <w:p w:rsidR="00B37FA8" w:rsidRPr="00A624EE" w:rsidRDefault="00542DE4"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Rozvinutejší</w:t>
            </w:r>
          </w:p>
        </w:tc>
      </w:tr>
      <w:tr w:rsidR="00B37FA8" w:rsidRPr="00A624EE" w:rsidTr="000D6DC1">
        <w:trPr>
          <w:trHeight w:val="300"/>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B37FA8" w:rsidRPr="00A624EE" w:rsidRDefault="00B37FA8"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Prioritná os</w:t>
            </w:r>
          </w:p>
        </w:tc>
        <w:tc>
          <w:tcPr>
            <w:tcW w:w="1536" w:type="dxa"/>
            <w:tcBorders>
              <w:top w:val="nil"/>
              <w:left w:val="nil"/>
              <w:bottom w:val="single" w:sz="4" w:space="0" w:color="auto"/>
              <w:right w:val="single" w:sz="4" w:space="0" w:color="auto"/>
            </w:tcBorders>
            <w:shd w:val="clear" w:color="auto" w:fill="auto"/>
            <w:vAlign w:val="center"/>
            <w:hideMark/>
          </w:tcPr>
          <w:p w:rsidR="00B37FA8" w:rsidRPr="00A624EE" w:rsidRDefault="00B37FA8"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Kód</w:t>
            </w:r>
          </w:p>
        </w:tc>
        <w:tc>
          <w:tcPr>
            <w:tcW w:w="1558" w:type="dxa"/>
            <w:tcBorders>
              <w:top w:val="nil"/>
              <w:left w:val="nil"/>
              <w:bottom w:val="single" w:sz="4" w:space="0" w:color="auto"/>
              <w:right w:val="single" w:sz="4" w:space="0" w:color="auto"/>
            </w:tcBorders>
            <w:shd w:val="clear" w:color="auto" w:fill="auto"/>
            <w:vAlign w:val="center"/>
            <w:hideMark/>
          </w:tcPr>
          <w:p w:rsidR="00B37FA8" w:rsidRPr="00A624EE" w:rsidRDefault="00B37FA8"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Suma (EUR)</w:t>
            </w:r>
          </w:p>
        </w:tc>
      </w:tr>
      <w:tr w:rsidR="00D33E7C" w:rsidRPr="00A624EE" w:rsidTr="00616DEF">
        <w:trPr>
          <w:trHeight w:val="300"/>
        </w:trPr>
        <w:tc>
          <w:tcPr>
            <w:tcW w:w="1886" w:type="dxa"/>
            <w:vMerge w:val="restart"/>
            <w:tcBorders>
              <w:top w:val="nil"/>
              <w:left w:val="single" w:sz="4" w:space="0" w:color="auto"/>
              <w:right w:val="single" w:sz="4" w:space="0" w:color="auto"/>
            </w:tcBorders>
            <w:shd w:val="clear" w:color="auto" w:fill="auto"/>
            <w:vAlign w:val="center"/>
            <w:hideMark/>
          </w:tcPr>
          <w:p w:rsidR="00D33E7C" w:rsidRPr="00A624EE" w:rsidRDefault="00D33E7C" w:rsidP="00A624EE">
            <w:pPr>
              <w:spacing w:after="0" w:line="240" w:lineRule="auto"/>
              <w:jc w:val="center"/>
              <w:rPr>
                <w:rFonts w:ascii="Franklin Gothic Book" w:hAnsi="Franklin Gothic Book"/>
                <w:sz w:val="18"/>
                <w:szCs w:val="18"/>
                <w:lang w:eastAsia="sk-SK"/>
              </w:rPr>
            </w:pPr>
            <w:r w:rsidRPr="000D6DC1">
              <w:rPr>
                <w:rFonts w:ascii="Franklin Gothic Book" w:hAnsi="Franklin Gothic Book"/>
                <w:sz w:val="18"/>
                <w:szCs w:val="18"/>
                <w:lang w:eastAsia="sk-SK"/>
              </w:rPr>
              <w:t>Rozvoj konkurencieschopných MSP v Bratislavskom kraji</w:t>
            </w:r>
          </w:p>
        </w:tc>
        <w:tc>
          <w:tcPr>
            <w:tcW w:w="1536" w:type="dxa"/>
            <w:tcBorders>
              <w:top w:val="nil"/>
              <w:left w:val="nil"/>
              <w:bottom w:val="single" w:sz="4" w:space="0" w:color="auto"/>
              <w:right w:val="single" w:sz="4" w:space="0" w:color="auto"/>
            </w:tcBorders>
            <w:shd w:val="clear" w:color="auto" w:fill="auto"/>
            <w:vAlign w:val="center"/>
            <w:hideMark/>
          </w:tcPr>
          <w:p w:rsidR="00D33E7C" w:rsidRPr="00A624EE" w:rsidRDefault="00D33E7C"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01</w:t>
            </w:r>
          </w:p>
        </w:tc>
        <w:tc>
          <w:tcPr>
            <w:tcW w:w="1558" w:type="dxa"/>
            <w:tcBorders>
              <w:top w:val="nil"/>
              <w:left w:val="nil"/>
              <w:bottom w:val="single" w:sz="4" w:space="0" w:color="auto"/>
              <w:right w:val="single" w:sz="4" w:space="0" w:color="auto"/>
            </w:tcBorders>
            <w:shd w:val="clear" w:color="auto" w:fill="auto"/>
            <w:vAlign w:val="center"/>
            <w:hideMark/>
          </w:tcPr>
          <w:p w:rsidR="00D33E7C" w:rsidRPr="00A624EE" w:rsidRDefault="00D33E7C"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14 984 150,00</w:t>
            </w:r>
          </w:p>
        </w:tc>
      </w:tr>
      <w:tr w:rsidR="00D33E7C" w:rsidRPr="00A624EE" w:rsidTr="00616DEF">
        <w:trPr>
          <w:trHeight w:val="300"/>
        </w:trPr>
        <w:tc>
          <w:tcPr>
            <w:tcW w:w="1886" w:type="dxa"/>
            <w:vMerge/>
            <w:tcBorders>
              <w:left w:val="single" w:sz="4" w:space="0" w:color="auto"/>
              <w:right w:val="single" w:sz="4" w:space="0" w:color="auto"/>
            </w:tcBorders>
            <w:vAlign w:val="center"/>
            <w:hideMark/>
          </w:tcPr>
          <w:p w:rsidR="00D33E7C" w:rsidRPr="00A624EE" w:rsidRDefault="00D33E7C" w:rsidP="00A624EE">
            <w:pPr>
              <w:spacing w:after="0" w:line="240" w:lineRule="auto"/>
              <w:rPr>
                <w:rFonts w:ascii="Franklin Gothic Book" w:hAnsi="Franklin Gothic Book"/>
                <w:sz w:val="18"/>
                <w:szCs w:val="18"/>
                <w:lang w:eastAsia="sk-SK"/>
              </w:rPr>
            </w:pP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D33E7C" w:rsidRPr="00A624EE" w:rsidRDefault="00D33E7C"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03</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D33E7C" w:rsidRPr="00A624EE" w:rsidRDefault="00D33E7C"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4 500 000,00</w:t>
            </w:r>
          </w:p>
        </w:tc>
      </w:tr>
      <w:tr w:rsidR="00D33E7C" w:rsidRPr="00A624EE" w:rsidTr="00616DEF">
        <w:trPr>
          <w:trHeight w:val="300"/>
        </w:trPr>
        <w:tc>
          <w:tcPr>
            <w:tcW w:w="1886" w:type="dxa"/>
            <w:vMerge/>
            <w:tcBorders>
              <w:left w:val="single" w:sz="4" w:space="0" w:color="auto"/>
              <w:bottom w:val="single" w:sz="4" w:space="0" w:color="000000"/>
              <w:right w:val="single" w:sz="4" w:space="0" w:color="auto"/>
            </w:tcBorders>
            <w:vAlign w:val="center"/>
          </w:tcPr>
          <w:p w:rsidR="00D33E7C" w:rsidRPr="00A624EE" w:rsidRDefault="00D33E7C" w:rsidP="00A624EE">
            <w:pPr>
              <w:spacing w:after="0" w:line="240" w:lineRule="auto"/>
              <w:rPr>
                <w:rFonts w:ascii="Franklin Gothic Book" w:hAnsi="Franklin Gothic Book"/>
                <w:sz w:val="18"/>
                <w:szCs w:val="18"/>
                <w:lang w:eastAsia="sk-SK"/>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D33E7C" w:rsidRPr="00A624EE" w:rsidRDefault="00D33E7C"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04</w:t>
            </w:r>
          </w:p>
        </w:tc>
        <w:tc>
          <w:tcPr>
            <w:tcW w:w="1558" w:type="dxa"/>
            <w:tcBorders>
              <w:top w:val="single" w:sz="4" w:space="0" w:color="auto"/>
              <w:left w:val="nil"/>
              <w:bottom w:val="single" w:sz="4" w:space="0" w:color="auto"/>
              <w:right w:val="single" w:sz="4" w:space="0" w:color="auto"/>
            </w:tcBorders>
            <w:shd w:val="clear" w:color="auto" w:fill="auto"/>
            <w:vAlign w:val="center"/>
          </w:tcPr>
          <w:p w:rsidR="00D33E7C" w:rsidRPr="00A624EE" w:rsidRDefault="00D33E7C"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5 500 000,00</w:t>
            </w:r>
          </w:p>
        </w:tc>
      </w:tr>
    </w:tbl>
    <w:p w:rsidR="000F3D15" w:rsidRDefault="000F3D15" w:rsidP="005263A4">
      <w:pPr>
        <w:rPr>
          <w:rFonts w:ascii="Franklin Gothic Book" w:hAnsi="Franklin Gothic Book"/>
          <w:i/>
          <w:sz w:val="20"/>
          <w:szCs w:val="20"/>
          <w:lang w:eastAsia="en-GB"/>
        </w:rPr>
      </w:pPr>
    </w:p>
    <w:tbl>
      <w:tblPr>
        <w:tblW w:w="4980" w:type="dxa"/>
        <w:tblInd w:w="55" w:type="dxa"/>
        <w:tblCellMar>
          <w:left w:w="70" w:type="dxa"/>
          <w:right w:w="70" w:type="dxa"/>
        </w:tblCellMar>
        <w:tblLook w:val="04A0" w:firstRow="1" w:lastRow="0" w:firstColumn="1" w:lastColumn="0" w:noHBand="0" w:noVBand="1"/>
      </w:tblPr>
      <w:tblGrid>
        <w:gridCol w:w="1886"/>
        <w:gridCol w:w="1536"/>
        <w:gridCol w:w="1558"/>
      </w:tblGrid>
      <w:tr w:rsidR="000D6DC1" w:rsidRPr="00A624EE" w:rsidTr="00152304">
        <w:trPr>
          <w:trHeight w:val="300"/>
        </w:trPr>
        <w:tc>
          <w:tcPr>
            <w:tcW w:w="4980" w:type="dxa"/>
            <w:gridSpan w:val="3"/>
            <w:tcBorders>
              <w:top w:val="single" w:sz="4" w:space="0" w:color="auto"/>
              <w:left w:val="single" w:sz="4" w:space="0" w:color="auto"/>
              <w:bottom w:val="single" w:sz="4" w:space="0" w:color="auto"/>
              <w:right w:val="single" w:sz="4" w:space="0" w:color="000000"/>
            </w:tcBorders>
            <w:shd w:val="clear" w:color="auto" w:fill="943634" w:themeFill="accent2" w:themeFillShade="BF"/>
            <w:vAlign w:val="center"/>
            <w:hideMark/>
          </w:tcPr>
          <w:p w:rsidR="000D6DC1" w:rsidRPr="00A624EE" w:rsidRDefault="00542DE4" w:rsidP="00A624EE">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bCs/>
                <w:color w:val="FFFFFF"/>
                <w:sz w:val="18"/>
                <w:szCs w:val="18"/>
                <w:lang w:eastAsia="sk-SK"/>
              </w:rPr>
              <w:t xml:space="preserve">Dimenzia </w:t>
            </w:r>
            <w:r w:rsidR="000D6DC1" w:rsidRPr="00F45322">
              <w:rPr>
                <w:rFonts w:ascii="Franklin Gothic Book" w:hAnsi="Franklin Gothic Book"/>
                <w:b/>
                <w:bCs/>
                <w:color w:val="FFFFFF"/>
                <w:sz w:val="18"/>
                <w:szCs w:val="18"/>
                <w:lang w:eastAsia="sk-SK"/>
              </w:rPr>
              <w:t xml:space="preserve">3 – </w:t>
            </w:r>
            <w:r w:rsidR="000D6DC1">
              <w:rPr>
                <w:rFonts w:ascii="Franklin Gothic Book" w:hAnsi="Franklin Gothic Book"/>
                <w:b/>
                <w:bCs/>
                <w:color w:val="FFFFFF"/>
                <w:sz w:val="18"/>
                <w:szCs w:val="18"/>
                <w:lang w:eastAsia="sk-SK"/>
              </w:rPr>
              <w:t>Druh územia</w:t>
            </w:r>
          </w:p>
        </w:tc>
      </w:tr>
      <w:tr w:rsidR="000D6DC1" w:rsidRPr="00A624EE" w:rsidTr="000D6DC1">
        <w:trPr>
          <w:trHeight w:val="300"/>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D6DC1" w:rsidRPr="00A624EE" w:rsidRDefault="000D6DC1"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Fond</w:t>
            </w:r>
          </w:p>
        </w:tc>
        <w:tc>
          <w:tcPr>
            <w:tcW w:w="3094" w:type="dxa"/>
            <w:gridSpan w:val="2"/>
            <w:tcBorders>
              <w:top w:val="single" w:sz="4" w:space="0" w:color="auto"/>
              <w:left w:val="nil"/>
              <w:bottom w:val="single" w:sz="4" w:space="0" w:color="auto"/>
              <w:right w:val="single" w:sz="4" w:space="0" w:color="000000"/>
            </w:tcBorders>
            <w:shd w:val="clear" w:color="auto" w:fill="auto"/>
            <w:vAlign w:val="center"/>
            <w:hideMark/>
          </w:tcPr>
          <w:p w:rsidR="000D6DC1" w:rsidRPr="00A624EE" w:rsidRDefault="00B37FA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EFRR</w:t>
            </w:r>
          </w:p>
        </w:tc>
      </w:tr>
      <w:tr w:rsidR="000D6DC1" w:rsidRPr="00A624EE" w:rsidTr="000D6DC1">
        <w:trPr>
          <w:trHeight w:val="300"/>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D6DC1" w:rsidRPr="00A624EE" w:rsidRDefault="000D6DC1"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Kategória regiónu</w:t>
            </w:r>
          </w:p>
        </w:tc>
        <w:tc>
          <w:tcPr>
            <w:tcW w:w="3094" w:type="dxa"/>
            <w:gridSpan w:val="2"/>
            <w:tcBorders>
              <w:top w:val="single" w:sz="4" w:space="0" w:color="auto"/>
              <w:left w:val="nil"/>
              <w:bottom w:val="single" w:sz="4" w:space="0" w:color="auto"/>
              <w:right w:val="single" w:sz="4" w:space="0" w:color="000000"/>
            </w:tcBorders>
            <w:shd w:val="clear" w:color="auto" w:fill="auto"/>
            <w:vAlign w:val="center"/>
            <w:hideMark/>
          </w:tcPr>
          <w:p w:rsidR="000D6DC1" w:rsidRPr="00A624EE" w:rsidRDefault="00542DE4"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Rozvinutejší</w:t>
            </w:r>
          </w:p>
        </w:tc>
      </w:tr>
      <w:tr w:rsidR="000D6DC1" w:rsidRPr="00A624EE" w:rsidTr="000D6DC1">
        <w:trPr>
          <w:trHeight w:val="300"/>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D6DC1" w:rsidRPr="00A624EE" w:rsidRDefault="000D6DC1"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Prioritná os</w:t>
            </w:r>
          </w:p>
        </w:tc>
        <w:tc>
          <w:tcPr>
            <w:tcW w:w="1536" w:type="dxa"/>
            <w:tcBorders>
              <w:top w:val="nil"/>
              <w:left w:val="nil"/>
              <w:bottom w:val="single" w:sz="4" w:space="0" w:color="auto"/>
              <w:right w:val="single" w:sz="4" w:space="0" w:color="auto"/>
            </w:tcBorders>
            <w:shd w:val="clear" w:color="auto" w:fill="auto"/>
            <w:vAlign w:val="center"/>
            <w:hideMark/>
          </w:tcPr>
          <w:p w:rsidR="000D6DC1" w:rsidRPr="00A624EE" w:rsidRDefault="00B37FA8"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Kód</w:t>
            </w:r>
          </w:p>
        </w:tc>
        <w:tc>
          <w:tcPr>
            <w:tcW w:w="1558" w:type="dxa"/>
            <w:tcBorders>
              <w:top w:val="nil"/>
              <w:left w:val="nil"/>
              <w:bottom w:val="single" w:sz="4" w:space="0" w:color="auto"/>
              <w:right w:val="single" w:sz="4" w:space="0" w:color="auto"/>
            </w:tcBorders>
            <w:shd w:val="clear" w:color="auto" w:fill="auto"/>
            <w:vAlign w:val="center"/>
            <w:hideMark/>
          </w:tcPr>
          <w:p w:rsidR="000D6DC1" w:rsidRPr="00A624EE" w:rsidRDefault="00B37FA8"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Suma (EUR)</w:t>
            </w:r>
          </w:p>
        </w:tc>
      </w:tr>
      <w:tr w:rsidR="002841CA" w:rsidRPr="00A624EE" w:rsidTr="00616DEF">
        <w:trPr>
          <w:trHeight w:val="300"/>
        </w:trPr>
        <w:tc>
          <w:tcPr>
            <w:tcW w:w="1886" w:type="dxa"/>
            <w:vMerge w:val="restart"/>
            <w:tcBorders>
              <w:top w:val="nil"/>
              <w:left w:val="single" w:sz="4" w:space="0" w:color="auto"/>
              <w:bottom w:val="single" w:sz="4" w:space="0" w:color="000000"/>
              <w:right w:val="single" w:sz="4" w:space="0" w:color="auto"/>
            </w:tcBorders>
            <w:shd w:val="clear" w:color="auto" w:fill="auto"/>
            <w:vAlign w:val="center"/>
            <w:hideMark/>
          </w:tcPr>
          <w:p w:rsidR="002841CA" w:rsidRPr="00A624EE" w:rsidRDefault="002841CA" w:rsidP="00A624EE">
            <w:pPr>
              <w:spacing w:after="0" w:line="240" w:lineRule="auto"/>
              <w:jc w:val="center"/>
              <w:rPr>
                <w:rFonts w:ascii="Franklin Gothic Book" w:hAnsi="Franklin Gothic Book"/>
                <w:sz w:val="18"/>
                <w:szCs w:val="18"/>
                <w:lang w:eastAsia="sk-SK"/>
              </w:rPr>
            </w:pPr>
            <w:r w:rsidRPr="000D6DC1">
              <w:rPr>
                <w:rFonts w:ascii="Franklin Gothic Book" w:hAnsi="Franklin Gothic Book"/>
                <w:sz w:val="18"/>
                <w:szCs w:val="18"/>
                <w:lang w:eastAsia="sk-SK"/>
              </w:rPr>
              <w:t>Rozvoj konkurencieschopných MSP v Bratislavskom kraji</w:t>
            </w:r>
          </w:p>
        </w:tc>
        <w:tc>
          <w:tcPr>
            <w:tcW w:w="1536" w:type="dxa"/>
            <w:tcBorders>
              <w:top w:val="nil"/>
              <w:left w:val="nil"/>
              <w:bottom w:val="single" w:sz="4" w:space="0" w:color="auto"/>
              <w:right w:val="single" w:sz="4" w:space="0" w:color="auto"/>
            </w:tcBorders>
            <w:shd w:val="clear" w:color="auto" w:fill="auto"/>
            <w:vAlign w:val="center"/>
            <w:hideMark/>
          </w:tcPr>
          <w:p w:rsidR="002841CA" w:rsidRPr="00A624EE" w:rsidRDefault="002841CA"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01</w:t>
            </w:r>
          </w:p>
        </w:tc>
        <w:tc>
          <w:tcPr>
            <w:tcW w:w="1558" w:type="dxa"/>
            <w:tcBorders>
              <w:top w:val="nil"/>
              <w:left w:val="nil"/>
              <w:bottom w:val="single" w:sz="4" w:space="0" w:color="auto"/>
              <w:right w:val="single" w:sz="4" w:space="0" w:color="auto"/>
            </w:tcBorders>
            <w:shd w:val="clear" w:color="auto" w:fill="auto"/>
            <w:vAlign w:val="center"/>
            <w:hideMark/>
          </w:tcPr>
          <w:p w:rsidR="002841CA" w:rsidRPr="00A624EE" w:rsidRDefault="002841CA"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16 239 698,00</w:t>
            </w:r>
          </w:p>
        </w:tc>
      </w:tr>
      <w:tr w:rsidR="002841CA" w:rsidRPr="00A624EE" w:rsidTr="00616DEF">
        <w:trPr>
          <w:trHeight w:val="300"/>
        </w:trPr>
        <w:tc>
          <w:tcPr>
            <w:tcW w:w="1886" w:type="dxa"/>
            <w:vMerge/>
            <w:tcBorders>
              <w:top w:val="nil"/>
              <w:left w:val="single" w:sz="4" w:space="0" w:color="auto"/>
              <w:bottom w:val="single" w:sz="4" w:space="0" w:color="000000"/>
              <w:right w:val="single" w:sz="4" w:space="0" w:color="auto"/>
            </w:tcBorders>
            <w:vAlign w:val="center"/>
            <w:hideMark/>
          </w:tcPr>
          <w:p w:rsidR="002841CA" w:rsidRPr="00A624EE" w:rsidRDefault="002841CA" w:rsidP="00A624EE">
            <w:pPr>
              <w:spacing w:after="0" w:line="240" w:lineRule="auto"/>
              <w:rPr>
                <w:rFonts w:ascii="Franklin Gothic Book" w:hAnsi="Franklin Gothic Book"/>
                <w:sz w:val="18"/>
                <w:szCs w:val="18"/>
                <w:lang w:eastAsia="sk-SK"/>
              </w:rPr>
            </w:pPr>
          </w:p>
        </w:tc>
        <w:tc>
          <w:tcPr>
            <w:tcW w:w="1536" w:type="dxa"/>
            <w:tcBorders>
              <w:top w:val="nil"/>
              <w:left w:val="nil"/>
              <w:bottom w:val="single" w:sz="4" w:space="0" w:color="auto"/>
              <w:right w:val="single" w:sz="4" w:space="0" w:color="auto"/>
            </w:tcBorders>
            <w:shd w:val="clear" w:color="auto" w:fill="auto"/>
            <w:vAlign w:val="center"/>
            <w:hideMark/>
          </w:tcPr>
          <w:p w:rsidR="002841CA" w:rsidRPr="00A624EE" w:rsidRDefault="002841CA"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02</w:t>
            </w:r>
          </w:p>
        </w:tc>
        <w:tc>
          <w:tcPr>
            <w:tcW w:w="1558" w:type="dxa"/>
            <w:tcBorders>
              <w:top w:val="nil"/>
              <w:left w:val="nil"/>
              <w:bottom w:val="single" w:sz="4" w:space="0" w:color="auto"/>
              <w:right w:val="single" w:sz="4" w:space="0" w:color="auto"/>
            </w:tcBorders>
            <w:shd w:val="clear" w:color="auto" w:fill="auto"/>
            <w:vAlign w:val="center"/>
            <w:hideMark/>
          </w:tcPr>
          <w:p w:rsidR="002841CA" w:rsidRPr="00A624EE" w:rsidRDefault="002841CA"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6 246 038,00</w:t>
            </w:r>
          </w:p>
        </w:tc>
      </w:tr>
      <w:tr w:rsidR="002841CA" w:rsidRPr="00A624EE" w:rsidTr="00616DEF">
        <w:trPr>
          <w:trHeight w:val="300"/>
        </w:trPr>
        <w:tc>
          <w:tcPr>
            <w:tcW w:w="1886" w:type="dxa"/>
            <w:vMerge/>
            <w:tcBorders>
              <w:top w:val="nil"/>
              <w:left w:val="single" w:sz="4" w:space="0" w:color="auto"/>
              <w:bottom w:val="single" w:sz="4" w:space="0" w:color="000000"/>
              <w:right w:val="single" w:sz="4" w:space="0" w:color="auto"/>
            </w:tcBorders>
            <w:vAlign w:val="center"/>
            <w:hideMark/>
          </w:tcPr>
          <w:p w:rsidR="002841CA" w:rsidRPr="00A624EE" w:rsidRDefault="002841CA" w:rsidP="00A624EE">
            <w:pPr>
              <w:spacing w:after="0" w:line="240" w:lineRule="auto"/>
              <w:rPr>
                <w:rFonts w:ascii="Franklin Gothic Book" w:hAnsi="Franklin Gothic Book"/>
                <w:sz w:val="18"/>
                <w:szCs w:val="18"/>
                <w:lang w:eastAsia="sk-SK"/>
              </w:rPr>
            </w:pPr>
          </w:p>
        </w:tc>
        <w:tc>
          <w:tcPr>
            <w:tcW w:w="1536" w:type="dxa"/>
            <w:tcBorders>
              <w:top w:val="nil"/>
              <w:left w:val="nil"/>
              <w:bottom w:val="single" w:sz="4" w:space="0" w:color="auto"/>
              <w:right w:val="single" w:sz="4" w:space="0" w:color="auto"/>
            </w:tcBorders>
            <w:shd w:val="clear" w:color="auto" w:fill="auto"/>
            <w:vAlign w:val="center"/>
            <w:hideMark/>
          </w:tcPr>
          <w:p w:rsidR="002841CA" w:rsidRPr="00A624EE" w:rsidRDefault="002841CA"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rPr>
              <w:t>03</w:t>
            </w:r>
          </w:p>
        </w:tc>
        <w:tc>
          <w:tcPr>
            <w:tcW w:w="1558" w:type="dxa"/>
            <w:tcBorders>
              <w:top w:val="nil"/>
              <w:left w:val="nil"/>
              <w:bottom w:val="single" w:sz="4" w:space="0" w:color="auto"/>
              <w:right w:val="single" w:sz="4" w:space="0" w:color="auto"/>
            </w:tcBorders>
            <w:shd w:val="clear" w:color="auto" w:fill="auto"/>
            <w:vAlign w:val="center"/>
            <w:hideMark/>
          </w:tcPr>
          <w:p w:rsidR="002841CA" w:rsidRPr="00A624EE" w:rsidRDefault="002841CA" w:rsidP="00616DEF">
            <w:pPr>
              <w:spacing w:after="0" w:line="240" w:lineRule="auto"/>
              <w:jc w:val="right"/>
              <w:rPr>
                <w:rFonts w:ascii="Franklin Gothic Book" w:hAnsi="Franklin Gothic Book"/>
                <w:sz w:val="18"/>
                <w:szCs w:val="18"/>
                <w:lang w:eastAsia="sk-SK"/>
              </w:rPr>
            </w:pPr>
            <w:r>
              <w:rPr>
                <w:rFonts w:ascii="Franklin Gothic Book" w:hAnsi="Franklin Gothic Book"/>
                <w:sz w:val="18"/>
                <w:szCs w:val="18"/>
              </w:rPr>
              <w:t>2 498 414,00</w:t>
            </w:r>
          </w:p>
        </w:tc>
      </w:tr>
    </w:tbl>
    <w:p w:rsidR="0086296E" w:rsidRDefault="0086296E" w:rsidP="005263A4">
      <w:pPr>
        <w:rPr>
          <w:rFonts w:ascii="Franklin Gothic Book" w:hAnsi="Franklin Gothic Book"/>
          <w:i/>
          <w:sz w:val="20"/>
          <w:szCs w:val="20"/>
          <w:lang w:eastAsia="en-GB"/>
        </w:rPr>
      </w:pPr>
    </w:p>
    <w:tbl>
      <w:tblPr>
        <w:tblW w:w="4980" w:type="dxa"/>
        <w:tblInd w:w="55" w:type="dxa"/>
        <w:tblCellMar>
          <w:left w:w="70" w:type="dxa"/>
          <w:right w:w="70" w:type="dxa"/>
        </w:tblCellMar>
        <w:tblLook w:val="04A0" w:firstRow="1" w:lastRow="0" w:firstColumn="1" w:lastColumn="0" w:noHBand="0" w:noVBand="1"/>
      </w:tblPr>
      <w:tblGrid>
        <w:gridCol w:w="1886"/>
        <w:gridCol w:w="1536"/>
        <w:gridCol w:w="1558"/>
      </w:tblGrid>
      <w:tr w:rsidR="000D6DC1" w:rsidRPr="00A624EE" w:rsidTr="00152304">
        <w:trPr>
          <w:trHeight w:val="600"/>
        </w:trPr>
        <w:tc>
          <w:tcPr>
            <w:tcW w:w="4980" w:type="dxa"/>
            <w:gridSpan w:val="3"/>
            <w:tcBorders>
              <w:top w:val="single" w:sz="4" w:space="0" w:color="auto"/>
              <w:left w:val="single" w:sz="4" w:space="0" w:color="auto"/>
              <w:bottom w:val="single" w:sz="4" w:space="0" w:color="auto"/>
              <w:right w:val="single" w:sz="4" w:space="0" w:color="000000"/>
            </w:tcBorders>
            <w:shd w:val="clear" w:color="auto" w:fill="943634" w:themeFill="accent2" w:themeFillShade="BF"/>
            <w:vAlign w:val="center"/>
            <w:hideMark/>
          </w:tcPr>
          <w:p w:rsidR="000D6DC1" w:rsidRPr="00A624EE" w:rsidRDefault="00542DE4" w:rsidP="00A624EE">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bCs/>
                <w:color w:val="FFFFFF"/>
                <w:sz w:val="18"/>
                <w:szCs w:val="18"/>
                <w:lang w:eastAsia="sk-SK"/>
              </w:rPr>
              <w:t xml:space="preserve">Dimenzia </w:t>
            </w:r>
            <w:r w:rsidRPr="00F45322">
              <w:rPr>
                <w:rFonts w:ascii="Franklin Gothic Book" w:hAnsi="Franklin Gothic Book"/>
                <w:b/>
                <w:bCs/>
                <w:color w:val="FFFFFF"/>
                <w:sz w:val="18"/>
                <w:szCs w:val="18"/>
                <w:lang w:eastAsia="sk-SK"/>
              </w:rPr>
              <w:t xml:space="preserve"> </w:t>
            </w:r>
            <w:r w:rsidR="000D6DC1" w:rsidRPr="00F45322">
              <w:rPr>
                <w:rFonts w:ascii="Franklin Gothic Book" w:hAnsi="Franklin Gothic Book"/>
                <w:b/>
                <w:bCs/>
                <w:color w:val="FFFFFF"/>
                <w:sz w:val="18"/>
                <w:szCs w:val="18"/>
                <w:lang w:eastAsia="sk-SK"/>
              </w:rPr>
              <w:t xml:space="preserve">4 – </w:t>
            </w:r>
            <w:r w:rsidR="000D6DC1" w:rsidRPr="000D6DC1">
              <w:rPr>
                <w:rFonts w:ascii="Franklin Gothic Book" w:hAnsi="Franklin Gothic Book"/>
                <w:b/>
                <w:bCs/>
                <w:color w:val="FFFFFF"/>
                <w:sz w:val="18"/>
                <w:szCs w:val="18"/>
                <w:lang w:eastAsia="sk-SK"/>
              </w:rPr>
              <w:t>Územné mechanizmy realizácie</w:t>
            </w:r>
          </w:p>
        </w:tc>
      </w:tr>
      <w:tr w:rsidR="000D6DC1" w:rsidRPr="00A624EE" w:rsidTr="000D6DC1">
        <w:trPr>
          <w:trHeight w:val="300"/>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D6DC1" w:rsidRPr="00A624EE" w:rsidRDefault="000D6DC1"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Fond</w:t>
            </w:r>
          </w:p>
        </w:tc>
        <w:tc>
          <w:tcPr>
            <w:tcW w:w="3094" w:type="dxa"/>
            <w:gridSpan w:val="2"/>
            <w:tcBorders>
              <w:top w:val="single" w:sz="4" w:space="0" w:color="auto"/>
              <w:left w:val="nil"/>
              <w:bottom w:val="single" w:sz="4" w:space="0" w:color="auto"/>
              <w:right w:val="single" w:sz="4" w:space="0" w:color="000000"/>
            </w:tcBorders>
            <w:shd w:val="clear" w:color="auto" w:fill="auto"/>
            <w:vAlign w:val="center"/>
            <w:hideMark/>
          </w:tcPr>
          <w:p w:rsidR="000D6DC1" w:rsidRPr="00A624EE" w:rsidRDefault="00B37FA8"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EFRR</w:t>
            </w:r>
          </w:p>
        </w:tc>
      </w:tr>
      <w:tr w:rsidR="000D6DC1" w:rsidRPr="00A624EE" w:rsidTr="002809DA">
        <w:trPr>
          <w:trHeight w:val="300"/>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D6DC1" w:rsidRPr="00A624EE" w:rsidRDefault="000D6DC1"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Kategória regiónu</w:t>
            </w:r>
          </w:p>
        </w:tc>
        <w:tc>
          <w:tcPr>
            <w:tcW w:w="3094" w:type="dxa"/>
            <w:gridSpan w:val="2"/>
            <w:tcBorders>
              <w:top w:val="single" w:sz="4" w:space="0" w:color="auto"/>
              <w:left w:val="nil"/>
              <w:bottom w:val="single" w:sz="4" w:space="0" w:color="auto"/>
              <w:right w:val="single" w:sz="4" w:space="0" w:color="000000"/>
            </w:tcBorders>
            <w:shd w:val="clear" w:color="auto" w:fill="auto"/>
            <w:vAlign w:val="center"/>
            <w:hideMark/>
          </w:tcPr>
          <w:p w:rsidR="000D6DC1" w:rsidRPr="00A624EE" w:rsidRDefault="00542DE4" w:rsidP="00A624EE">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Rozvinutejší</w:t>
            </w:r>
          </w:p>
        </w:tc>
      </w:tr>
      <w:tr w:rsidR="00B37FA8" w:rsidRPr="00A624EE" w:rsidTr="002809DA">
        <w:trPr>
          <w:trHeight w:val="300"/>
        </w:trPr>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FA8" w:rsidRPr="00A624EE" w:rsidRDefault="00B37FA8"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Prioritná os</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B37FA8" w:rsidRPr="00A624EE" w:rsidRDefault="00B37FA8"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Kód</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B37FA8" w:rsidRPr="00A624EE" w:rsidRDefault="00B37FA8" w:rsidP="00A624EE">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Suma (EUR)</w:t>
            </w:r>
          </w:p>
        </w:tc>
      </w:tr>
      <w:tr w:rsidR="00A624EE" w:rsidRPr="00A624EE" w:rsidTr="002809DA">
        <w:trPr>
          <w:trHeight w:val="300"/>
        </w:trPr>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4EE" w:rsidRPr="00A624EE" w:rsidRDefault="000D6DC1" w:rsidP="00A624EE">
            <w:pPr>
              <w:spacing w:after="0" w:line="240" w:lineRule="auto"/>
              <w:jc w:val="center"/>
              <w:rPr>
                <w:rFonts w:ascii="Franklin Gothic Book" w:hAnsi="Franklin Gothic Book"/>
                <w:sz w:val="18"/>
                <w:szCs w:val="18"/>
                <w:lang w:eastAsia="sk-SK"/>
              </w:rPr>
            </w:pPr>
            <w:r w:rsidRPr="000D6DC1">
              <w:rPr>
                <w:rFonts w:ascii="Franklin Gothic Book" w:hAnsi="Franklin Gothic Book"/>
                <w:sz w:val="18"/>
                <w:szCs w:val="18"/>
                <w:lang w:eastAsia="sk-SK"/>
              </w:rPr>
              <w:t>Rozvoj konkurencieschopných MSP v Bratislavskom kraji</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A624EE" w:rsidRPr="00A624EE" w:rsidRDefault="00A624EE" w:rsidP="00A624EE">
            <w:pPr>
              <w:spacing w:after="0" w:line="240" w:lineRule="auto"/>
              <w:jc w:val="center"/>
              <w:rPr>
                <w:rFonts w:ascii="Franklin Gothic Book" w:hAnsi="Franklin Gothic Book"/>
                <w:sz w:val="18"/>
                <w:szCs w:val="18"/>
                <w:lang w:eastAsia="sk-SK"/>
              </w:rPr>
            </w:pPr>
            <w:r w:rsidRPr="00A624EE">
              <w:rPr>
                <w:rFonts w:ascii="Franklin Gothic Book" w:hAnsi="Franklin Gothic Book"/>
                <w:sz w:val="18"/>
                <w:szCs w:val="18"/>
                <w:lang w:eastAsia="sk-SK"/>
              </w:rPr>
              <w:t>07</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A624EE" w:rsidRPr="00A624EE" w:rsidRDefault="00A624EE" w:rsidP="00A624EE">
            <w:pPr>
              <w:spacing w:after="0" w:line="240" w:lineRule="auto"/>
              <w:jc w:val="center"/>
              <w:rPr>
                <w:rFonts w:ascii="Franklin Gothic Book" w:hAnsi="Franklin Gothic Book"/>
                <w:sz w:val="18"/>
                <w:szCs w:val="18"/>
                <w:lang w:eastAsia="sk-SK"/>
              </w:rPr>
            </w:pPr>
            <w:r w:rsidRPr="00A624EE">
              <w:rPr>
                <w:rFonts w:ascii="Franklin Gothic Book" w:hAnsi="Franklin Gothic Book"/>
                <w:sz w:val="18"/>
                <w:szCs w:val="18"/>
                <w:lang w:eastAsia="sk-SK"/>
              </w:rPr>
              <w:t>24 984 150,00</w:t>
            </w:r>
          </w:p>
        </w:tc>
      </w:tr>
    </w:tbl>
    <w:p w:rsidR="005263A4" w:rsidRPr="005263A4" w:rsidRDefault="005263A4" w:rsidP="005263A4">
      <w:pPr>
        <w:rPr>
          <w:rFonts w:ascii="Franklin Gothic Book" w:eastAsia="MS Mincho" w:hAnsi="Franklin Gothic Book" w:cstheme="majorBidi"/>
          <w:b/>
          <w:bCs/>
          <w:color w:val="9F2936"/>
        </w:rPr>
      </w:pPr>
    </w:p>
    <w:p w:rsidR="005263A4" w:rsidRPr="005263A4" w:rsidRDefault="005263A4" w:rsidP="005263A4">
      <w:pPr>
        <w:pStyle w:val="Nadpis3"/>
        <w:tabs>
          <w:tab w:val="left" w:pos="709"/>
        </w:tabs>
        <w:ind w:left="0" w:firstLine="0"/>
        <w:jc w:val="both"/>
        <w:rPr>
          <w:rFonts w:ascii="Franklin Gothic Book" w:eastAsia="MS Mincho" w:hAnsi="Franklin Gothic Book"/>
        </w:rPr>
      </w:pPr>
      <w:bookmarkStart w:id="1970" w:name="_Toc384223755"/>
      <w:r w:rsidRPr="005263A4">
        <w:rPr>
          <w:rFonts w:ascii="Franklin Gothic Book" w:eastAsia="MS Mincho" w:hAnsi="Franklin Gothic Book"/>
        </w:rPr>
        <w:t xml:space="preserve">Prípadný prehľad o plánovanom použití technickej pomoci, v prípade potreby vrátane aktivít na posilnenie administratívnej kapacity orgánov a prijímateľov v rámci prioritnej osi </w:t>
      </w:r>
      <w:r w:rsidR="00A624EE">
        <w:rPr>
          <w:rFonts w:ascii="Franklin Gothic Book" w:eastAsia="MS Mincho" w:hAnsi="Franklin Gothic Book"/>
        </w:rPr>
        <w:t>4</w:t>
      </w:r>
      <w:bookmarkEnd w:id="1970"/>
      <w:r w:rsidRPr="005263A4">
        <w:rPr>
          <w:rFonts w:ascii="Franklin Gothic Book" w:eastAsia="MS Mincho" w:hAnsi="Franklin Gothic Book"/>
        </w:rPr>
        <w:t xml:space="preserve"> </w:t>
      </w:r>
    </w:p>
    <w:p w:rsidR="005263A4" w:rsidRPr="007115A0" w:rsidRDefault="005263A4" w:rsidP="005263A4">
      <w:pPr>
        <w:rPr>
          <w:rFonts w:ascii="Franklin Gothic Book" w:eastAsia="MS Mincho" w:hAnsi="Franklin Gothic Book"/>
        </w:rPr>
      </w:pPr>
    </w:p>
    <w:p w:rsidR="00152228" w:rsidRPr="007115A0" w:rsidRDefault="005263A4" w:rsidP="007115A0">
      <w:pPr>
        <w:spacing w:after="120" w:line="240" w:lineRule="auto"/>
        <w:rPr>
          <w:rFonts w:ascii="Franklin Gothic Book" w:hAnsi="Franklin Gothic Book"/>
          <w:i/>
          <w:sz w:val="20"/>
          <w:szCs w:val="20"/>
          <w:lang w:eastAsia="en-GB"/>
        </w:rPr>
      </w:pPr>
      <w:r w:rsidRPr="00152304">
        <w:rPr>
          <w:rFonts w:ascii="Franklin Gothic Book" w:hAnsi="Franklin Gothic Book"/>
          <w:i/>
          <w:sz w:val="20"/>
          <w:szCs w:val="20"/>
          <w:lang w:eastAsia="en-GB"/>
        </w:rPr>
        <w:t xml:space="preserve">Poznámka: Bude doplnené v rámci ďalšej </w:t>
      </w:r>
      <w:r w:rsidR="000F3D15" w:rsidRPr="00152304">
        <w:rPr>
          <w:rFonts w:ascii="Franklin Gothic Book" w:hAnsi="Franklin Gothic Book"/>
          <w:i/>
          <w:sz w:val="20"/>
          <w:szCs w:val="20"/>
          <w:lang w:eastAsia="en-GB"/>
        </w:rPr>
        <w:t xml:space="preserve">fázy </w:t>
      </w:r>
      <w:r w:rsidRPr="00152304">
        <w:rPr>
          <w:rFonts w:ascii="Franklin Gothic Book" w:hAnsi="Franklin Gothic Book"/>
          <w:i/>
          <w:sz w:val="20"/>
          <w:szCs w:val="20"/>
          <w:lang w:eastAsia="en-GB"/>
        </w:rPr>
        <w:t>prípravy OP VaI.</w:t>
      </w:r>
    </w:p>
    <w:p w:rsidR="00004F1E" w:rsidRPr="007115A0" w:rsidRDefault="000D01E3" w:rsidP="00DE23DD">
      <w:pPr>
        <w:pStyle w:val="Nadpis2"/>
        <w:spacing w:before="360" w:line="240" w:lineRule="auto"/>
        <w:ind w:left="357" w:hanging="357"/>
        <w:rPr>
          <w:rFonts w:ascii="Franklin Gothic Book" w:hAnsi="Franklin Gothic Book"/>
          <w:sz w:val="24"/>
          <w:szCs w:val="24"/>
          <w:lang w:eastAsia="en-GB"/>
        </w:rPr>
      </w:pPr>
      <w:r>
        <w:rPr>
          <w:rFonts w:ascii="Franklin Gothic Book" w:hAnsi="Franklin Gothic Book"/>
          <w:caps/>
          <w:sz w:val="24"/>
          <w:szCs w:val="24"/>
          <w:lang w:eastAsia="en-GB"/>
        </w:rPr>
        <w:t xml:space="preserve"> </w:t>
      </w:r>
      <w:bookmarkStart w:id="1971" w:name="_Toc384223756"/>
      <w:r w:rsidR="00592346" w:rsidRPr="007115A0">
        <w:rPr>
          <w:rFonts w:ascii="Franklin Gothic Book" w:hAnsi="Franklin Gothic Book"/>
          <w:caps/>
          <w:sz w:val="24"/>
          <w:szCs w:val="24"/>
          <w:lang w:eastAsia="en-GB"/>
        </w:rPr>
        <w:t xml:space="preserve">Prioritná os </w:t>
      </w:r>
      <w:r w:rsidR="00321BE3" w:rsidRPr="007115A0">
        <w:rPr>
          <w:rFonts w:ascii="Franklin Gothic Book" w:hAnsi="Franklin Gothic Book"/>
          <w:caps/>
          <w:sz w:val="24"/>
          <w:szCs w:val="24"/>
          <w:lang w:eastAsia="en-GB"/>
        </w:rPr>
        <w:t>5</w:t>
      </w:r>
      <w:r w:rsidR="00592346" w:rsidRPr="007115A0">
        <w:rPr>
          <w:rFonts w:ascii="Franklin Gothic Book" w:hAnsi="Franklin Gothic Book"/>
          <w:caps/>
          <w:sz w:val="24"/>
          <w:szCs w:val="24"/>
          <w:lang w:eastAsia="en-GB"/>
        </w:rPr>
        <w:t>:</w:t>
      </w:r>
      <w:r w:rsidR="00592346" w:rsidRPr="007115A0">
        <w:rPr>
          <w:rFonts w:ascii="Franklin Gothic Book" w:hAnsi="Franklin Gothic Book"/>
          <w:sz w:val="24"/>
          <w:szCs w:val="24"/>
          <w:lang w:eastAsia="en-GB"/>
        </w:rPr>
        <w:t xml:space="preserve"> Technická pomoc</w:t>
      </w:r>
      <w:bookmarkEnd w:id="1971"/>
    </w:p>
    <w:p w:rsidR="00FA0D07" w:rsidRPr="00CB0E42" w:rsidRDefault="00FA0D07" w:rsidP="00DE23DD">
      <w:pPr>
        <w:spacing w:after="120" w:line="240" w:lineRule="auto"/>
        <w:rPr>
          <w:rFonts w:ascii="Franklin Gothic Book" w:hAnsi="Franklin Gothic Book"/>
          <w:color w:val="9F2936"/>
        </w:rPr>
      </w:pPr>
    </w:p>
    <w:p w:rsidR="0027061E" w:rsidRPr="00CB0E42" w:rsidRDefault="00812FB4" w:rsidP="00812FB4">
      <w:pPr>
        <w:spacing w:after="120" w:line="240" w:lineRule="auto"/>
        <w:jc w:val="both"/>
        <w:rPr>
          <w:rFonts w:ascii="Franklin Gothic Book" w:hAnsi="Franklin Gothic Book"/>
          <w:lang w:eastAsia="en-GB"/>
        </w:rPr>
      </w:pPr>
      <w:r w:rsidRPr="00CB0E42">
        <w:rPr>
          <w:rFonts w:ascii="Franklin Gothic Book" w:hAnsi="Franklin Gothic Book"/>
          <w:lang w:eastAsia="en-GB"/>
        </w:rPr>
        <w:t xml:space="preserve">Hlavným cieľom prioritnej osi Technická pomoc je napomáhať pri zabezpečovaní plynulej implementácie operačného programu v súlade s európskou legislatívou a s požiadavkami kladenými na prípravu, riadenie, monitorovanie, hodnotenie, </w:t>
      </w:r>
      <w:r w:rsidR="006F6B7F">
        <w:rPr>
          <w:rFonts w:ascii="Franklin Gothic Book" w:hAnsi="Franklin Gothic Book"/>
          <w:lang w:eastAsia="en-GB"/>
        </w:rPr>
        <w:t>informovanie a komunikáciu, vytváranie sietí, vybavovanie sťažností</w:t>
      </w:r>
      <w:r w:rsidR="006F6B7F" w:rsidRPr="00CB0E42">
        <w:rPr>
          <w:rFonts w:ascii="Franklin Gothic Book" w:hAnsi="Franklin Gothic Book"/>
          <w:lang w:eastAsia="en-GB"/>
        </w:rPr>
        <w:t xml:space="preserve"> </w:t>
      </w:r>
      <w:r w:rsidR="006F6B7F">
        <w:rPr>
          <w:rFonts w:ascii="Franklin Gothic Book" w:hAnsi="Franklin Gothic Book"/>
          <w:lang w:eastAsia="en-GB"/>
        </w:rPr>
        <w:t>a</w:t>
      </w:r>
      <w:r w:rsidR="006F6B7F" w:rsidRPr="00CB0E42" w:rsidDel="006F6B7F">
        <w:rPr>
          <w:rFonts w:ascii="Franklin Gothic Book" w:hAnsi="Franklin Gothic Book"/>
          <w:lang w:eastAsia="en-GB"/>
        </w:rPr>
        <w:t xml:space="preserve"> </w:t>
      </w:r>
      <w:r w:rsidRPr="00CB0E42">
        <w:rPr>
          <w:rFonts w:ascii="Franklin Gothic Book" w:hAnsi="Franklin Gothic Book"/>
          <w:lang w:eastAsia="en-GB"/>
        </w:rPr>
        <w:t xml:space="preserve">kontrolu a audit. Prostredníctvom tejto oblasti pomoci bude dochádzať k podpore a rozvoju implementačných štruktúr a zapojených administratívnych kapacít zodpovedných za realizáciu operačného programu, podpore na prípravu projektov, </w:t>
      </w:r>
      <w:r w:rsidR="006F6B7F" w:rsidRPr="00CB0E42">
        <w:rPr>
          <w:rFonts w:ascii="Franklin Gothic Book" w:hAnsi="Franklin Gothic Book"/>
          <w:lang w:eastAsia="en-GB"/>
        </w:rPr>
        <w:t xml:space="preserve">, </w:t>
      </w:r>
      <w:r w:rsidR="006F6B7F">
        <w:rPr>
          <w:rFonts w:ascii="Franklin Gothic Book" w:hAnsi="Franklin Gothic Book"/>
          <w:lang w:eastAsia="en-GB"/>
        </w:rPr>
        <w:t> informovania a komunikácie</w:t>
      </w:r>
      <w:r w:rsidRPr="00CB0E42">
        <w:rPr>
          <w:rFonts w:ascii="Franklin Gothic Book" w:hAnsi="Franklin Gothic Book"/>
          <w:lang w:eastAsia="en-GB"/>
        </w:rPr>
        <w:t xml:space="preserve">, posilneniu výmeny skúseností pre zabezpečenie naplnenia stanoveného cieľa a výsledkov operačného programu. </w:t>
      </w:r>
      <w:r w:rsidR="000D01E3" w:rsidRPr="00CB0E42">
        <w:rPr>
          <w:rFonts w:ascii="Franklin Gothic Book" w:hAnsi="Franklin Gothic Book"/>
          <w:lang w:eastAsia="en-GB"/>
        </w:rPr>
        <w:t xml:space="preserve">V rámci prioritnej osi Technická pomoc sú definované 3 špecifické ciele, ktoré bližšie špecifikujú oblasti podpory, prostredníctvom ktorých sa bude napĺňať stanovený hlavný cieľ prioritnej osi. </w:t>
      </w:r>
    </w:p>
    <w:p w:rsidR="000D01E3" w:rsidRPr="007115A0" w:rsidRDefault="000D01E3" w:rsidP="000D01E3">
      <w:pPr>
        <w:pStyle w:val="Nadpis3"/>
        <w:tabs>
          <w:tab w:val="clear" w:pos="1701"/>
          <w:tab w:val="num" w:pos="709"/>
        </w:tabs>
        <w:rPr>
          <w:rFonts w:ascii="Franklin Gothic Book" w:hAnsi="Franklin Gothic Book"/>
        </w:rPr>
      </w:pPr>
      <w:bookmarkStart w:id="1972" w:name="_Toc384223757"/>
      <w:r w:rsidRPr="007115A0">
        <w:rPr>
          <w:rFonts w:ascii="Franklin Gothic Book" w:hAnsi="Franklin Gothic Book"/>
        </w:rPr>
        <w:t>Špecifické ciele investičnej priority a očakávané výsledky</w:t>
      </w:r>
      <w:bookmarkEnd w:id="1972"/>
    </w:p>
    <w:p w:rsidR="00812FB4" w:rsidRPr="00CB0E42" w:rsidRDefault="00812FB4" w:rsidP="00812FB4">
      <w:pPr>
        <w:spacing w:after="120" w:line="240" w:lineRule="auto"/>
        <w:jc w:val="both"/>
        <w:rPr>
          <w:rFonts w:ascii="Franklin Gothic Book" w:hAnsi="Franklin Gothic Book"/>
          <w:b/>
          <w:lang w:eastAsia="en-GB"/>
        </w:rPr>
      </w:pPr>
    </w:p>
    <w:p w:rsidR="00812FB4" w:rsidRDefault="00812FB4" w:rsidP="00812FB4">
      <w:pPr>
        <w:spacing w:after="120" w:line="240" w:lineRule="auto"/>
        <w:jc w:val="both"/>
        <w:rPr>
          <w:rFonts w:ascii="Franklin Gothic Book" w:hAnsi="Franklin Gothic Book"/>
          <w:lang w:eastAsia="en-GB"/>
        </w:rPr>
      </w:pPr>
      <w:r w:rsidRPr="00CB0E42">
        <w:rPr>
          <w:rFonts w:ascii="Franklin Gothic Book" w:hAnsi="Franklin Gothic Book"/>
          <w:b/>
          <w:lang w:eastAsia="en-GB"/>
        </w:rPr>
        <w:t xml:space="preserve">Špecifický cieľ </w:t>
      </w:r>
      <w:r w:rsidR="00C76AA9">
        <w:rPr>
          <w:rFonts w:ascii="Franklin Gothic Book" w:hAnsi="Franklin Gothic Book"/>
          <w:b/>
          <w:lang w:eastAsia="en-GB"/>
        </w:rPr>
        <w:t>5.</w:t>
      </w:r>
      <w:r w:rsidRPr="00CB0E42">
        <w:rPr>
          <w:rFonts w:ascii="Franklin Gothic Book" w:hAnsi="Franklin Gothic Book"/>
          <w:b/>
          <w:lang w:eastAsia="en-GB"/>
        </w:rPr>
        <w:t>1</w:t>
      </w:r>
      <w:r w:rsidR="00C76AA9">
        <w:rPr>
          <w:rFonts w:ascii="Franklin Gothic Book" w:hAnsi="Franklin Gothic Book"/>
          <w:b/>
          <w:lang w:eastAsia="en-GB"/>
        </w:rPr>
        <w:t>.1</w:t>
      </w:r>
      <w:r w:rsidRPr="00CB0E42">
        <w:rPr>
          <w:rFonts w:ascii="Franklin Gothic Book" w:hAnsi="Franklin Gothic Book"/>
          <w:lang w:eastAsia="en-GB"/>
        </w:rPr>
        <w:t xml:space="preserve">: </w:t>
      </w:r>
      <w:r w:rsidRPr="00CB0E42">
        <w:rPr>
          <w:rFonts w:ascii="Franklin Gothic Book" w:hAnsi="Franklin Gothic Book"/>
          <w:b/>
          <w:lang w:eastAsia="en-GB"/>
        </w:rPr>
        <w:t>Podpora a zvyšovanie odbornosti administratívnych kapacít, vzdelávanie a výmena skúseností</w:t>
      </w:r>
      <w:r w:rsidRPr="00CB0E42">
        <w:rPr>
          <w:rFonts w:ascii="Franklin Gothic Book" w:hAnsi="Franklin Gothic Book"/>
          <w:lang w:eastAsia="en-GB"/>
        </w:rPr>
        <w:t xml:space="preserve"> </w:t>
      </w:r>
    </w:p>
    <w:p w:rsidR="000D01E3" w:rsidRPr="00CB0E42" w:rsidRDefault="000D01E3" w:rsidP="00812FB4">
      <w:pPr>
        <w:spacing w:after="120" w:line="240" w:lineRule="auto"/>
        <w:jc w:val="both"/>
        <w:rPr>
          <w:rFonts w:ascii="Franklin Gothic Book" w:hAnsi="Franklin Gothic Book"/>
          <w:lang w:eastAsia="en-GB"/>
        </w:rPr>
      </w:pPr>
      <w:r w:rsidRPr="00AD3931">
        <w:rPr>
          <w:rFonts w:ascii="Franklin Gothic Book" w:hAnsi="Franklin Gothic Book"/>
          <w:lang w:eastAsia="en-GB"/>
        </w:rPr>
        <w:t xml:space="preserve">Špecifický cieľ </w:t>
      </w:r>
      <w:r w:rsidR="00542DE4">
        <w:rPr>
          <w:rFonts w:ascii="Franklin Gothic Book" w:hAnsi="Franklin Gothic Book"/>
          <w:lang w:eastAsia="en-GB"/>
        </w:rPr>
        <w:t>5.1.</w:t>
      </w:r>
      <w:r w:rsidRPr="00AD3931">
        <w:rPr>
          <w:rFonts w:ascii="Franklin Gothic Book" w:hAnsi="Franklin Gothic Book"/>
          <w:lang w:eastAsia="en-GB"/>
        </w:rPr>
        <w:t xml:space="preserve">1 je zameraný na </w:t>
      </w:r>
      <w:r>
        <w:rPr>
          <w:rFonts w:ascii="Franklin Gothic Book" w:hAnsi="Franklin Gothic Book"/>
          <w:lang w:eastAsia="en-GB"/>
        </w:rPr>
        <w:t>podporu</w:t>
      </w:r>
      <w:r w:rsidRPr="00AD3931">
        <w:rPr>
          <w:rFonts w:ascii="Franklin Gothic Book" w:hAnsi="Franklin Gothic Book"/>
          <w:lang w:eastAsia="en-GB"/>
        </w:rPr>
        <w:t xml:space="preserve"> a zabezpečenie kvalitných </w:t>
      </w:r>
      <w:r>
        <w:rPr>
          <w:rFonts w:ascii="Franklin Gothic Book" w:hAnsi="Franklin Gothic Book"/>
          <w:lang w:eastAsia="en-GB"/>
        </w:rPr>
        <w:t>administratívnych kapacít</w:t>
      </w:r>
      <w:r w:rsidRPr="00AD3931">
        <w:rPr>
          <w:rFonts w:ascii="Franklin Gothic Book" w:hAnsi="Franklin Gothic Book"/>
          <w:lang w:eastAsia="en-GB"/>
        </w:rPr>
        <w:t xml:space="preserve"> prostredníctvom</w:t>
      </w:r>
      <w:r>
        <w:rPr>
          <w:rFonts w:ascii="Franklin Gothic Book" w:hAnsi="Franklin Gothic Book"/>
          <w:lang w:eastAsia="en-GB"/>
        </w:rPr>
        <w:t xml:space="preserve"> zavedenia </w:t>
      </w:r>
      <w:r w:rsidRPr="00AD3931">
        <w:rPr>
          <w:rFonts w:ascii="Franklin Gothic Book" w:hAnsi="Franklin Gothic Book"/>
          <w:lang w:eastAsia="en-GB"/>
        </w:rPr>
        <w:t>systém</w:t>
      </w:r>
      <w:r>
        <w:rPr>
          <w:rFonts w:ascii="Franklin Gothic Book" w:hAnsi="Franklin Gothic Book"/>
          <w:lang w:eastAsia="en-GB"/>
        </w:rPr>
        <w:t>ov</w:t>
      </w:r>
      <w:r w:rsidRPr="00AD3931">
        <w:rPr>
          <w:rFonts w:ascii="Franklin Gothic Book" w:hAnsi="Franklin Gothic Book"/>
          <w:lang w:eastAsia="en-GB"/>
        </w:rPr>
        <w:t xml:space="preserve"> a nástrojov pre vzdelávanie, hodnotenie a odmeňovanie administratívnych kapacít</w:t>
      </w:r>
      <w:r>
        <w:rPr>
          <w:rFonts w:ascii="Franklin Gothic Book" w:hAnsi="Franklin Gothic Book"/>
          <w:lang w:eastAsia="en-GB"/>
        </w:rPr>
        <w:t>. Špecifický cieľ sleduje</w:t>
      </w:r>
      <w:r w:rsidRPr="00AD3931">
        <w:rPr>
          <w:rFonts w:ascii="Franklin Gothic Book" w:hAnsi="Franklin Gothic Book"/>
          <w:lang w:eastAsia="en-GB"/>
        </w:rPr>
        <w:t xml:space="preserve"> </w:t>
      </w:r>
      <w:r>
        <w:rPr>
          <w:rFonts w:ascii="Franklin Gothic Book" w:hAnsi="Franklin Gothic Book"/>
          <w:lang w:eastAsia="en-GB"/>
        </w:rPr>
        <w:t xml:space="preserve">zabezpečenie </w:t>
      </w:r>
      <w:r w:rsidRPr="00AD3931">
        <w:rPr>
          <w:rFonts w:ascii="Franklin Gothic Book" w:hAnsi="Franklin Gothic Book"/>
          <w:lang w:eastAsia="en-GB"/>
        </w:rPr>
        <w:t>efektívne</w:t>
      </w:r>
      <w:r>
        <w:rPr>
          <w:rFonts w:ascii="Franklin Gothic Book" w:hAnsi="Franklin Gothic Book"/>
          <w:lang w:eastAsia="en-GB"/>
        </w:rPr>
        <w:t>ho</w:t>
      </w:r>
      <w:r w:rsidRPr="00AD3931">
        <w:rPr>
          <w:rFonts w:ascii="Franklin Gothic Book" w:hAnsi="Franklin Gothic Book"/>
          <w:lang w:eastAsia="en-GB"/>
        </w:rPr>
        <w:t xml:space="preserve"> riadeni</w:t>
      </w:r>
      <w:r>
        <w:rPr>
          <w:rFonts w:ascii="Franklin Gothic Book" w:hAnsi="Franklin Gothic Book"/>
          <w:lang w:eastAsia="en-GB"/>
        </w:rPr>
        <w:t>a</w:t>
      </w:r>
      <w:r w:rsidRPr="00AD3931">
        <w:rPr>
          <w:rFonts w:ascii="Franklin Gothic Book" w:hAnsi="Franklin Gothic Book"/>
          <w:lang w:eastAsia="en-GB"/>
        </w:rPr>
        <w:t xml:space="preserve"> OP </w:t>
      </w:r>
      <w:r>
        <w:rPr>
          <w:rFonts w:ascii="Franklin Gothic Book" w:hAnsi="Franklin Gothic Book"/>
          <w:lang w:eastAsia="en-GB"/>
        </w:rPr>
        <w:t>VaI</w:t>
      </w:r>
      <w:r w:rsidRPr="00AD3931">
        <w:rPr>
          <w:rFonts w:ascii="Franklin Gothic Book" w:hAnsi="Franklin Gothic Book"/>
          <w:lang w:eastAsia="en-GB"/>
        </w:rPr>
        <w:t xml:space="preserve"> prostredníctvom motivovaných a</w:t>
      </w:r>
      <w:r>
        <w:rPr>
          <w:rFonts w:ascii="Franklin Gothic Book" w:hAnsi="Franklin Gothic Book"/>
          <w:lang w:eastAsia="en-GB"/>
        </w:rPr>
        <w:t xml:space="preserve"> morálne </w:t>
      </w:r>
      <w:r w:rsidRPr="00AD3931">
        <w:rPr>
          <w:rFonts w:ascii="Franklin Gothic Book" w:hAnsi="Franklin Gothic Book"/>
          <w:lang w:eastAsia="en-GB"/>
        </w:rPr>
        <w:t>stabil</w:t>
      </w:r>
      <w:r>
        <w:rPr>
          <w:rFonts w:ascii="Franklin Gothic Book" w:hAnsi="Franklin Gothic Book"/>
          <w:lang w:eastAsia="en-GB"/>
        </w:rPr>
        <w:t xml:space="preserve">izovaných </w:t>
      </w:r>
      <w:r w:rsidRPr="00AD3931">
        <w:rPr>
          <w:rFonts w:ascii="Franklin Gothic Book" w:hAnsi="Franklin Gothic Book"/>
          <w:lang w:eastAsia="en-GB"/>
        </w:rPr>
        <w:t>zamestnancov</w:t>
      </w:r>
      <w:r>
        <w:rPr>
          <w:rFonts w:ascii="Franklin Gothic Book" w:hAnsi="Franklin Gothic Book"/>
          <w:lang w:eastAsia="en-GB"/>
        </w:rPr>
        <w:t xml:space="preserve"> pri posilňovaní systémových prístupov</w:t>
      </w:r>
      <w:r w:rsidRPr="00AD3931">
        <w:rPr>
          <w:rFonts w:ascii="Franklin Gothic Book" w:hAnsi="Franklin Gothic Book"/>
          <w:lang w:eastAsia="en-GB"/>
        </w:rPr>
        <w:t xml:space="preserve">. </w:t>
      </w:r>
    </w:p>
    <w:p w:rsidR="00812FB4" w:rsidRPr="00CB0E42" w:rsidRDefault="000D01E3" w:rsidP="00812FB4">
      <w:pPr>
        <w:spacing w:after="120" w:line="240" w:lineRule="auto"/>
        <w:jc w:val="both"/>
        <w:rPr>
          <w:rFonts w:ascii="Franklin Gothic Book" w:hAnsi="Franklin Gothic Book"/>
          <w:lang w:eastAsia="en-GB"/>
        </w:rPr>
      </w:pPr>
      <w:r>
        <w:rPr>
          <w:rFonts w:ascii="Franklin Gothic Book" w:hAnsi="Franklin Gothic Book"/>
          <w:lang w:eastAsia="en-GB"/>
        </w:rPr>
        <w:t xml:space="preserve">Očakávané </w:t>
      </w:r>
      <w:r w:rsidR="00812FB4" w:rsidRPr="00CB0E42">
        <w:rPr>
          <w:rFonts w:ascii="Franklin Gothic Book" w:hAnsi="Franklin Gothic Book"/>
          <w:lang w:eastAsia="en-GB"/>
        </w:rPr>
        <w:t>výsledky:</w:t>
      </w:r>
    </w:p>
    <w:p w:rsidR="00812FB4" w:rsidRPr="00CB0E42" w:rsidRDefault="007115A0" w:rsidP="00C62D3A">
      <w:pPr>
        <w:numPr>
          <w:ilvl w:val="0"/>
          <w:numId w:val="49"/>
        </w:numPr>
        <w:spacing w:after="120" w:line="240" w:lineRule="auto"/>
        <w:contextualSpacing/>
        <w:jc w:val="both"/>
        <w:rPr>
          <w:rFonts w:ascii="Franklin Gothic Book" w:hAnsi="Franklin Gothic Book"/>
          <w:lang w:eastAsia="en-GB"/>
        </w:rPr>
      </w:pPr>
      <w:r>
        <w:rPr>
          <w:rFonts w:ascii="Franklin Gothic Book" w:hAnsi="Franklin Gothic Book"/>
          <w:lang w:eastAsia="en-GB"/>
        </w:rPr>
        <w:t>s</w:t>
      </w:r>
      <w:r w:rsidRPr="00CB0E42">
        <w:rPr>
          <w:rFonts w:ascii="Franklin Gothic Book" w:hAnsi="Franklin Gothic Book"/>
          <w:lang w:eastAsia="en-GB"/>
        </w:rPr>
        <w:t>tabilizované</w:t>
      </w:r>
      <w:r w:rsidR="00E40221">
        <w:rPr>
          <w:rFonts w:ascii="Franklin Gothic Book" w:hAnsi="Franklin Gothic Book"/>
          <w:lang w:eastAsia="en-GB"/>
        </w:rPr>
        <w:t>,</w:t>
      </w:r>
      <w:r w:rsidR="00812FB4" w:rsidRPr="00CB0E42">
        <w:rPr>
          <w:rFonts w:ascii="Franklin Gothic Book" w:hAnsi="Franklin Gothic Book"/>
          <w:lang w:eastAsia="en-GB"/>
        </w:rPr>
        <w:t xml:space="preserve"> </w:t>
      </w:r>
      <w:r w:rsidR="00B23016">
        <w:rPr>
          <w:rFonts w:ascii="Franklin Gothic Book" w:hAnsi="Franklin Gothic Book"/>
          <w:lang w:eastAsia="en-GB"/>
        </w:rPr>
        <w:t xml:space="preserve">kompetentné a výkonné </w:t>
      </w:r>
      <w:r w:rsidR="00812FB4" w:rsidRPr="00CB0E42">
        <w:rPr>
          <w:rFonts w:ascii="Franklin Gothic Book" w:hAnsi="Franklin Gothic Book"/>
          <w:lang w:eastAsia="en-GB"/>
        </w:rPr>
        <w:t>administratívne kapacity</w:t>
      </w:r>
      <w:r w:rsidR="00B23016">
        <w:rPr>
          <w:rFonts w:ascii="Franklin Gothic Book" w:hAnsi="Franklin Gothic Book"/>
          <w:lang w:eastAsia="en-GB"/>
        </w:rPr>
        <w:t xml:space="preserve"> orientované na výsledky</w:t>
      </w:r>
      <w:r w:rsidR="00812FB4" w:rsidRPr="00CB0E42">
        <w:rPr>
          <w:rFonts w:ascii="Franklin Gothic Book" w:hAnsi="Franklin Gothic Book"/>
          <w:lang w:eastAsia="en-GB"/>
        </w:rPr>
        <w:t>;</w:t>
      </w:r>
    </w:p>
    <w:p w:rsidR="00C76AA9" w:rsidRPr="00663C9E" w:rsidRDefault="00812FB4" w:rsidP="00C62D3A">
      <w:pPr>
        <w:numPr>
          <w:ilvl w:val="0"/>
          <w:numId w:val="49"/>
        </w:numPr>
        <w:spacing w:after="120" w:line="240" w:lineRule="auto"/>
        <w:contextualSpacing/>
        <w:jc w:val="both"/>
        <w:rPr>
          <w:rFonts w:ascii="Franklin Gothic Book" w:hAnsi="Franklin Gothic Book"/>
          <w:lang w:eastAsia="en-GB"/>
        </w:rPr>
      </w:pPr>
      <w:r w:rsidRPr="00CB0E42">
        <w:rPr>
          <w:rFonts w:ascii="Franklin Gothic Book" w:hAnsi="Franklin Gothic Book"/>
          <w:lang w:eastAsia="en-GB"/>
        </w:rPr>
        <w:t>kvalifikovaní</w:t>
      </w:r>
      <w:r w:rsidR="000D01E3">
        <w:rPr>
          <w:rFonts w:ascii="Franklin Gothic Book" w:hAnsi="Franklin Gothic Book"/>
          <w:lang w:eastAsia="en-GB"/>
        </w:rPr>
        <w:t>, vyškolení</w:t>
      </w:r>
      <w:r w:rsidRPr="00CB0E42">
        <w:rPr>
          <w:rFonts w:ascii="Franklin Gothic Book" w:hAnsi="Franklin Gothic Book"/>
          <w:lang w:eastAsia="en-GB"/>
        </w:rPr>
        <w:t xml:space="preserve"> </w:t>
      </w:r>
      <w:r w:rsidR="00B23016">
        <w:rPr>
          <w:rFonts w:ascii="Franklin Gothic Book" w:hAnsi="Franklin Gothic Book"/>
          <w:lang w:eastAsia="en-GB"/>
        </w:rPr>
        <w:t xml:space="preserve">a kooperujúci </w:t>
      </w:r>
      <w:r w:rsidRPr="00CB0E42">
        <w:rPr>
          <w:rFonts w:ascii="Franklin Gothic Book" w:hAnsi="Franklin Gothic Book"/>
          <w:lang w:eastAsia="en-GB"/>
        </w:rPr>
        <w:t xml:space="preserve">štátni úradníci s odborným potenciálom pre kvalitný </w:t>
      </w:r>
      <w:r w:rsidR="00B23016">
        <w:rPr>
          <w:rFonts w:ascii="Franklin Gothic Book" w:hAnsi="Franklin Gothic Book"/>
          <w:lang w:eastAsia="en-GB"/>
        </w:rPr>
        <w:t xml:space="preserve">manažment a </w:t>
      </w:r>
      <w:r w:rsidRPr="00CB0E42">
        <w:rPr>
          <w:rFonts w:ascii="Franklin Gothic Book" w:hAnsi="Franklin Gothic Book"/>
          <w:lang w:eastAsia="en-GB"/>
        </w:rPr>
        <w:t>proces implementácie operačného programu;</w:t>
      </w:r>
    </w:p>
    <w:p w:rsidR="00C76AA9" w:rsidRDefault="00C76AA9" w:rsidP="00152304">
      <w:pPr>
        <w:spacing w:after="120" w:line="240" w:lineRule="auto"/>
        <w:ind w:left="720"/>
        <w:contextualSpacing/>
        <w:jc w:val="both"/>
        <w:rPr>
          <w:rFonts w:ascii="Franklin Gothic Book" w:hAnsi="Franklin Gothic Book"/>
          <w:lang w:eastAsia="en-GB"/>
        </w:rPr>
      </w:pPr>
    </w:p>
    <w:p w:rsidR="004F24F5" w:rsidRDefault="004F24F5" w:rsidP="004F24F5">
      <w:pPr>
        <w:pStyle w:val="Popis"/>
      </w:pPr>
      <w:r>
        <w:t xml:space="preserve">Tabuľka </w:t>
      </w:r>
      <w:r w:rsidR="00125E39">
        <w:fldChar w:fldCharType="begin"/>
      </w:r>
      <w:r w:rsidR="00125E39">
        <w:instrText xml:space="preserve"> STYLEREF 1 \s </w:instrText>
      </w:r>
      <w:r w:rsidR="00125E39">
        <w:fldChar w:fldCharType="separate"/>
      </w:r>
      <w:r>
        <w:rPr>
          <w:noProof/>
        </w:rPr>
        <w:t>2</w:t>
      </w:r>
      <w:r w:rsidR="00125E39">
        <w:rPr>
          <w:noProof/>
        </w:rPr>
        <w:fldChar w:fldCharType="end"/>
      </w:r>
      <w:r>
        <w:t>.</w:t>
      </w:r>
      <w:r w:rsidR="00125E39">
        <w:fldChar w:fldCharType="begin"/>
      </w:r>
      <w:r w:rsidR="00125E39">
        <w:instrText xml:space="preserve"> SEQ Tabuľka \* ARABIC \s 1 </w:instrText>
      </w:r>
      <w:r w:rsidR="00125E39">
        <w:fldChar w:fldCharType="separate"/>
      </w:r>
      <w:r>
        <w:rPr>
          <w:noProof/>
        </w:rPr>
        <w:t>29</w:t>
      </w:r>
      <w:r w:rsidR="00125E39">
        <w:rPr>
          <w:noProof/>
        </w:rPr>
        <w:fldChar w:fldCharType="end"/>
      </w:r>
      <w:r>
        <w:tab/>
      </w:r>
      <w:r w:rsidRPr="00563E40">
        <w:t xml:space="preserve">Špecifické ukazovatele výsledkov programu zodpovedajúce špecifickému cieľu </w:t>
      </w:r>
      <w:r>
        <w:t>5</w:t>
      </w:r>
      <w:r w:rsidRPr="00563E40">
        <w:t>.1.1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74"/>
        <w:gridCol w:w="2125"/>
        <w:gridCol w:w="941"/>
        <w:gridCol w:w="1252"/>
        <w:gridCol w:w="1239"/>
        <w:gridCol w:w="948"/>
        <w:gridCol w:w="952"/>
        <w:gridCol w:w="1120"/>
      </w:tblGrid>
      <w:tr w:rsidR="004F24F5" w:rsidRPr="004B4A6C" w:rsidTr="00616DEF">
        <w:trPr>
          <w:cantSplit/>
          <w:trHeight w:val="423"/>
          <w:tblHeader/>
        </w:trPr>
        <w:tc>
          <w:tcPr>
            <w:tcW w:w="314" w:type="pct"/>
            <w:tcBorders>
              <w:bottom w:val="single" w:sz="6" w:space="0" w:color="auto"/>
            </w:tcBorders>
            <w:shd w:val="clear" w:color="auto" w:fill="943634" w:themeFill="accent2" w:themeFillShade="BF"/>
            <w:vAlign w:val="center"/>
          </w:tcPr>
          <w:p w:rsidR="004F24F5" w:rsidRPr="002F64D0" w:rsidRDefault="004F24F5" w:rsidP="00421FB4">
            <w:pPr>
              <w:pStyle w:val="Style42"/>
              <w:keepLines/>
              <w:widowControl/>
              <w:spacing w:line="240" w:lineRule="auto"/>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Por. číslo</w:t>
            </w:r>
          </w:p>
        </w:tc>
        <w:tc>
          <w:tcPr>
            <w:tcW w:w="1161" w:type="pct"/>
            <w:tcBorders>
              <w:bottom w:val="single" w:sz="6" w:space="0" w:color="auto"/>
            </w:tcBorders>
            <w:shd w:val="clear" w:color="auto" w:fill="943634" w:themeFill="accent2" w:themeFillShade="BF"/>
            <w:vAlign w:val="center"/>
          </w:tcPr>
          <w:p w:rsidR="004F24F5" w:rsidRPr="002F64D0" w:rsidRDefault="004F24F5" w:rsidP="00421FB4">
            <w:pPr>
              <w:pStyle w:val="Style42"/>
              <w:keepLines/>
              <w:widowControl/>
              <w:spacing w:line="240" w:lineRule="auto"/>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Ukazovateľ</w:t>
            </w:r>
          </w:p>
        </w:tc>
        <w:tc>
          <w:tcPr>
            <w:tcW w:w="514" w:type="pct"/>
            <w:tcBorders>
              <w:bottom w:val="single" w:sz="6" w:space="0" w:color="auto"/>
            </w:tcBorders>
            <w:shd w:val="clear" w:color="auto" w:fill="943634" w:themeFill="accent2" w:themeFillShade="BF"/>
            <w:vAlign w:val="center"/>
          </w:tcPr>
          <w:p w:rsidR="004F24F5" w:rsidRPr="002F64D0" w:rsidRDefault="004F24F5" w:rsidP="00421FB4">
            <w:pPr>
              <w:pStyle w:val="Style38"/>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Merná jednotka</w:t>
            </w:r>
          </w:p>
        </w:tc>
        <w:tc>
          <w:tcPr>
            <w:tcW w:w="684" w:type="pct"/>
            <w:tcBorders>
              <w:bottom w:val="single" w:sz="6" w:space="0" w:color="auto"/>
            </w:tcBorders>
            <w:shd w:val="clear" w:color="auto" w:fill="943634" w:themeFill="accent2" w:themeFillShade="BF"/>
            <w:vAlign w:val="center"/>
          </w:tcPr>
          <w:p w:rsidR="004F24F5" w:rsidRPr="002F64D0" w:rsidRDefault="004F24F5" w:rsidP="00421FB4">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Východisková hodnota</w:t>
            </w:r>
          </w:p>
        </w:tc>
        <w:tc>
          <w:tcPr>
            <w:tcW w:w="677" w:type="pct"/>
            <w:tcBorders>
              <w:bottom w:val="single" w:sz="6" w:space="0" w:color="auto"/>
            </w:tcBorders>
            <w:shd w:val="clear" w:color="auto" w:fill="943634" w:themeFill="accent2" w:themeFillShade="BF"/>
            <w:vAlign w:val="center"/>
          </w:tcPr>
          <w:p w:rsidR="004F24F5" w:rsidRPr="002F64D0" w:rsidRDefault="004F24F5" w:rsidP="00421FB4">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Východiskový rok</w:t>
            </w:r>
          </w:p>
        </w:tc>
        <w:tc>
          <w:tcPr>
            <w:tcW w:w="518" w:type="pct"/>
            <w:tcBorders>
              <w:bottom w:val="single" w:sz="6" w:space="0" w:color="auto"/>
            </w:tcBorders>
            <w:shd w:val="clear" w:color="auto" w:fill="943634" w:themeFill="accent2" w:themeFillShade="BF"/>
            <w:vAlign w:val="center"/>
          </w:tcPr>
          <w:p w:rsidR="004F24F5" w:rsidRPr="002F64D0" w:rsidRDefault="004F24F5" w:rsidP="00421FB4">
            <w:pPr>
              <w:pStyle w:val="Style42"/>
              <w:keepLines/>
              <w:widowControl/>
              <w:ind w:firstLine="5"/>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Cieľová hodnota</w:t>
            </w:r>
            <w:r>
              <w:rPr>
                <w:rStyle w:val="FontStyle83"/>
                <w:rFonts w:ascii="Franklin Gothic Book" w:hAnsi="Franklin Gothic Book"/>
                <w:bCs/>
                <w:color w:val="FFFFFF"/>
                <w:sz w:val="18"/>
                <w:szCs w:val="18"/>
                <w:lang w:eastAsia="en-US"/>
              </w:rPr>
              <w:t xml:space="preserve"> </w:t>
            </w:r>
            <w:r w:rsidRPr="002F64D0">
              <w:rPr>
                <w:rStyle w:val="FontStyle83"/>
                <w:rFonts w:ascii="Franklin Gothic Book" w:hAnsi="Franklin Gothic Book"/>
                <w:bCs/>
                <w:color w:val="FFFFFF"/>
                <w:sz w:val="18"/>
                <w:szCs w:val="18"/>
                <w:lang w:eastAsia="en-US"/>
              </w:rPr>
              <w:t>(2023)</w:t>
            </w:r>
          </w:p>
        </w:tc>
        <w:tc>
          <w:tcPr>
            <w:tcW w:w="520" w:type="pct"/>
            <w:tcBorders>
              <w:bottom w:val="single" w:sz="6" w:space="0" w:color="auto"/>
            </w:tcBorders>
            <w:shd w:val="clear" w:color="auto" w:fill="943634" w:themeFill="accent2" w:themeFillShade="BF"/>
            <w:vAlign w:val="center"/>
          </w:tcPr>
          <w:p w:rsidR="004F24F5" w:rsidRPr="002F64D0" w:rsidRDefault="004F24F5" w:rsidP="00421FB4">
            <w:pPr>
              <w:pStyle w:val="Style42"/>
              <w:keepLines/>
              <w:widowControl/>
              <w:ind w:firstLine="10"/>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Zdroj údajov</w:t>
            </w:r>
          </w:p>
        </w:tc>
        <w:tc>
          <w:tcPr>
            <w:tcW w:w="612" w:type="pct"/>
            <w:tcBorders>
              <w:bottom w:val="single" w:sz="6" w:space="0" w:color="auto"/>
            </w:tcBorders>
            <w:shd w:val="clear" w:color="auto" w:fill="943634" w:themeFill="accent2" w:themeFillShade="BF"/>
            <w:vAlign w:val="center"/>
          </w:tcPr>
          <w:p w:rsidR="004F24F5" w:rsidRPr="002F64D0" w:rsidRDefault="004F24F5" w:rsidP="00421FB4">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Interval vykazovania</w:t>
            </w:r>
          </w:p>
        </w:tc>
      </w:tr>
      <w:tr w:rsidR="004F24F5" w:rsidRPr="004B4A6C" w:rsidTr="00616DEF">
        <w:trPr>
          <w:cantSplit/>
          <w:trHeight w:val="476"/>
        </w:trPr>
        <w:tc>
          <w:tcPr>
            <w:tcW w:w="314" w:type="pct"/>
            <w:vAlign w:val="center"/>
          </w:tcPr>
          <w:p w:rsidR="004F24F5" w:rsidRPr="004B4A6C" w:rsidRDefault="004F24F5" w:rsidP="00421FB4">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1.</w:t>
            </w:r>
          </w:p>
        </w:tc>
        <w:tc>
          <w:tcPr>
            <w:tcW w:w="1161" w:type="pct"/>
            <w:vAlign w:val="center"/>
          </w:tcPr>
          <w:p w:rsidR="004F24F5" w:rsidRPr="00B25162" w:rsidRDefault="004F24F5" w:rsidP="00616DEF">
            <w:pPr>
              <w:pStyle w:val="Style62"/>
              <w:keepLines/>
              <w:widowControl/>
              <w:spacing w:line="240" w:lineRule="auto"/>
              <w:ind w:hanging="5"/>
              <w:rPr>
                <w:rFonts w:ascii="Franklin Gothic Book" w:hAnsi="Franklin Gothic Book"/>
                <w:iCs/>
                <w:sz w:val="18"/>
                <w:szCs w:val="18"/>
                <w:lang w:eastAsia="en-US"/>
              </w:rPr>
            </w:pPr>
            <w:r w:rsidRPr="007115A0">
              <w:rPr>
                <w:rFonts w:ascii="Franklin Gothic Book" w:hAnsi="Franklin Gothic Book"/>
                <w:bCs/>
                <w:sz w:val="18"/>
                <w:szCs w:val="18"/>
              </w:rPr>
              <w:t>Podiel certifikovaných administratívnych kapacít</w:t>
            </w:r>
          </w:p>
        </w:tc>
        <w:tc>
          <w:tcPr>
            <w:tcW w:w="514" w:type="pct"/>
            <w:vAlign w:val="center"/>
          </w:tcPr>
          <w:p w:rsidR="004F24F5" w:rsidRPr="00B25162" w:rsidRDefault="004F24F5" w:rsidP="00616DEF">
            <w:pPr>
              <w:pStyle w:val="Style62"/>
              <w:keepLines/>
              <w:widowControl/>
              <w:spacing w:line="240" w:lineRule="auto"/>
              <w:ind w:hanging="5"/>
              <w:jc w:val="center"/>
              <w:rPr>
                <w:rStyle w:val="FontStyle77"/>
                <w:rFonts w:ascii="Franklin Gothic Book" w:hAnsi="Franklin Gothic Book"/>
                <w:i w:val="0"/>
                <w:iCs/>
                <w:sz w:val="18"/>
                <w:szCs w:val="18"/>
                <w:lang w:eastAsia="en-US"/>
              </w:rPr>
            </w:pPr>
            <w:r w:rsidRPr="007115A0">
              <w:rPr>
                <w:rFonts w:ascii="Franklin Gothic Book" w:hAnsi="Franklin Gothic Book"/>
                <w:bCs/>
                <w:sz w:val="18"/>
                <w:szCs w:val="18"/>
              </w:rPr>
              <w:t>%</w:t>
            </w:r>
          </w:p>
        </w:tc>
        <w:tc>
          <w:tcPr>
            <w:tcW w:w="684" w:type="pct"/>
            <w:vAlign w:val="center"/>
          </w:tcPr>
          <w:p w:rsidR="004F24F5" w:rsidRPr="00B25162" w:rsidRDefault="004F24F5">
            <w:pPr>
              <w:pStyle w:val="Style62"/>
              <w:keepLines/>
              <w:widowControl/>
              <w:spacing w:line="240" w:lineRule="auto"/>
              <w:jc w:val="center"/>
              <w:rPr>
                <w:rStyle w:val="FontStyle77"/>
                <w:rFonts w:ascii="Franklin Gothic Book" w:hAnsi="Franklin Gothic Book"/>
                <w:i w:val="0"/>
                <w:iCs/>
                <w:sz w:val="18"/>
                <w:szCs w:val="18"/>
                <w:lang w:eastAsia="de-DE"/>
              </w:rPr>
            </w:pPr>
            <w:r>
              <w:rPr>
                <w:rFonts w:ascii="Franklin Gothic Book" w:hAnsi="Franklin Gothic Book"/>
                <w:sz w:val="18"/>
                <w:szCs w:val="18"/>
              </w:rPr>
              <w:t>0</w:t>
            </w:r>
          </w:p>
        </w:tc>
        <w:tc>
          <w:tcPr>
            <w:tcW w:w="677" w:type="pct"/>
            <w:vAlign w:val="center"/>
          </w:tcPr>
          <w:p w:rsidR="004F24F5" w:rsidRPr="00B25162" w:rsidRDefault="004F24F5">
            <w:pPr>
              <w:pStyle w:val="Style62"/>
              <w:keepLines/>
              <w:widowControl/>
              <w:spacing w:line="240" w:lineRule="auto"/>
              <w:jc w:val="center"/>
              <w:rPr>
                <w:rStyle w:val="FontStyle77"/>
                <w:rFonts w:ascii="Franklin Gothic Book" w:hAnsi="Franklin Gothic Book"/>
                <w:i w:val="0"/>
                <w:iCs/>
                <w:sz w:val="18"/>
                <w:szCs w:val="18"/>
                <w:lang w:eastAsia="de-DE"/>
              </w:rPr>
            </w:pPr>
            <w:r>
              <w:rPr>
                <w:rFonts w:ascii="Franklin Gothic Book" w:hAnsi="Franklin Gothic Book"/>
                <w:sz w:val="18"/>
                <w:szCs w:val="18"/>
              </w:rPr>
              <w:t>2014</w:t>
            </w:r>
          </w:p>
        </w:tc>
        <w:tc>
          <w:tcPr>
            <w:tcW w:w="518" w:type="pct"/>
            <w:vAlign w:val="center"/>
          </w:tcPr>
          <w:p w:rsidR="004F24F5" w:rsidRPr="00B25162" w:rsidRDefault="004F24F5">
            <w:pPr>
              <w:pStyle w:val="Style62"/>
              <w:keepLines/>
              <w:widowControl/>
              <w:spacing w:line="240" w:lineRule="auto"/>
              <w:jc w:val="center"/>
              <w:rPr>
                <w:rStyle w:val="FontStyle77"/>
                <w:rFonts w:ascii="Franklin Gothic Book" w:hAnsi="Franklin Gothic Book"/>
                <w:i w:val="0"/>
                <w:iCs/>
                <w:sz w:val="18"/>
                <w:szCs w:val="18"/>
                <w:lang w:eastAsia="de-DE"/>
              </w:rPr>
            </w:pPr>
            <w:r>
              <w:rPr>
                <w:rFonts w:ascii="Franklin Gothic Book" w:hAnsi="Franklin Gothic Book"/>
                <w:sz w:val="18"/>
                <w:szCs w:val="18"/>
              </w:rPr>
              <w:t>100</w:t>
            </w:r>
          </w:p>
        </w:tc>
        <w:tc>
          <w:tcPr>
            <w:tcW w:w="520" w:type="pct"/>
            <w:vAlign w:val="center"/>
          </w:tcPr>
          <w:p w:rsidR="004F24F5" w:rsidRPr="000E1FED" w:rsidRDefault="004F24F5" w:rsidP="00616DEF">
            <w:pPr>
              <w:pStyle w:val="Zoznamsodrkami"/>
              <w:numPr>
                <w:ilvl w:val="0"/>
                <w:numId w:val="0"/>
              </w:numPr>
              <w:tabs>
                <w:tab w:val="left" w:pos="720"/>
              </w:tabs>
              <w:spacing w:line="240" w:lineRule="auto"/>
              <w:jc w:val="center"/>
              <w:rPr>
                <w:rStyle w:val="FontStyle77"/>
                <w:rFonts w:ascii="Franklin Gothic Book" w:hAnsi="Franklin Gothic Book"/>
                <w:i w:val="0"/>
                <w:sz w:val="18"/>
                <w:szCs w:val="18"/>
              </w:rPr>
            </w:pPr>
            <w:r w:rsidRPr="007115A0">
              <w:rPr>
                <w:rFonts w:ascii="Franklin Gothic Book" w:hAnsi="Franklin Gothic Book"/>
                <w:sz w:val="18"/>
                <w:szCs w:val="18"/>
              </w:rPr>
              <w:t>RO, SORO</w:t>
            </w:r>
          </w:p>
        </w:tc>
        <w:tc>
          <w:tcPr>
            <w:tcW w:w="612" w:type="pct"/>
            <w:vAlign w:val="center"/>
          </w:tcPr>
          <w:p w:rsidR="004F24F5" w:rsidRPr="002F64D0" w:rsidRDefault="004F24F5" w:rsidP="00616DEF">
            <w:pPr>
              <w:pStyle w:val="Style62"/>
              <w:keepLines/>
              <w:widowControl/>
              <w:spacing w:line="240" w:lineRule="auto"/>
              <w:jc w:val="center"/>
              <w:rPr>
                <w:rStyle w:val="FontStyle77"/>
                <w:rFonts w:ascii="Franklin Gothic Book" w:hAnsi="Franklin Gothic Book"/>
                <w:i w:val="0"/>
                <w:iCs/>
                <w:sz w:val="18"/>
                <w:szCs w:val="18"/>
                <w:lang w:eastAsia="en-US"/>
              </w:rPr>
            </w:pPr>
            <w:r>
              <w:rPr>
                <w:rFonts w:ascii="Franklin Gothic Book" w:hAnsi="Franklin Gothic Book"/>
                <w:sz w:val="18"/>
                <w:szCs w:val="18"/>
              </w:rPr>
              <w:t>ročne</w:t>
            </w:r>
          </w:p>
        </w:tc>
      </w:tr>
      <w:tr w:rsidR="004F24F5" w:rsidRPr="004B4A6C" w:rsidTr="00616DEF">
        <w:trPr>
          <w:cantSplit/>
          <w:trHeight w:val="476"/>
        </w:trPr>
        <w:tc>
          <w:tcPr>
            <w:tcW w:w="314" w:type="pct"/>
            <w:tcBorders>
              <w:bottom w:val="single" w:sz="4" w:space="0" w:color="auto"/>
            </w:tcBorders>
            <w:vAlign w:val="center"/>
          </w:tcPr>
          <w:p w:rsidR="004F24F5" w:rsidRPr="002F64D0" w:rsidRDefault="004F24F5" w:rsidP="00421FB4">
            <w:pPr>
              <w:pStyle w:val="Style62"/>
              <w:keepLines/>
              <w:widowControl/>
              <w:jc w:val="center"/>
              <w:rPr>
                <w:rStyle w:val="FontStyle77"/>
                <w:rFonts w:ascii="Franklin Gothic Book" w:hAnsi="Franklin Gothic Book"/>
                <w:i w:val="0"/>
                <w:iCs/>
                <w:sz w:val="18"/>
                <w:szCs w:val="18"/>
                <w:lang w:eastAsia="en-US"/>
              </w:rPr>
            </w:pPr>
            <w:r>
              <w:rPr>
                <w:rStyle w:val="FontStyle77"/>
                <w:rFonts w:ascii="Franklin Gothic Book" w:hAnsi="Franklin Gothic Book"/>
                <w:i w:val="0"/>
                <w:iCs/>
                <w:sz w:val="18"/>
                <w:szCs w:val="18"/>
                <w:lang w:eastAsia="en-US"/>
              </w:rPr>
              <w:t>2.</w:t>
            </w:r>
          </w:p>
        </w:tc>
        <w:tc>
          <w:tcPr>
            <w:tcW w:w="1161" w:type="pct"/>
            <w:tcBorders>
              <w:bottom w:val="single" w:sz="4" w:space="0" w:color="auto"/>
            </w:tcBorders>
            <w:vAlign w:val="center"/>
          </w:tcPr>
          <w:p w:rsidR="004F24F5" w:rsidRPr="002F64D0" w:rsidRDefault="004F24F5" w:rsidP="00616DEF">
            <w:pPr>
              <w:pStyle w:val="Style62"/>
              <w:keepLines/>
              <w:widowControl/>
              <w:spacing w:line="240" w:lineRule="auto"/>
              <w:ind w:hanging="5"/>
              <w:rPr>
                <w:rFonts w:ascii="Franklin Gothic Book" w:hAnsi="Franklin Gothic Book"/>
                <w:sz w:val="18"/>
                <w:szCs w:val="18"/>
              </w:rPr>
            </w:pPr>
            <w:r w:rsidRPr="007115A0">
              <w:rPr>
                <w:rFonts w:ascii="Franklin Gothic Book" w:hAnsi="Franklin Gothic Book"/>
                <w:bCs/>
                <w:sz w:val="18"/>
                <w:szCs w:val="18"/>
              </w:rPr>
              <w:t xml:space="preserve">Znížená fluktuácia administratívnych kapacít </w:t>
            </w:r>
          </w:p>
        </w:tc>
        <w:tc>
          <w:tcPr>
            <w:tcW w:w="514" w:type="pct"/>
            <w:tcBorders>
              <w:bottom w:val="single" w:sz="4" w:space="0" w:color="auto"/>
            </w:tcBorders>
            <w:vAlign w:val="center"/>
          </w:tcPr>
          <w:p w:rsidR="004F24F5" w:rsidRPr="00B25162" w:rsidRDefault="004F24F5" w:rsidP="00616DEF">
            <w:pPr>
              <w:pStyle w:val="Style62"/>
              <w:keepLines/>
              <w:widowControl/>
              <w:spacing w:line="240" w:lineRule="auto"/>
              <w:ind w:hanging="5"/>
              <w:jc w:val="center"/>
              <w:rPr>
                <w:rStyle w:val="FontStyle77"/>
                <w:rFonts w:ascii="Franklin Gothic Book" w:hAnsi="Franklin Gothic Book"/>
                <w:i w:val="0"/>
                <w:iCs/>
                <w:sz w:val="18"/>
                <w:szCs w:val="18"/>
                <w:lang w:eastAsia="en-US"/>
              </w:rPr>
            </w:pPr>
            <w:r w:rsidRPr="007115A0">
              <w:rPr>
                <w:rFonts w:ascii="Franklin Gothic Book" w:hAnsi="Franklin Gothic Book"/>
                <w:bCs/>
                <w:sz w:val="18"/>
                <w:szCs w:val="18"/>
              </w:rPr>
              <w:t>%</w:t>
            </w:r>
          </w:p>
        </w:tc>
        <w:tc>
          <w:tcPr>
            <w:tcW w:w="684" w:type="pct"/>
            <w:tcBorders>
              <w:bottom w:val="single" w:sz="4" w:space="0" w:color="auto"/>
            </w:tcBorders>
            <w:vAlign w:val="center"/>
          </w:tcPr>
          <w:p w:rsidR="004F24F5" w:rsidRDefault="004F24F5">
            <w:pPr>
              <w:pStyle w:val="Style62"/>
              <w:keepLines/>
              <w:widowControl/>
              <w:spacing w:line="240" w:lineRule="auto"/>
              <w:jc w:val="center"/>
              <w:rPr>
                <w:rStyle w:val="FontStyle77"/>
                <w:rFonts w:ascii="Franklin Gothic Book" w:hAnsi="Franklin Gothic Book"/>
                <w:i w:val="0"/>
                <w:iCs/>
                <w:sz w:val="18"/>
                <w:szCs w:val="18"/>
                <w:lang w:eastAsia="de-DE"/>
              </w:rPr>
            </w:pPr>
            <w:r>
              <w:rPr>
                <w:rFonts w:ascii="Franklin Gothic Book" w:hAnsi="Franklin Gothic Book"/>
                <w:sz w:val="18"/>
                <w:szCs w:val="18"/>
              </w:rPr>
              <w:t>16,5</w:t>
            </w:r>
          </w:p>
        </w:tc>
        <w:tc>
          <w:tcPr>
            <w:tcW w:w="677" w:type="pct"/>
            <w:tcBorders>
              <w:bottom w:val="single" w:sz="4" w:space="0" w:color="auto"/>
            </w:tcBorders>
            <w:vAlign w:val="center"/>
          </w:tcPr>
          <w:p w:rsidR="004F24F5" w:rsidRPr="00D463B9" w:rsidRDefault="004F24F5">
            <w:pPr>
              <w:pStyle w:val="Style62"/>
              <w:keepLines/>
              <w:widowControl/>
              <w:spacing w:line="240" w:lineRule="auto"/>
              <w:jc w:val="center"/>
              <w:rPr>
                <w:rStyle w:val="FontStyle77"/>
                <w:rFonts w:ascii="Franklin Gothic Book" w:hAnsi="Franklin Gothic Book"/>
                <w:i w:val="0"/>
                <w:iCs/>
                <w:sz w:val="18"/>
                <w:szCs w:val="18"/>
                <w:lang w:eastAsia="de-DE"/>
              </w:rPr>
            </w:pPr>
            <w:r>
              <w:rPr>
                <w:rFonts w:ascii="Franklin Gothic Book" w:hAnsi="Franklin Gothic Book"/>
                <w:sz w:val="18"/>
                <w:szCs w:val="18"/>
              </w:rPr>
              <w:t>2013</w:t>
            </w:r>
          </w:p>
        </w:tc>
        <w:tc>
          <w:tcPr>
            <w:tcW w:w="518" w:type="pct"/>
            <w:tcBorders>
              <w:bottom w:val="single" w:sz="4" w:space="0" w:color="auto"/>
            </w:tcBorders>
            <w:vAlign w:val="center"/>
          </w:tcPr>
          <w:p w:rsidR="004F24F5" w:rsidRDefault="004F24F5">
            <w:pPr>
              <w:pStyle w:val="Style62"/>
              <w:keepLines/>
              <w:widowControl/>
              <w:spacing w:line="240" w:lineRule="auto"/>
              <w:jc w:val="center"/>
              <w:rPr>
                <w:rStyle w:val="FontStyle77"/>
                <w:rFonts w:ascii="Franklin Gothic Book" w:hAnsi="Franklin Gothic Book"/>
                <w:i w:val="0"/>
                <w:iCs/>
                <w:sz w:val="18"/>
                <w:szCs w:val="18"/>
                <w:lang w:eastAsia="de-DE"/>
              </w:rPr>
            </w:pPr>
            <w:r>
              <w:rPr>
                <w:rFonts w:ascii="Franklin Gothic Book" w:hAnsi="Franklin Gothic Book"/>
                <w:sz w:val="18"/>
                <w:szCs w:val="18"/>
              </w:rPr>
              <w:t>9</w:t>
            </w:r>
          </w:p>
        </w:tc>
        <w:tc>
          <w:tcPr>
            <w:tcW w:w="520" w:type="pct"/>
            <w:tcBorders>
              <w:bottom w:val="single" w:sz="4" w:space="0" w:color="auto"/>
            </w:tcBorders>
            <w:vAlign w:val="center"/>
          </w:tcPr>
          <w:p w:rsidR="004F24F5" w:rsidRPr="000E1FED" w:rsidRDefault="004F24F5" w:rsidP="00616DEF">
            <w:pPr>
              <w:pStyle w:val="Zoznamsodrkami"/>
              <w:numPr>
                <w:ilvl w:val="0"/>
                <w:numId w:val="0"/>
              </w:numPr>
              <w:tabs>
                <w:tab w:val="left" w:pos="720"/>
              </w:tabs>
              <w:spacing w:line="240" w:lineRule="auto"/>
              <w:jc w:val="center"/>
              <w:rPr>
                <w:rStyle w:val="FontStyle77"/>
                <w:rFonts w:ascii="Franklin Gothic Book" w:hAnsi="Franklin Gothic Book"/>
                <w:i w:val="0"/>
                <w:sz w:val="18"/>
                <w:szCs w:val="18"/>
              </w:rPr>
            </w:pPr>
            <w:r w:rsidRPr="007115A0">
              <w:rPr>
                <w:rFonts w:ascii="Franklin Gothic Book" w:hAnsi="Franklin Gothic Book"/>
                <w:sz w:val="18"/>
                <w:szCs w:val="18"/>
              </w:rPr>
              <w:t>RO, SORO</w:t>
            </w:r>
          </w:p>
        </w:tc>
        <w:tc>
          <w:tcPr>
            <w:tcW w:w="612" w:type="pct"/>
            <w:tcBorders>
              <w:bottom w:val="single" w:sz="4" w:space="0" w:color="auto"/>
            </w:tcBorders>
            <w:vAlign w:val="center"/>
          </w:tcPr>
          <w:p w:rsidR="004F24F5" w:rsidRPr="002F64D0" w:rsidRDefault="004F24F5" w:rsidP="00616DEF">
            <w:pPr>
              <w:pStyle w:val="Style62"/>
              <w:keepLines/>
              <w:widowControl/>
              <w:spacing w:line="240" w:lineRule="auto"/>
              <w:jc w:val="center"/>
              <w:rPr>
                <w:rStyle w:val="FontStyle77"/>
                <w:rFonts w:ascii="Franklin Gothic Book" w:hAnsi="Franklin Gothic Book"/>
                <w:i w:val="0"/>
                <w:iCs/>
                <w:sz w:val="18"/>
                <w:szCs w:val="18"/>
                <w:lang w:eastAsia="en-US"/>
              </w:rPr>
            </w:pPr>
            <w:r>
              <w:rPr>
                <w:rFonts w:ascii="Franklin Gothic Book" w:hAnsi="Franklin Gothic Book"/>
                <w:sz w:val="18"/>
                <w:szCs w:val="18"/>
              </w:rPr>
              <w:t>ročne</w:t>
            </w:r>
          </w:p>
        </w:tc>
      </w:tr>
    </w:tbl>
    <w:p w:rsidR="00812FB4" w:rsidRDefault="00812FB4" w:rsidP="00812FB4">
      <w:pPr>
        <w:spacing w:after="120" w:line="240" w:lineRule="auto"/>
        <w:ind w:left="720"/>
        <w:contextualSpacing/>
        <w:jc w:val="both"/>
        <w:rPr>
          <w:rFonts w:ascii="Franklin Gothic Book" w:hAnsi="Franklin Gothic Book"/>
          <w:lang w:eastAsia="en-GB"/>
        </w:rPr>
      </w:pPr>
    </w:p>
    <w:p w:rsidR="000D01E3" w:rsidRDefault="000D01E3" w:rsidP="00812FB4">
      <w:pPr>
        <w:spacing w:after="120" w:line="240" w:lineRule="auto"/>
        <w:jc w:val="both"/>
        <w:rPr>
          <w:rFonts w:ascii="Franklin Gothic Book" w:hAnsi="Franklin Gothic Book"/>
          <w:b/>
          <w:lang w:eastAsia="en-GB"/>
        </w:rPr>
      </w:pPr>
    </w:p>
    <w:p w:rsidR="00812FB4" w:rsidRPr="00CB0E42" w:rsidRDefault="00812FB4" w:rsidP="00812FB4">
      <w:pPr>
        <w:spacing w:after="120" w:line="240" w:lineRule="auto"/>
        <w:jc w:val="both"/>
        <w:rPr>
          <w:rFonts w:ascii="Franklin Gothic Book" w:hAnsi="Franklin Gothic Book"/>
          <w:lang w:eastAsia="en-GB"/>
        </w:rPr>
      </w:pPr>
      <w:r w:rsidRPr="00CB0E42">
        <w:rPr>
          <w:rFonts w:ascii="Franklin Gothic Book" w:hAnsi="Franklin Gothic Book"/>
          <w:b/>
          <w:lang w:eastAsia="en-GB"/>
        </w:rPr>
        <w:t xml:space="preserve">Špecifický cieľ </w:t>
      </w:r>
      <w:r w:rsidR="00C76AA9">
        <w:rPr>
          <w:rFonts w:ascii="Franklin Gothic Book" w:hAnsi="Franklin Gothic Book"/>
          <w:b/>
          <w:lang w:eastAsia="en-GB"/>
        </w:rPr>
        <w:t>5.1.</w:t>
      </w:r>
      <w:r w:rsidRPr="00CB0E42">
        <w:rPr>
          <w:rFonts w:ascii="Franklin Gothic Book" w:hAnsi="Franklin Gothic Book"/>
          <w:b/>
          <w:lang w:eastAsia="en-GB"/>
        </w:rPr>
        <w:t>2</w:t>
      </w:r>
      <w:r w:rsidRPr="00CB0E42">
        <w:rPr>
          <w:rFonts w:ascii="Franklin Gothic Book" w:hAnsi="Franklin Gothic Book"/>
          <w:lang w:eastAsia="en-GB"/>
        </w:rPr>
        <w:t xml:space="preserve">: </w:t>
      </w:r>
      <w:r w:rsidRPr="00CB0E42">
        <w:rPr>
          <w:rFonts w:ascii="Franklin Gothic Book" w:hAnsi="Franklin Gothic Book"/>
          <w:b/>
          <w:lang w:eastAsia="en-GB"/>
        </w:rPr>
        <w:t>Podpora a rozvoj technickej infraštruktúry a vybavenia</w:t>
      </w:r>
    </w:p>
    <w:p w:rsidR="000D01E3" w:rsidRDefault="000D01E3" w:rsidP="00812FB4">
      <w:pPr>
        <w:spacing w:after="120" w:line="240" w:lineRule="auto"/>
        <w:jc w:val="both"/>
        <w:rPr>
          <w:rFonts w:ascii="Franklin Gothic Book" w:hAnsi="Franklin Gothic Book"/>
          <w:lang w:eastAsia="en-GB"/>
        </w:rPr>
      </w:pPr>
      <w:r w:rsidRPr="0065441B">
        <w:rPr>
          <w:rFonts w:ascii="Franklin Gothic Book" w:hAnsi="Franklin Gothic Book"/>
          <w:lang w:eastAsia="en-GB"/>
        </w:rPr>
        <w:t xml:space="preserve">Špecifický cieľ </w:t>
      </w:r>
      <w:r w:rsidR="006F6B7F">
        <w:rPr>
          <w:rFonts w:ascii="Franklin Gothic Book" w:hAnsi="Franklin Gothic Book"/>
          <w:lang w:eastAsia="en-GB"/>
        </w:rPr>
        <w:t>5.1.</w:t>
      </w:r>
      <w:r w:rsidRPr="0065441B">
        <w:rPr>
          <w:rFonts w:ascii="Franklin Gothic Book" w:hAnsi="Franklin Gothic Book"/>
          <w:lang w:eastAsia="en-GB"/>
        </w:rPr>
        <w:t xml:space="preserve">2 je zameraný na podporu zabezpečenia materiálno-technického vybavenia a </w:t>
      </w:r>
      <w:r>
        <w:rPr>
          <w:rFonts w:ascii="Franklin Gothic Book" w:hAnsi="Franklin Gothic Book"/>
          <w:lang w:eastAsia="en-GB"/>
        </w:rPr>
        <w:t>prevádzky informačných a komunikačných systémov</w:t>
      </w:r>
      <w:r w:rsidRPr="0065441B">
        <w:rPr>
          <w:rFonts w:ascii="Franklin Gothic Book" w:hAnsi="Franklin Gothic Book"/>
          <w:lang w:eastAsia="en-GB"/>
        </w:rPr>
        <w:t xml:space="preserve"> RO </w:t>
      </w:r>
      <w:r>
        <w:rPr>
          <w:rFonts w:ascii="Franklin Gothic Book" w:hAnsi="Franklin Gothic Book"/>
          <w:lang w:eastAsia="en-GB"/>
        </w:rPr>
        <w:t>OP VaI</w:t>
      </w:r>
      <w:r w:rsidRPr="0065441B">
        <w:rPr>
          <w:rFonts w:ascii="Franklin Gothic Book" w:hAnsi="Franklin Gothic Book"/>
          <w:lang w:eastAsia="en-GB"/>
        </w:rPr>
        <w:t>, ich inovácie a podporu vývoja ďalších systémov</w:t>
      </w:r>
      <w:r>
        <w:rPr>
          <w:rFonts w:ascii="Franklin Gothic Book" w:hAnsi="Franklin Gothic Book"/>
          <w:lang w:eastAsia="en-GB"/>
        </w:rPr>
        <w:t>.</w:t>
      </w:r>
      <w:r w:rsidRPr="0065441B">
        <w:rPr>
          <w:rFonts w:ascii="Franklin Gothic Book" w:hAnsi="Franklin Gothic Book"/>
          <w:lang w:eastAsia="en-GB"/>
        </w:rPr>
        <w:t xml:space="preserve"> </w:t>
      </w:r>
      <w:r>
        <w:rPr>
          <w:rFonts w:ascii="Franklin Gothic Book" w:hAnsi="Franklin Gothic Book"/>
          <w:lang w:eastAsia="en-GB"/>
        </w:rPr>
        <w:t xml:space="preserve">Špecifický cieľ sleduje zabezpečenie </w:t>
      </w:r>
      <w:r w:rsidRPr="00AD3931">
        <w:rPr>
          <w:rFonts w:ascii="Franklin Gothic Book" w:hAnsi="Franklin Gothic Book"/>
          <w:lang w:eastAsia="en-GB"/>
        </w:rPr>
        <w:t>efektívne</w:t>
      </w:r>
      <w:r>
        <w:rPr>
          <w:rFonts w:ascii="Franklin Gothic Book" w:hAnsi="Franklin Gothic Book"/>
          <w:lang w:eastAsia="en-GB"/>
        </w:rPr>
        <w:t>ho</w:t>
      </w:r>
      <w:r w:rsidRPr="00AD3931">
        <w:rPr>
          <w:rFonts w:ascii="Franklin Gothic Book" w:hAnsi="Franklin Gothic Book"/>
          <w:lang w:eastAsia="en-GB"/>
        </w:rPr>
        <w:t xml:space="preserve"> riadeni</w:t>
      </w:r>
      <w:r>
        <w:rPr>
          <w:rFonts w:ascii="Franklin Gothic Book" w:hAnsi="Franklin Gothic Book"/>
          <w:lang w:eastAsia="en-GB"/>
        </w:rPr>
        <w:t>a</w:t>
      </w:r>
      <w:r w:rsidRPr="00AD3931">
        <w:rPr>
          <w:rFonts w:ascii="Franklin Gothic Book" w:hAnsi="Franklin Gothic Book"/>
          <w:lang w:eastAsia="en-GB"/>
        </w:rPr>
        <w:t xml:space="preserve"> OP </w:t>
      </w:r>
      <w:r>
        <w:rPr>
          <w:rFonts w:ascii="Franklin Gothic Book" w:hAnsi="Franklin Gothic Book"/>
          <w:lang w:eastAsia="en-GB"/>
        </w:rPr>
        <w:t xml:space="preserve">VaI prostredníctvom inovatívneho prístupu pri </w:t>
      </w:r>
      <w:r w:rsidRPr="0065441B">
        <w:rPr>
          <w:rFonts w:ascii="Franklin Gothic Book" w:hAnsi="Franklin Gothic Book"/>
          <w:lang w:eastAsia="en-GB"/>
        </w:rPr>
        <w:t>budovan</w:t>
      </w:r>
      <w:r>
        <w:rPr>
          <w:rFonts w:ascii="Franklin Gothic Book" w:hAnsi="Franklin Gothic Book"/>
          <w:lang w:eastAsia="en-GB"/>
        </w:rPr>
        <w:t>í</w:t>
      </w:r>
      <w:r w:rsidRPr="0065441B">
        <w:rPr>
          <w:rFonts w:ascii="Franklin Gothic Book" w:hAnsi="Franklin Gothic Book"/>
          <w:lang w:eastAsia="en-GB"/>
        </w:rPr>
        <w:t xml:space="preserve"> výkonnej a bezpečnej komunikačnej a techn</w:t>
      </w:r>
      <w:r w:rsidR="006F6B7F">
        <w:rPr>
          <w:rFonts w:ascii="Franklin Gothic Book" w:hAnsi="Franklin Gothic Book"/>
          <w:lang w:eastAsia="en-GB"/>
        </w:rPr>
        <w:t>i</w:t>
      </w:r>
      <w:r w:rsidRPr="0065441B">
        <w:rPr>
          <w:rFonts w:ascii="Franklin Gothic Book" w:hAnsi="Franklin Gothic Book"/>
          <w:lang w:eastAsia="en-GB"/>
        </w:rPr>
        <w:t xml:space="preserve">ckej infraštruktúry pre efektívne </w:t>
      </w:r>
      <w:r>
        <w:rPr>
          <w:rFonts w:ascii="Franklin Gothic Book" w:hAnsi="Franklin Gothic Book"/>
          <w:lang w:eastAsia="en-GB"/>
        </w:rPr>
        <w:t xml:space="preserve">spracovávanie a </w:t>
      </w:r>
      <w:r w:rsidRPr="0065441B">
        <w:rPr>
          <w:rFonts w:ascii="Franklin Gothic Book" w:hAnsi="Franklin Gothic Book"/>
          <w:lang w:eastAsia="en-GB"/>
        </w:rPr>
        <w:t>poskytovanie informácií zo strany riadiaceho orgánu.</w:t>
      </w:r>
    </w:p>
    <w:p w:rsidR="00812FB4" w:rsidRPr="00CB0E42" w:rsidRDefault="000D01E3" w:rsidP="00812FB4">
      <w:pPr>
        <w:spacing w:after="120" w:line="240" w:lineRule="auto"/>
        <w:jc w:val="both"/>
        <w:rPr>
          <w:rFonts w:ascii="Franklin Gothic Book" w:hAnsi="Franklin Gothic Book"/>
          <w:lang w:eastAsia="en-GB"/>
        </w:rPr>
      </w:pPr>
      <w:r>
        <w:rPr>
          <w:rFonts w:ascii="Franklin Gothic Book" w:hAnsi="Franklin Gothic Book"/>
          <w:lang w:eastAsia="en-GB"/>
        </w:rPr>
        <w:t>Očakávané</w:t>
      </w:r>
      <w:r w:rsidR="00812FB4" w:rsidRPr="00CB0E42">
        <w:rPr>
          <w:rFonts w:ascii="Franklin Gothic Book" w:hAnsi="Franklin Gothic Book"/>
          <w:lang w:eastAsia="en-GB"/>
        </w:rPr>
        <w:t xml:space="preserve"> výsledky:</w:t>
      </w:r>
    </w:p>
    <w:p w:rsidR="00812FB4" w:rsidRPr="00CB0E42" w:rsidRDefault="00812FB4" w:rsidP="00C62D3A">
      <w:pPr>
        <w:numPr>
          <w:ilvl w:val="0"/>
          <w:numId w:val="51"/>
        </w:numPr>
        <w:spacing w:after="120" w:line="240" w:lineRule="auto"/>
        <w:contextualSpacing/>
        <w:jc w:val="both"/>
        <w:rPr>
          <w:rFonts w:ascii="Franklin Gothic Book" w:hAnsi="Franklin Gothic Book"/>
          <w:lang w:eastAsia="en-GB"/>
        </w:rPr>
      </w:pPr>
      <w:r w:rsidRPr="00CB0E42">
        <w:rPr>
          <w:rFonts w:ascii="Franklin Gothic Book" w:hAnsi="Franklin Gothic Book"/>
          <w:lang w:eastAsia="en-GB"/>
        </w:rPr>
        <w:t>efektívnosť procesov implementačných štruktúr zabezpečených modernými materiálno – technickými podmienkami, IT systémami a databázami</w:t>
      </w:r>
      <w:r w:rsidR="00B23016" w:rsidRPr="00B23016">
        <w:t xml:space="preserve"> </w:t>
      </w:r>
      <w:r w:rsidR="00B23016" w:rsidRPr="00B23016">
        <w:rPr>
          <w:rFonts w:ascii="Franklin Gothic Book" w:hAnsi="Franklin Gothic Book"/>
          <w:lang w:eastAsia="en-GB"/>
        </w:rPr>
        <w:t xml:space="preserve">strategickej inteligencie a nástrojmi </w:t>
      </w:r>
      <w:r w:rsidR="00EE382B">
        <w:rPr>
          <w:rFonts w:ascii="Franklin Gothic Book" w:hAnsi="Franklin Gothic Book"/>
          <w:lang w:eastAsia="en-GB"/>
        </w:rPr>
        <w:t>hodnotenia</w:t>
      </w:r>
      <w:r w:rsidR="00EE382B" w:rsidRPr="00CB0E42">
        <w:rPr>
          <w:rFonts w:ascii="Franklin Gothic Book" w:hAnsi="Franklin Gothic Book"/>
          <w:lang w:eastAsia="en-GB"/>
        </w:rPr>
        <w:t xml:space="preserve"> </w:t>
      </w:r>
    </w:p>
    <w:p w:rsidR="00C76AA9" w:rsidRDefault="00C76AA9" w:rsidP="00152304">
      <w:pPr>
        <w:spacing w:after="0" w:line="240" w:lineRule="auto"/>
        <w:jc w:val="both"/>
        <w:rPr>
          <w:rFonts w:ascii="Franklin Gothic Book" w:hAnsi="Franklin Gothic Book"/>
          <w:b/>
          <w:sz w:val="20"/>
          <w:szCs w:val="20"/>
          <w:lang w:eastAsia="en-GB"/>
        </w:rPr>
      </w:pPr>
    </w:p>
    <w:p w:rsidR="00663C9E" w:rsidRDefault="00663C9E" w:rsidP="00152304">
      <w:pPr>
        <w:spacing w:after="0" w:line="240" w:lineRule="auto"/>
        <w:jc w:val="both"/>
        <w:rPr>
          <w:rFonts w:ascii="Franklin Gothic Book" w:hAnsi="Franklin Gothic Book"/>
          <w:b/>
          <w:sz w:val="20"/>
          <w:szCs w:val="20"/>
          <w:lang w:eastAsia="en-GB"/>
        </w:rPr>
      </w:pPr>
    </w:p>
    <w:p w:rsidR="004F24F5" w:rsidRDefault="004F24F5" w:rsidP="004F24F5">
      <w:pPr>
        <w:pStyle w:val="Popis"/>
      </w:pPr>
      <w:r>
        <w:t xml:space="preserve">Tabuľka </w:t>
      </w:r>
      <w:r w:rsidR="00125E39">
        <w:fldChar w:fldCharType="begin"/>
      </w:r>
      <w:r w:rsidR="00125E39">
        <w:instrText xml:space="preserve"> STYLEREF 1 \s </w:instrText>
      </w:r>
      <w:r w:rsidR="00125E39">
        <w:fldChar w:fldCharType="separate"/>
      </w:r>
      <w:r>
        <w:rPr>
          <w:noProof/>
        </w:rPr>
        <w:t>2</w:t>
      </w:r>
      <w:r w:rsidR="00125E39">
        <w:rPr>
          <w:noProof/>
        </w:rPr>
        <w:fldChar w:fldCharType="end"/>
      </w:r>
      <w:r>
        <w:t>.</w:t>
      </w:r>
      <w:r w:rsidR="00125E39">
        <w:fldChar w:fldCharType="begin"/>
      </w:r>
      <w:r w:rsidR="00125E39">
        <w:instrText xml:space="preserve"> SEQ Tabuľka \* ARABIC \s 1 </w:instrText>
      </w:r>
      <w:r w:rsidR="00125E39">
        <w:fldChar w:fldCharType="separate"/>
      </w:r>
      <w:r w:rsidR="003A22F6">
        <w:rPr>
          <w:noProof/>
        </w:rPr>
        <w:t>30</w:t>
      </w:r>
      <w:r w:rsidR="00125E39">
        <w:rPr>
          <w:noProof/>
        </w:rPr>
        <w:fldChar w:fldCharType="end"/>
      </w:r>
      <w:r>
        <w:tab/>
      </w:r>
      <w:r w:rsidRPr="00563E40">
        <w:t xml:space="preserve">Špecifické ukazovatele výsledkov programu zodpovedajúce špecifickému cieľu </w:t>
      </w:r>
      <w:r>
        <w:t>5</w:t>
      </w:r>
      <w:r w:rsidRPr="00563E40">
        <w:t>.1.</w:t>
      </w:r>
      <w:r>
        <w:t>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69"/>
        <w:gridCol w:w="2120"/>
        <w:gridCol w:w="936"/>
        <w:gridCol w:w="1247"/>
        <w:gridCol w:w="1234"/>
        <w:gridCol w:w="943"/>
        <w:gridCol w:w="947"/>
        <w:gridCol w:w="1155"/>
      </w:tblGrid>
      <w:tr w:rsidR="003A22F6" w:rsidRPr="004B4A6C" w:rsidTr="003A22F6">
        <w:trPr>
          <w:cantSplit/>
          <w:trHeight w:val="423"/>
          <w:tblHeader/>
        </w:trPr>
        <w:tc>
          <w:tcPr>
            <w:tcW w:w="569" w:type="dxa"/>
            <w:tcBorders>
              <w:bottom w:val="single" w:sz="6" w:space="0" w:color="auto"/>
            </w:tcBorders>
            <w:shd w:val="clear" w:color="auto" w:fill="943634" w:themeFill="accent2" w:themeFillShade="BF"/>
            <w:vAlign w:val="center"/>
          </w:tcPr>
          <w:p w:rsidR="004F24F5" w:rsidRPr="002F64D0" w:rsidRDefault="004F24F5" w:rsidP="00421FB4">
            <w:pPr>
              <w:pStyle w:val="Style42"/>
              <w:keepLines/>
              <w:widowControl/>
              <w:spacing w:line="240" w:lineRule="auto"/>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Por. číslo</w:t>
            </w:r>
          </w:p>
        </w:tc>
        <w:tc>
          <w:tcPr>
            <w:tcW w:w="2120" w:type="dxa"/>
            <w:tcBorders>
              <w:bottom w:val="single" w:sz="6" w:space="0" w:color="auto"/>
            </w:tcBorders>
            <w:shd w:val="clear" w:color="auto" w:fill="943634" w:themeFill="accent2" w:themeFillShade="BF"/>
            <w:vAlign w:val="center"/>
          </w:tcPr>
          <w:p w:rsidR="004F24F5" w:rsidRPr="002F64D0" w:rsidRDefault="004F24F5" w:rsidP="00421FB4">
            <w:pPr>
              <w:pStyle w:val="Style42"/>
              <w:keepLines/>
              <w:widowControl/>
              <w:spacing w:line="240" w:lineRule="auto"/>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Ukazovateľ</w:t>
            </w:r>
          </w:p>
        </w:tc>
        <w:tc>
          <w:tcPr>
            <w:tcW w:w="936" w:type="dxa"/>
            <w:tcBorders>
              <w:bottom w:val="single" w:sz="6" w:space="0" w:color="auto"/>
            </w:tcBorders>
            <w:shd w:val="clear" w:color="auto" w:fill="943634" w:themeFill="accent2" w:themeFillShade="BF"/>
            <w:vAlign w:val="center"/>
          </w:tcPr>
          <w:p w:rsidR="004F24F5" w:rsidRPr="002F64D0" w:rsidRDefault="004F24F5" w:rsidP="00421FB4">
            <w:pPr>
              <w:pStyle w:val="Style38"/>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Merná jednotka</w:t>
            </w:r>
          </w:p>
        </w:tc>
        <w:tc>
          <w:tcPr>
            <w:tcW w:w="1247" w:type="dxa"/>
            <w:tcBorders>
              <w:bottom w:val="single" w:sz="6" w:space="0" w:color="auto"/>
            </w:tcBorders>
            <w:shd w:val="clear" w:color="auto" w:fill="943634" w:themeFill="accent2" w:themeFillShade="BF"/>
            <w:vAlign w:val="center"/>
          </w:tcPr>
          <w:p w:rsidR="004F24F5" w:rsidRPr="002F64D0" w:rsidRDefault="004F24F5" w:rsidP="00421FB4">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Východisková hodnota</w:t>
            </w:r>
          </w:p>
        </w:tc>
        <w:tc>
          <w:tcPr>
            <w:tcW w:w="1234" w:type="dxa"/>
            <w:tcBorders>
              <w:bottom w:val="single" w:sz="6" w:space="0" w:color="auto"/>
            </w:tcBorders>
            <w:shd w:val="clear" w:color="auto" w:fill="943634" w:themeFill="accent2" w:themeFillShade="BF"/>
            <w:vAlign w:val="center"/>
          </w:tcPr>
          <w:p w:rsidR="004F24F5" w:rsidRPr="002F64D0" w:rsidRDefault="004F24F5" w:rsidP="00421FB4">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Východiskový rok</w:t>
            </w:r>
          </w:p>
        </w:tc>
        <w:tc>
          <w:tcPr>
            <w:tcW w:w="943" w:type="dxa"/>
            <w:tcBorders>
              <w:bottom w:val="single" w:sz="6" w:space="0" w:color="auto"/>
            </w:tcBorders>
            <w:shd w:val="clear" w:color="auto" w:fill="943634" w:themeFill="accent2" w:themeFillShade="BF"/>
            <w:vAlign w:val="center"/>
          </w:tcPr>
          <w:p w:rsidR="004F24F5" w:rsidRPr="002F64D0" w:rsidRDefault="004F24F5" w:rsidP="00421FB4">
            <w:pPr>
              <w:pStyle w:val="Style42"/>
              <w:keepLines/>
              <w:widowControl/>
              <w:ind w:firstLine="5"/>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Cieľová hodnota</w:t>
            </w:r>
            <w:r>
              <w:rPr>
                <w:rStyle w:val="FontStyle83"/>
                <w:rFonts w:ascii="Franklin Gothic Book" w:hAnsi="Franklin Gothic Book"/>
                <w:bCs/>
                <w:color w:val="FFFFFF"/>
                <w:sz w:val="18"/>
                <w:szCs w:val="18"/>
                <w:lang w:eastAsia="en-US"/>
              </w:rPr>
              <w:t xml:space="preserve"> </w:t>
            </w:r>
            <w:r w:rsidRPr="002F64D0">
              <w:rPr>
                <w:rStyle w:val="FontStyle83"/>
                <w:rFonts w:ascii="Franklin Gothic Book" w:hAnsi="Franklin Gothic Book"/>
                <w:bCs/>
                <w:color w:val="FFFFFF"/>
                <w:sz w:val="18"/>
                <w:szCs w:val="18"/>
                <w:lang w:eastAsia="en-US"/>
              </w:rPr>
              <w:t>(2023)</w:t>
            </w:r>
          </w:p>
        </w:tc>
        <w:tc>
          <w:tcPr>
            <w:tcW w:w="947" w:type="dxa"/>
            <w:tcBorders>
              <w:bottom w:val="single" w:sz="6" w:space="0" w:color="auto"/>
            </w:tcBorders>
            <w:shd w:val="clear" w:color="auto" w:fill="943634" w:themeFill="accent2" w:themeFillShade="BF"/>
            <w:vAlign w:val="center"/>
          </w:tcPr>
          <w:p w:rsidR="004F24F5" w:rsidRPr="002F64D0" w:rsidRDefault="004F24F5" w:rsidP="00421FB4">
            <w:pPr>
              <w:pStyle w:val="Style42"/>
              <w:keepLines/>
              <w:widowControl/>
              <w:ind w:firstLine="10"/>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Zdroj údajov</w:t>
            </w:r>
          </w:p>
        </w:tc>
        <w:tc>
          <w:tcPr>
            <w:tcW w:w="1155" w:type="dxa"/>
            <w:tcBorders>
              <w:bottom w:val="single" w:sz="6" w:space="0" w:color="auto"/>
            </w:tcBorders>
            <w:shd w:val="clear" w:color="auto" w:fill="943634" w:themeFill="accent2" w:themeFillShade="BF"/>
            <w:vAlign w:val="center"/>
          </w:tcPr>
          <w:p w:rsidR="004F24F5" w:rsidRPr="002F64D0" w:rsidRDefault="004F24F5" w:rsidP="00421FB4">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Interval vykazovania</w:t>
            </w:r>
          </w:p>
        </w:tc>
      </w:tr>
      <w:tr w:rsidR="003A22F6" w:rsidRPr="004B4A6C" w:rsidTr="003A22F6">
        <w:trPr>
          <w:cantSplit/>
          <w:trHeight w:val="476"/>
        </w:trPr>
        <w:tc>
          <w:tcPr>
            <w:tcW w:w="569" w:type="dxa"/>
            <w:vAlign w:val="center"/>
          </w:tcPr>
          <w:p w:rsidR="003A22F6" w:rsidRPr="004B4A6C" w:rsidRDefault="003A22F6" w:rsidP="00421FB4">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1.</w:t>
            </w:r>
          </w:p>
        </w:tc>
        <w:tc>
          <w:tcPr>
            <w:tcW w:w="2120" w:type="dxa"/>
          </w:tcPr>
          <w:p w:rsidR="003A22F6" w:rsidRPr="00B25162" w:rsidRDefault="003A22F6" w:rsidP="00421FB4">
            <w:pPr>
              <w:pStyle w:val="Style62"/>
              <w:keepLines/>
              <w:widowControl/>
              <w:spacing w:line="240" w:lineRule="auto"/>
              <w:ind w:hanging="5"/>
              <w:rPr>
                <w:rFonts w:ascii="Franklin Gothic Book" w:hAnsi="Franklin Gothic Book"/>
                <w:iCs/>
                <w:sz w:val="18"/>
                <w:szCs w:val="18"/>
                <w:lang w:eastAsia="en-US"/>
              </w:rPr>
            </w:pPr>
            <w:r w:rsidRPr="007115A0">
              <w:rPr>
                <w:rFonts w:ascii="Franklin Gothic Book" w:hAnsi="Franklin Gothic Book"/>
                <w:bCs/>
                <w:sz w:val="18"/>
                <w:szCs w:val="18"/>
              </w:rPr>
              <w:t>Miera spokojnosti administratívnych kapacít s IKT a MTV</w:t>
            </w:r>
          </w:p>
        </w:tc>
        <w:tc>
          <w:tcPr>
            <w:tcW w:w="936" w:type="dxa"/>
            <w:vAlign w:val="center"/>
          </w:tcPr>
          <w:p w:rsidR="003A22F6" w:rsidRPr="00B25162" w:rsidRDefault="003A22F6" w:rsidP="00421FB4">
            <w:pPr>
              <w:pStyle w:val="Style62"/>
              <w:keepLines/>
              <w:widowControl/>
              <w:spacing w:line="240" w:lineRule="auto"/>
              <w:ind w:hanging="5"/>
              <w:jc w:val="center"/>
              <w:rPr>
                <w:rStyle w:val="FontStyle77"/>
                <w:rFonts w:ascii="Franklin Gothic Book" w:hAnsi="Franklin Gothic Book"/>
                <w:i w:val="0"/>
                <w:iCs/>
                <w:sz w:val="18"/>
                <w:szCs w:val="18"/>
                <w:lang w:eastAsia="en-US"/>
              </w:rPr>
            </w:pPr>
            <w:r w:rsidRPr="007115A0">
              <w:rPr>
                <w:rFonts w:ascii="Franklin Gothic Book" w:hAnsi="Franklin Gothic Book"/>
                <w:bCs/>
                <w:sz w:val="18"/>
                <w:szCs w:val="18"/>
              </w:rPr>
              <w:t>%</w:t>
            </w:r>
          </w:p>
        </w:tc>
        <w:tc>
          <w:tcPr>
            <w:tcW w:w="1247" w:type="dxa"/>
            <w:vAlign w:val="center"/>
          </w:tcPr>
          <w:p w:rsidR="003A22F6" w:rsidRPr="00B25162" w:rsidRDefault="003A22F6" w:rsidP="00421FB4">
            <w:pPr>
              <w:pStyle w:val="Style62"/>
              <w:keepLines/>
              <w:widowControl/>
              <w:spacing w:line="240" w:lineRule="auto"/>
              <w:jc w:val="center"/>
              <w:rPr>
                <w:rStyle w:val="FontStyle77"/>
                <w:rFonts w:ascii="Franklin Gothic Book" w:hAnsi="Franklin Gothic Book"/>
                <w:i w:val="0"/>
                <w:iCs/>
                <w:sz w:val="18"/>
                <w:szCs w:val="18"/>
                <w:lang w:eastAsia="de-DE"/>
              </w:rPr>
            </w:pPr>
            <w:r>
              <w:rPr>
                <w:rFonts w:ascii="Franklin Gothic Book" w:hAnsi="Franklin Gothic Book"/>
                <w:sz w:val="18"/>
                <w:szCs w:val="18"/>
              </w:rPr>
              <w:t>0</w:t>
            </w:r>
          </w:p>
        </w:tc>
        <w:tc>
          <w:tcPr>
            <w:tcW w:w="1234" w:type="dxa"/>
            <w:vAlign w:val="center"/>
          </w:tcPr>
          <w:p w:rsidR="003A22F6" w:rsidRPr="00B25162" w:rsidRDefault="003A22F6" w:rsidP="00421FB4">
            <w:pPr>
              <w:pStyle w:val="Style62"/>
              <w:keepLines/>
              <w:widowControl/>
              <w:spacing w:line="240" w:lineRule="auto"/>
              <w:jc w:val="center"/>
              <w:rPr>
                <w:rStyle w:val="FontStyle77"/>
                <w:rFonts w:ascii="Franklin Gothic Book" w:hAnsi="Franklin Gothic Book"/>
                <w:i w:val="0"/>
                <w:iCs/>
                <w:sz w:val="18"/>
                <w:szCs w:val="18"/>
                <w:lang w:eastAsia="de-DE"/>
              </w:rPr>
            </w:pPr>
            <w:r w:rsidRPr="007115A0">
              <w:rPr>
                <w:rFonts w:ascii="Franklin Gothic Book" w:hAnsi="Franklin Gothic Book"/>
                <w:sz w:val="18"/>
                <w:szCs w:val="18"/>
              </w:rPr>
              <w:t>2014</w:t>
            </w:r>
          </w:p>
        </w:tc>
        <w:tc>
          <w:tcPr>
            <w:tcW w:w="943" w:type="dxa"/>
            <w:vAlign w:val="center"/>
          </w:tcPr>
          <w:p w:rsidR="003A22F6" w:rsidRPr="00B25162" w:rsidRDefault="003A22F6" w:rsidP="00421FB4">
            <w:pPr>
              <w:pStyle w:val="Style62"/>
              <w:keepLines/>
              <w:widowControl/>
              <w:spacing w:line="240" w:lineRule="auto"/>
              <w:jc w:val="center"/>
              <w:rPr>
                <w:rStyle w:val="FontStyle77"/>
                <w:rFonts w:ascii="Franklin Gothic Book" w:hAnsi="Franklin Gothic Book"/>
                <w:i w:val="0"/>
                <w:iCs/>
                <w:sz w:val="18"/>
                <w:szCs w:val="18"/>
                <w:lang w:eastAsia="de-DE"/>
              </w:rPr>
            </w:pPr>
            <w:r>
              <w:rPr>
                <w:rFonts w:ascii="Franklin Gothic Book" w:hAnsi="Franklin Gothic Book"/>
                <w:sz w:val="18"/>
                <w:szCs w:val="18"/>
              </w:rPr>
              <w:t>85</w:t>
            </w:r>
          </w:p>
        </w:tc>
        <w:tc>
          <w:tcPr>
            <w:tcW w:w="947" w:type="dxa"/>
            <w:vAlign w:val="center"/>
          </w:tcPr>
          <w:p w:rsidR="003A22F6" w:rsidRPr="00E4335F" w:rsidRDefault="003A22F6" w:rsidP="00421FB4">
            <w:pPr>
              <w:pStyle w:val="Zoznamsodrkami"/>
              <w:numPr>
                <w:ilvl w:val="0"/>
                <w:numId w:val="0"/>
              </w:numPr>
              <w:tabs>
                <w:tab w:val="left" w:pos="720"/>
              </w:tabs>
              <w:spacing w:line="240" w:lineRule="auto"/>
              <w:jc w:val="center"/>
              <w:rPr>
                <w:rStyle w:val="FontStyle77"/>
                <w:rFonts w:ascii="Franklin Gothic Book" w:hAnsi="Franklin Gothic Book"/>
                <w:i w:val="0"/>
                <w:sz w:val="18"/>
                <w:szCs w:val="18"/>
              </w:rPr>
            </w:pPr>
            <w:r w:rsidRPr="007115A0">
              <w:rPr>
                <w:rFonts w:ascii="Franklin Gothic Book" w:hAnsi="Franklin Gothic Book"/>
                <w:sz w:val="18"/>
                <w:szCs w:val="18"/>
              </w:rPr>
              <w:t xml:space="preserve">RO, SORO </w:t>
            </w:r>
          </w:p>
        </w:tc>
        <w:tc>
          <w:tcPr>
            <w:tcW w:w="1155" w:type="dxa"/>
            <w:vAlign w:val="center"/>
          </w:tcPr>
          <w:p w:rsidR="003A22F6" w:rsidRPr="002F64D0" w:rsidRDefault="003A22F6" w:rsidP="00421FB4">
            <w:pPr>
              <w:pStyle w:val="Style62"/>
              <w:keepLines/>
              <w:widowControl/>
              <w:spacing w:line="240" w:lineRule="auto"/>
              <w:jc w:val="center"/>
              <w:rPr>
                <w:rStyle w:val="FontStyle77"/>
                <w:rFonts w:ascii="Franklin Gothic Book" w:hAnsi="Franklin Gothic Book"/>
                <w:i w:val="0"/>
                <w:iCs/>
                <w:sz w:val="18"/>
                <w:szCs w:val="18"/>
                <w:lang w:eastAsia="en-US"/>
              </w:rPr>
            </w:pPr>
            <w:r>
              <w:rPr>
                <w:rFonts w:ascii="Franklin Gothic Book" w:hAnsi="Franklin Gothic Book"/>
                <w:sz w:val="18"/>
                <w:szCs w:val="18"/>
              </w:rPr>
              <w:t>31.12.2017 31.12.2023</w:t>
            </w:r>
          </w:p>
        </w:tc>
      </w:tr>
    </w:tbl>
    <w:p w:rsidR="00663C9E" w:rsidRPr="00CB0E42" w:rsidRDefault="00663C9E" w:rsidP="00812FB4">
      <w:pPr>
        <w:spacing w:after="120" w:line="240" w:lineRule="auto"/>
        <w:jc w:val="both"/>
        <w:rPr>
          <w:rFonts w:ascii="Franklin Gothic Book" w:hAnsi="Franklin Gothic Book"/>
          <w:b/>
          <w:lang w:eastAsia="en-GB"/>
        </w:rPr>
      </w:pPr>
    </w:p>
    <w:p w:rsidR="00491DF2" w:rsidRDefault="00812FB4" w:rsidP="00812FB4">
      <w:pPr>
        <w:spacing w:after="120" w:line="240" w:lineRule="auto"/>
        <w:jc w:val="both"/>
        <w:rPr>
          <w:rFonts w:ascii="Franklin Gothic Book" w:hAnsi="Franklin Gothic Book"/>
          <w:b/>
          <w:lang w:eastAsia="en-GB"/>
        </w:rPr>
      </w:pPr>
      <w:r w:rsidRPr="00CB0E42">
        <w:rPr>
          <w:rFonts w:ascii="Franklin Gothic Book" w:hAnsi="Franklin Gothic Book"/>
          <w:b/>
          <w:lang w:eastAsia="en-GB"/>
        </w:rPr>
        <w:t xml:space="preserve">Špecifický cieľ </w:t>
      </w:r>
      <w:r w:rsidR="00C76AA9">
        <w:rPr>
          <w:rFonts w:ascii="Franklin Gothic Book" w:hAnsi="Franklin Gothic Book"/>
          <w:b/>
          <w:lang w:eastAsia="en-GB"/>
        </w:rPr>
        <w:t>5.1.</w:t>
      </w:r>
      <w:r w:rsidRPr="00CB0E42">
        <w:rPr>
          <w:rFonts w:ascii="Franklin Gothic Book" w:hAnsi="Franklin Gothic Book"/>
          <w:b/>
          <w:lang w:eastAsia="en-GB"/>
        </w:rPr>
        <w:t xml:space="preserve">3: Podporné aktivity súvisiace s procesmi prípravy, riadenia, monitorovania, hodnotenia, </w:t>
      </w:r>
      <w:r w:rsidR="00491DF2" w:rsidRPr="00676752">
        <w:rPr>
          <w:rFonts w:ascii="Franklin Gothic Book" w:hAnsi="Franklin Gothic Book"/>
          <w:b/>
          <w:lang w:eastAsia="en-GB"/>
        </w:rPr>
        <w:t>informovani</w:t>
      </w:r>
      <w:r w:rsidR="00491DF2">
        <w:rPr>
          <w:rFonts w:ascii="Franklin Gothic Book" w:hAnsi="Franklin Gothic Book"/>
          <w:b/>
          <w:lang w:eastAsia="en-GB"/>
        </w:rPr>
        <w:t>a</w:t>
      </w:r>
      <w:r w:rsidR="00491DF2" w:rsidRPr="00676752">
        <w:rPr>
          <w:rFonts w:ascii="Franklin Gothic Book" w:hAnsi="Franklin Gothic Book"/>
          <w:b/>
          <w:lang w:eastAsia="en-GB"/>
        </w:rPr>
        <w:t xml:space="preserve"> a komunikáci</w:t>
      </w:r>
      <w:r w:rsidR="00491DF2">
        <w:rPr>
          <w:rFonts w:ascii="Franklin Gothic Book" w:hAnsi="Franklin Gothic Book"/>
          <w:b/>
          <w:lang w:eastAsia="en-GB"/>
        </w:rPr>
        <w:t>e</w:t>
      </w:r>
      <w:r w:rsidR="00491DF2" w:rsidRPr="00676752">
        <w:rPr>
          <w:rFonts w:ascii="Franklin Gothic Book" w:hAnsi="Franklin Gothic Book"/>
          <w:b/>
          <w:lang w:eastAsia="en-GB"/>
        </w:rPr>
        <w:t>, vytvárani</w:t>
      </w:r>
      <w:r w:rsidR="00491DF2">
        <w:rPr>
          <w:rFonts w:ascii="Franklin Gothic Book" w:hAnsi="Franklin Gothic Book"/>
          <w:b/>
          <w:lang w:eastAsia="en-GB"/>
        </w:rPr>
        <w:t>a</w:t>
      </w:r>
      <w:r w:rsidR="00491DF2" w:rsidRPr="00676752">
        <w:rPr>
          <w:rFonts w:ascii="Franklin Gothic Book" w:hAnsi="Franklin Gothic Book"/>
          <w:b/>
          <w:lang w:eastAsia="en-GB"/>
        </w:rPr>
        <w:t xml:space="preserve"> sietí, vybavovani</w:t>
      </w:r>
      <w:r w:rsidR="00491DF2">
        <w:rPr>
          <w:rFonts w:ascii="Franklin Gothic Book" w:hAnsi="Franklin Gothic Book"/>
          <w:b/>
          <w:lang w:eastAsia="en-GB"/>
        </w:rPr>
        <w:t>a</w:t>
      </w:r>
      <w:r w:rsidR="00491DF2" w:rsidRPr="00676752">
        <w:rPr>
          <w:rFonts w:ascii="Franklin Gothic Book" w:hAnsi="Franklin Gothic Book"/>
          <w:b/>
          <w:lang w:eastAsia="en-GB"/>
        </w:rPr>
        <w:t xml:space="preserve"> sťažností</w:t>
      </w:r>
      <w:r w:rsidRPr="00CB0E42">
        <w:rPr>
          <w:rFonts w:ascii="Franklin Gothic Book" w:hAnsi="Franklin Gothic Book"/>
          <w:b/>
          <w:lang w:eastAsia="en-GB"/>
        </w:rPr>
        <w:t>, kontroly a</w:t>
      </w:r>
      <w:r w:rsidR="00491DF2">
        <w:rPr>
          <w:rFonts w:ascii="Franklin Gothic Book" w:hAnsi="Franklin Gothic Book"/>
          <w:b/>
          <w:lang w:eastAsia="en-GB"/>
        </w:rPr>
        <w:t> </w:t>
      </w:r>
      <w:r w:rsidRPr="00CB0E42">
        <w:rPr>
          <w:rFonts w:ascii="Franklin Gothic Book" w:hAnsi="Franklin Gothic Book"/>
          <w:b/>
          <w:lang w:eastAsia="en-GB"/>
        </w:rPr>
        <w:t>auditu</w:t>
      </w:r>
    </w:p>
    <w:p w:rsidR="00491DF2" w:rsidRDefault="00491DF2" w:rsidP="00491DF2">
      <w:pPr>
        <w:spacing w:after="120" w:line="240" w:lineRule="auto"/>
        <w:jc w:val="both"/>
        <w:rPr>
          <w:rFonts w:ascii="Franklin Gothic Book" w:hAnsi="Franklin Gothic Book"/>
          <w:b/>
          <w:lang w:eastAsia="en-GB"/>
        </w:rPr>
      </w:pPr>
      <w:r w:rsidRPr="0065441B">
        <w:rPr>
          <w:rFonts w:ascii="Franklin Gothic Book" w:hAnsi="Franklin Gothic Book"/>
          <w:lang w:eastAsia="en-GB"/>
        </w:rPr>
        <w:t xml:space="preserve">Špecifický cieľ </w:t>
      </w:r>
      <w:r>
        <w:rPr>
          <w:rFonts w:ascii="Franklin Gothic Book" w:hAnsi="Franklin Gothic Book"/>
          <w:lang w:eastAsia="en-GB"/>
        </w:rPr>
        <w:t>5.1.3</w:t>
      </w:r>
      <w:r w:rsidRPr="0065441B">
        <w:rPr>
          <w:rFonts w:ascii="Franklin Gothic Book" w:hAnsi="Franklin Gothic Book"/>
          <w:lang w:eastAsia="en-GB"/>
        </w:rPr>
        <w:t xml:space="preserve"> je zameraný </w:t>
      </w:r>
      <w:r w:rsidRPr="00533CD7">
        <w:rPr>
          <w:rFonts w:ascii="Franklin Gothic Book" w:hAnsi="Franklin Gothic Book"/>
          <w:lang w:eastAsia="en-GB"/>
        </w:rPr>
        <w:t xml:space="preserve">na zabezpečenie podpory pri realizácii </w:t>
      </w:r>
      <w:r>
        <w:rPr>
          <w:rFonts w:ascii="Franklin Gothic Book" w:hAnsi="Franklin Gothic Book"/>
          <w:lang w:eastAsia="en-GB"/>
        </w:rPr>
        <w:t xml:space="preserve">jednotlivých procesov prípravy, riadenia, monitorovania, </w:t>
      </w:r>
      <w:r w:rsidRPr="00533CD7">
        <w:rPr>
          <w:rFonts w:ascii="Franklin Gothic Book" w:hAnsi="Franklin Gothic Book"/>
          <w:lang w:eastAsia="en-GB"/>
        </w:rPr>
        <w:t>hodnotenia</w:t>
      </w:r>
      <w:r>
        <w:rPr>
          <w:rFonts w:ascii="Franklin Gothic Book" w:hAnsi="Franklin Gothic Book"/>
          <w:lang w:eastAsia="en-GB"/>
        </w:rPr>
        <w:t xml:space="preserve">, </w:t>
      </w:r>
      <w:r w:rsidRPr="007A1399">
        <w:rPr>
          <w:rFonts w:ascii="Franklin Gothic Book" w:hAnsi="Franklin Gothic Book"/>
          <w:lang w:eastAsia="en-GB"/>
        </w:rPr>
        <w:t>informovania a komunikácie, vytvárania sietí, vybavovania sťažností,</w:t>
      </w:r>
      <w:r>
        <w:rPr>
          <w:rFonts w:ascii="Franklin Gothic Book" w:hAnsi="Franklin Gothic Book"/>
          <w:lang w:eastAsia="en-GB"/>
        </w:rPr>
        <w:t xml:space="preserve"> kontroly </w:t>
      </w:r>
      <w:r w:rsidRPr="00533CD7">
        <w:rPr>
          <w:rFonts w:ascii="Franklin Gothic Book" w:hAnsi="Franklin Gothic Book"/>
          <w:lang w:eastAsia="en-GB"/>
        </w:rPr>
        <w:t xml:space="preserve">a auditu </w:t>
      </w:r>
      <w:r>
        <w:rPr>
          <w:rFonts w:ascii="Franklin Gothic Book" w:hAnsi="Franklin Gothic Book"/>
          <w:lang w:eastAsia="en-GB"/>
        </w:rPr>
        <w:t>OP VaI vrátane</w:t>
      </w:r>
      <w:r w:rsidRPr="00533CD7">
        <w:rPr>
          <w:rFonts w:ascii="Franklin Gothic Book" w:hAnsi="Franklin Gothic Book"/>
          <w:lang w:eastAsia="en-GB"/>
        </w:rPr>
        <w:t xml:space="preserve"> </w:t>
      </w:r>
      <w:r>
        <w:rPr>
          <w:rFonts w:ascii="Franklin Gothic Book" w:hAnsi="Franklin Gothic Book"/>
          <w:lang w:eastAsia="en-GB"/>
        </w:rPr>
        <w:t>podpory realizácie procesov súvisiacich s prípravou nového programového obdobia. Špecifický cieľ sleduje</w:t>
      </w:r>
      <w:r w:rsidRPr="00AD3931">
        <w:rPr>
          <w:rFonts w:ascii="Franklin Gothic Book" w:hAnsi="Franklin Gothic Book"/>
          <w:lang w:eastAsia="en-GB"/>
        </w:rPr>
        <w:t xml:space="preserve"> efektívne </w:t>
      </w:r>
      <w:r>
        <w:rPr>
          <w:rFonts w:ascii="Franklin Gothic Book" w:hAnsi="Franklin Gothic Book"/>
          <w:lang w:eastAsia="en-GB"/>
        </w:rPr>
        <w:t xml:space="preserve">a vhodné </w:t>
      </w:r>
      <w:r w:rsidRPr="00533CD7">
        <w:rPr>
          <w:rFonts w:ascii="Franklin Gothic Book" w:hAnsi="Franklin Gothic Book"/>
          <w:lang w:eastAsia="en-GB"/>
        </w:rPr>
        <w:t>dopĺňa</w:t>
      </w:r>
      <w:r>
        <w:rPr>
          <w:rFonts w:ascii="Franklin Gothic Book" w:hAnsi="Franklin Gothic Book"/>
          <w:lang w:eastAsia="en-GB"/>
        </w:rPr>
        <w:t>nie</w:t>
      </w:r>
      <w:r w:rsidRPr="00533CD7">
        <w:rPr>
          <w:rFonts w:ascii="Franklin Gothic Book" w:hAnsi="Franklin Gothic Book"/>
          <w:lang w:eastAsia="en-GB"/>
        </w:rPr>
        <w:t xml:space="preserve"> intern</w:t>
      </w:r>
      <w:r>
        <w:rPr>
          <w:rFonts w:ascii="Franklin Gothic Book" w:hAnsi="Franklin Gothic Book"/>
          <w:lang w:eastAsia="en-GB"/>
        </w:rPr>
        <w:t>ých</w:t>
      </w:r>
      <w:r w:rsidRPr="00533CD7">
        <w:rPr>
          <w:rFonts w:ascii="Franklin Gothic Book" w:hAnsi="Franklin Gothic Book"/>
          <w:lang w:eastAsia="en-GB"/>
        </w:rPr>
        <w:t xml:space="preserve"> kapac</w:t>
      </w:r>
      <w:r>
        <w:rPr>
          <w:rFonts w:ascii="Franklin Gothic Book" w:hAnsi="Franklin Gothic Book"/>
          <w:lang w:eastAsia="en-GB"/>
        </w:rPr>
        <w:t>ít a procesov RO získavaním overených poznatkov,</w:t>
      </w:r>
      <w:r w:rsidRPr="00533CD7">
        <w:rPr>
          <w:rFonts w:ascii="Franklin Gothic Book" w:hAnsi="Franklin Gothic Book"/>
          <w:lang w:eastAsia="en-GB"/>
        </w:rPr>
        <w:t xml:space="preserve"> skúsenosti</w:t>
      </w:r>
      <w:r>
        <w:rPr>
          <w:rFonts w:ascii="Franklin Gothic Book" w:hAnsi="Franklin Gothic Book"/>
          <w:lang w:eastAsia="en-GB"/>
        </w:rPr>
        <w:t xml:space="preserve"> a služieb v relevantných oblastiach pre kvalitatívne </w:t>
      </w:r>
      <w:r w:rsidRPr="00AD3931">
        <w:rPr>
          <w:rFonts w:ascii="Franklin Gothic Book" w:hAnsi="Franklin Gothic Book"/>
          <w:lang w:eastAsia="en-GB"/>
        </w:rPr>
        <w:t>riadeni</w:t>
      </w:r>
      <w:r>
        <w:rPr>
          <w:rFonts w:ascii="Franklin Gothic Book" w:hAnsi="Franklin Gothic Book"/>
          <w:lang w:eastAsia="en-GB"/>
        </w:rPr>
        <w:t>e</w:t>
      </w:r>
      <w:r w:rsidRPr="00AD3931">
        <w:rPr>
          <w:rFonts w:ascii="Franklin Gothic Book" w:hAnsi="Franklin Gothic Book"/>
          <w:lang w:eastAsia="en-GB"/>
        </w:rPr>
        <w:t xml:space="preserve"> </w:t>
      </w:r>
      <w:r>
        <w:rPr>
          <w:rFonts w:ascii="Franklin Gothic Book" w:hAnsi="Franklin Gothic Book"/>
          <w:lang w:eastAsia="en-GB"/>
        </w:rPr>
        <w:t>a implementáciu operačného programu a p</w:t>
      </w:r>
      <w:r w:rsidRPr="00533CD7">
        <w:rPr>
          <w:rFonts w:ascii="Franklin Gothic Book" w:hAnsi="Franklin Gothic Book"/>
          <w:lang w:eastAsia="en-GB"/>
        </w:rPr>
        <w:t>osiln</w:t>
      </w:r>
      <w:r>
        <w:rPr>
          <w:rFonts w:ascii="Franklin Gothic Book" w:hAnsi="Franklin Gothic Book"/>
          <w:lang w:eastAsia="en-GB"/>
        </w:rPr>
        <w:t>eniu</w:t>
      </w:r>
      <w:r w:rsidRPr="00533CD7">
        <w:rPr>
          <w:rFonts w:ascii="Franklin Gothic Book" w:hAnsi="Franklin Gothic Book"/>
          <w:lang w:eastAsia="en-GB"/>
        </w:rPr>
        <w:t xml:space="preserve"> úloh RO pri poskytovaní metodickej podpory SORO ako aj </w:t>
      </w:r>
      <w:r>
        <w:rPr>
          <w:rFonts w:ascii="Franklin Gothic Book" w:hAnsi="Franklin Gothic Book"/>
          <w:lang w:eastAsia="en-GB"/>
        </w:rPr>
        <w:t>administratívnych kapacít</w:t>
      </w:r>
      <w:r w:rsidRPr="00533CD7">
        <w:rPr>
          <w:rFonts w:ascii="Franklin Gothic Book" w:hAnsi="Franklin Gothic Book"/>
          <w:lang w:eastAsia="en-GB"/>
        </w:rPr>
        <w:t xml:space="preserve"> u prijímateľov.</w:t>
      </w:r>
    </w:p>
    <w:p w:rsidR="00491DF2" w:rsidRPr="00CB0E42" w:rsidRDefault="00491DF2" w:rsidP="00812FB4">
      <w:pPr>
        <w:spacing w:after="120" w:line="240" w:lineRule="auto"/>
        <w:jc w:val="both"/>
        <w:rPr>
          <w:rFonts w:ascii="Franklin Gothic Book" w:hAnsi="Franklin Gothic Book"/>
          <w:b/>
          <w:lang w:eastAsia="en-GB"/>
        </w:rPr>
      </w:pPr>
    </w:p>
    <w:p w:rsidR="00812FB4" w:rsidRPr="00CB0E42" w:rsidRDefault="000D01E3" w:rsidP="00812FB4">
      <w:pPr>
        <w:spacing w:after="120" w:line="240" w:lineRule="auto"/>
        <w:jc w:val="both"/>
        <w:rPr>
          <w:rFonts w:ascii="Franklin Gothic Book" w:hAnsi="Franklin Gothic Book"/>
          <w:lang w:eastAsia="en-GB"/>
        </w:rPr>
      </w:pPr>
      <w:r>
        <w:rPr>
          <w:rFonts w:ascii="Franklin Gothic Book" w:hAnsi="Franklin Gothic Book"/>
          <w:lang w:eastAsia="en-GB"/>
        </w:rPr>
        <w:t>Očakávané</w:t>
      </w:r>
      <w:r w:rsidR="00812FB4" w:rsidRPr="00CB0E42">
        <w:rPr>
          <w:rFonts w:ascii="Franklin Gothic Book" w:hAnsi="Franklin Gothic Book"/>
          <w:lang w:eastAsia="en-GB"/>
        </w:rPr>
        <w:t xml:space="preserve"> výsledky:</w:t>
      </w:r>
    </w:p>
    <w:p w:rsidR="00812FB4" w:rsidRPr="00CB0E42" w:rsidRDefault="00812FB4" w:rsidP="00C62D3A">
      <w:pPr>
        <w:numPr>
          <w:ilvl w:val="0"/>
          <w:numId w:val="52"/>
        </w:numPr>
        <w:spacing w:after="120" w:line="240" w:lineRule="auto"/>
        <w:contextualSpacing/>
        <w:jc w:val="both"/>
        <w:rPr>
          <w:rFonts w:ascii="Franklin Gothic Book" w:hAnsi="Franklin Gothic Book"/>
          <w:lang w:eastAsia="en-GB"/>
        </w:rPr>
      </w:pPr>
      <w:r w:rsidRPr="00CB0E42">
        <w:rPr>
          <w:rFonts w:ascii="Franklin Gothic Book" w:hAnsi="Franklin Gothic Book"/>
          <w:lang w:eastAsia="en-GB"/>
        </w:rPr>
        <w:t xml:space="preserve">kvalitné a odborne pripravené </w:t>
      </w:r>
      <w:r w:rsidR="00D44370">
        <w:rPr>
          <w:rFonts w:ascii="Franklin Gothic Book" w:hAnsi="Franklin Gothic Book"/>
          <w:lang w:eastAsia="en-GB"/>
        </w:rPr>
        <w:t>strategické a metodické</w:t>
      </w:r>
      <w:r w:rsidRPr="00CB0E42">
        <w:rPr>
          <w:rFonts w:ascii="Franklin Gothic Book" w:hAnsi="Franklin Gothic Book"/>
          <w:lang w:eastAsia="en-GB"/>
        </w:rPr>
        <w:t xml:space="preserve"> </w:t>
      </w:r>
      <w:r w:rsidRPr="00756686">
        <w:rPr>
          <w:rFonts w:ascii="Franklin Gothic Book" w:hAnsi="Franklin Gothic Book"/>
          <w:lang w:eastAsia="en-GB"/>
        </w:rPr>
        <w:t>dokumenty</w:t>
      </w:r>
      <w:r w:rsidR="00756686" w:rsidRPr="008C426F">
        <w:rPr>
          <w:rFonts w:ascii="Franklin Gothic Book" w:hAnsi="Franklin Gothic Book" w:cs="Franklin Gothic Book"/>
          <w:color w:val="FF0000"/>
        </w:rPr>
        <w:t xml:space="preserve"> </w:t>
      </w:r>
      <w:r w:rsidRPr="007115A0">
        <w:rPr>
          <w:rFonts w:ascii="Franklin Gothic Book" w:hAnsi="Franklin Gothic Book"/>
          <w:color w:val="auto"/>
          <w:lang w:eastAsia="en-GB"/>
        </w:rPr>
        <w:t xml:space="preserve">pre </w:t>
      </w:r>
      <w:r w:rsidRPr="00CB0E42">
        <w:rPr>
          <w:rFonts w:ascii="Franklin Gothic Book" w:hAnsi="Franklin Gothic Book"/>
          <w:lang w:eastAsia="en-GB"/>
        </w:rPr>
        <w:t>plynulú a riadnu implementáciu operačného programu;</w:t>
      </w:r>
    </w:p>
    <w:p w:rsidR="00812FB4" w:rsidRDefault="00812FB4" w:rsidP="00C62D3A">
      <w:pPr>
        <w:numPr>
          <w:ilvl w:val="0"/>
          <w:numId w:val="52"/>
        </w:numPr>
        <w:spacing w:after="120" w:line="240" w:lineRule="auto"/>
        <w:contextualSpacing/>
        <w:jc w:val="both"/>
        <w:rPr>
          <w:rFonts w:ascii="Franklin Gothic Book" w:hAnsi="Franklin Gothic Book"/>
          <w:lang w:eastAsia="en-GB"/>
        </w:rPr>
      </w:pPr>
      <w:r w:rsidRPr="00CB0E42">
        <w:rPr>
          <w:rFonts w:ascii="Franklin Gothic Book" w:hAnsi="Franklin Gothic Book"/>
          <w:lang w:eastAsia="en-GB"/>
        </w:rPr>
        <w:t xml:space="preserve">zabezpečená </w:t>
      </w:r>
      <w:r w:rsidR="000D01E3">
        <w:rPr>
          <w:rFonts w:ascii="Franklin Gothic Book" w:hAnsi="Franklin Gothic Book"/>
          <w:lang w:eastAsia="en-GB"/>
        </w:rPr>
        <w:t>komunikácia</w:t>
      </w:r>
      <w:r w:rsidR="000D01E3" w:rsidRPr="00CB0E42">
        <w:rPr>
          <w:rFonts w:ascii="Franklin Gothic Book" w:hAnsi="Franklin Gothic Book"/>
          <w:lang w:eastAsia="en-GB"/>
        </w:rPr>
        <w:t xml:space="preserve"> </w:t>
      </w:r>
      <w:r w:rsidRPr="00CB0E42">
        <w:rPr>
          <w:rFonts w:ascii="Franklin Gothic Book" w:hAnsi="Franklin Gothic Book"/>
          <w:lang w:eastAsia="en-GB"/>
        </w:rPr>
        <w:t>v oblasti informovania</w:t>
      </w:r>
      <w:r w:rsidR="00756686">
        <w:rPr>
          <w:rFonts w:ascii="Franklin Gothic Book" w:hAnsi="Franklin Gothic Book"/>
          <w:lang w:eastAsia="en-GB"/>
        </w:rPr>
        <w:t>, </w:t>
      </w:r>
      <w:r w:rsidRPr="00CB0E42">
        <w:rPr>
          <w:rFonts w:ascii="Franklin Gothic Book" w:hAnsi="Franklin Gothic Book"/>
          <w:lang w:eastAsia="en-GB"/>
        </w:rPr>
        <w:t>publicity</w:t>
      </w:r>
      <w:r w:rsidR="00756686">
        <w:rPr>
          <w:rFonts w:ascii="Franklin Gothic Book" w:hAnsi="Franklin Gothic Book"/>
          <w:lang w:eastAsia="en-GB"/>
        </w:rPr>
        <w:t xml:space="preserve"> a </w:t>
      </w:r>
      <w:r w:rsidR="00756686" w:rsidRPr="00756686">
        <w:rPr>
          <w:rFonts w:ascii="Franklin Gothic Book" w:hAnsi="Franklin Gothic Book"/>
          <w:lang w:eastAsia="en-GB"/>
        </w:rPr>
        <w:t>posilnenia povedomia</w:t>
      </w:r>
      <w:r w:rsidRPr="00CB0E42">
        <w:rPr>
          <w:rFonts w:ascii="Franklin Gothic Book" w:hAnsi="Franklin Gothic Book"/>
          <w:lang w:eastAsia="en-GB"/>
        </w:rPr>
        <w:t>;</w:t>
      </w:r>
    </w:p>
    <w:p w:rsidR="00C76AA9" w:rsidRPr="00CB0E42" w:rsidRDefault="00C76AA9" w:rsidP="00152304">
      <w:pPr>
        <w:spacing w:after="120" w:line="240" w:lineRule="auto"/>
        <w:ind w:left="720"/>
        <w:contextualSpacing/>
        <w:jc w:val="both"/>
        <w:rPr>
          <w:rFonts w:ascii="Franklin Gothic Book" w:hAnsi="Franklin Gothic Book"/>
          <w:lang w:eastAsia="en-GB"/>
        </w:rPr>
      </w:pPr>
    </w:p>
    <w:p w:rsidR="000F3D15" w:rsidRDefault="000F3D15" w:rsidP="00812FB4">
      <w:pPr>
        <w:autoSpaceDE w:val="0"/>
        <w:autoSpaceDN w:val="0"/>
        <w:adjustRightInd w:val="0"/>
        <w:spacing w:after="0" w:line="240" w:lineRule="exact"/>
        <w:jc w:val="both"/>
        <w:rPr>
          <w:rFonts w:ascii="Franklin Gothic Book" w:hAnsi="Franklin Gothic Book"/>
          <w:b/>
          <w:sz w:val="20"/>
          <w:szCs w:val="20"/>
          <w:lang w:eastAsia="en-GB"/>
        </w:rPr>
      </w:pPr>
    </w:p>
    <w:p w:rsidR="003A22F6" w:rsidRDefault="003A22F6" w:rsidP="003A22F6">
      <w:pPr>
        <w:pStyle w:val="Popis"/>
      </w:pPr>
      <w:r>
        <w:t xml:space="preserve">Tabuľka </w:t>
      </w:r>
      <w:r w:rsidR="00125E39">
        <w:fldChar w:fldCharType="begin"/>
      </w:r>
      <w:r w:rsidR="00125E39">
        <w:instrText xml:space="preserve"> STYLEREF 1 \s </w:instrText>
      </w:r>
      <w:r w:rsidR="00125E39">
        <w:fldChar w:fldCharType="separate"/>
      </w:r>
      <w:r>
        <w:rPr>
          <w:noProof/>
        </w:rPr>
        <w:t>2</w:t>
      </w:r>
      <w:r w:rsidR="00125E39">
        <w:rPr>
          <w:noProof/>
        </w:rPr>
        <w:fldChar w:fldCharType="end"/>
      </w:r>
      <w:r>
        <w:t>.</w:t>
      </w:r>
      <w:r w:rsidR="00125E39">
        <w:fldChar w:fldCharType="begin"/>
      </w:r>
      <w:r w:rsidR="00125E39">
        <w:instrText xml:space="preserve"> SEQ Tabuľka \* ARABIC \s 1 </w:instrText>
      </w:r>
      <w:r w:rsidR="00125E39">
        <w:fldChar w:fldCharType="separate"/>
      </w:r>
      <w:r>
        <w:rPr>
          <w:noProof/>
        </w:rPr>
        <w:t>31</w:t>
      </w:r>
      <w:r w:rsidR="00125E39">
        <w:rPr>
          <w:noProof/>
        </w:rPr>
        <w:fldChar w:fldCharType="end"/>
      </w:r>
      <w:r>
        <w:tab/>
      </w:r>
      <w:r w:rsidRPr="00563E40">
        <w:t xml:space="preserve">Špecifické ukazovatele výsledkov programu zodpovedajúce špecifickému cieľu </w:t>
      </w:r>
      <w:r>
        <w:t>5</w:t>
      </w:r>
      <w:r w:rsidRPr="00563E40">
        <w:t>.1.</w:t>
      </w:r>
      <w:r>
        <w:t>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69"/>
        <w:gridCol w:w="2120"/>
        <w:gridCol w:w="936"/>
        <w:gridCol w:w="1247"/>
        <w:gridCol w:w="1234"/>
        <w:gridCol w:w="943"/>
        <w:gridCol w:w="947"/>
        <w:gridCol w:w="1155"/>
      </w:tblGrid>
      <w:tr w:rsidR="003A22F6" w:rsidRPr="004B4A6C" w:rsidTr="003A22F6">
        <w:trPr>
          <w:cantSplit/>
          <w:trHeight w:val="423"/>
          <w:tblHeader/>
        </w:trPr>
        <w:tc>
          <w:tcPr>
            <w:tcW w:w="569" w:type="dxa"/>
            <w:tcBorders>
              <w:bottom w:val="single" w:sz="6" w:space="0" w:color="auto"/>
            </w:tcBorders>
            <w:shd w:val="clear" w:color="auto" w:fill="943634" w:themeFill="accent2" w:themeFillShade="BF"/>
            <w:vAlign w:val="center"/>
          </w:tcPr>
          <w:p w:rsidR="003A22F6" w:rsidRPr="002F64D0" w:rsidRDefault="003A22F6" w:rsidP="00421FB4">
            <w:pPr>
              <w:pStyle w:val="Style42"/>
              <w:keepLines/>
              <w:widowControl/>
              <w:spacing w:line="240" w:lineRule="auto"/>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Por. číslo</w:t>
            </w:r>
          </w:p>
        </w:tc>
        <w:tc>
          <w:tcPr>
            <w:tcW w:w="2120" w:type="dxa"/>
            <w:tcBorders>
              <w:bottom w:val="single" w:sz="6" w:space="0" w:color="auto"/>
            </w:tcBorders>
            <w:shd w:val="clear" w:color="auto" w:fill="943634" w:themeFill="accent2" w:themeFillShade="BF"/>
            <w:vAlign w:val="center"/>
          </w:tcPr>
          <w:p w:rsidR="003A22F6" w:rsidRPr="002F64D0" w:rsidRDefault="003A22F6" w:rsidP="00421FB4">
            <w:pPr>
              <w:pStyle w:val="Style42"/>
              <w:keepLines/>
              <w:widowControl/>
              <w:spacing w:line="240" w:lineRule="auto"/>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Ukazovateľ</w:t>
            </w:r>
          </w:p>
        </w:tc>
        <w:tc>
          <w:tcPr>
            <w:tcW w:w="936" w:type="dxa"/>
            <w:tcBorders>
              <w:bottom w:val="single" w:sz="6" w:space="0" w:color="auto"/>
            </w:tcBorders>
            <w:shd w:val="clear" w:color="auto" w:fill="943634" w:themeFill="accent2" w:themeFillShade="BF"/>
            <w:vAlign w:val="center"/>
          </w:tcPr>
          <w:p w:rsidR="003A22F6" w:rsidRPr="002F64D0" w:rsidRDefault="003A22F6" w:rsidP="00421FB4">
            <w:pPr>
              <w:pStyle w:val="Style38"/>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Merná jednotka</w:t>
            </w:r>
          </w:p>
        </w:tc>
        <w:tc>
          <w:tcPr>
            <w:tcW w:w="1247" w:type="dxa"/>
            <w:tcBorders>
              <w:bottom w:val="single" w:sz="6" w:space="0" w:color="auto"/>
            </w:tcBorders>
            <w:shd w:val="clear" w:color="auto" w:fill="943634" w:themeFill="accent2" w:themeFillShade="BF"/>
            <w:vAlign w:val="center"/>
          </w:tcPr>
          <w:p w:rsidR="003A22F6" w:rsidRPr="002F64D0" w:rsidRDefault="003A22F6" w:rsidP="00421FB4">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Východisková hodnota</w:t>
            </w:r>
          </w:p>
        </w:tc>
        <w:tc>
          <w:tcPr>
            <w:tcW w:w="1234" w:type="dxa"/>
            <w:tcBorders>
              <w:bottom w:val="single" w:sz="6" w:space="0" w:color="auto"/>
            </w:tcBorders>
            <w:shd w:val="clear" w:color="auto" w:fill="943634" w:themeFill="accent2" w:themeFillShade="BF"/>
            <w:vAlign w:val="center"/>
          </w:tcPr>
          <w:p w:rsidR="003A22F6" w:rsidRPr="002F64D0" w:rsidRDefault="003A22F6" w:rsidP="00421FB4">
            <w:pPr>
              <w:pStyle w:val="Style42"/>
              <w:keepLines/>
              <w:widowControl/>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Východiskový rok</w:t>
            </w:r>
          </w:p>
        </w:tc>
        <w:tc>
          <w:tcPr>
            <w:tcW w:w="943" w:type="dxa"/>
            <w:tcBorders>
              <w:bottom w:val="single" w:sz="6" w:space="0" w:color="auto"/>
            </w:tcBorders>
            <w:shd w:val="clear" w:color="auto" w:fill="943634" w:themeFill="accent2" w:themeFillShade="BF"/>
            <w:vAlign w:val="center"/>
          </w:tcPr>
          <w:p w:rsidR="003A22F6" w:rsidRPr="002F64D0" w:rsidRDefault="003A22F6" w:rsidP="00421FB4">
            <w:pPr>
              <w:pStyle w:val="Style42"/>
              <w:keepLines/>
              <w:widowControl/>
              <w:ind w:firstLine="5"/>
              <w:jc w:val="center"/>
              <w:rPr>
                <w:rStyle w:val="FontStyle83"/>
                <w:rFonts w:ascii="Franklin Gothic Book" w:hAnsi="Franklin Gothic Book"/>
                <w:b w:val="0"/>
                <w:bCs/>
                <w:color w:val="FFFFFF"/>
                <w:spacing w:val="10"/>
                <w:sz w:val="18"/>
                <w:szCs w:val="18"/>
                <w:lang w:eastAsia="en-US"/>
              </w:rPr>
            </w:pPr>
            <w:r w:rsidRPr="002F64D0">
              <w:rPr>
                <w:rStyle w:val="FontStyle83"/>
                <w:rFonts w:ascii="Franklin Gothic Book" w:hAnsi="Franklin Gothic Book"/>
                <w:bCs/>
                <w:color w:val="FFFFFF"/>
                <w:sz w:val="18"/>
                <w:szCs w:val="18"/>
                <w:lang w:eastAsia="en-US"/>
              </w:rPr>
              <w:t>Cieľová hodnota</w:t>
            </w:r>
            <w:r>
              <w:rPr>
                <w:rStyle w:val="FontStyle83"/>
                <w:rFonts w:ascii="Franklin Gothic Book" w:hAnsi="Franklin Gothic Book"/>
                <w:bCs/>
                <w:color w:val="FFFFFF"/>
                <w:sz w:val="18"/>
                <w:szCs w:val="18"/>
                <w:lang w:eastAsia="en-US"/>
              </w:rPr>
              <w:t xml:space="preserve"> </w:t>
            </w:r>
            <w:r w:rsidRPr="002F64D0">
              <w:rPr>
                <w:rStyle w:val="FontStyle83"/>
                <w:rFonts w:ascii="Franklin Gothic Book" w:hAnsi="Franklin Gothic Book"/>
                <w:bCs/>
                <w:color w:val="FFFFFF"/>
                <w:sz w:val="18"/>
                <w:szCs w:val="18"/>
                <w:lang w:eastAsia="en-US"/>
              </w:rPr>
              <w:t>(2023)</w:t>
            </w:r>
          </w:p>
        </w:tc>
        <w:tc>
          <w:tcPr>
            <w:tcW w:w="947" w:type="dxa"/>
            <w:tcBorders>
              <w:bottom w:val="single" w:sz="6" w:space="0" w:color="auto"/>
            </w:tcBorders>
            <w:shd w:val="clear" w:color="auto" w:fill="943634" w:themeFill="accent2" w:themeFillShade="BF"/>
            <w:vAlign w:val="center"/>
          </w:tcPr>
          <w:p w:rsidR="003A22F6" w:rsidRPr="002F64D0" w:rsidRDefault="003A22F6" w:rsidP="00421FB4">
            <w:pPr>
              <w:pStyle w:val="Style42"/>
              <w:keepLines/>
              <w:widowControl/>
              <w:ind w:firstLine="10"/>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Zdroj údajov</w:t>
            </w:r>
          </w:p>
        </w:tc>
        <w:tc>
          <w:tcPr>
            <w:tcW w:w="1155" w:type="dxa"/>
            <w:tcBorders>
              <w:bottom w:val="single" w:sz="6" w:space="0" w:color="auto"/>
            </w:tcBorders>
            <w:shd w:val="clear" w:color="auto" w:fill="943634" w:themeFill="accent2" w:themeFillShade="BF"/>
            <w:vAlign w:val="center"/>
          </w:tcPr>
          <w:p w:rsidR="003A22F6" w:rsidRPr="002F64D0" w:rsidRDefault="003A22F6" w:rsidP="00421FB4">
            <w:pPr>
              <w:pStyle w:val="Style42"/>
              <w:keepLines/>
              <w:widowControl/>
              <w:ind w:firstLine="5"/>
              <w:jc w:val="center"/>
              <w:rPr>
                <w:rStyle w:val="FontStyle83"/>
                <w:rFonts w:ascii="Franklin Gothic Book" w:hAnsi="Franklin Gothic Book"/>
                <w:bCs/>
                <w:color w:val="FFFFFF"/>
                <w:sz w:val="18"/>
                <w:szCs w:val="18"/>
                <w:lang w:eastAsia="en-US"/>
              </w:rPr>
            </w:pPr>
            <w:r w:rsidRPr="002F64D0">
              <w:rPr>
                <w:rStyle w:val="FontStyle83"/>
                <w:rFonts w:ascii="Franklin Gothic Book" w:hAnsi="Franklin Gothic Book"/>
                <w:bCs/>
                <w:color w:val="FFFFFF"/>
                <w:sz w:val="18"/>
                <w:szCs w:val="18"/>
                <w:lang w:eastAsia="en-US"/>
              </w:rPr>
              <w:t>Interval vykazovania</w:t>
            </w:r>
          </w:p>
        </w:tc>
      </w:tr>
      <w:tr w:rsidR="003A22F6" w:rsidRPr="004B4A6C" w:rsidTr="003A22F6">
        <w:trPr>
          <w:cantSplit/>
          <w:trHeight w:val="476"/>
        </w:trPr>
        <w:tc>
          <w:tcPr>
            <w:tcW w:w="569" w:type="dxa"/>
            <w:vAlign w:val="center"/>
          </w:tcPr>
          <w:p w:rsidR="003A22F6" w:rsidRPr="004B4A6C" w:rsidRDefault="003A22F6" w:rsidP="00421FB4">
            <w:pPr>
              <w:pStyle w:val="Style62"/>
              <w:keepLines/>
              <w:widowControl/>
              <w:jc w:val="center"/>
              <w:rPr>
                <w:rStyle w:val="FontStyle77"/>
                <w:rFonts w:ascii="Franklin Gothic Book" w:hAnsi="Franklin Gothic Book"/>
                <w:i w:val="0"/>
                <w:iCs/>
                <w:sz w:val="18"/>
                <w:szCs w:val="18"/>
                <w:lang w:eastAsia="en-US"/>
              </w:rPr>
            </w:pPr>
            <w:r w:rsidRPr="002F64D0">
              <w:rPr>
                <w:rStyle w:val="FontStyle77"/>
                <w:rFonts w:ascii="Franklin Gothic Book" w:hAnsi="Franklin Gothic Book"/>
                <w:i w:val="0"/>
                <w:iCs/>
                <w:sz w:val="18"/>
                <w:szCs w:val="18"/>
                <w:lang w:eastAsia="en-US"/>
              </w:rPr>
              <w:t>1.</w:t>
            </w:r>
          </w:p>
        </w:tc>
        <w:tc>
          <w:tcPr>
            <w:tcW w:w="2120" w:type="dxa"/>
          </w:tcPr>
          <w:p w:rsidR="003A22F6" w:rsidRPr="00B25162" w:rsidRDefault="003A22F6" w:rsidP="00421FB4">
            <w:pPr>
              <w:pStyle w:val="Style62"/>
              <w:keepLines/>
              <w:widowControl/>
              <w:spacing w:line="240" w:lineRule="auto"/>
              <w:ind w:hanging="5"/>
              <w:rPr>
                <w:rFonts w:ascii="Franklin Gothic Book" w:hAnsi="Franklin Gothic Book"/>
                <w:iCs/>
                <w:sz w:val="18"/>
                <w:szCs w:val="18"/>
                <w:lang w:eastAsia="en-US"/>
              </w:rPr>
            </w:pPr>
            <w:r w:rsidRPr="007115A0">
              <w:rPr>
                <w:rFonts w:ascii="Franklin Gothic Book" w:hAnsi="Franklin Gothic Book"/>
                <w:bCs/>
                <w:sz w:val="18"/>
                <w:szCs w:val="18"/>
              </w:rPr>
              <w:t>Miera spokojnosti s nastavením procesov implementácie OP VaI  zo strany prijímateľov</w:t>
            </w:r>
          </w:p>
        </w:tc>
        <w:tc>
          <w:tcPr>
            <w:tcW w:w="936" w:type="dxa"/>
            <w:vAlign w:val="center"/>
          </w:tcPr>
          <w:p w:rsidR="003A22F6" w:rsidRPr="00B25162" w:rsidRDefault="003A22F6" w:rsidP="00421FB4">
            <w:pPr>
              <w:pStyle w:val="Style62"/>
              <w:keepLines/>
              <w:widowControl/>
              <w:spacing w:line="240" w:lineRule="auto"/>
              <w:ind w:hanging="5"/>
              <w:jc w:val="center"/>
              <w:rPr>
                <w:rStyle w:val="FontStyle77"/>
                <w:rFonts w:ascii="Franklin Gothic Book" w:hAnsi="Franklin Gothic Book"/>
                <w:i w:val="0"/>
                <w:iCs/>
                <w:sz w:val="18"/>
                <w:szCs w:val="18"/>
                <w:lang w:eastAsia="en-US"/>
              </w:rPr>
            </w:pPr>
            <w:r w:rsidRPr="007115A0">
              <w:rPr>
                <w:rFonts w:ascii="Franklin Gothic Book" w:hAnsi="Franklin Gothic Book"/>
                <w:bCs/>
                <w:sz w:val="18"/>
                <w:szCs w:val="18"/>
              </w:rPr>
              <w:t>%</w:t>
            </w:r>
          </w:p>
        </w:tc>
        <w:tc>
          <w:tcPr>
            <w:tcW w:w="1247" w:type="dxa"/>
            <w:vAlign w:val="center"/>
          </w:tcPr>
          <w:p w:rsidR="003A22F6" w:rsidRPr="00B25162" w:rsidRDefault="003A22F6" w:rsidP="00421FB4">
            <w:pPr>
              <w:pStyle w:val="Style62"/>
              <w:keepLines/>
              <w:widowControl/>
              <w:spacing w:line="240" w:lineRule="auto"/>
              <w:jc w:val="center"/>
              <w:rPr>
                <w:rStyle w:val="FontStyle77"/>
                <w:rFonts w:ascii="Franklin Gothic Book" w:hAnsi="Franklin Gothic Book"/>
                <w:i w:val="0"/>
                <w:iCs/>
                <w:sz w:val="18"/>
                <w:szCs w:val="18"/>
                <w:lang w:eastAsia="de-DE"/>
              </w:rPr>
            </w:pPr>
            <w:r w:rsidRPr="007115A0">
              <w:rPr>
                <w:rFonts w:ascii="Franklin Gothic Book" w:hAnsi="Franklin Gothic Book"/>
                <w:sz w:val="18"/>
                <w:szCs w:val="18"/>
              </w:rPr>
              <w:t>0</w:t>
            </w:r>
          </w:p>
        </w:tc>
        <w:tc>
          <w:tcPr>
            <w:tcW w:w="1234" w:type="dxa"/>
            <w:vAlign w:val="center"/>
          </w:tcPr>
          <w:p w:rsidR="003A22F6" w:rsidRPr="00B25162" w:rsidRDefault="003A22F6" w:rsidP="00421FB4">
            <w:pPr>
              <w:pStyle w:val="Style62"/>
              <w:keepLines/>
              <w:widowControl/>
              <w:spacing w:line="240" w:lineRule="auto"/>
              <w:jc w:val="center"/>
              <w:rPr>
                <w:rStyle w:val="FontStyle77"/>
                <w:rFonts w:ascii="Franklin Gothic Book" w:hAnsi="Franklin Gothic Book"/>
                <w:i w:val="0"/>
                <w:iCs/>
                <w:sz w:val="18"/>
                <w:szCs w:val="18"/>
                <w:lang w:eastAsia="de-DE"/>
              </w:rPr>
            </w:pPr>
            <w:r w:rsidRPr="007115A0">
              <w:rPr>
                <w:rFonts w:ascii="Franklin Gothic Book" w:hAnsi="Franklin Gothic Book"/>
                <w:sz w:val="18"/>
                <w:szCs w:val="18"/>
              </w:rPr>
              <w:t>2014</w:t>
            </w:r>
          </w:p>
        </w:tc>
        <w:tc>
          <w:tcPr>
            <w:tcW w:w="943" w:type="dxa"/>
            <w:vAlign w:val="center"/>
          </w:tcPr>
          <w:p w:rsidR="003A22F6" w:rsidRPr="00B25162" w:rsidRDefault="003A22F6" w:rsidP="00421FB4">
            <w:pPr>
              <w:pStyle w:val="Style62"/>
              <w:keepLines/>
              <w:widowControl/>
              <w:spacing w:line="240" w:lineRule="auto"/>
              <w:jc w:val="center"/>
              <w:rPr>
                <w:rStyle w:val="FontStyle77"/>
                <w:rFonts w:ascii="Franklin Gothic Book" w:hAnsi="Franklin Gothic Book"/>
                <w:i w:val="0"/>
                <w:iCs/>
                <w:sz w:val="18"/>
                <w:szCs w:val="18"/>
                <w:lang w:eastAsia="de-DE"/>
              </w:rPr>
            </w:pPr>
            <w:r>
              <w:rPr>
                <w:rFonts w:ascii="Franklin Gothic Book" w:hAnsi="Franklin Gothic Book"/>
                <w:sz w:val="18"/>
                <w:szCs w:val="18"/>
              </w:rPr>
              <w:t>85</w:t>
            </w:r>
          </w:p>
        </w:tc>
        <w:tc>
          <w:tcPr>
            <w:tcW w:w="947" w:type="dxa"/>
            <w:vAlign w:val="center"/>
          </w:tcPr>
          <w:p w:rsidR="003A22F6" w:rsidRPr="00E4335F" w:rsidRDefault="003A22F6" w:rsidP="00421FB4">
            <w:pPr>
              <w:pStyle w:val="Zoznamsodrkami"/>
              <w:numPr>
                <w:ilvl w:val="0"/>
                <w:numId w:val="0"/>
              </w:numPr>
              <w:tabs>
                <w:tab w:val="left" w:pos="720"/>
              </w:tabs>
              <w:spacing w:line="240" w:lineRule="auto"/>
              <w:jc w:val="center"/>
              <w:rPr>
                <w:rStyle w:val="FontStyle77"/>
                <w:rFonts w:ascii="Franklin Gothic Book" w:hAnsi="Franklin Gothic Book"/>
                <w:i w:val="0"/>
                <w:sz w:val="18"/>
                <w:szCs w:val="18"/>
              </w:rPr>
            </w:pPr>
            <w:r w:rsidRPr="007115A0">
              <w:rPr>
                <w:rFonts w:ascii="Franklin Gothic Book" w:hAnsi="Franklin Gothic Book"/>
                <w:sz w:val="18"/>
                <w:szCs w:val="18"/>
              </w:rPr>
              <w:t xml:space="preserve">RO, SORO </w:t>
            </w:r>
          </w:p>
        </w:tc>
        <w:tc>
          <w:tcPr>
            <w:tcW w:w="1155" w:type="dxa"/>
            <w:vAlign w:val="center"/>
          </w:tcPr>
          <w:p w:rsidR="003A22F6" w:rsidRDefault="003A22F6" w:rsidP="00421FB4">
            <w:pPr>
              <w:pStyle w:val="Zoznamsodrkami"/>
              <w:numPr>
                <w:ilvl w:val="0"/>
                <w:numId w:val="0"/>
              </w:numPr>
              <w:tabs>
                <w:tab w:val="left" w:pos="720"/>
              </w:tabs>
              <w:jc w:val="center"/>
              <w:rPr>
                <w:rFonts w:ascii="Franklin Gothic Book" w:hAnsi="Franklin Gothic Book"/>
                <w:sz w:val="18"/>
                <w:szCs w:val="18"/>
              </w:rPr>
            </w:pPr>
            <w:r>
              <w:rPr>
                <w:rFonts w:ascii="Franklin Gothic Book" w:hAnsi="Franklin Gothic Book"/>
                <w:sz w:val="18"/>
                <w:szCs w:val="18"/>
              </w:rPr>
              <w:t>31.12.2016 31.12.2019</w:t>
            </w:r>
          </w:p>
          <w:p w:rsidR="003A22F6" w:rsidRPr="002F64D0" w:rsidRDefault="003A22F6" w:rsidP="00421FB4">
            <w:pPr>
              <w:pStyle w:val="Style62"/>
              <w:keepLines/>
              <w:widowControl/>
              <w:spacing w:line="240" w:lineRule="auto"/>
              <w:jc w:val="center"/>
              <w:rPr>
                <w:rStyle w:val="FontStyle77"/>
                <w:rFonts w:ascii="Franklin Gothic Book" w:hAnsi="Franklin Gothic Book"/>
                <w:i w:val="0"/>
                <w:iCs/>
                <w:sz w:val="18"/>
                <w:szCs w:val="18"/>
                <w:lang w:eastAsia="en-US"/>
              </w:rPr>
            </w:pPr>
            <w:r>
              <w:rPr>
                <w:rFonts w:ascii="Franklin Gothic Book" w:hAnsi="Franklin Gothic Book"/>
                <w:sz w:val="18"/>
                <w:szCs w:val="18"/>
              </w:rPr>
              <w:t>31.12.2023</w:t>
            </w:r>
          </w:p>
        </w:tc>
      </w:tr>
      <w:tr w:rsidR="003A22F6" w:rsidRPr="004B4A6C" w:rsidTr="003A22F6">
        <w:trPr>
          <w:cantSplit/>
          <w:trHeight w:val="476"/>
        </w:trPr>
        <w:tc>
          <w:tcPr>
            <w:tcW w:w="569" w:type="dxa"/>
            <w:tcBorders>
              <w:bottom w:val="single" w:sz="4" w:space="0" w:color="auto"/>
            </w:tcBorders>
            <w:vAlign w:val="center"/>
          </w:tcPr>
          <w:p w:rsidR="003A22F6" w:rsidRPr="002F64D0" w:rsidRDefault="003A22F6" w:rsidP="00421FB4">
            <w:pPr>
              <w:pStyle w:val="Style62"/>
              <w:keepLines/>
              <w:widowControl/>
              <w:jc w:val="center"/>
              <w:rPr>
                <w:rStyle w:val="FontStyle77"/>
                <w:rFonts w:ascii="Franklin Gothic Book" w:hAnsi="Franklin Gothic Book"/>
                <w:i w:val="0"/>
                <w:iCs/>
                <w:sz w:val="18"/>
                <w:szCs w:val="18"/>
                <w:lang w:eastAsia="en-US"/>
              </w:rPr>
            </w:pPr>
            <w:r>
              <w:rPr>
                <w:rStyle w:val="FontStyle77"/>
                <w:rFonts w:ascii="Franklin Gothic Book" w:hAnsi="Franklin Gothic Book"/>
                <w:i w:val="0"/>
                <w:iCs/>
                <w:sz w:val="18"/>
                <w:szCs w:val="18"/>
                <w:lang w:eastAsia="en-US"/>
              </w:rPr>
              <w:t>2.</w:t>
            </w:r>
          </w:p>
        </w:tc>
        <w:tc>
          <w:tcPr>
            <w:tcW w:w="2120" w:type="dxa"/>
            <w:tcBorders>
              <w:bottom w:val="single" w:sz="4" w:space="0" w:color="auto"/>
            </w:tcBorders>
          </w:tcPr>
          <w:p w:rsidR="003A22F6" w:rsidRPr="002F64D0" w:rsidRDefault="003A22F6" w:rsidP="00421FB4">
            <w:pPr>
              <w:pStyle w:val="Style62"/>
              <w:keepLines/>
              <w:widowControl/>
              <w:spacing w:line="240" w:lineRule="auto"/>
              <w:ind w:hanging="5"/>
              <w:rPr>
                <w:rFonts w:ascii="Franklin Gothic Book" w:hAnsi="Franklin Gothic Book"/>
                <w:sz w:val="18"/>
                <w:szCs w:val="18"/>
              </w:rPr>
            </w:pPr>
            <w:r w:rsidRPr="007115A0">
              <w:rPr>
                <w:rFonts w:ascii="Franklin Gothic Book" w:hAnsi="Franklin Gothic Book"/>
                <w:bCs/>
                <w:sz w:val="18"/>
                <w:szCs w:val="18"/>
              </w:rPr>
              <w:t>Miera informovanosti o možnostiach podpory z OP VaI</w:t>
            </w:r>
          </w:p>
        </w:tc>
        <w:tc>
          <w:tcPr>
            <w:tcW w:w="936" w:type="dxa"/>
            <w:tcBorders>
              <w:bottom w:val="single" w:sz="4" w:space="0" w:color="auto"/>
            </w:tcBorders>
            <w:vAlign w:val="center"/>
          </w:tcPr>
          <w:p w:rsidR="003A22F6" w:rsidRPr="00B25162" w:rsidRDefault="003A22F6" w:rsidP="00421FB4">
            <w:pPr>
              <w:pStyle w:val="Style62"/>
              <w:keepLines/>
              <w:widowControl/>
              <w:spacing w:line="240" w:lineRule="auto"/>
              <w:ind w:hanging="5"/>
              <w:jc w:val="center"/>
              <w:rPr>
                <w:rStyle w:val="FontStyle77"/>
                <w:rFonts w:ascii="Franklin Gothic Book" w:hAnsi="Franklin Gothic Book"/>
                <w:i w:val="0"/>
                <w:iCs/>
                <w:sz w:val="18"/>
                <w:szCs w:val="18"/>
                <w:lang w:eastAsia="en-US"/>
              </w:rPr>
            </w:pPr>
            <w:r w:rsidRPr="007115A0">
              <w:rPr>
                <w:rFonts w:ascii="Franklin Gothic Book" w:hAnsi="Franklin Gothic Book"/>
                <w:bCs/>
                <w:sz w:val="18"/>
                <w:szCs w:val="18"/>
              </w:rPr>
              <w:t>%</w:t>
            </w:r>
          </w:p>
        </w:tc>
        <w:tc>
          <w:tcPr>
            <w:tcW w:w="1247" w:type="dxa"/>
            <w:tcBorders>
              <w:bottom w:val="single" w:sz="4" w:space="0" w:color="auto"/>
            </w:tcBorders>
            <w:vAlign w:val="center"/>
          </w:tcPr>
          <w:p w:rsidR="003A22F6" w:rsidRDefault="003A22F6" w:rsidP="00421FB4">
            <w:pPr>
              <w:pStyle w:val="Style62"/>
              <w:keepLines/>
              <w:widowControl/>
              <w:spacing w:line="240" w:lineRule="auto"/>
              <w:jc w:val="center"/>
              <w:rPr>
                <w:rStyle w:val="FontStyle77"/>
                <w:rFonts w:ascii="Franklin Gothic Book" w:hAnsi="Franklin Gothic Book"/>
                <w:i w:val="0"/>
                <w:iCs/>
                <w:sz w:val="18"/>
                <w:szCs w:val="18"/>
                <w:lang w:eastAsia="de-DE"/>
              </w:rPr>
            </w:pPr>
            <w:r w:rsidRPr="007115A0">
              <w:rPr>
                <w:rFonts w:ascii="Franklin Gothic Book" w:hAnsi="Franklin Gothic Book"/>
                <w:sz w:val="18"/>
                <w:szCs w:val="18"/>
              </w:rPr>
              <w:t>0</w:t>
            </w:r>
          </w:p>
        </w:tc>
        <w:tc>
          <w:tcPr>
            <w:tcW w:w="1234" w:type="dxa"/>
            <w:tcBorders>
              <w:bottom w:val="single" w:sz="4" w:space="0" w:color="auto"/>
            </w:tcBorders>
            <w:vAlign w:val="center"/>
          </w:tcPr>
          <w:p w:rsidR="003A22F6" w:rsidRPr="00D463B9" w:rsidRDefault="003A22F6" w:rsidP="00421FB4">
            <w:pPr>
              <w:pStyle w:val="Style62"/>
              <w:keepLines/>
              <w:widowControl/>
              <w:spacing w:line="240" w:lineRule="auto"/>
              <w:jc w:val="center"/>
              <w:rPr>
                <w:rStyle w:val="FontStyle77"/>
                <w:rFonts w:ascii="Franklin Gothic Book" w:hAnsi="Franklin Gothic Book"/>
                <w:i w:val="0"/>
                <w:iCs/>
                <w:sz w:val="18"/>
                <w:szCs w:val="18"/>
                <w:lang w:eastAsia="de-DE"/>
              </w:rPr>
            </w:pPr>
            <w:r w:rsidRPr="007115A0">
              <w:rPr>
                <w:rFonts w:ascii="Franklin Gothic Book" w:hAnsi="Franklin Gothic Book"/>
                <w:sz w:val="18"/>
                <w:szCs w:val="18"/>
              </w:rPr>
              <w:t>2014</w:t>
            </w:r>
          </w:p>
        </w:tc>
        <w:tc>
          <w:tcPr>
            <w:tcW w:w="943" w:type="dxa"/>
            <w:tcBorders>
              <w:bottom w:val="single" w:sz="4" w:space="0" w:color="auto"/>
            </w:tcBorders>
            <w:vAlign w:val="center"/>
          </w:tcPr>
          <w:p w:rsidR="003A22F6" w:rsidRDefault="003A22F6" w:rsidP="00421FB4">
            <w:pPr>
              <w:pStyle w:val="Style62"/>
              <w:keepLines/>
              <w:widowControl/>
              <w:spacing w:line="240" w:lineRule="auto"/>
              <w:jc w:val="center"/>
              <w:rPr>
                <w:rStyle w:val="FontStyle77"/>
                <w:rFonts w:ascii="Franklin Gothic Book" w:hAnsi="Franklin Gothic Book"/>
                <w:i w:val="0"/>
                <w:iCs/>
                <w:sz w:val="18"/>
                <w:szCs w:val="18"/>
                <w:lang w:eastAsia="de-DE"/>
              </w:rPr>
            </w:pPr>
            <w:r w:rsidRPr="006E21C0">
              <w:rPr>
                <w:rFonts w:ascii="Franklin Gothic Book" w:hAnsi="Franklin Gothic Book"/>
                <w:sz w:val="18"/>
                <w:szCs w:val="18"/>
              </w:rPr>
              <w:t>65</w:t>
            </w:r>
          </w:p>
        </w:tc>
        <w:tc>
          <w:tcPr>
            <w:tcW w:w="947" w:type="dxa"/>
            <w:tcBorders>
              <w:bottom w:val="single" w:sz="4" w:space="0" w:color="auto"/>
            </w:tcBorders>
            <w:vAlign w:val="center"/>
          </w:tcPr>
          <w:p w:rsidR="003A22F6" w:rsidRPr="00E4335F" w:rsidRDefault="003A22F6" w:rsidP="00616DEF">
            <w:pPr>
              <w:pStyle w:val="Zoznamsodrkami"/>
              <w:numPr>
                <w:ilvl w:val="0"/>
                <w:numId w:val="0"/>
              </w:numPr>
              <w:jc w:val="center"/>
              <w:rPr>
                <w:rStyle w:val="FontStyle77"/>
                <w:rFonts w:ascii="Franklin Gothic Book" w:hAnsi="Franklin Gothic Book"/>
                <w:i w:val="0"/>
                <w:color w:val="auto"/>
                <w:sz w:val="18"/>
                <w:szCs w:val="18"/>
                <w:lang w:eastAsia="sk-SK"/>
              </w:rPr>
            </w:pPr>
            <w:r w:rsidRPr="007115A0">
              <w:rPr>
                <w:rFonts w:ascii="Franklin Gothic Book" w:hAnsi="Franklin Gothic Book"/>
                <w:sz w:val="18"/>
                <w:szCs w:val="18"/>
              </w:rPr>
              <w:t>R</w:t>
            </w:r>
            <w:r>
              <w:rPr>
                <w:rFonts w:ascii="Franklin Gothic Book" w:hAnsi="Franklin Gothic Book"/>
                <w:sz w:val="18"/>
                <w:szCs w:val="18"/>
              </w:rPr>
              <w:t xml:space="preserve">O, SORO </w:t>
            </w:r>
          </w:p>
        </w:tc>
        <w:tc>
          <w:tcPr>
            <w:tcW w:w="1155" w:type="dxa"/>
            <w:tcBorders>
              <w:bottom w:val="single" w:sz="4" w:space="0" w:color="auto"/>
            </w:tcBorders>
            <w:vAlign w:val="center"/>
          </w:tcPr>
          <w:p w:rsidR="003A22F6" w:rsidRDefault="003A22F6">
            <w:pPr>
              <w:pStyle w:val="Style62"/>
              <w:keepLines/>
              <w:widowControl/>
              <w:spacing w:line="240" w:lineRule="auto"/>
              <w:jc w:val="center"/>
              <w:rPr>
                <w:rFonts w:ascii="Franklin Gothic Book" w:hAnsi="Franklin Gothic Book"/>
                <w:sz w:val="18"/>
                <w:szCs w:val="18"/>
              </w:rPr>
            </w:pPr>
            <w:r>
              <w:rPr>
                <w:rFonts w:ascii="Franklin Gothic Book" w:hAnsi="Franklin Gothic Book"/>
                <w:sz w:val="18"/>
                <w:szCs w:val="18"/>
              </w:rPr>
              <w:t>31.12.2017</w:t>
            </w:r>
          </w:p>
          <w:p w:rsidR="003A22F6" w:rsidRPr="002F64D0" w:rsidRDefault="003A22F6">
            <w:pPr>
              <w:pStyle w:val="Style62"/>
              <w:keepLines/>
              <w:widowControl/>
              <w:spacing w:line="240" w:lineRule="auto"/>
              <w:jc w:val="center"/>
              <w:rPr>
                <w:rStyle w:val="FontStyle77"/>
                <w:rFonts w:ascii="Franklin Gothic Book" w:hAnsi="Franklin Gothic Book"/>
                <w:i w:val="0"/>
                <w:iCs/>
                <w:sz w:val="18"/>
                <w:szCs w:val="18"/>
                <w:lang w:eastAsia="en-US"/>
              </w:rPr>
            </w:pPr>
            <w:r>
              <w:rPr>
                <w:rFonts w:ascii="Franklin Gothic Book" w:hAnsi="Franklin Gothic Book"/>
                <w:sz w:val="18"/>
                <w:szCs w:val="18"/>
              </w:rPr>
              <w:t>31.12.2023</w:t>
            </w:r>
          </w:p>
        </w:tc>
      </w:tr>
    </w:tbl>
    <w:p w:rsidR="00812FB4" w:rsidRPr="00CB0E42" w:rsidRDefault="00812FB4" w:rsidP="00812FB4">
      <w:pPr>
        <w:tabs>
          <w:tab w:val="left" w:pos="1418"/>
        </w:tabs>
        <w:autoSpaceDE w:val="0"/>
        <w:autoSpaceDN w:val="0"/>
        <w:adjustRightInd w:val="0"/>
        <w:spacing w:after="0"/>
        <w:jc w:val="both"/>
        <w:rPr>
          <w:rFonts w:ascii="Arial" w:hAnsi="Arial" w:cs="Arial"/>
          <w:b/>
          <w:bCs/>
          <w:lang w:eastAsia="sk-SK"/>
        </w:rPr>
      </w:pPr>
    </w:p>
    <w:p w:rsidR="00812FB4" w:rsidRPr="00216F88" w:rsidRDefault="00812FB4" w:rsidP="007115A0">
      <w:pPr>
        <w:pStyle w:val="Nadpis3"/>
        <w:tabs>
          <w:tab w:val="clear" w:pos="1701"/>
          <w:tab w:val="num" w:pos="709"/>
        </w:tabs>
      </w:pPr>
      <w:bookmarkStart w:id="1973" w:name="_Toc384223758"/>
      <w:r w:rsidRPr="007115A0">
        <w:rPr>
          <w:rFonts w:ascii="Franklin Gothic Book" w:hAnsi="Franklin Gothic Book"/>
        </w:rPr>
        <w:t>Oprávnené aktivity</w:t>
      </w:r>
      <w:bookmarkEnd w:id="1973"/>
    </w:p>
    <w:p w:rsidR="00216F88" w:rsidRDefault="00216F88" w:rsidP="00812FB4">
      <w:pPr>
        <w:spacing w:after="120" w:line="240" w:lineRule="auto"/>
        <w:jc w:val="both"/>
        <w:rPr>
          <w:rFonts w:ascii="Franklin Gothic Book" w:hAnsi="Franklin Gothic Book"/>
          <w:b/>
          <w:lang w:eastAsia="en-GB"/>
        </w:rPr>
      </w:pPr>
    </w:p>
    <w:p w:rsidR="00812FB4" w:rsidRPr="00CB0E42" w:rsidRDefault="00812FB4" w:rsidP="00812FB4">
      <w:pPr>
        <w:spacing w:after="120" w:line="240" w:lineRule="auto"/>
        <w:jc w:val="both"/>
        <w:rPr>
          <w:rFonts w:ascii="Franklin Gothic Book" w:hAnsi="Franklin Gothic Book"/>
          <w:lang w:eastAsia="en-GB"/>
        </w:rPr>
      </w:pPr>
      <w:r w:rsidRPr="00CB0E42">
        <w:rPr>
          <w:rFonts w:ascii="Franklin Gothic Book" w:hAnsi="Franklin Gothic Book"/>
          <w:b/>
          <w:lang w:eastAsia="en-GB"/>
        </w:rPr>
        <w:t xml:space="preserve">Špecifický cieľ </w:t>
      </w:r>
      <w:r w:rsidR="00C76AA9">
        <w:rPr>
          <w:rFonts w:ascii="Franklin Gothic Book" w:hAnsi="Franklin Gothic Book"/>
          <w:b/>
          <w:lang w:eastAsia="en-GB"/>
        </w:rPr>
        <w:t>5.1.</w:t>
      </w:r>
      <w:r w:rsidRPr="00CB0E42">
        <w:rPr>
          <w:rFonts w:ascii="Franklin Gothic Book" w:hAnsi="Franklin Gothic Book"/>
          <w:b/>
          <w:lang w:eastAsia="en-GB"/>
        </w:rPr>
        <w:t>1</w:t>
      </w:r>
      <w:r w:rsidRPr="00CB0E42">
        <w:rPr>
          <w:rFonts w:ascii="Franklin Gothic Book" w:hAnsi="Franklin Gothic Book"/>
          <w:lang w:eastAsia="en-GB"/>
        </w:rPr>
        <w:t xml:space="preserve">: </w:t>
      </w:r>
      <w:r w:rsidRPr="00CB0E42">
        <w:rPr>
          <w:rFonts w:ascii="Franklin Gothic Book" w:hAnsi="Franklin Gothic Book"/>
          <w:b/>
          <w:lang w:eastAsia="en-GB"/>
        </w:rPr>
        <w:t>Podpora a zvyšovanie odbornosti administratívnych kapacít, vzdelávanie a výmena skúseností</w:t>
      </w:r>
      <w:r w:rsidRPr="00CB0E42">
        <w:rPr>
          <w:rFonts w:ascii="Franklin Gothic Book" w:hAnsi="Franklin Gothic Book"/>
          <w:lang w:eastAsia="en-GB"/>
        </w:rPr>
        <w:t xml:space="preserve"> </w:t>
      </w:r>
    </w:p>
    <w:p w:rsidR="00812FB4" w:rsidRPr="00CB0E42" w:rsidRDefault="00812FB4" w:rsidP="00812FB4">
      <w:pPr>
        <w:jc w:val="both"/>
        <w:rPr>
          <w:rFonts w:ascii="Franklin Gothic Book" w:hAnsi="Franklin Gothic Book"/>
          <w:lang w:eastAsia="en-GB"/>
        </w:rPr>
      </w:pPr>
      <w:r w:rsidRPr="00CB0E42">
        <w:rPr>
          <w:rFonts w:ascii="Franklin Gothic Book" w:hAnsi="Franklin Gothic Book"/>
          <w:lang w:eastAsia="en-GB"/>
        </w:rPr>
        <w:t>Špecifický cieľ bude napĺňaný prostredníctvom nasledujúcich aktivít:</w:t>
      </w:r>
    </w:p>
    <w:p w:rsidR="00D44370" w:rsidRDefault="00D44370" w:rsidP="00C62D3A">
      <w:pPr>
        <w:numPr>
          <w:ilvl w:val="0"/>
          <w:numId w:val="50"/>
        </w:numPr>
        <w:contextualSpacing/>
        <w:jc w:val="both"/>
        <w:rPr>
          <w:rFonts w:ascii="Franklin Gothic Book" w:hAnsi="Franklin Gothic Book"/>
          <w:lang w:eastAsia="en-GB"/>
        </w:rPr>
      </w:pPr>
      <w:r>
        <w:rPr>
          <w:rFonts w:ascii="Franklin Gothic Book" w:hAnsi="Franklin Gothic Book"/>
          <w:lang w:eastAsia="en-GB"/>
        </w:rPr>
        <w:t>zavedenie a realizácia systému hodnotenia výkonnosti s previazaním na spravodlivý motivačný systém odmeňovania</w:t>
      </w:r>
      <w:r w:rsidRPr="00CB0E42">
        <w:rPr>
          <w:rFonts w:ascii="Franklin Gothic Book" w:hAnsi="Franklin Gothic Book"/>
          <w:lang w:eastAsia="en-GB"/>
        </w:rPr>
        <w:t>;</w:t>
      </w:r>
    </w:p>
    <w:p w:rsidR="00D44370" w:rsidRDefault="00D44370" w:rsidP="00D44370">
      <w:pPr>
        <w:ind w:left="360"/>
        <w:contextualSpacing/>
        <w:jc w:val="both"/>
        <w:rPr>
          <w:rFonts w:ascii="Franklin Gothic Book" w:hAnsi="Franklin Gothic Book"/>
          <w:lang w:eastAsia="en-GB"/>
        </w:rPr>
      </w:pPr>
    </w:p>
    <w:p w:rsidR="00D44370" w:rsidRDefault="00D44370" w:rsidP="00D44370">
      <w:pPr>
        <w:ind w:left="360"/>
        <w:contextualSpacing/>
        <w:jc w:val="both"/>
        <w:rPr>
          <w:rFonts w:ascii="Franklin Gothic Book" w:hAnsi="Franklin Gothic Book"/>
          <w:lang w:eastAsia="en-GB"/>
        </w:rPr>
      </w:pPr>
      <w:r>
        <w:rPr>
          <w:rFonts w:ascii="Franklin Gothic Book" w:hAnsi="Franklin Gothic Book"/>
          <w:lang w:eastAsia="en-GB"/>
        </w:rPr>
        <w:t>Základným predpokladom stabilizovaných zamestnancov je zavedenie a r</w:t>
      </w:r>
      <w:r w:rsidRPr="00B63C34">
        <w:rPr>
          <w:rFonts w:ascii="Franklin Gothic Book" w:hAnsi="Franklin Gothic Book"/>
          <w:lang w:eastAsia="en-GB"/>
        </w:rPr>
        <w:t>ealizáci</w:t>
      </w:r>
      <w:r>
        <w:rPr>
          <w:rFonts w:ascii="Franklin Gothic Book" w:hAnsi="Franklin Gothic Book"/>
          <w:lang w:eastAsia="en-GB"/>
        </w:rPr>
        <w:t>a</w:t>
      </w:r>
      <w:r w:rsidRPr="00B63C34">
        <w:rPr>
          <w:rFonts w:ascii="Franklin Gothic Book" w:hAnsi="Franklin Gothic Book"/>
          <w:lang w:eastAsia="en-GB"/>
        </w:rPr>
        <w:t xml:space="preserve"> spravodlivého motivačného systému odmeňovania </w:t>
      </w:r>
      <w:r>
        <w:rPr>
          <w:rFonts w:ascii="Franklin Gothic Book" w:hAnsi="Franklin Gothic Book"/>
          <w:lang w:eastAsia="en-GB"/>
        </w:rPr>
        <w:t>so</w:t>
      </w:r>
      <w:r w:rsidRPr="00B63C34">
        <w:rPr>
          <w:rFonts w:ascii="Franklin Gothic Book" w:hAnsi="Franklin Gothic Book"/>
          <w:lang w:eastAsia="en-GB"/>
        </w:rPr>
        <w:t xml:space="preserve"> zavedením a realizáciou kvalitného a transparentného systému hodnotenia výkonnosti </w:t>
      </w:r>
      <w:r>
        <w:rPr>
          <w:rFonts w:ascii="Franklin Gothic Book" w:hAnsi="Franklin Gothic Book"/>
          <w:lang w:eastAsia="en-GB"/>
        </w:rPr>
        <w:t xml:space="preserve">zamestnancov RO a SORO a to </w:t>
      </w:r>
      <w:r w:rsidRPr="00B63C34">
        <w:rPr>
          <w:rFonts w:ascii="Franklin Gothic Book" w:hAnsi="Franklin Gothic Book"/>
          <w:lang w:eastAsia="en-GB"/>
        </w:rPr>
        <w:t xml:space="preserve">na základe získaných vedomostí, ich aplikácie v praxi v rámci implementácie operačného programu a kvality </w:t>
      </w:r>
      <w:r>
        <w:rPr>
          <w:rFonts w:ascii="Franklin Gothic Book" w:hAnsi="Franklin Gothic Book"/>
          <w:lang w:eastAsia="en-GB"/>
        </w:rPr>
        <w:t xml:space="preserve">ich </w:t>
      </w:r>
      <w:r w:rsidRPr="00B63C34">
        <w:rPr>
          <w:rFonts w:ascii="Franklin Gothic Book" w:hAnsi="Franklin Gothic Book"/>
          <w:lang w:eastAsia="en-GB"/>
        </w:rPr>
        <w:t>vykonanej práce</w:t>
      </w:r>
      <w:r>
        <w:rPr>
          <w:rFonts w:ascii="Franklin Gothic Book" w:hAnsi="Franklin Gothic Book"/>
          <w:lang w:eastAsia="en-GB"/>
        </w:rPr>
        <w:t xml:space="preserve"> pre efektívne riadenie OP VaI a prípravy nového programového obdobia po roku 2020</w:t>
      </w:r>
      <w:r w:rsidRPr="00B63C34">
        <w:rPr>
          <w:rFonts w:ascii="Franklin Gothic Book" w:hAnsi="Franklin Gothic Book"/>
          <w:lang w:eastAsia="en-GB"/>
        </w:rPr>
        <w:t xml:space="preserve">. </w:t>
      </w:r>
    </w:p>
    <w:p w:rsidR="00D44370" w:rsidRPr="00B63C34" w:rsidRDefault="00D44370" w:rsidP="00D44370">
      <w:pPr>
        <w:ind w:left="360"/>
        <w:contextualSpacing/>
        <w:jc w:val="both"/>
        <w:rPr>
          <w:rFonts w:ascii="Franklin Gothic Book" w:hAnsi="Franklin Gothic Book"/>
          <w:lang w:eastAsia="en-GB"/>
        </w:rPr>
      </w:pPr>
    </w:p>
    <w:p w:rsidR="00812FB4" w:rsidRDefault="00812FB4" w:rsidP="00C62D3A">
      <w:pPr>
        <w:numPr>
          <w:ilvl w:val="0"/>
          <w:numId w:val="50"/>
        </w:numPr>
        <w:contextualSpacing/>
        <w:jc w:val="both"/>
        <w:rPr>
          <w:rFonts w:ascii="Franklin Gothic Book" w:hAnsi="Franklin Gothic Book"/>
          <w:lang w:eastAsia="en-GB"/>
        </w:rPr>
      </w:pPr>
      <w:r w:rsidRPr="00CB0E42">
        <w:rPr>
          <w:rFonts w:ascii="Franklin Gothic Book" w:hAnsi="Franklin Gothic Book"/>
          <w:lang w:eastAsia="en-GB"/>
        </w:rPr>
        <w:t>interné a externé vzdelávanie zamestnancov a výmena skúseností na národnej a medzinárodnej úrovni (semináre, školenia, kurzy, odborné stáže, tuzemské a zahraničné pracovné cesty a pod.).</w:t>
      </w:r>
    </w:p>
    <w:p w:rsidR="00D44370" w:rsidRDefault="00D44370" w:rsidP="007115A0">
      <w:pPr>
        <w:ind w:left="720"/>
        <w:contextualSpacing/>
        <w:jc w:val="both"/>
        <w:rPr>
          <w:rFonts w:ascii="Franklin Gothic Book" w:hAnsi="Franklin Gothic Book"/>
          <w:lang w:eastAsia="en-GB"/>
        </w:rPr>
      </w:pPr>
    </w:p>
    <w:p w:rsidR="00D44370" w:rsidRPr="00CB0E42" w:rsidRDefault="00D44370" w:rsidP="007115A0">
      <w:pPr>
        <w:ind w:left="360"/>
        <w:contextualSpacing/>
        <w:jc w:val="both"/>
        <w:rPr>
          <w:rFonts w:ascii="Franklin Gothic Book" w:hAnsi="Franklin Gothic Book"/>
          <w:lang w:eastAsia="en-GB"/>
        </w:rPr>
      </w:pPr>
      <w:r>
        <w:rPr>
          <w:rFonts w:ascii="Franklin Gothic Book" w:hAnsi="Franklin Gothic Book"/>
          <w:lang w:eastAsia="en-GB"/>
        </w:rPr>
        <w:t xml:space="preserve">Základným predpokladom kvalitných a stabilizovaných zamestnancov orientovaných na výsledky je zavedenie systémov a nástrojov pre ich vzdelávanie a výmenu skúseností na úrovni jednotlivých štandardizovaných pozíciách. </w:t>
      </w:r>
      <w:r w:rsidRPr="00B63C34">
        <w:rPr>
          <w:rFonts w:ascii="Franklin Gothic Book" w:hAnsi="Franklin Gothic Book"/>
          <w:lang w:eastAsia="en-GB"/>
        </w:rPr>
        <w:t xml:space="preserve">Potvrdením osvojenia si kľúčových poznatkov a zručností pre </w:t>
      </w:r>
      <w:r>
        <w:rPr>
          <w:rFonts w:ascii="Franklin Gothic Book" w:hAnsi="Franklin Gothic Book"/>
          <w:lang w:eastAsia="en-GB"/>
        </w:rPr>
        <w:t xml:space="preserve">tieto </w:t>
      </w:r>
      <w:r w:rsidRPr="00B63C34">
        <w:rPr>
          <w:rFonts w:ascii="Franklin Gothic Book" w:hAnsi="Franklin Gothic Book"/>
          <w:lang w:eastAsia="en-GB"/>
        </w:rPr>
        <w:t xml:space="preserve">štandardizované pozície bude </w:t>
      </w:r>
      <w:r>
        <w:rPr>
          <w:rFonts w:ascii="Franklin Gothic Book" w:hAnsi="Franklin Gothic Book"/>
          <w:lang w:eastAsia="en-GB"/>
        </w:rPr>
        <w:t>vystavenie certifikátu</w:t>
      </w:r>
      <w:r w:rsidRPr="00B63C34">
        <w:rPr>
          <w:rFonts w:ascii="Franklin Gothic Book" w:hAnsi="Franklin Gothic Book"/>
          <w:lang w:eastAsia="en-GB"/>
        </w:rPr>
        <w:t>.</w:t>
      </w:r>
    </w:p>
    <w:p w:rsidR="00812FB4" w:rsidRPr="00CB0E42" w:rsidRDefault="00812FB4" w:rsidP="007115A0">
      <w:pPr>
        <w:contextualSpacing/>
        <w:jc w:val="both"/>
        <w:rPr>
          <w:rFonts w:ascii="Franklin Gothic Book" w:hAnsi="Franklin Gothic Book"/>
          <w:lang w:eastAsia="en-GB"/>
        </w:rPr>
      </w:pPr>
    </w:p>
    <w:p w:rsidR="00812FB4" w:rsidRPr="00CB0E42" w:rsidRDefault="00812FB4" w:rsidP="00812FB4">
      <w:pPr>
        <w:spacing w:after="120" w:line="240" w:lineRule="auto"/>
        <w:jc w:val="both"/>
        <w:rPr>
          <w:rFonts w:ascii="Franklin Gothic Book" w:hAnsi="Franklin Gothic Book"/>
          <w:lang w:eastAsia="en-GB"/>
        </w:rPr>
      </w:pPr>
      <w:r w:rsidRPr="00CB0E42">
        <w:rPr>
          <w:rFonts w:ascii="Franklin Gothic Book" w:hAnsi="Franklin Gothic Book"/>
          <w:b/>
          <w:lang w:eastAsia="en-GB"/>
        </w:rPr>
        <w:t xml:space="preserve">Špecifický cieľ </w:t>
      </w:r>
      <w:r w:rsidR="00C76AA9">
        <w:rPr>
          <w:rFonts w:ascii="Franklin Gothic Book" w:hAnsi="Franklin Gothic Book"/>
          <w:b/>
          <w:lang w:eastAsia="en-GB"/>
        </w:rPr>
        <w:t>5.1.</w:t>
      </w:r>
      <w:r w:rsidRPr="00CB0E42">
        <w:rPr>
          <w:rFonts w:ascii="Franklin Gothic Book" w:hAnsi="Franklin Gothic Book"/>
          <w:b/>
          <w:lang w:eastAsia="en-GB"/>
        </w:rPr>
        <w:t>2</w:t>
      </w:r>
      <w:r w:rsidRPr="00CB0E42">
        <w:rPr>
          <w:rFonts w:ascii="Franklin Gothic Book" w:hAnsi="Franklin Gothic Book"/>
          <w:lang w:eastAsia="en-GB"/>
        </w:rPr>
        <w:t xml:space="preserve">: </w:t>
      </w:r>
      <w:r w:rsidRPr="00CB0E42">
        <w:rPr>
          <w:rFonts w:ascii="Franklin Gothic Book" w:hAnsi="Franklin Gothic Book"/>
          <w:b/>
          <w:lang w:eastAsia="en-GB"/>
        </w:rPr>
        <w:t>Podpora a rozvoj technickej infraštruktúry a vybavenia</w:t>
      </w:r>
    </w:p>
    <w:p w:rsidR="00812FB4" w:rsidRPr="00CB0E42" w:rsidRDefault="00812FB4" w:rsidP="00812FB4">
      <w:pPr>
        <w:jc w:val="both"/>
        <w:rPr>
          <w:rFonts w:ascii="Franklin Gothic Book" w:hAnsi="Franklin Gothic Book"/>
          <w:lang w:eastAsia="en-GB"/>
        </w:rPr>
      </w:pPr>
      <w:r w:rsidRPr="00CB0E42">
        <w:rPr>
          <w:rFonts w:ascii="Franklin Gothic Book" w:hAnsi="Franklin Gothic Book"/>
          <w:lang w:eastAsia="en-GB"/>
        </w:rPr>
        <w:t>Špecifický cieľ bude napĺňaný prostredníctvom nasledujúcich aktivít:</w:t>
      </w:r>
    </w:p>
    <w:p w:rsidR="00812FB4" w:rsidRDefault="00812FB4" w:rsidP="00491DF2">
      <w:pPr>
        <w:numPr>
          <w:ilvl w:val="0"/>
          <w:numId w:val="53"/>
        </w:numPr>
        <w:contextualSpacing/>
        <w:jc w:val="both"/>
        <w:rPr>
          <w:rFonts w:ascii="Franklin Gothic Book" w:hAnsi="Franklin Gothic Book"/>
          <w:lang w:eastAsia="en-GB"/>
        </w:rPr>
      </w:pPr>
      <w:r w:rsidRPr="00CB0E42">
        <w:rPr>
          <w:rFonts w:ascii="Franklin Gothic Book" w:hAnsi="Franklin Gothic Book"/>
          <w:lang w:eastAsia="en-GB"/>
        </w:rPr>
        <w:t xml:space="preserve">materiálno - technické zabezpečenie procesov týkajúcich sa prípravy, </w:t>
      </w:r>
      <w:r w:rsidR="00D44370">
        <w:rPr>
          <w:rFonts w:ascii="Franklin Gothic Book" w:hAnsi="Franklin Gothic Book"/>
          <w:lang w:eastAsia="en-GB"/>
        </w:rPr>
        <w:t xml:space="preserve">riadenia, </w:t>
      </w:r>
      <w:r w:rsidRPr="00CB0E42">
        <w:rPr>
          <w:rFonts w:ascii="Franklin Gothic Book" w:hAnsi="Franklin Gothic Book"/>
          <w:lang w:eastAsia="en-GB"/>
        </w:rPr>
        <w:t xml:space="preserve">monitorovania, hodnotenia, </w:t>
      </w:r>
      <w:r w:rsidR="00491DF2" w:rsidRPr="00491DF2">
        <w:rPr>
          <w:rFonts w:ascii="Franklin Gothic Book" w:hAnsi="Franklin Gothic Book"/>
          <w:lang w:eastAsia="en-GB"/>
        </w:rPr>
        <w:t>informovania a komunikácie, vytvárania sietí, vybavovania sťažností,</w:t>
      </w:r>
      <w:r w:rsidR="00D44370">
        <w:rPr>
          <w:rFonts w:ascii="Franklin Gothic Book" w:hAnsi="Franklin Gothic Book"/>
          <w:lang w:eastAsia="en-GB"/>
        </w:rPr>
        <w:t xml:space="preserve">, </w:t>
      </w:r>
      <w:r w:rsidRPr="00CB0E42">
        <w:rPr>
          <w:rFonts w:ascii="Franklin Gothic Book" w:hAnsi="Franklin Gothic Book"/>
          <w:lang w:eastAsia="en-GB"/>
        </w:rPr>
        <w:t>kontroly</w:t>
      </w:r>
      <w:r w:rsidR="00D44370">
        <w:rPr>
          <w:rFonts w:ascii="Franklin Gothic Book" w:hAnsi="Franklin Gothic Book"/>
          <w:lang w:eastAsia="en-GB"/>
        </w:rPr>
        <w:t xml:space="preserve"> a auditu</w:t>
      </w:r>
      <w:r w:rsidRPr="00CB0E42">
        <w:rPr>
          <w:rFonts w:ascii="Franklin Gothic Book" w:hAnsi="Franklin Gothic Book"/>
          <w:lang w:eastAsia="en-GB"/>
        </w:rPr>
        <w:t xml:space="preserve"> </w:t>
      </w:r>
      <w:r w:rsidR="00491DF2">
        <w:rPr>
          <w:rFonts w:ascii="Franklin Gothic Book" w:hAnsi="Franklin Gothic Book"/>
          <w:lang w:eastAsia="en-GB"/>
        </w:rPr>
        <w:t>OP VaI</w:t>
      </w:r>
      <w:r w:rsidRPr="00CB0E42">
        <w:rPr>
          <w:rFonts w:ascii="Franklin Gothic Book" w:hAnsi="Franklin Gothic Book"/>
          <w:lang w:eastAsia="en-GB"/>
        </w:rPr>
        <w:t xml:space="preserve">; podpora skvalitňovania pracovného prostredia a pracovných podmienok a zefektívňovania postupov; </w:t>
      </w:r>
    </w:p>
    <w:p w:rsidR="00D44370" w:rsidRDefault="00D44370" w:rsidP="007115A0">
      <w:pPr>
        <w:ind w:left="720"/>
        <w:contextualSpacing/>
        <w:jc w:val="both"/>
        <w:rPr>
          <w:rFonts w:ascii="Franklin Gothic Book" w:hAnsi="Franklin Gothic Book"/>
          <w:lang w:eastAsia="en-GB"/>
        </w:rPr>
      </w:pPr>
    </w:p>
    <w:p w:rsidR="00D44370" w:rsidRPr="00CB0E42" w:rsidRDefault="00D44370" w:rsidP="007115A0">
      <w:pPr>
        <w:ind w:left="360"/>
        <w:jc w:val="both"/>
        <w:rPr>
          <w:rFonts w:ascii="Franklin Gothic Book" w:hAnsi="Franklin Gothic Book"/>
          <w:lang w:eastAsia="en-GB"/>
        </w:rPr>
      </w:pPr>
      <w:r w:rsidRPr="007115A0">
        <w:rPr>
          <w:rFonts w:ascii="Franklin Gothic Book" w:hAnsi="Franklin Gothic Book"/>
          <w:lang w:eastAsia="en-GB"/>
        </w:rPr>
        <w:t xml:space="preserve">Realizáciou uvedených aktivít bude RO zabezpečovať adekvátne materiálne, prevádzkové a technické vybavenie vrátane režijných aktivít pre oprávnené subjekty zapojené do riadenia, implementácie, kontroly  a auditu OP VaI tak, aby boli vytvárané vhodné pracovné podmienky zamestnancov oprávnených subjektov.  </w:t>
      </w:r>
    </w:p>
    <w:p w:rsidR="00812FB4" w:rsidRDefault="00D44370" w:rsidP="00C62D3A">
      <w:pPr>
        <w:numPr>
          <w:ilvl w:val="0"/>
          <w:numId w:val="53"/>
        </w:numPr>
        <w:contextualSpacing/>
        <w:jc w:val="both"/>
        <w:rPr>
          <w:rFonts w:ascii="Franklin Gothic Book" w:hAnsi="Franklin Gothic Book"/>
          <w:lang w:eastAsia="en-GB"/>
        </w:rPr>
      </w:pPr>
      <w:r>
        <w:rPr>
          <w:rFonts w:ascii="Franklin Gothic Book" w:hAnsi="Franklin Gothic Book"/>
          <w:lang w:eastAsia="en-GB"/>
        </w:rPr>
        <w:t>dodanie</w:t>
      </w:r>
      <w:r w:rsidRPr="00CB0E42">
        <w:rPr>
          <w:rFonts w:ascii="Franklin Gothic Book" w:hAnsi="Franklin Gothic Book"/>
          <w:lang w:eastAsia="en-GB"/>
        </w:rPr>
        <w:t xml:space="preserve"> </w:t>
      </w:r>
      <w:r w:rsidR="00812FB4" w:rsidRPr="00CB0E42">
        <w:rPr>
          <w:rFonts w:ascii="Franklin Gothic Book" w:hAnsi="Franklin Gothic Book"/>
          <w:lang w:eastAsia="en-GB"/>
        </w:rPr>
        <w:t>a prevádzka IKT systémov, databáz a softvérovej podpory;</w:t>
      </w:r>
    </w:p>
    <w:p w:rsidR="00D44370" w:rsidRDefault="00D44370" w:rsidP="007115A0">
      <w:pPr>
        <w:ind w:left="720"/>
        <w:contextualSpacing/>
        <w:jc w:val="both"/>
        <w:rPr>
          <w:rFonts w:ascii="Franklin Gothic Book" w:hAnsi="Franklin Gothic Book"/>
          <w:lang w:eastAsia="en-GB"/>
        </w:rPr>
      </w:pPr>
    </w:p>
    <w:p w:rsidR="00D44370" w:rsidRPr="00CB0E42" w:rsidRDefault="00D44370" w:rsidP="007115A0">
      <w:pPr>
        <w:ind w:left="360"/>
        <w:contextualSpacing/>
        <w:jc w:val="both"/>
        <w:rPr>
          <w:rFonts w:ascii="Franklin Gothic Book" w:hAnsi="Franklin Gothic Book"/>
          <w:lang w:eastAsia="en-GB"/>
        </w:rPr>
      </w:pPr>
      <w:r>
        <w:rPr>
          <w:rFonts w:ascii="Franklin Gothic Book" w:hAnsi="Franklin Gothic Book"/>
          <w:lang w:eastAsia="en-GB"/>
        </w:rPr>
        <w:t>Realizáciou uvedených aktivít sa zabezpečí</w:t>
      </w:r>
      <w:r w:rsidRPr="00985BCB">
        <w:rPr>
          <w:rFonts w:ascii="Franklin Gothic Book" w:hAnsi="Franklin Gothic Book"/>
          <w:lang w:eastAsia="en-GB"/>
        </w:rPr>
        <w:t xml:space="preserve"> vybudovanie modernej technickej infraštruktúry v oblasti I</w:t>
      </w:r>
      <w:r>
        <w:rPr>
          <w:rFonts w:ascii="Franklin Gothic Book" w:hAnsi="Franklin Gothic Book"/>
          <w:lang w:eastAsia="en-GB"/>
        </w:rPr>
        <w:t>K</w:t>
      </w:r>
      <w:r w:rsidRPr="00985BCB">
        <w:rPr>
          <w:rFonts w:ascii="Franklin Gothic Book" w:hAnsi="Franklin Gothic Book"/>
          <w:lang w:eastAsia="en-GB"/>
        </w:rPr>
        <w:t xml:space="preserve">T systémov. Zabezpečením funkčných </w:t>
      </w:r>
      <w:r>
        <w:rPr>
          <w:rFonts w:ascii="Franklin Gothic Book" w:hAnsi="Franklin Gothic Book"/>
          <w:lang w:eastAsia="en-GB"/>
        </w:rPr>
        <w:t xml:space="preserve">a vzájomne kompatibilných informačno-komunikačných </w:t>
      </w:r>
      <w:r w:rsidRPr="00985BCB">
        <w:rPr>
          <w:rFonts w:ascii="Franklin Gothic Book" w:hAnsi="Franklin Gothic Book"/>
          <w:lang w:eastAsia="en-GB"/>
        </w:rPr>
        <w:t>systémov</w:t>
      </w:r>
      <w:r>
        <w:rPr>
          <w:rFonts w:ascii="Franklin Gothic Book" w:hAnsi="Franklin Gothic Book"/>
          <w:lang w:eastAsia="en-GB"/>
        </w:rPr>
        <w:t xml:space="preserve"> a databáz</w:t>
      </w:r>
      <w:r w:rsidRPr="00985BCB">
        <w:rPr>
          <w:rFonts w:ascii="Franklin Gothic Book" w:hAnsi="Franklin Gothic Book"/>
          <w:lang w:eastAsia="en-GB"/>
        </w:rPr>
        <w:t xml:space="preserve"> </w:t>
      </w:r>
      <w:r>
        <w:rPr>
          <w:rFonts w:ascii="Franklin Gothic Book" w:hAnsi="Franklin Gothic Book"/>
          <w:lang w:eastAsia="en-GB"/>
        </w:rPr>
        <w:t>posilní</w:t>
      </w:r>
      <w:r w:rsidRPr="00985BCB">
        <w:rPr>
          <w:rFonts w:ascii="Franklin Gothic Book" w:hAnsi="Franklin Gothic Book"/>
          <w:lang w:eastAsia="en-GB"/>
        </w:rPr>
        <w:t xml:space="preserve"> RO </w:t>
      </w:r>
      <w:r>
        <w:rPr>
          <w:rFonts w:ascii="Franklin Gothic Book" w:hAnsi="Franklin Gothic Book"/>
          <w:lang w:eastAsia="en-GB"/>
        </w:rPr>
        <w:t xml:space="preserve">efektívne spracovanie a odovzdávanie informácií pri riadení, implementácii a </w:t>
      </w:r>
      <w:r w:rsidRPr="00985BCB">
        <w:rPr>
          <w:rFonts w:ascii="Franklin Gothic Book" w:hAnsi="Franklin Gothic Book"/>
          <w:lang w:eastAsia="en-GB"/>
        </w:rPr>
        <w:t>dosahovan</w:t>
      </w:r>
      <w:r>
        <w:rPr>
          <w:rFonts w:ascii="Franklin Gothic Book" w:hAnsi="Franklin Gothic Book"/>
          <w:lang w:eastAsia="en-GB"/>
        </w:rPr>
        <w:t>í</w:t>
      </w:r>
      <w:r w:rsidRPr="00985BCB">
        <w:rPr>
          <w:rFonts w:ascii="Franklin Gothic Book" w:hAnsi="Franklin Gothic Book"/>
          <w:lang w:eastAsia="en-GB"/>
        </w:rPr>
        <w:t xml:space="preserve"> stanovených cieľov OP </w:t>
      </w:r>
      <w:r>
        <w:rPr>
          <w:rFonts w:ascii="Franklin Gothic Book" w:hAnsi="Franklin Gothic Book"/>
          <w:lang w:eastAsia="en-GB"/>
        </w:rPr>
        <w:t>VaI</w:t>
      </w:r>
      <w:r w:rsidRPr="00985BCB">
        <w:rPr>
          <w:rFonts w:ascii="Franklin Gothic Book" w:hAnsi="Franklin Gothic Book"/>
          <w:lang w:eastAsia="en-GB"/>
        </w:rPr>
        <w:t>.</w:t>
      </w:r>
    </w:p>
    <w:p w:rsidR="00812FB4" w:rsidRPr="00CB0E42" w:rsidRDefault="00812FB4" w:rsidP="00812FB4">
      <w:pPr>
        <w:ind w:left="720"/>
        <w:contextualSpacing/>
        <w:jc w:val="both"/>
        <w:rPr>
          <w:rFonts w:ascii="Franklin Gothic Book" w:hAnsi="Franklin Gothic Book"/>
          <w:lang w:eastAsia="en-GB"/>
        </w:rPr>
      </w:pPr>
    </w:p>
    <w:p w:rsidR="00812FB4" w:rsidRPr="00CB0E42" w:rsidRDefault="00812FB4" w:rsidP="007115A0">
      <w:pPr>
        <w:spacing w:after="120" w:line="240" w:lineRule="auto"/>
        <w:jc w:val="both"/>
        <w:rPr>
          <w:rFonts w:ascii="Franklin Gothic Book" w:hAnsi="Franklin Gothic Book"/>
          <w:lang w:eastAsia="en-GB"/>
        </w:rPr>
      </w:pPr>
      <w:r w:rsidRPr="00CB0E42">
        <w:rPr>
          <w:rFonts w:ascii="Franklin Gothic Book" w:hAnsi="Franklin Gothic Book"/>
          <w:b/>
          <w:lang w:eastAsia="en-GB"/>
        </w:rPr>
        <w:t xml:space="preserve">Špecifický cieľ </w:t>
      </w:r>
      <w:r w:rsidR="00C76AA9">
        <w:rPr>
          <w:rFonts w:ascii="Franklin Gothic Book" w:hAnsi="Franklin Gothic Book"/>
          <w:b/>
          <w:lang w:eastAsia="en-GB"/>
        </w:rPr>
        <w:t>5.1:</w:t>
      </w:r>
      <w:r w:rsidRPr="00CB0E42">
        <w:rPr>
          <w:rFonts w:ascii="Franklin Gothic Book" w:hAnsi="Franklin Gothic Book"/>
          <w:b/>
          <w:lang w:eastAsia="en-GB"/>
        </w:rPr>
        <w:t>3: Podporné aktivity súvisiace s procesmi prípravy, riadenia,</w:t>
      </w:r>
      <w:r w:rsidR="00D44370">
        <w:rPr>
          <w:rFonts w:ascii="Franklin Gothic Book" w:hAnsi="Franklin Gothic Book"/>
          <w:b/>
          <w:lang w:eastAsia="en-GB"/>
        </w:rPr>
        <w:t xml:space="preserve"> </w:t>
      </w:r>
      <w:r w:rsidRPr="00CB0E42">
        <w:rPr>
          <w:rFonts w:ascii="Franklin Gothic Book" w:hAnsi="Franklin Gothic Book"/>
          <w:b/>
          <w:lang w:eastAsia="en-GB"/>
        </w:rPr>
        <w:t xml:space="preserve">monitorovania, hodnotenia, </w:t>
      </w:r>
      <w:r w:rsidR="00491DF2" w:rsidRPr="00491DF2">
        <w:rPr>
          <w:rFonts w:ascii="Franklin Gothic Book" w:hAnsi="Franklin Gothic Book"/>
          <w:b/>
          <w:lang w:eastAsia="en-GB"/>
        </w:rPr>
        <w:t>informovania a komunikácie, vytvárania sietí, vybavovania sťažností</w:t>
      </w:r>
      <w:r w:rsidR="00491DF2">
        <w:rPr>
          <w:rFonts w:ascii="Franklin Gothic Book" w:hAnsi="Franklin Gothic Book"/>
          <w:b/>
          <w:lang w:eastAsia="en-GB"/>
        </w:rPr>
        <w:t>,</w:t>
      </w:r>
      <w:r w:rsidR="00491DF2" w:rsidRPr="00491DF2">
        <w:rPr>
          <w:rFonts w:ascii="Franklin Gothic Book" w:hAnsi="Franklin Gothic Book"/>
          <w:b/>
          <w:lang w:eastAsia="en-GB"/>
        </w:rPr>
        <w:t xml:space="preserve"> </w:t>
      </w:r>
      <w:r w:rsidRPr="00CB0E42">
        <w:rPr>
          <w:rFonts w:ascii="Franklin Gothic Book" w:hAnsi="Franklin Gothic Book"/>
          <w:b/>
          <w:lang w:eastAsia="en-GB"/>
        </w:rPr>
        <w:t>kontroly a auditu</w:t>
      </w:r>
    </w:p>
    <w:p w:rsidR="00812FB4" w:rsidRPr="00CB0E42" w:rsidRDefault="00812FB4" w:rsidP="00812FB4">
      <w:pPr>
        <w:jc w:val="both"/>
        <w:rPr>
          <w:rFonts w:ascii="Franklin Gothic Book" w:hAnsi="Franklin Gothic Book"/>
          <w:lang w:eastAsia="en-GB"/>
        </w:rPr>
      </w:pPr>
      <w:r w:rsidRPr="00CB0E42">
        <w:rPr>
          <w:rFonts w:ascii="Franklin Gothic Book" w:hAnsi="Franklin Gothic Book"/>
          <w:lang w:eastAsia="en-GB"/>
        </w:rPr>
        <w:t>Špecifický cieľ bude napĺňaný prostredníctvom nasledujúcich aktivít:</w:t>
      </w:r>
    </w:p>
    <w:p w:rsidR="00812FB4" w:rsidRPr="00CB0E42" w:rsidRDefault="00D44370" w:rsidP="00C62D3A">
      <w:pPr>
        <w:numPr>
          <w:ilvl w:val="0"/>
          <w:numId w:val="54"/>
        </w:numPr>
        <w:contextualSpacing/>
        <w:jc w:val="both"/>
        <w:rPr>
          <w:rFonts w:ascii="Franklin Gothic Book" w:hAnsi="Franklin Gothic Book"/>
          <w:lang w:eastAsia="en-GB"/>
        </w:rPr>
      </w:pPr>
      <w:r>
        <w:rPr>
          <w:rFonts w:ascii="Franklin Gothic Book" w:hAnsi="Franklin Gothic Book"/>
          <w:lang w:eastAsia="en-GB"/>
        </w:rPr>
        <w:t xml:space="preserve">interné a </w:t>
      </w:r>
      <w:r w:rsidR="00812FB4" w:rsidRPr="00CB0E42">
        <w:rPr>
          <w:rFonts w:ascii="Franklin Gothic Book" w:hAnsi="Franklin Gothic Book"/>
          <w:lang w:eastAsia="en-GB"/>
        </w:rPr>
        <w:t>externé expertné služby</w:t>
      </w:r>
      <w:r>
        <w:rPr>
          <w:rFonts w:ascii="Franklin Gothic Book" w:hAnsi="Franklin Gothic Book"/>
          <w:lang w:eastAsia="en-GB"/>
        </w:rPr>
        <w:t xml:space="preserve"> a aktivity</w:t>
      </w:r>
      <w:r w:rsidR="00812FB4" w:rsidRPr="00CB0E42">
        <w:rPr>
          <w:rFonts w:ascii="Franklin Gothic Book" w:hAnsi="Franklin Gothic Book"/>
          <w:lang w:eastAsia="en-GB"/>
        </w:rPr>
        <w:t xml:space="preserve"> súvisiace s prípravou,</w:t>
      </w:r>
      <w:r>
        <w:rPr>
          <w:rFonts w:ascii="Franklin Gothic Book" w:hAnsi="Franklin Gothic Book"/>
          <w:lang w:eastAsia="en-GB"/>
        </w:rPr>
        <w:t xml:space="preserve"> </w:t>
      </w:r>
      <w:r w:rsidR="00812FB4" w:rsidRPr="00CB0E42">
        <w:rPr>
          <w:rFonts w:ascii="Franklin Gothic Book" w:hAnsi="Franklin Gothic Book"/>
          <w:lang w:eastAsia="en-GB"/>
        </w:rPr>
        <w:t xml:space="preserve">riadením, monitorovaním, hodnotením, </w:t>
      </w:r>
      <w:r w:rsidR="00491DF2" w:rsidRPr="001B6245">
        <w:rPr>
          <w:rFonts w:ascii="Franklin Gothic Book" w:hAnsi="Franklin Gothic Book"/>
          <w:lang w:eastAsia="en-GB"/>
        </w:rPr>
        <w:t>informovan</w:t>
      </w:r>
      <w:r w:rsidR="00491DF2">
        <w:rPr>
          <w:rFonts w:ascii="Franklin Gothic Book" w:hAnsi="Franklin Gothic Book"/>
          <w:lang w:eastAsia="en-GB"/>
        </w:rPr>
        <w:t>ím</w:t>
      </w:r>
      <w:r w:rsidR="00491DF2" w:rsidRPr="001B6245">
        <w:rPr>
          <w:rFonts w:ascii="Franklin Gothic Book" w:hAnsi="Franklin Gothic Book"/>
          <w:lang w:eastAsia="en-GB"/>
        </w:rPr>
        <w:t xml:space="preserve"> a komunikáci</w:t>
      </w:r>
      <w:r w:rsidR="00491DF2">
        <w:rPr>
          <w:rFonts w:ascii="Franklin Gothic Book" w:hAnsi="Franklin Gothic Book"/>
          <w:lang w:eastAsia="en-GB"/>
        </w:rPr>
        <w:t>ou</w:t>
      </w:r>
      <w:r w:rsidR="00491DF2" w:rsidRPr="001B6245">
        <w:rPr>
          <w:rFonts w:ascii="Franklin Gothic Book" w:hAnsi="Franklin Gothic Book"/>
          <w:lang w:eastAsia="en-GB"/>
        </w:rPr>
        <w:t>, vytváran</w:t>
      </w:r>
      <w:r w:rsidR="00491DF2">
        <w:rPr>
          <w:rFonts w:ascii="Franklin Gothic Book" w:hAnsi="Franklin Gothic Book"/>
          <w:lang w:eastAsia="en-GB"/>
        </w:rPr>
        <w:t>ím</w:t>
      </w:r>
      <w:r w:rsidR="00491DF2" w:rsidRPr="001B6245">
        <w:rPr>
          <w:rFonts w:ascii="Franklin Gothic Book" w:hAnsi="Franklin Gothic Book"/>
          <w:lang w:eastAsia="en-GB"/>
        </w:rPr>
        <w:t xml:space="preserve"> sietí, vybavovan</w:t>
      </w:r>
      <w:r w:rsidR="00491DF2">
        <w:rPr>
          <w:rFonts w:ascii="Franklin Gothic Book" w:hAnsi="Franklin Gothic Book"/>
          <w:lang w:eastAsia="en-GB"/>
        </w:rPr>
        <w:t>ím</w:t>
      </w:r>
      <w:r w:rsidR="00491DF2" w:rsidRPr="001B6245">
        <w:rPr>
          <w:rFonts w:ascii="Franklin Gothic Book" w:hAnsi="Franklin Gothic Book"/>
          <w:lang w:eastAsia="en-GB"/>
        </w:rPr>
        <w:t xml:space="preserve"> sťažností</w:t>
      </w:r>
      <w:r w:rsidR="00491DF2">
        <w:rPr>
          <w:rFonts w:ascii="Franklin Gothic Book" w:hAnsi="Franklin Gothic Book"/>
          <w:lang w:eastAsia="en-GB"/>
        </w:rPr>
        <w:t xml:space="preserve"> a </w:t>
      </w:r>
      <w:r w:rsidR="00812FB4" w:rsidRPr="00CB0E42">
        <w:rPr>
          <w:rFonts w:ascii="Franklin Gothic Book" w:hAnsi="Franklin Gothic Book"/>
          <w:lang w:eastAsia="en-GB"/>
        </w:rPr>
        <w:t xml:space="preserve"> kontrolou a</w:t>
      </w:r>
      <w:r>
        <w:rPr>
          <w:rFonts w:ascii="Franklin Gothic Book" w:hAnsi="Franklin Gothic Book"/>
          <w:lang w:eastAsia="en-GB"/>
        </w:rPr>
        <w:t> </w:t>
      </w:r>
      <w:r w:rsidR="00812FB4" w:rsidRPr="00CB0E42">
        <w:rPr>
          <w:rFonts w:ascii="Franklin Gothic Book" w:hAnsi="Franklin Gothic Book"/>
          <w:lang w:eastAsia="en-GB"/>
        </w:rPr>
        <w:t>auditom</w:t>
      </w:r>
      <w:r>
        <w:rPr>
          <w:rFonts w:ascii="Franklin Gothic Book" w:hAnsi="Franklin Gothic Book"/>
          <w:lang w:eastAsia="en-GB"/>
        </w:rPr>
        <w:t xml:space="preserve"> OP</w:t>
      </w:r>
      <w:r w:rsidR="00491DF2">
        <w:rPr>
          <w:rFonts w:ascii="Franklin Gothic Book" w:hAnsi="Franklin Gothic Book"/>
          <w:lang w:eastAsia="en-GB"/>
        </w:rPr>
        <w:t xml:space="preserve"> </w:t>
      </w:r>
      <w:r>
        <w:rPr>
          <w:rFonts w:ascii="Franklin Gothic Book" w:hAnsi="Franklin Gothic Book"/>
          <w:lang w:eastAsia="en-GB"/>
        </w:rPr>
        <w:t>VaI</w:t>
      </w:r>
      <w:r w:rsidR="00812FB4" w:rsidRPr="00CB0E42">
        <w:rPr>
          <w:rFonts w:ascii="Franklin Gothic Book" w:hAnsi="Franklin Gothic Book"/>
          <w:lang w:eastAsia="en-GB"/>
        </w:rPr>
        <w:t xml:space="preserve">; </w:t>
      </w:r>
    </w:p>
    <w:p w:rsidR="00D44370" w:rsidRPr="00CB0E42" w:rsidRDefault="00812FB4" w:rsidP="00C62D3A">
      <w:pPr>
        <w:numPr>
          <w:ilvl w:val="0"/>
          <w:numId w:val="54"/>
        </w:numPr>
        <w:contextualSpacing/>
        <w:jc w:val="both"/>
        <w:rPr>
          <w:rFonts w:ascii="Franklin Gothic Book" w:hAnsi="Franklin Gothic Book"/>
          <w:lang w:eastAsia="en-GB"/>
        </w:rPr>
      </w:pPr>
      <w:r w:rsidRPr="00CB0E42">
        <w:rPr>
          <w:rFonts w:ascii="Franklin Gothic Book" w:hAnsi="Franklin Gothic Book"/>
          <w:lang w:eastAsia="en-GB"/>
        </w:rPr>
        <w:t>aktivity súvisiace s prípravou ďalšieho programového obdobia po roku 2020.</w:t>
      </w:r>
    </w:p>
    <w:p w:rsidR="00812FB4" w:rsidRDefault="00812FB4" w:rsidP="007115A0">
      <w:pPr>
        <w:ind w:left="360"/>
        <w:contextualSpacing/>
        <w:jc w:val="both"/>
        <w:rPr>
          <w:rFonts w:ascii="Arial" w:hAnsi="Arial" w:cs="Arial"/>
          <w:sz w:val="20"/>
          <w:szCs w:val="20"/>
          <w:lang w:eastAsia="sk-SK"/>
        </w:rPr>
      </w:pPr>
    </w:p>
    <w:p w:rsidR="00D44370" w:rsidRDefault="00D44370" w:rsidP="00D44370">
      <w:pPr>
        <w:ind w:left="360"/>
        <w:contextualSpacing/>
        <w:jc w:val="both"/>
        <w:rPr>
          <w:rFonts w:ascii="Franklin Gothic Book" w:hAnsi="Franklin Gothic Book"/>
          <w:lang w:eastAsia="en-GB"/>
        </w:rPr>
      </w:pPr>
      <w:r w:rsidRPr="00EA4F90">
        <w:rPr>
          <w:rFonts w:ascii="Franklin Gothic Book" w:hAnsi="Franklin Gothic Book"/>
          <w:lang w:eastAsia="en-GB"/>
        </w:rPr>
        <w:t>Realizáciou uvedených aktivít bude RO zabezpečovať plynulú implementáciu OP</w:t>
      </w:r>
      <w:r>
        <w:rPr>
          <w:rFonts w:ascii="Franklin Gothic Book" w:hAnsi="Franklin Gothic Book"/>
          <w:lang w:eastAsia="en-GB"/>
        </w:rPr>
        <w:t xml:space="preserve"> VaI</w:t>
      </w:r>
      <w:r w:rsidRPr="00EA4F90">
        <w:rPr>
          <w:rFonts w:ascii="Franklin Gothic Book" w:hAnsi="Franklin Gothic Book"/>
          <w:lang w:eastAsia="en-GB"/>
        </w:rPr>
        <w:t xml:space="preserve"> s cieľom efektívneho využ</w:t>
      </w:r>
      <w:r>
        <w:rPr>
          <w:rFonts w:ascii="Franklin Gothic Book" w:hAnsi="Franklin Gothic Book"/>
          <w:lang w:eastAsia="en-GB"/>
        </w:rPr>
        <w:t xml:space="preserve">ívania finančných prostriedkov </w:t>
      </w:r>
      <w:r w:rsidRPr="00EA4F90">
        <w:rPr>
          <w:rFonts w:ascii="Franklin Gothic Book" w:hAnsi="Franklin Gothic Book"/>
          <w:lang w:eastAsia="en-GB"/>
        </w:rPr>
        <w:t>alokovaných v rámci jednotlivých prioritných osí. Jednotlivé aktivity budú nastavené tak, aby zabezpečovali maximálnu podporu</w:t>
      </w:r>
      <w:r w:rsidR="00491DF2" w:rsidRPr="00491DF2">
        <w:rPr>
          <w:rFonts w:ascii="Franklin Gothic Book" w:hAnsi="Franklin Gothic Book"/>
          <w:lang w:eastAsia="en-GB"/>
        </w:rPr>
        <w:t xml:space="preserve"> </w:t>
      </w:r>
      <w:r w:rsidR="00491DF2">
        <w:rPr>
          <w:rFonts w:ascii="Franklin Gothic Book" w:hAnsi="Franklin Gothic Book"/>
          <w:lang w:eastAsia="en-GB"/>
        </w:rPr>
        <w:t xml:space="preserve">procesov riadenia, implementácie, </w:t>
      </w:r>
      <w:r w:rsidR="00491DF2" w:rsidRPr="007115A0">
        <w:rPr>
          <w:rFonts w:ascii="Franklin Gothic Book" w:hAnsi="Franklin Gothic Book"/>
          <w:lang w:eastAsia="en-GB"/>
        </w:rPr>
        <w:t>kontroly  a auditu</w:t>
      </w:r>
      <w:r w:rsidR="00491DF2" w:rsidRPr="00AE079F">
        <w:rPr>
          <w:rFonts w:ascii="Franklin Gothic Book" w:hAnsi="Franklin Gothic Book"/>
          <w:lang w:eastAsia="en-GB"/>
        </w:rPr>
        <w:t xml:space="preserve"> OP VaI</w:t>
      </w:r>
      <w:r>
        <w:rPr>
          <w:rFonts w:ascii="Franklin Gothic Book" w:hAnsi="Franklin Gothic Book"/>
          <w:lang w:eastAsia="en-GB"/>
        </w:rPr>
        <w:t xml:space="preserve"> </w:t>
      </w:r>
      <w:r w:rsidRPr="00EA4F90">
        <w:rPr>
          <w:rFonts w:ascii="Franklin Gothic Book" w:hAnsi="Franklin Gothic Book"/>
          <w:lang w:eastAsia="en-GB"/>
        </w:rPr>
        <w:t xml:space="preserve">s cieľom minimalizovať administratívnu záťaž </w:t>
      </w:r>
      <w:r>
        <w:rPr>
          <w:rFonts w:ascii="Franklin Gothic Book" w:hAnsi="Franklin Gothic Book"/>
          <w:lang w:eastAsia="en-GB"/>
        </w:rPr>
        <w:t xml:space="preserve">na strane </w:t>
      </w:r>
      <w:r w:rsidRPr="00EA4F90">
        <w:rPr>
          <w:rFonts w:ascii="Franklin Gothic Book" w:hAnsi="Franklin Gothic Book"/>
          <w:lang w:eastAsia="en-GB"/>
        </w:rPr>
        <w:t>RO, SORO a prijímateľov.</w:t>
      </w:r>
    </w:p>
    <w:p w:rsidR="00AC50D4" w:rsidRPr="00EA4F90" w:rsidRDefault="00AC50D4" w:rsidP="00D44370">
      <w:pPr>
        <w:ind w:left="360"/>
        <w:contextualSpacing/>
        <w:jc w:val="both"/>
        <w:rPr>
          <w:rFonts w:ascii="Franklin Gothic Book" w:hAnsi="Franklin Gothic Book"/>
          <w:lang w:eastAsia="en-GB"/>
        </w:rPr>
      </w:pPr>
    </w:p>
    <w:p w:rsidR="00D44370" w:rsidRDefault="00D44370" w:rsidP="00D44370">
      <w:pPr>
        <w:ind w:left="360"/>
        <w:contextualSpacing/>
        <w:jc w:val="both"/>
        <w:rPr>
          <w:rFonts w:ascii="Franklin Gothic Book" w:hAnsi="Franklin Gothic Book"/>
          <w:lang w:eastAsia="en-GB"/>
        </w:rPr>
      </w:pPr>
      <w:r w:rsidRPr="00EA4F90">
        <w:rPr>
          <w:rFonts w:ascii="Franklin Gothic Book" w:hAnsi="Franklin Gothic Book"/>
          <w:lang w:eastAsia="en-GB"/>
        </w:rPr>
        <w:t xml:space="preserve">Interné a externé kapacity budú využívané pri príprave tvorby a aktualizácie strategických a metodických dokumentov, </w:t>
      </w:r>
      <w:r>
        <w:rPr>
          <w:rFonts w:ascii="Franklin Gothic Book" w:hAnsi="Franklin Gothic Book"/>
          <w:lang w:eastAsia="en-GB"/>
        </w:rPr>
        <w:t xml:space="preserve">tvorby plánov, príručiek, </w:t>
      </w:r>
      <w:r w:rsidRPr="00EA4F90">
        <w:rPr>
          <w:rFonts w:ascii="Franklin Gothic Book" w:hAnsi="Franklin Gothic Book"/>
          <w:lang w:eastAsia="en-GB"/>
        </w:rPr>
        <w:t xml:space="preserve">analýz, </w:t>
      </w:r>
      <w:r>
        <w:rPr>
          <w:rFonts w:ascii="Franklin Gothic Book" w:hAnsi="Franklin Gothic Book"/>
          <w:lang w:eastAsia="en-GB"/>
        </w:rPr>
        <w:t xml:space="preserve">monitorovania plnenia stratégií, </w:t>
      </w:r>
      <w:r w:rsidRPr="00EA4F90">
        <w:rPr>
          <w:rFonts w:ascii="Franklin Gothic Book" w:hAnsi="Franklin Gothic Book"/>
          <w:lang w:eastAsia="en-GB"/>
        </w:rPr>
        <w:t xml:space="preserve">hodnotení, benchmarkov, odborných stanovísk a konzultácií relevantných pre jednotlivé oblasti </w:t>
      </w:r>
      <w:r>
        <w:rPr>
          <w:rFonts w:ascii="Franklin Gothic Book" w:hAnsi="Franklin Gothic Book"/>
          <w:lang w:eastAsia="en-GB"/>
        </w:rPr>
        <w:t>procesov riadenia</w:t>
      </w:r>
      <w:r w:rsidR="00491DF2" w:rsidRPr="00491DF2">
        <w:rPr>
          <w:rFonts w:ascii="Franklin Gothic Book" w:hAnsi="Franklin Gothic Book"/>
          <w:lang w:eastAsia="en-GB"/>
        </w:rPr>
        <w:t>, implementácie,</w:t>
      </w:r>
      <w:r w:rsidRPr="00EA4F90">
        <w:rPr>
          <w:rFonts w:ascii="Franklin Gothic Book" w:hAnsi="Franklin Gothic Book"/>
          <w:lang w:eastAsia="en-GB"/>
        </w:rPr>
        <w:t xml:space="preserve"> </w:t>
      </w:r>
      <w:r>
        <w:rPr>
          <w:rFonts w:ascii="Franklin Gothic Book" w:hAnsi="Franklin Gothic Book"/>
          <w:lang w:eastAsia="en-GB"/>
        </w:rPr>
        <w:t xml:space="preserve">kontroly a auditu OP VaI, </w:t>
      </w:r>
      <w:r w:rsidRPr="00EA4F90">
        <w:rPr>
          <w:rFonts w:ascii="Franklin Gothic Book" w:hAnsi="Franklin Gothic Book"/>
          <w:lang w:eastAsia="en-GB"/>
        </w:rPr>
        <w:t xml:space="preserve">príprave </w:t>
      </w:r>
      <w:r>
        <w:rPr>
          <w:rFonts w:ascii="Franklin Gothic Book" w:hAnsi="Franklin Gothic Book"/>
          <w:lang w:eastAsia="en-GB"/>
        </w:rPr>
        <w:t>nového</w:t>
      </w:r>
      <w:r w:rsidRPr="00EA4F90">
        <w:rPr>
          <w:rFonts w:ascii="Franklin Gothic Book" w:hAnsi="Franklin Gothic Book"/>
          <w:lang w:eastAsia="en-GB"/>
        </w:rPr>
        <w:t xml:space="preserve"> programového obdobia</w:t>
      </w:r>
      <w:r>
        <w:rPr>
          <w:rFonts w:ascii="Franklin Gothic Book" w:hAnsi="Franklin Gothic Book"/>
          <w:lang w:eastAsia="en-GB"/>
        </w:rPr>
        <w:t xml:space="preserve"> po roku 2020</w:t>
      </w:r>
      <w:r w:rsidRPr="00EA4F90">
        <w:rPr>
          <w:rFonts w:ascii="Franklin Gothic Book" w:hAnsi="Franklin Gothic Book"/>
          <w:lang w:eastAsia="en-GB"/>
        </w:rPr>
        <w:t>, vrátane organizovan</w:t>
      </w:r>
      <w:r>
        <w:rPr>
          <w:rFonts w:ascii="Franklin Gothic Book" w:hAnsi="Franklin Gothic Book"/>
          <w:lang w:eastAsia="en-GB"/>
        </w:rPr>
        <w:t>ia</w:t>
      </w:r>
      <w:r w:rsidRPr="00EA4F90">
        <w:rPr>
          <w:rFonts w:ascii="Franklin Gothic Book" w:hAnsi="Franklin Gothic Book"/>
          <w:lang w:eastAsia="en-GB"/>
        </w:rPr>
        <w:t xml:space="preserve"> a zabezpečovaní technickej podpory rokovania pracovných skupín, komisií a výborov. </w:t>
      </w:r>
    </w:p>
    <w:p w:rsidR="00AC50D4" w:rsidRPr="00EA4F90" w:rsidRDefault="00AC50D4" w:rsidP="00D44370">
      <w:pPr>
        <w:ind w:left="360"/>
        <w:contextualSpacing/>
        <w:jc w:val="both"/>
        <w:rPr>
          <w:rFonts w:ascii="Franklin Gothic Book" w:hAnsi="Franklin Gothic Book"/>
          <w:lang w:eastAsia="en-GB"/>
        </w:rPr>
      </w:pPr>
    </w:p>
    <w:p w:rsidR="00D44370" w:rsidRPr="00EA4F90" w:rsidRDefault="00D44370" w:rsidP="00D44370">
      <w:pPr>
        <w:ind w:left="360"/>
        <w:contextualSpacing/>
        <w:jc w:val="both"/>
        <w:rPr>
          <w:rFonts w:ascii="Franklin Gothic Book" w:hAnsi="Franklin Gothic Book"/>
          <w:lang w:eastAsia="en-GB"/>
        </w:rPr>
      </w:pPr>
      <w:r w:rsidRPr="00EA4F90">
        <w:rPr>
          <w:rFonts w:ascii="Franklin Gothic Book" w:hAnsi="Franklin Gothic Book"/>
          <w:lang w:eastAsia="en-GB"/>
        </w:rPr>
        <w:t xml:space="preserve">Prostredníctvom nástrojov v oblasti informovania a komunikácie zabezpečí RO propagáciu s cieľom zdôrazniť </w:t>
      </w:r>
      <w:r>
        <w:rPr>
          <w:rFonts w:ascii="Franklin Gothic Book" w:hAnsi="Franklin Gothic Book"/>
          <w:lang w:eastAsia="en-GB"/>
        </w:rPr>
        <w:t>odkazy</w:t>
      </w:r>
      <w:r w:rsidRPr="00EA4F90">
        <w:rPr>
          <w:rFonts w:ascii="Franklin Gothic Book" w:hAnsi="Franklin Gothic Book"/>
          <w:lang w:eastAsia="en-GB"/>
        </w:rPr>
        <w:t xml:space="preserve"> Európskej únie, posilňovanie absorpčnej schopnosti žiadateľov a transparentnosť poskytovania finančných prostriedkov z EŠIF, pričom dôraz bude kladený na zisťovanie spätnej väzby zo strany prijímateľov.</w:t>
      </w:r>
    </w:p>
    <w:p w:rsidR="00663C9E" w:rsidRPr="00D44370" w:rsidRDefault="00663C9E" w:rsidP="00152304">
      <w:pPr>
        <w:contextualSpacing/>
        <w:jc w:val="both"/>
        <w:rPr>
          <w:rFonts w:ascii="Arial" w:hAnsi="Arial" w:cs="Arial"/>
          <w:sz w:val="20"/>
          <w:szCs w:val="20"/>
          <w:lang w:eastAsia="sk-SK"/>
        </w:rPr>
      </w:pPr>
    </w:p>
    <w:p w:rsidR="009710DA" w:rsidRDefault="009710DA" w:rsidP="008102CF">
      <w:pPr>
        <w:pStyle w:val="Popis"/>
      </w:pPr>
      <w:r>
        <w:t xml:space="preserve">Tabuľka </w:t>
      </w:r>
      <w:r w:rsidR="00125E39">
        <w:fldChar w:fldCharType="begin"/>
      </w:r>
      <w:r w:rsidR="00125E39">
        <w:instrText xml:space="preserve"> STYLEREF 1 \s </w:instrText>
      </w:r>
      <w:r w:rsidR="00125E39">
        <w:fldChar w:fldCharType="separate"/>
      </w:r>
      <w:r w:rsidR="000C5237">
        <w:rPr>
          <w:noProof/>
        </w:rPr>
        <w:t>2</w:t>
      </w:r>
      <w:r w:rsidR="00125E39">
        <w:rPr>
          <w:noProof/>
        </w:rPr>
        <w:fldChar w:fldCharType="end"/>
      </w:r>
      <w:r w:rsidR="000C5237">
        <w:t>.</w:t>
      </w:r>
      <w:r w:rsidR="00125E39">
        <w:fldChar w:fldCharType="begin"/>
      </w:r>
      <w:r w:rsidR="00125E39">
        <w:instrText xml:space="preserve"> SEQ Tabuľka \* ARABI</w:instrText>
      </w:r>
      <w:r w:rsidR="00125E39">
        <w:instrText xml:space="preserve">C \s 1 </w:instrText>
      </w:r>
      <w:r w:rsidR="00125E39">
        <w:fldChar w:fldCharType="separate"/>
      </w:r>
      <w:r w:rsidR="000C5237">
        <w:rPr>
          <w:noProof/>
        </w:rPr>
        <w:t>33</w:t>
      </w:r>
      <w:r w:rsidR="00125E39">
        <w:rPr>
          <w:noProof/>
        </w:rPr>
        <w:fldChar w:fldCharType="end"/>
      </w:r>
      <w:r>
        <w:tab/>
      </w:r>
      <w:r w:rsidRPr="009710DA">
        <w:rPr>
          <w:bCs/>
        </w:rPr>
        <w:t>Ukazovatele výstupu</w:t>
      </w:r>
      <w:r>
        <w:rPr>
          <w:bCs/>
        </w:rPr>
        <w:t xml:space="preserve"> na úrovni prioritnej osi 5</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7"/>
        <w:gridCol w:w="2266"/>
        <w:gridCol w:w="1778"/>
        <w:gridCol w:w="2476"/>
        <w:gridCol w:w="1950"/>
      </w:tblGrid>
      <w:tr w:rsidR="00D44370" w:rsidRPr="00636636" w:rsidTr="007115A0">
        <w:trPr>
          <w:trHeight w:val="744"/>
          <w:jc w:val="center"/>
        </w:trPr>
        <w:tc>
          <w:tcPr>
            <w:tcW w:w="440" w:type="pct"/>
            <w:shd w:val="clear" w:color="auto" w:fill="943634" w:themeFill="accent2" w:themeFillShade="BF"/>
            <w:vAlign w:val="center"/>
          </w:tcPr>
          <w:p w:rsidR="00D44370" w:rsidRPr="007115A0" w:rsidRDefault="00D44370" w:rsidP="00D44370">
            <w:pPr>
              <w:spacing w:after="0"/>
              <w:jc w:val="center"/>
              <w:rPr>
                <w:rFonts w:ascii="Franklin Gothic Book" w:hAnsi="Franklin Gothic Book"/>
                <w:b/>
                <w:color w:val="FFFFFF" w:themeColor="background1"/>
                <w:sz w:val="20"/>
              </w:rPr>
            </w:pPr>
            <w:r w:rsidRPr="007115A0">
              <w:rPr>
                <w:rFonts w:ascii="Franklin Gothic Book" w:hAnsi="Franklin Gothic Book"/>
                <w:b/>
                <w:color w:val="FFFFFF" w:themeColor="background1"/>
                <w:sz w:val="20"/>
              </w:rPr>
              <w:t>ID</w:t>
            </w:r>
          </w:p>
        </w:tc>
        <w:tc>
          <w:tcPr>
            <w:tcW w:w="1220" w:type="pct"/>
            <w:shd w:val="clear" w:color="auto" w:fill="943634" w:themeFill="accent2" w:themeFillShade="BF"/>
            <w:vAlign w:val="center"/>
          </w:tcPr>
          <w:p w:rsidR="00D44370" w:rsidRPr="007115A0" w:rsidRDefault="00D44370" w:rsidP="00D57425">
            <w:pPr>
              <w:spacing w:after="0"/>
              <w:jc w:val="center"/>
              <w:rPr>
                <w:rFonts w:ascii="Franklin Gothic Book" w:hAnsi="Franklin Gothic Book"/>
                <w:b/>
                <w:color w:val="FFFFFF" w:themeColor="background1"/>
                <w:sz w:val="20"/>
              </w:rPr>
            </w:pPr>
            <w:r w:rsidRPr="007115A0">
              <w:rPr>
                <w:rFonts w:ascii="Franklin Gothic Book" w:hAnsi="Franklin Gothic Book"/>
                <w:b/>
                <w:color w:val="FFFFFF" w:themeColor="background1"/>
                <w:sz w:val="20"/>
              </w:rPr>
              <w:t>Ukazovateľ výstupu</w:t>
            </w:r>
          </w:p>
        </w:tc>
        <w:tc>
          <w:tcPr>
            <w:tcW w:w="957" w:type="pct"/>
            <w:shd w:val="clear" w:color="auto" w:fill="943634" w:themeFill="accent2" w:themeFillShade="BF"/>
            <w:vAlign w:val="center"/>
          </w:tcPr>
          <w:p w:rsidR="00D44370" w:rsidRPr="007115A0" w:rsidRDefault="00D44370" w:rsidP="00D57425">
            <w:pPr>
              <w:spacing w:after="0"/>
              <w:jc w:val="center"/>
              <w:rPr>
                <w:rFonts w:ascii="Franklin Gothic Book" w:hAnsi="Franklin Gothic Book"/>
                <w:b/>
                <w:color w:val="FFFFFF" w:themeColor="background1"/>
                <w:sz w:val="20"/>
              </w:rPr>
            </w:pPr>
            <w:r w:rsidRPr="007115A0">
              <w:rPr>
                <w:rFonts w:ascii="Franklin Gothic Book" w:hAnsi="Franklin Gothic Book"/>
                <w:b/>
                <w:color w:val="FFFFFF" w:themeColor="background1"/>
                <w:sz w:val="20"/>
              </w:rPr>
              <w:t>Merná jednotka</w:t>
            </w:r>
          </w:p>
        </w:tc>
        <w:tc>
          <w:tcPr>
            <w:tcW w:w="1333" w:type="pct"/>
            <w:shd w:val="clear" w:color="auto" w:fill="943634" w:themeFill="accent2" w:themeFillShade="BF"/>
            <w:vAlign w:val="center"/>
          </w:tcPr>
          <w:p w:rsidR="00D44370" w:rsidRPr="007115A0" w:rsidRDefault="00D44370" w:rsidP="00D57425">
            <w:pPr>
              <w:spacing w:after="0"/>
              <w:jc w:val="center"/>
              <w:rPr>
                <w:rFonts w:ascii="Franklin Gothic Book" w:hAnsi="Franklin Gothic Book"/>
                <w:b/>
                <w:color w:val="FFFFFF" w:themeColor="background1"/>
                <w:sz w:val="20"/>
              </w:rPr>
            </w:pPr>
            <w:r w:rsidRPr="007115A0">
              <w:rPr>
                <w:rFonts w:ascii="Franklin Gothic Book" w:hAnsi="Franklin Gothic Book"/>
                <w:b/>
                <w:color w:val="FFFFFF" w:themeColor="background1"/>
                <w:sz w:val="20"/>
              </w:rPr>
              <w:t>Cieľová hodnota (2023)</w:t>
            </w:r>
          </w:p>
          <w:p w:rsidR="00D44370" w:rsidRPr="007115A0" w:rsidRDefault="00D44370" w:rsidP="00D57425">
            <w:pPr>
              <w:spacing w:after="0"/>
              <w:jc w:val="center"/>
              <w:rPr>
                <w:rFonts w:ascii="Franklin Gothic Book" w:hAnsi="Franklin Gothic Book"/>
                <w:b/>
                <w:color w:val="FFFFFF" w:themeColor="background1"/>
                <w:sz w:val="20"/>
              </w:rPr>
            </w:pPr>
            <w:r w:rsidRPr="007115A0">
              <w:rPr>
                <w:rFonts w:ascii="Franklin Gothic Book" w:hAnsi="Franklin Gothic Book"/>
                <w:b/>
                <w:color w:val="FFFFFF" w:themeColor="background1"/>
                <w:sz w:val="20"/>
              </w:rPr>
              <w:t>(nepovinné)</w:t>
            </w:r>
          </w:p>
        </w:tc>
        <w:tc>
          <w:tcPr>
            <w:tcW w:w="1050" w:type="pct"/>
            <w:shd w:val="clear" w:color="auto" w:fill="943634" w:themeFill="accent2" w:themeFillShade="BF"/>
            <w:vAlign w:val="center"/>
          </w:tcPr>
          <w:p w:rsidR="00D44370" w:rsidRPr="007115A0" w:rsidRDefault="00D44370" w:rsidP="00D57425">
            <w:pPr>
              <w:spacing w:after="0"/>
              <w:jc w:val="center"/>
              <w:rPr>
                <w:rFonts w:ascii="Franklin Gothic Book" w:hAnsi="Franklin Gothic Book"/>
                <w:b/>
                <w:color w:val="FFFFFF" w:themeColor="background1"/>
                <w:sz w:val="20"/>
              </w:rPr>
            </w:pPr>
            <w:r w:rsidRPr="007115A0">
              <w:rPr>
                <w:rFonts w:ascii="Franklin Gothic Book" w:hAnsi="Franklin Gothic Book"/>
                <w:b/>
                <w:color w:val="FFFFFF" w:themeColor="background1"/>
                <w:sz w:val="20"/>
              </w:rPr>
              <w:t>Zdroj údajov</w:t>
            </w:r>
          </w:p>
        </w:tc>
      </w:tr>
      <w:tr w:rsidR="00491DF2" w:rsidRPr="00636636" w:rsidTr="007115A0">
        <w:trPr>
          <w:trHeight w:val="276"/>
          <w:jc w:val="center"/>
        </w:trPr>
        <w:tc>
          <w:tcPr>
            <w:tcW w:w="440" w:type="pct"/>
          </w:tcPr>
          <w:p w:rsidR="00491DF2" w:rsidRPr="007115A0" w:rsidRDefault="00491DF2" w:rsidP="007115A0">
            <w:pPr>
              <w:spacing w:after="0"/>
              <w:jc w:val="center"/>
              <w:rPr>
                <w:rFonts w:ascii="Franklin Gothic Book" w:hAnsi="Franklin Gothic Book"/>
                <w:sz w:val="18"/>
                <w:szCs w:val="18"/>
              </w:rPr>
            </w:pPr>
            <w:r w:rsidRPr="007115A0">
              <w:rPr>
                <w:rFonts w:ascii="Franklin Gothic Book" w:hAnsi="Franklin Gothic Book"/>
                <w:sz w:val="18"/>
                <w:szCs w:val="18"/>
              </w:rPr>
              <w:t>1.</w:t>
            </w:r>
          </w:p>
        </w:tc>
        <w:tc>
          <w:tcPr>
            <w:tcW w:w="1220" w:type="pct"/>
            <w:shd w:val="clear" w:color="auto" w:fill="auto"/>
          </w:tcPr>
          <w:p w:rsidR="00491DF2" w:rsidRPr="007115A0" w:rsidRDefault="00491DF2" w:rsidP="00D57425">
            <w:pPr>
              <w:spacing w:after="0"/>
              <w:rPr>
                <w:rFonts w:ascii="Franklin Gothic Book" w:hAnsi="Franklin Gothic Book"/>
                <w:sz w:val="18"/>
                <w:szCs w:val="18"/>
              </w:rPr>
            </w:pPr>
            <w:r w:rsidRPr="007115A0">
              <w:rPr>
                <w:rFonts w:ascii="Franklin Gothic Book" w:hAnsi="Franklin Gothic Book"/>
                <w:sz w:val="18"/>
                <w:szCs w:val="18"/>
              </w:rPr>
              <w:t xml:space="preserve">Počet zrealizovaných aktivít cez systém vzdelávania AK </w:t>
            </w:r>
          </w:p>
        </w:tc>
        <w:tc>
          <w:tcPr>
            <w:tcW w:w="957" w:type="pct"/>
            <w:shd w:val="clear" w:color="auto" w:fill="auto"/>
            <w:vAlign w:val="center"/>
          </w:tcPr>
          <w:p w:rsidR="00491DF2" w:rsidRPr="007115A0" w:rsidRDefault="00491DF2" w:rsidP="007115A0">
            <w:pPr>
              <w:spacing w:after="0"/>
              <w:jc w:val="center"/>
              <w:rPr>
                <w:rFonts w:ascii="Franklin Gothic Book" w:hAnsi="Franklin Gothic Book"/>
                <w:sz w:val="18"/>
                <w:szCs w:val="18"/>
              </w:rPr>
            </w:pPr>
            <w:r w:rsidRPr="007115A0">
              <w:rPr>
                <w:rFonts w:ascii="Franklin Gothic Book" w:hAnsi="Franklin Gothic Book"/>
                <w:bCs/>
                <w:sz w:val="18"/>
                <w:szCs w:val="18"/>
              </w:rPr>
              <w:t>počet</w:t>
            </w:r>
          </w:p>
        </w:tc>
        <w:tc>
          <w:tcPr>
            <w:tcW w:w="1333" w:type="pct"/>
            <w:shd w:val="clear" w:color="auto" w:fill="auto"/>
            <w:vAlign w:val="center"/>
          </w:tcPr>
          <w:p w:rsidR="00491DF2" w:rsidRPr="007115A0" w:rsidRDefault="00491DF2" w:rsidP="00D44370">
            <w:pPr>
              <w:spacing w:after="0"/>
              <w:jc w:val="center"/>
              <w:rPr>
                <w:rFonts w:ascii="Franklin Gothic Book" w:hAnsi="Franklin Gothic Book"/>
                <w:sz w:val="18"/>
                <w:szCs w:val="18"/>
              </w:rPr>
            </w:pPr>
            <w:r>
              <w:rPr>
                <w:rFonts w:ascii="Franklin Gothic Book" w:hAnsi="Franklin Gothic Book"/>
                <w:sz w:val="18"/>
                <w:szCs w:val="18"/>
              </w:rPr>
              <w:t>424</w:t>
            </w:r>
          </w:p>
        </w:tc>
        <w:tc>
          <w:tcPr>
            <w:tcW w:w="1050" w:type="pct"/>
            <w:shd w:val="clear" w:color="auto" w:fill="auto"/>
            <w:vAlign w:val="center"/>
          </w:tcPr>
          <w:p w:rsidR="00491DF2" w:rsidRPr="007115A0" w:rsidRDefault="00491DF2" w:rsidP="007115A0">
            <w:pPr>
              <w:spacing w:after="0"/>
              <w:jc w:val="center"/>
              <w:rPr>
                <w:rFonts w:ascii="Franklin Gothic Book" w:hAnsi="Franklin Gothic Book"/>
                <w:sz w:val="18"/>
                <w:szCs w:val="18"/>
              </w:rPr>
            </w:pPr>
            <w:r w:rsidRPr="007115A0">
              <w:rPr>
                <w:rFonts w:ascii="Franklin Gothic Book" w:hAnsi="Franklin Gothic Book"/>
                <w:sz w:val="18"/>
                <w:szCs w:val="18"/>
              </w:rPr>
              <w:t>RO, SORO</w:t>
            </w:r>
          </w:p>
        </w:tc>
      </w:tr>
      <w:tr w:rsidR="00491DF2" w:rsidRPr="00636636" w:rsidTr="007115A0">
        <w:trPr>
          <w:trHeight w:val="276"/>
          <w:jc w:val="center"/>
        </w:trPr>
        <w:tc>
          <w:tcPr>
            <w:tcW w:w="440" w:type="pct"/>
          </w:tcPr>
          <w:p w:rsidR="00491DF2" w:rsidRPr="007115A0" w:rsidRDefault="00491DF2" w:rsidP="007115A0">
            <w:pPr>
              <w:spacing w:after="0"/>
              <w:jc w:val="center"/>
              <w:rPr>
                <w:rFonts w:ascii="Franklin Gothic Book" w:hAnsi="Franklin Gothic Book"/>
                <w:sz w:val="18"/>
                <w:szCs w:val="18"/>
              </w:rPr>
            </w:pPr>
            <w:r w:rsidRPr="007115A0">
              <w:rPr>
                <w:rFonts w:ascii="Franklin Gothic Book" w:hAnsi="Franklin Gothic Book"/>
                <w:sz w:val="18"/>
                <w:szCs w:val="18"/>
              </w:rPr>
              <w:t>2.</w:t>
            </w:r>
          </w:p>
        </w:tc>
        <w:tc>
          <w:tcPr>
            <w:tcW w:w="1220" w:type="pct"/>
            <w:shd w:val="clear" w:color="auto" w:fill="auto"/>
          </w:tcPr>
          <w:p w:rsidR="00491DF2" w:rsidRPr="007115A0" w:rsidRDefault="00491DF2" w:rsidP="00D57425">
            <w:pPr>
              <w:spacing w:after="0"/>
              <w:rPr>
                <w:rFonts w:ascii="Franklin Gothic Book" w:hAnsi="Franklin Gothic Book"/>
                <w:sz w:val="18"/>
                <w:szCs w:val="18"/>
              </w:rPr>
            </w:pPr>
            <w:r w:rsidRPr="007115A0">
              <w:rPr>
                <w:rFonts w:ascii="Franklin Gothic Book" w:hAnsi="Franklin Gothic Book"/>
                <w:sz w:val="18"/>
                <w:szCs w:val="18"/>
              </w:rPr>
              <w:t>Podiel administratívnych kapacít zapojených do systému hodnotenia, vzdelávania a odmeňovania</w:t>
            </w:r>
          </w:p>
        </w:tc>
        <w:tc>
          <w:tcPr>
            <w:tcW w:w="957" w:type="pct"/>
            <w:shd w:val="clear" w:color="auto" w:fill="auto"/>
            <w:vAlign w:val="center"/>
          </w:tcPr>
          <w:p w:rsidR="00491DF2" w:rsidRPr="007115A0" w:rsidRDefault="00491DF2" w:rsidP="007115A0">
            <w:pPr>
              <w:spacing w:after="0"/>
              <w:jc w:val="center"/>
              <w:rPr>
                <w:rFonts w:ascii="Franklin Gothic Book" w:hAnsi="Franklin Gothic Book"/>
                <w:bCs/>
                <w:sz w:val="18"/>
                <w:szCs w:val="18"/>
              </w:rPr>
            </w:pPr>
            <w:r w:rsidRPr="007115A0">
              <w:rPr>
                <w:rFonts w:ascii="Franklin Gothic Book" w:hAnsi="Franklin Gothic Book"/>
                <w:bCs/>
                <w:sz w:val="18"/>
                <w:szCs w:val="18"/>
              </w:rPr>
              <w:t>%</w:t>
            </w:r>
          </w:p>
        </w:tc>
        <w:tc>
          <w:tcPr>
            <w:tcW w:w="1333" w:type="pct"/>
            <w:shd w:val="clear" w:color="auto" w:fill="auto"/>
            <w:vAlign w:val="center"/>
          </w:tcPr>
          <w:p w:rsidR="00491DF2" w:rsidRPr="007115A0" w:rsidRDefault="00491DF2" w:rsidP="00D44370">
            <w:pPr>
              <w:spacing w:after="0"/>
              <w:jc w:val="center"/>
              <w:rPr>
                <w:rFonts w:ascii="Franklin Gothic Book" w:hAnsi="Franklin Gothic Book"/>
                <w:sz w:val="18"/>
                <w:szCs w:val="18"/>
              </w:rPr>
            </w:pPr>
            <w:r>
              <w:rPr>
                <w:rFonts w:ascii="Franklin Gothic Book" w:hAnsi="Franklin Gothic Book"/>
                <w:sz w:val="18"/>
                <w:szCs w:val="18"/>
              </w:rPr>
              <w:t>100</w:t>
            </w:r>
          </w:p>
        </w:tc>
        <w:tc>
          <w:tcPr>
            <w:tcW w:w="1050" w:type="pct"/>
            <w:shd w:val="clear" w:color="auto" w:fill="auto"/>
            <w:vAlign w:val="center"/>
          </w:tcPr>
          <w:p w:rsidR="00491DF2" w:rsidRPr="007115A0" w:rsidRDefault="00491DF2" w:rsidP="007115A0">
            <w:pPr>
              <w:spacing w:after="0"/>
              <w:jc w:val="center"/>
              <w:rPr>
                <w:rFonts w:ascii="Franklin Gothic Book" w:hAnsi="Franklin Gothic Book"/>
                <w:sz w:val="18"/>
                <w:szCs w:val="18"/>
              </w:rPr>
            </w:pPr>
            <w:r w:rsidRPr="007115A0">
              <w:rPr>
                <w:rFonts w:ascii="Franklin Gothic Book" w:hAnsi="Franklin Gothic Book"/>
                <w:sz w:val="18"/>
                <w:szCs w:val="18"/>
              </w:rPr>
              <w:t>RO, SORO</w:t>
            </w:r>
          </w:p>
        </w:tc>
      </w:tr>
      <w:tr w:rsidR="00491DF2" w:rsidRPr="00636636" w:rsidTr="007115A0">
        <w:trPr>
          <w:trHeight w:val="276"/>
          <w:jc w:val="center"/>
        </w:trPr>
        <w:tc>
          <w:tcPr>
            <w:tcW w:w="440" w:type="pct"/>
          </w:tcPr>
          <w:p w:rsidR="00491DF2" w:rsidRPr="007115A0" w:rsidRDefault="00491DF2" w:rsidP="007115A0">
            <w:pPr>
              <w:spacing w:after="0"/>
              <w:jc w:val="center"/>
              <w:rPr>
                <w:rFonts w:ascii="Franklin Gothic Book" w:hAnsi="Franklin Gothic Book"/>
                <w:sz w:val="18"/>
                <w:szCs w:val="18"/>
              </w:rPr>
            </w:pPr>
            <w:r w:rsidRPr="007115A0">
              <w:rPr>
                <w:rFonts w:ascii="Franklin Gothic Book" w:hAnsi="Franklin Gothic Book"/>
                <w:sz w:val="18"/>
                <w:szCs w:val="18"/>
              </w:rPr>
              <w:t>3.</w:t>
            </w:r>
          </w:p>
        </w:tc>
        <w:tc>
          <w:tcPr>
            <w:tcW w:w="1220" w:type="pct"/>
            <w:shd w:val="clear" w:color="auto" w:fill="auto"/>
          </w:tcPr>
          <w:p w:rsidR="00491DF2" w:rsidRPr="007115A0" w:rsidRDefault="00491DF2" w:rsidP="00D57425">
            <w:pPr>
              <w:spacing w:after="0"/>
              <w:rPr>
                <w:rFonts w:ascii="Franklin Gothic Book" w:hAnsi="Franklin Gothic Book"/>
                <w:sz w:val="18"/>
                <w:szCs w:val="18"/>
              </w:rPr>
            </w:pPr>
            <w:r w:rsidRPr="007115A0">
              <w:rPr>
                <w:rFonts w:ascii="Franklin Gothic Book" w:hAnsi="Franklin Gothic Book"/>
                <w:sz w:val="18"/>
                <w:szCs w:val="18"/>
              </w:rPr>
              <w:t xml:space="preserve">Podiel administratívnych kapacít vybavených materiálno-technickým vybavením z TP OP VaI </w:t>
            </w:r>
          </w:p>
        </w:tc>
        <w:tc>
          <w:tcPr>
            <w:tcW w:w="957" w:type="pct"/>
            <w:shd w:val="clear" w:color="auto" w:fill="auto"/>
            <w:vAlign w:val="center"/>
          </w:tcPr>
          <w:p w:rsidR="00491DF2" w:rsidRPr="007115A0" w:rsidRDefault="00491DF2" w:rsidP="007115A0">
            <w:pPr>
              <w:spacing w:after="0"/>
              <w:jc w:val="center"/>
              <w:rPr>
                <w:rFonts w:ascii="Franklin Gothic Book" w:hAnsi="Franklin Gothic Book"/>
                <w:bCs/>
                <w:sz w:val="18"/>
                <w:szCs w:val="18"/>
              </w:rPr>
            </w:pPr>
            <w:r w:rsidRPr="007115A0">
              <w:rPr>
                <w:rFonts w:ascii="Franklin Gothic Book" w:hAnsi="Franklin Gothic Book"/>
                <w:bCs/>
                <w:sz w:val="18"/>
                <w:szCs w:val="18"/>
              </w:rPr>
              <w:t>%</w:t>
            </w:r>
          </w:p>
        </w:tc>
        <w:tc>
          <w:tcPr>
            <w:tcW w:w="1333" w:type="pct"/>
            <w:shd w:val="clear" w:color="auto" w:fill="auto"/>
            <w:vAlign w:val="center"/>
          </w:tcPr>
          <w:p w:rsidR="00491DF2" w:rsidRPr="007115A0" w:rsidRDefault="00491DF2" w:rsidP="00D44370">
            <w:pPr>
              <w:spacing w:after="0"/>
              <w:jc w:val="center"/>
              <w:rPr>
                <w:rFonts w:ascii="Franklin Gothic Book" w:hAnsi="Franklin Gothic Book"/>
                <w:sz w:val="18"/>
                <w:szCs w:val="18"/>
              </w:rPr>
            </w:pPr>
            <w:r>
              <w:rPr>
                <w:rFonts w:ascii="Franklin Gothic Book" w:hAnsi="Franklin Gothic Book"/>
                <w:sz w:val="18"/>
                <w:szCs w:val="18"/>
              </w:rPr>
              <w:t>100</w:t>
            </w:r>
          </w:p>
        </w:tc>
        <w:tc>
          <w:tcPr>
            <w:tcW w:w="1050" w:type="pct"/>
            <w:shd w:val="clear" w:color="auto" w:fill="auto"/>
            <w:vAlign w:val="center"/>
          </w:tcPr>
          <w:p w:rsidR="00491DF2" w:rsidRPr="007115A0" w:rsidRDefault="00491DF2" w:rsidP="007115A0">
            <w:pPr>
              <w:spacing w:after="0"/>
              <w:jc w:val="center"/>
              <w:rPr>
                <w:rFonts w:ascii="Franklin Gothic Book" w:hAnsi="Franklin Gothic Book"/>
                <w:sz w:val="18"/>
                <w:szCs w:val="18"/>
              </w:rPr>
            </w:pPr>
            <w:r w:rsidRPr="007115A0">
              <w:rPr>
                <w:rFonts w:ascii="Franklin Gothic Book" w:hAnsi="Franklin Gothic Book"/>
                <w:sz w:val="18"/>
                <w:szCs w:val="18"/>
              </w:rPr>
              <w:t>RO, SORO</w:t>
            </w:r>
          </w:p>
        </w:tc>
      </w:tr>
      <w:tr w:rsidR="00491DF2" w:rsidRPr="00636636" w:rsidTr="007115A0">
        <w:trPr>
          <w:trHeight w:val="276"/>
          <w:jc w:val="center"/>
        </w:trPr>
        <w:tc>
          <w:tcPr>
            <w:tcW w:w="440" w:type="pct"/>
          </w:tcPr>
          <w:p w:rsidR="00491DF2" w:rsidRPr="007115A0" w:rsidRDefault="00491DF2" w:rsidP="007115A0">
            <w:pPr>
              <w:spacing w:after="0"/>
              <w:jc w:val="center"/>
              <w:rPr>
                <w:rFonts w:ascii="Franklin Gothic Book" w:hAnsi="Franklin Gothic Book"/>
                <w:sz w:val="18"/>
                <w:szCs w:val="18"/>
              </w:rPr>
            </w:pPr>
            <w:r w:rsidRPr="007115A0">
              <w:rPr>
                <w:rFonts w:ascii="Franklin Gothic Book" w:hAnsi="Franklin Gothic Book"/>
                <w:sz w:val="18"/>
                <w:szCs w:val="18"/>
              </w:rPr>
              <w:t>4.</w:t>
            </w:r>
          </w:p>
        </w:tc>
        <w:tc>
          <w:tcPr>
            <w:tcW w:w="1220" w:type="pct"/>
            <w:shd w:val="clear" w:color="auto" w:fill="auto"/>
          </w:tcPr>
          <w:p w:rsidR="00491DF2" w:rsidRPr="007115A0" w:rsidRDefault="00491DF2" w:rsidP="00D57425">
            <w:pPr>
              <w:spacing w:after="0"/>
              <w:rPr>
                <w:rFonts w:ascii="Franklin Gothic Book" w:hAnsi="Franklin Gothic Book"/>
                <w:sz w:val="18"/>
                <w:szCs w:val="18"/>
              </w:rPr>
            </w:pPr>
            <w:r w:rsidRPr="007115A0">
              <w:rPr>
                <w:rFonts w:ascii="Franklin Gothic Book" w:hAnsi="Franklin Gothic Book"/>
                <w:sz w:val="18"/>
                <w:szCs w:val="18"/>
              </w:rPr>
              <w:t>Podiel administratívnych kapacít vybavených IKT z TP OP VaI</w:t>
            </w:r>
          </w:p>
        </w:tc>
        <w:tc>
          <w:tcPr>
            <w:tcW w:w="957" w:type="pct"/>
            <w:shd w:val="clear" w:color="auto" w:fill="auto"/>
            <w:vAlign w:val="center"/>
          </w:tcPr>
          <w:p w:rsidR="00491DF2" w:rsidRPr="007115A0" w:rsidRDefault="00491DF2" w:rsidP="007115A0">
            <w:pPr>
              <w:spacing w:after="0"/>
              <w:jc w:val="center"/>
              <w:rPr>
                <w:rFonts w:ascii="Franklin Gothic Book" w:hAnsi="Franklin Gothic Book"/>
                <w:bCs/>
                <w:sz w:val="18"/>
                <w:szCs w:val="18"/>
              </w:rPr>
            </w:pPr>
            <w:r w:rsidRPr="007115A0">
              <w:rPr>
                <w:rFonts w:ascii="Franklin Gothic Book" w:hAnsi="Franklin Gothic Book"/>
                <w:bCs/>
                <w:sz w:val="18"/>
                <w:szCs w:val="18"/>
              </w:rPr>
              <w:t>%</w:t>
            </w:r>
          </w:p>
        </w:tc>
        <w:tc>
          <w:tcPr>
            <w:tcW w:w="1333" w:type="pct"/>
            <w:shd w:val="clear" w:color="auto" w:fill="auto"/>
            <w:vAlign w:val="center"/>
          </w:tcPr>
          <w:p w:rsidR="00491DF2" w:rsidRPr="007115A0" w:rsidRDefault="00491DF2" w:rsidP="00D44370">
            <w:pPr>
              <w:spacing w:after="0"/>
              <w:jc w:val="center"/>
              <w:rPr>
                <w:rFonts w:ascii="Franklin Gothic Book" w:hAnsi="Franklin Gothic Book"/>
                <w:sz w:val="18"/>
                <w:szCs w:val="18"/>
              </w:rPr>
            </w:pPr>
            <w:r>
              <w:rPr>
                <w:rFonts w:ascii="Franklin Gothic Book" w:hAnsi="Franklin Gothic Book"/>
                <w:sz w:val="18"/>
                <w:szCs w:val="18"/>
              </w:rPr>
              <w:t>100</w:t>
            </w:r>
          </w:p>
        </w:tc>
        <w:tc>
          <w:tcPr>
            <w:tcW w:w="1050" w:type="pct"/>
            <w:shd w:val="clear" w:color="auto" w:fill="auto"/>
            <w:vAlign w:val="center"/>
          </w:tcPr>
          <w:p w:rsidR="00491DF2" w:rsidRPr="007115A0" w:rsidRDefault="00491DF2" w:rsidP="007115A0">
            <w:pPr>
              <w:spacing w:after="0"/>
              <w:jc w:val="center"/>
              <w:rPr>
                <w:rFonts w:ascii="Franklin Gothic Book" w:hAnsi="Franklin Gothic Book"/>
                <w:sz w:val="18"/>
                <w:szCs w:val="18"/>
              </w:rPr>
            </w:pPr>
            <w:r w:rsidRPr="007115A0">
              <w:rPr>
                <w:rFonts w:ascii="Franklin Gothic Book" w:hAnsi="Franklin Gothic Book"/>
                <w:sz w:val="18"/>
                <w:szCs w:val="18"/>
              </w:rPr>
              <w:t>RO, SORO</w:t>
            </w:r>
          </w:p>
        </w:tc>
      </w:tr>
      <w:tr w:rsidR="005F25D9" w:rsidRPr="00636636" w:rsidTr="007115A0">
        <w:trPr>
          <w:trHeight w:val="276"/>
          <w:jc w:val="center"/>
        </w:trPr>
        <w:tc>
          <w:tcPr>
            <w:tcW w:w="440" w:type="pct"/>
          </w:tcPr>
          <w:p w:rsidR="005F25D9" w:rsidRPr="007115A0" w:rsidRDefault="005F25D9" w:rsidP="007115A0">
            <w:pPr>
              <w:spacing w:after="0"/>
              <w:jc w:val="center"/>
              <w:rPr>
                <w:rFonts w:ascii="Franklin Gothic Book" w:hAnsi="Franklin Gothic Book"/>
                <w:sz w:val="18"/>
                <w:szCs w:val="18"/>
              </w:rPr>
            </w:pPr>
            <w:r>
              <w:rPr>
                <w:rFonts w:ascii="Franklin Gothic Book" w:hAnsi="Franklin Gothic Book"/>
                <w:sz w:val="18"/>
                <w:szCs w:val="18"/>
              </w:rPr>
              <w:t>5</w:t>
            </w:r>
            <w:r w:rsidRPr="007115A0">
              <w:rPr>
                <w:rFonts w:ascii="Franklin Gothic Book" w:hAnsi="Franklin Gothic Book"/>
                <w:sz w:val="18"/>
                <w:szCs w:val="18"/>
              </w:rPr>
              <w:t>.</w:t>
            </w:r>
          </w:p>
        </w:tc>
        <w:tc>
          <w:tcPr>
            <w:tcW w:w="1220" w:type="pct"/>
            <w:shd w:val="clear" w:color="auto" w:fill="auto"/>
          </w:tcPr>
          <w:p w:rsidR="005F25D9" w:rsidRPr="007115A0" w:rsidRDefault="005F25D9" w:rsidP="00D57425">
            <w:pPr>
              <w:spacing w:after="0"/>
              <w:rPr>
                <w:rFonts w:ascii="Franklin Gothic Book" w:hAnsi="Franklin Gothic Book"/>
                <w:sz w:val="18"/>
                <w:szCs w:val="18"/>
              </w:rPr>
            </w:pPr>
            <w:r w:rsidRPr="007115A0">
              <w:rPr>
                <w:rFonts w:ascii="Franklin Gothic Book" w:hAnsi="Franklin Gothic Book"/>
                <w:sz w:val="18"/>
                <w:szCs w:val="18"/>
              </w:rPr>
              <w:t>Počet aktivít zameraných na informovanie verejnosti o OP VaI</w:t>
            </w:r>
          </w:p>
        </w:tc>
        <w:tc>
          <w:tcPr>
            <w:tcW w:w="957" w:type="pct"/>
            <w:shd w:val="clear" w:color="auto" w:fill="auto"/>
            <w:vAlign w:val="center"/>
          </w:tcPr>
          <w:p w:rsidR="005F25D9" w:rsidRPr="007115A0" w:rsidRDefault="005F25D9" w:rsidP="007115A0">
            <w:pPr>
              <w:spacing w:after="0"/>
              <w:jc w:val="center"/>
              <w:rPr>
                <w:rFonts w:ascii="Franklin Gothic Book" w:hAnsi="Franklin Gothic Book"/>
                <w:bCs/>
                <w:sz w:val="18"/>
                <w:szCs w:val="18"/>
              </w:rPr>
            </w:pPr>
            <w:r w:rsidRPr="007115A0">
              <w:rPr>
                <w:rFonts w:ascii="Franklin Gothic Book" w:hAnsi="Franklin Gothic Book"/>
                <w:bCs/>
                <w:sz w:val="18"/>
                <w:szCs w:val="18"/>
              </w:rPr>
              <w:t>počet</w:t>
            </w:r>
          </w:p>
        </w:tc>
        <w:tc>
          <w:tcPr>
            <w:tcW w:w="1333" w:type="pct"/>
            <w:shd w:val="clear" w:color="auto" w:fill="auto"/>
            <w:vAlign w:val="center"/>
          </w:tcPr>
          <w:p w:rsidR="005F25D9" w:rsidRPr="007115A0" w:rsidRDefault="00D135F6" w:rsidP="00D44370">
            <w:pPr>
              <w:spacing w:after="0"/>
              <w:jc w:val="center"/>
              <w:rPr>
                <w:rFonts w:ascii="Franklin Gothic Book" w:hAnsi="Franklin Gothic Book"/>
                <w:sz w:val="18"/>
                <w:szCs w:val="18"/>
              </w:rPr>
            </w:pPr>
            <w:r>
              <w:rPr>
                <w:rFonts w:ascii="Franklin Gothic Book" w:hAnsi="Franklin Gothic Book"/>
                <w:sz w:val="18"/>
                <w:szCs w:val="18"/>
              </w:rPr>
              <w:t>2500</w:t>
            </w:r>
          </w:p>
        </w:tc>
        <w:tc>
          <w:tcPr>
            <w:tcW w:w="1050" w:type="pct"/>
            <w:shd w:val="clear" w:color="auto" w:fill="auto"/>
            <w:vAlign w:val="center"/>
          </w:tcPr>
          <w:p w:rsidR="005F25D9" w:rsidRPr="007115A0" w:rsidRDefault="005F25D9" w:rsidP="007115A0">
            <w:pPr>
              <w:spacing w:after="0"/>
              <w:jc w:val="center"/>
              <w:rPr>
                <w:rFonts w:ascii="Franklin Gothic Book" w:hAnsi="Franklin Gothic Book"/>
                <w:sz w:val="18"/>
                <w:szCs w:val="18"/>
              </w:rPr>
            </w:pPr>
            <w:r w:rsidRPr="007115A0">
              <w:rPr>
                <w:rFonts w:ascii="Franklin Gothic Book" w:hAnsi="Franklin Gothic Book"/>
                <w:sz w:val="18"/>
                <w:szCs w:val="18"/>
              </w:rPr>
              <w:t>RO, SORO</w:t>
            </w:r>
          </w:p>
        </w:tc>
      </w:tr>
      <w:tr w:rsidR="005F25D9" w:rsidRPr="00636636" w:rsidTr="007115A0">
        <w:trPr>
          <w:trHeight w:val="276"/>
          <w:jc w:val="center"/>
        </w:trPr>
        <w:tc>
          <w:tcPr>
            <w:tcW w:w="440" w:type="pct"/>
          </w:tcPr>
          <w:p w:rsidR="005F25D9" w:rsidRPr="007115A0" w:rsidRDefault="005F25D9" w:rsidP="007115A0">
            <w:pPr>
              <w:spacing w:after="0"/>
              <w:jc w:val="center"/>
              <w:rPr>
                <w:rFonts w:ascii="Franklin Gothic Book" w:hAnsi="Franklin Gothic Book"/>
                <w:sz w:val="18"/>
                <w:szCs w:val="18"/>
              </w:rPr>
            </w:pPr>
            <w:r>
              <w:rPr>
                <w:rFonts w:ascii="Franklin Gothic Book" w:hAnsi="Franklin Gothic Book"/>
                <w:sz w:val="18"/>
                <w:szCs w:val="18"/>
              </w:rPr>
              <w:t>6</w:t>
            </w:r>
            <w:r w:rsidRPr="007115A0">
              <w:rPr>
                <w:rFonts w:ascii="Franklin Gothic Book" w:hAnsi="Franklin Gothic Book"/>
                <w:sz w:val="18"/>
                <w:szCs w:val="18"/>
              </w:rPr>
              <w:t>.</w:t>
            </w:r>
          </w:p>
        </w:tc>
        <w:tc>
          <w:tcPr>
            <w:tcW w:w="1220" w:type="pct"/>
            <w:shd w:val="clear" w:color="auto" w:fill="auto"/>
          </w:tcPr>
          <w:p w:rsidR="005F25D9" w:rsidRPr="007115A0" w:rsidRDefault="005F25D9" w:rsidP="00D57425">
            <w:pPr>
              <w:spacing w:after="0"/>
              <w:rPr>
                <w:rFonts w:ascii="Franklin Gothic Book" w:hAnsi="Franklin Gothic Book"/>
                <w:sz w:val="18"/>
                <w:szCs w:val="18"/>
              </w:rPr>
            </w:pPr>
            <w:r w:rsidRPr="007115A0">
              <w:rPr>
                <w:rFonts w:ascii="Franklin Gothic Book" w:hAnsi="Franklin Gothic Book"/>
                <w:sz w:val="18"/>
                <w:szCs w:val="18"/>
              </w:rPr>
              <w:t>Počet opatrení pre zníženie administratívnej záťaže</w:t>
            </w:r>
          </w:p>
        </w:tc>
        <w:tc>
          <w:tcPr>
            <w:tcW w:w="957" w:type="pct"/>
            <w:shd w:val="clear" w:color="auto" w:fill="auto"/>
            <w:vAlign w:val="center"/>
          </w:tcPr>
          <w:p w:rsidR="005F25D9" w:rsidRPr="007115A0" w:rsidRDefault="005F25D9" w:rsidP="007115A0">
            <w:pPr>
              <w:spacing w:after="0"/>
              <w:jc w:val="center"/>
              <w:rPr>
                <w:rFonts w:ascii="Franklin Gothic Book" w:hAnsi="Franklin Gothic Book"/>
                <w:bCs/>
                <w:sz w:val="18"/>
                <w:szCs w:val="18"/>
              </w:rPr>
            </w:pPr>
            <w:r w:rsidRPr="007115A0">
              <w:rPr>
                <w:rFonts w:ascii="Franklin Gothic Book" w:hAnsi="Franklin Gothic Book"/>
                <w:bCs/>
                <w:sz w:val="18"/>
                <w:szCs w:val="18"/>
              </w:rPr>
              <w:t>počet</w:t>
            </w:r>
          </w:p>
        </w:tc>
        <w:tc>
          <w:tcPr>
            <w:tcW w:w="1333" w:type="pct"/>
            <w:shd w:val="clear" w:color="auto" w:fill="auto"/>
            <w:vAlign w:val="center"/>
          </w:tcPr>
          <w:p w:rsidR="005F25D9" w:rsidRPr="007115A0" w:rsidRDefault="005F25D9" w:rsidP="00D44370">
            <w:pPr>
              <w:spacing w:after="0"/>
              <w:jc w:val="center"/>
              <w:rPr>
                <w:rFonts w:ascii="Franklin Gothic Book" w:hAnsi="Franklin Gothic Book"/>
                <w:sz w:val="18"/>
                <w:szCs w:val="18"/>
              </w:rPr>
            </w:pPr>
            <w:r>
              <w:rPr>
                <w:rFonts w:ascii="Franklin Gothic Book" w:hAnsi="Franklin Gothic Book"/>
                <w:sz w:val="18"/>
                <w:szCs w:val="18"/>
              </w:rPr>
              <w:t>16</w:t>
            </w:r>
          </w:p>
        </w:tc>
        <w:tc>
          <w:tcPr>
            <w:tcW w:w="1050" w:type="pct"/>
            <w:shd w:val="clear" w:color="auto" w:fill="auto"/>
            <w:vAlign w:val="center"/>
          </w:tcPr>
          <w:p w:rsidR="005F25D9" w:rsidRPr="007115A0" w:rsidRDefault="005F25D9" w:rsidP="007115A0">
            <w:pPr>
              <w:spacing w:after="0"/>
              <w:jc w:val="center"/>
              <w:rPr>
                <w:rFonts w:ascii="Franklin Gothic Book" w:hAnsi="Franklin Gothic Book"/>
                <w:sz w:val="18"/>
                <w:szCs w:val="18"/>
              </w:rPr>
            </w:pPr>
            <w:r w:rsidRPr="007115A0">
              <w:rPr>
                <w:rFonts w:ascii="Franklin Gothic Book" w:hAnsi="Franklin Gothic Book"/>
                <w:sz w:val="18"/>
                <w:szCs w:val="18"/>
              </w:rPr>
              <w:t>RO, SORO</w:t>
            </w:r>
          </w:p>
        </w:tc>
      </w:tr>
      <w:tr w:rsidR="005F25D9" w:rsidRPr="00636636" w:rsidTr="007115A0">
        <w:trPr>
          <w:trHeight w:val="276"/>
          <w:jc w:val="center"/>
        </w:trPr>
        <w:tc>
          <w:tcPr>
            <w:tcW w:w="440" w:type="pct"/>
          </w:tcPr>
          <w:p w:rsidR="005F25D9" w:rsidRPr="007115A0" w:rsidRDefault="005F25D9" w:rsidP="007115A0">
            <w:pPr>
              <w:spacing w:after="0"/>
              <w:jc w:val="center"/>
              <w:rPr>
                <w:rFonts w:ascii="Franklin Gothic Book" w:hAnsi="Franklin Gothic Book"/>
                <w:sz w:val="18"/>
                <w:szCs w:val="18"/>
              </w:rPr>
            </w:pPr>
            <w:r>
              <w:rPr>
                <w:rFonts w:ascii="Franklin Gothic Book" w:hAnsi="Franklin Gothic Book"/>
                <w:sz w:val="18"/>
                <w:szCs w:val="18"/>
              </w:rPr>
              <w:t>7</w:t>
            </w:r>
            <w:r w:rsidRPr="007115A0">
              <w:rPr>
                <w:rFonts w:ascii="Franklin Gothic Book" w:hAnsi="Franklin Gothic Book"/>
                <w:sz w:val="18"/>
                <w:szCs w:val="18"/>
              </w:rPr>
              <w:t>.</w:t>
            </w:r>
          </w:p>
        </w:tc>
        <w:tc>
          <w:tcPr>
            <w:tcW w:w="1220" w:type="pct"/>
            <w:shd w:val="clear" w:color="auto" w:fill="auto"/>
          </w:tcPr>
          <w:p w:rsidR="005F25D9" w:rsidRPr="007115A0" w:rsidRDefault="005F25D9" w:rsidP="00D57425">
            <w:pPr>
              <w:spacing w:after="0"/>
              <w:rPr>
                <w:rFonts w:ascii="Franklin Gothic Book" w:hAnsi="Franklin Gothic Book"/>
                <w:sz w:val="18"/>
                <w:szCs w:val="18"/>
              </w:rPr>
            </w:pPr>
            <w:r w:rsidRPr="007115A0">
              <w:rPr>
                <w:rFonts w:ascii="Franklin Gothic Book" w:hAnsi="Franklin Gothic Book"/>
                <w:sz w:val="18"/>
                <w:szCs w:val="18"/>
              </w:rPr>
              <w:t>Počet zavedených opatrení na zníženie rizika korupcie</w:t>
            </w:r>
          </w:p>
        </w:tc>
        <w:tc>
          <w:tcPr>
            <w:tcW w:w="957" w:type="pct"/>
            <w:shd w:val="clear" w:color="auto" w:fill="auto"/>
            <w:vAlign w:val="center"/>
          </w:tcPr>
          <w:p w:rsidR="005F25D9" w:rsidRPr="007115A0" w:rsidRDefault="005F25D9" w:rsidP="007115A0">
            <w:pPr>
              <w:spacing w:after="0"/>
              <w:jc w:val="center"/>
              <w:rPr>
                <w:rFonts w:ascii="Franklin Gothic Book" w:hAnsi="Franklin Gothic Book"/>
                <w:bCs/>
                <w:sz w:val="18"/>
                <w:szCs w:val="18"/>
              </w:rPr>
            </w:pPr>
            <w:r w:rsidRPr="007115A0">
              <w:rPr>
                <w:rFonts w:ascii="Franklin Gothic Book" w:hAnsi="Franklin Gothic Book"/>
                <w:bCs/>
                <w:sz w:val="18"/>
                <w:szCs w:val="18"/>
              </w:rPr>
              <w:t>počet</w:t>
            </w:r>
          </w:p>
        </w:tc>
        <w:tc>
          <w:tcPr>
            <w:tcW w:w="1333" w:type="pct"/>
            <w:shd w:val="clear" w:color="auto" w:fill="auto"/>
            <w:vAlign w:val="center"/>
          </w:tcPr>
          <w:p w:rsidR="005F25D9" w:rsidRPr="007115A0" w:rsidRDefault="005F25D9" w:rsidP="00D44370">
            <w:pPr>
              <w:spacing w:after="0"/>
              <w:jc w:val="center"/>
              <w:rPr>
                <w:rFonts w:ascii="Franklin Gothic Book" w:hAnsi="Franklin Gothic Book"/>
                <w:sz w:val="18"/>
                <w:szCs w:val="18"/>
              </w:rPr>
            </w:pPr>
            <w:r>
              <w:rPr>
                <w:rFonts w:ascii="Franklin Gothic Book" w:hAnsi="Franklin Gothic Book"/>
                <w:sz w:val="18"/>
                <w:szCs w:val="18"/>
              </w:rPr>
              <w:t>4</w:t>
            </w:r>
          </w:p>
        </w:tc>
        <w:tc>
          <w:tcPr>
            <w:tcW w:w="1050" w:type="pct"/>
            <w:shd w:val="clear" w:color="auto" w:fill="auto"/>
            <w:vAlign w:val="center"/>
          </w:tcPr>
          <w:p w:rsidR="005F25D9" w:rsidRPr="007115A0" w:rsidRDefault="005F25D9" w:rsidP="007115A0">
            <w:pPr>
              <w:spacing w:after="0"/>
              <w:jc w:val="center"/>
              <w:rPr>
                <w:rFonts w:ascii="Franklin Gothic Book" w:hAnsi="Franklin Gothic Book"/>
                <w:sz w:val="18"/>
                <w:szCs w:val="18"/>
              </w:rPr>
            </w:pPr>
            <w:r w:rsidRPr="007115A0">
              <w:rPr>
                <w:rFonts w:ascii="Franklin Gothic Book" w:hAnsi="Franklin Gothic Book"/>
                <w:sz w:val="18"/>
                <w:szCs w:val="18"/>
              </w:rPr>
              <w:t>RO, SORO</w:t>
            </w:r>
          </w:p>
        </w:tc>
      </w:tr>
    </w:tbl>
    <w:p w:rsidR="0086296E" w:rsidRPr="00152304" w:rsidRDefault="0086296E" w:rsidP="00152304"/>
    <w:p w:rsidR="00190FC2" w:rsidRDefault="0086296E" w:rsidP="00152304">
      <w:pPr>
        <w:pStyle w:val="Nadpis3"/>
        <w:tabs>
          <w:tab w:val="clear" w:pos="1701"/>
          <w:tab w:val="num" w:pos="851"/>
        </w:tabs>
        <w:rPr>
          <w:rFonts w:ascii="Franklin Gothic Book" w:hAnsi="Franklin Gothic Book"/>
          <w:sz w:val="24"/>
          <w:szCs w:val="24"/>
        </w:rPr>
      </w:pPr>
      <w:bookmarkStart w:id="1974" w:name="_Toc384223759"/>
      <w:r w:rsidRPr="00496382">
        <w:rPr>
          <w:rFonts w:ascii="Franklin Gothic Book" w:hAnsi="Franklin Gothic Book"/>
          <w:sz w:val="24"/>
          <w:szCs w:val="24"/>
        </w:rPr>
        <w:t>Kategórie intervencií</w:t>
      </w:r>
      <w:bookmarkEnd w:id="1974"/>
    </w:p>
    <w:p w:rsidR="0086296E" w:rsidRPr="0086296E" w:rsidRDefault="0086296E" w:rsidP="0086296E"/>
    <w:tbl>
      <w:tblPr>
        <w:tblW w:w="4980" w:type="dxa"/>
        <w:tblInd w:w="55" w:type="dxa"/>
        <w:tblCellMar>
          <w:left w:w="70" w:type="dxa"/>
          <w:right w:w="70" w:type="dxa"/>
        </w:tblCellMar>
        <w:tblLook w:val="04A0" w:firstRow="1" w:lastRow="0" w:firstColumn="1" w:lastColumn="0" w:noHBand="0" w:noVBand="1"/>
      </w:tblPr>
      <w:tblGrid>
        <w:gridCol w:w="1660"/>
        <w:gridCol w:w="1660"/>
        <w:gridCol w:w="1660"/>
      </w:tblGrid>
      <w:tr w:rsidR="00D44370" w:rsidRPr="00D44370" w:rsidTr="00152304">
        <w:trPr>
          <w:trHeight w:val="300"/>
        </w:trPr>
        <w:tc>
          <w:tcPr>
            <w:tcW w:w="4980" w:type="dxa"/>
            <w:gridSpan w:val="3"/>
            <w:tcBorders>
              <w:top w:val="single" w:sz="4" w:space="0" w:color="auto"/>
              <w:left w:val="single" w:sz="4" w:space="0" w:color="auto"/>
              <w:bottom w:val="single" w:sz="4" w:space="0" w:color="auto"/>
              <w:right w:val="single" w:sz="4" w:space="0" w:color="000000"/>
            </w:tcBorders>
            <w:shd w:val="clear" w:color="auto" w:fill="943634" w:themeFill="accent2" w:themeFillShade="BF"/>
            <w:vAlign w:val="center"/>
            <w:hideMark/>
          </w:tcPr>
          <w:p w:rsidR="00D44370" w:rsidRPr="00D44370" w:rsidRDefault="009710DA" w:rsidP="00D44370">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color w:val="FFFFFF" w:themeColor="background1"/>
                <w:sz w:val="20"/>
                <w:szCs w:val="20"/>
              </w:rPr>
              <w:t>Dimenzia</w:t>
            </w:r>
            <w:r w:rsidRPr="007115A0">
              <w:rPr>
                <w:rFonts w:ascii="Franklin Gothic Book" w:hAnsi="Franklin Gothic Book"/>
                <w:b/>
                <w:color w:val="FFFFFF" w:themeColor="background1"/>
                <w:sz w:val="20"/>
                <w:szCs w:val="20"/>
              </w:rPr>
              <w:t xml:space="preserve"> </w:t>
            </w:r>
            <w:r w:rsidR="00D44370" w:rsidRPr="007115A0">
              <w:rPr>
                <w:rFonts w:ascii="Franklin Gothic Book" w:hAnsi="Franklin Gothic Book"/>
                <w:b/>
                <w:color w:val="FFFFFF" w:themeColor="background1"/>
                <w:sz w:val="20"/>
                <w:szCs w:val="20"/>
              </w:rPr>
              <w:t>1 – Oblasť intervencie</w:t>
            </w:r>
          </w:p>
        </w:tc>
      </w:tr>
      <w:tr w:rsidR="00D44370" w:rsidRPr="00D44370" w:rsidTr="00D44370">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Fond</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EFRR</w:t>
            </w:r>
          </w:p>
        </w:tc>
      </w:tr>
      <w:tr w:rsidR="00D44370" w:rsidRPr="00D44370" w:rsidTr="00D44370">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Kategória regiónu</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sz w:val="18"/>
                <w:szCs w:val="18"/>
                <w:lang w:eastAsia="sk-SK"/>
              </w:rPr>
            </w:pPr>
          </w:p>
        </w:tc>
      </w:tr>
      <w:tr w:rsidR="00D44370" w:rsidRPr="00D44370" w:rsidTr="00D44370">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b/>
                <w:bCs/>
                <w:sz w:val="18"/>
                <w:szCs w:val="18"/>
                <w:lang w:eastAsia="sk-SK"/>
              </w:rPr>
            </w:pPr>
            <w:r w:rsidRPr="00D44370">
              <w:rPr>
                <w:rFonts w:ascii="Franklin Gothic Book" w:hAnsi="Franklin Gothic Book"/>
                <w:b/>
                <w:bCs/>
                <w:sz w:val="18"/>
                <w:szCs w:val="18"/>
                <w:lang w:eastAsia="sk-SK"/>
              </w:rPr>
              <w:t>Prioritná os</w:t>
            </w:r>
          </w:p>
        </w:tc>
        <w:tc>
          <w:tcPr>
            <w:tcW w:w="1660" w:type="dxa"/>
            <w:tcBorders>
              <w:top w:val="nil"/>
              <w:left w:val="nil"/>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b/>
                <w:bCs/>
                <w:sz w:val="18"/>
                <w:szCs w:val="18"/>
                <w:lang w:eastAsia="sk-SK"/>
              </w:rPr>
            </w:pPr>
            <w:r w:rsidRPr="00D44370">
              <w:rPr>
                <w:rFonts w:ascii="Franklin Gothic Book" w:hAnsi="Franklin Gothic Book"/>
                <w:b/>
                <w:bCs/>
                <w:sz w:val="18"/>
                <w:szCs w:val="18"/>
                <w:lang w:eastAsia="sk-SK"/>
              </w:rPr>
              <w:t>Kód</w:t>
            </w:r>
          </w:p>
        </w:tc>
        <w:tc>
          <w:tcPr>
            <w:tcW w:w="1660" w:type="dxa"/>
            <w:tcBorders>
              <w:top w:val="nil"/>
              <w:left w:val="nil"/>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b/>
                <w:bCs/>
                <w:sz w:val="18"/>
                <w:szCs w:val="18"/>
                <w:lang w:eastAsia="sk-SK"/>
              </w:rPr>
            </w:pPr>
            <w:r w:rsidRPr="00D44370">
              <w:rPr>
                <w:rFonts w:ascii="Franklin Gothic Book" w:hAnsi="Franklin Gothic Book"/>
                <w:b/>
                <w:bCs/>
                <w:sz w:val="18"/>
                <w:szCs w:val="18"/>
                <w:lang w:eastAsia="sk-SK"/>
              </w:rPr>
              <w:t>Suma (EUR)</w:t>
            </w:r>
          </w:p>
        </w:tc>
      </w:tr>
      <w:tr w:rsidR="00D44370" w:rsidRPr="00D44370" w:rsidTr="00616DEF">
        <w:trPr>
          <w:trHeight w:val="300"/>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Prioritná os 5</w:t>
            </w:r>
          </w:p>
        </w:tc>
        <w:tc>
          <w:tcPr>
            <w:tcW w:w="1660" w:type="dxa"/>
            <w:tcBorders>
              <w:top w:val="nil"/>
              <w:left w:val="nil"/>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121</w:t>
            </w:r>
          </w:p>
        </w:tc>
        <w:tc>
          <w:tcPr>
            <w:tcW w:w="1660" w:type="dxa"/>
            <w:tcBorders>
              <w:top w:val="nil"/>
              <w:left w:val="nil"/>
              <w:bottom w:val="single" w:sz="4" w:space="0" w:color="auto"/>
              <w:right w:val="single" w:sz="4" w:space="0" w:color="auto"/>
            </w:tcBorders>
            <w:shd w:val="clear" w:color="auto" w:fill="auto"/>
            <w:vAlign w:val="center"/>
            <w:hideMark/>
          </w:tcPr>
          <w:p w:rsidR="00D44370" w:rsidRPr="00D44370" w:rsidRDefault="00D44370" w:rsidP="00616DEF">
            <w:pPr>
              <w:spacing w:after="0" w:line="240" w:lineRule="auto"/>
              <w:jc w:val="right"/>
              <w:rPr>
                <w:rFonts w:ascii="Franklin Gothic Book" w:hAnsi="Franklin Gothic Book"/>
                <w:sz w:val="18"/>
                <w:szCs w:val="18"/>
                <w:lang w:eastAsia="sk-SK"/>
              </w:rPr>
            </w:pPr>
            <w:r w:rsidRPr="00D44370">
              <w:rPr>
                <w:rFonts w:ascii="Franklin Gothic Book" w:hAnsi="Franklin Gothic Book"/>
                <w:sz w:val="18"/>
                <w:szCs w:val="18"/>
                <w:lang w:eastAsia="sk-SK"/>
              </w:rPr>
              <w:t>47 600 000,00</w:t>
            </w:r>
          </w:p>
        </w:tc>
      </w:tr>
      <w:tr w:rsidR="00D44370" w:rsidRPr="00D44370" w:rsidTr="00616DEF">
        <w:trPr>
          <w:trHeight w:val="300"/>
        </w:trPr>
        <w:tc>
          <w:tcPr>
            <w:tcW w:w="1660" w:type="dxa"/>
            <w:vMerge/>
            <w:tcBorders>
              <w:top w:val="nil"/>
              <w:left w:val="single" w:sz="4" w:space="0" w:color="auto"/>
              <w:bottom w:val="single" w:sz="4" w:space="0" w:color="000000"/>
              <w:right w:val="single" w:sz="4" w:space="0" w:color="auto"/>
            </w:tcBorders>
            <w:vAlign w:val="center"/>
            <w:hideMark/>
          </w:tcPr>
          <w:p w:rsidR="00D44370" w:rsidRPr="00D44370" w:rsidRDefault="00D44370" w:rsidP="00D44370">
            <w:pPr>
              <w:spacing w:after="0" w:line="240" w:lineRule="auto"/>
              <w:rPr>
                <w:rFonts w:ascii="Franklin Gothic Book" w:hAnsi="Franklin Gothic Book"/>
                <w:sz w:val="18"/>
                <w:szCs w:val="18"/>
                <w:lang w:eastAsia="sk-SK"/>
              </w:rPr>
            </w:pPr>
          </w:p>
        </w:tc>
        <w:tc>
          <w:tcPr>
            <w:tcW w:w="1660" w:type="dxa"/>
            <w:tcBorders>
              <w:top w:val="nil"/>
              <w:left w:val="nil"/>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122</w:t>
            </w:r>
          </w:p>
        </w:tc>
        <w:tc>
          <w:tcPr>
            <w:tcW w:w="1660" w:type="dxa"/>
            <w:tcBorders>
              <w:top w:val="nil"/>
              <w:left w:val="nil"/>
              <w:bottom w:val="single" w:sz="4" w:space="0" w:color="auto"/>
              <w:right w:val="single" w:sz="4" w:space="0" w:color="auto"/>
            </w:tcBorders>
            <w:shd w:val="clear" w:color="auto" w:fill="auto"/>
            <w:vAlign w:val="center"/>
            <w:hideMark/>
          </w:tcPr>
          <w:p w:rsidR="00D44370" w:rsidRPr="00D44370" w:rsidRDefault="00D44370" w:rsidP="00616DEF">
            <w:pPr>
              <w:spacing w:after="0" w:line="240" w:lineRule="auto"/>
              <w:jc w:val="right"/>
              <w:rPr>
                <w:rFonts w:ascii="Franklin Gothic Book" w:hAnsi="Franklin Gothic Book"/>
                <w:sz w:val="18"/>
                <w:szCs w:val="18"/>
                <w:lang w:eastAsia="sk-SK"/>
              </w:rPr>
            </w:pPr>
            <w:r w:rsidRPr="00D44370">
              <w:rPr>
                <w:rFonts w:ascii="Franklin Gothic Book" w:hAnsi="Franklin Gothic Book"/>
                <w:sz w:val="18"/>
                <w:szCs w:val="18"/>
                <w:lang w:eastAsia="sk-SK"/>
              </w:rPr>
              <w:t>13 600 000,00</w:t>
            </w:r>
          </w:p>
        </w:tc>
      </w:tr>
      <w:tr w:rsidR="00D44370" w:rsidRPr="00D44370" w:rsidTr="00616DEF">
        <w:trPr>
          <w:trHeight w:val="300"/>
        </w:trPr>
        <w:tc>
          <w:tcPr>
            <w:tcW w:w="1660" w:type="dxa"/>
            <w:vMerge/>
            <w:tcBorders>
              <w:top w:val="nil"/>
              <w:left w:val="single" w:sz="4" w:space="0" w:color="auto"/>
              <w:bottom w:val="single" w:sz="4" w:space="0" w:color="000000"/>
              <w:right w:val="single" w:sz="4" w:space="0" w:color="auto"/>
            </w:tcBorders>
            <w:vAlign w:val="center"/>
            <w:hideMark/>
          </w:tcPr>
          <w:p w:rsidR="00D44370" w:rsidRPr="00D44370" w:rsidRDefault="00D44370" w:rsidP="00D44370">
            <w:pPr>
              <w:spacing w:after="0" w:line="240" w:lineRule="auto"/>
              <w:rPr>
                <w:rFonts w:ascii="Franklin Gothic Book" w:hAnsi="Franklin Gothic Book"/>
                <w:sz w:val="18"/>
                <w:szCs w:val="18"/>
                <w:lang w:eastAsia="sk-SK"/>
              </w:rPr>
            </w:pPr>
          </w:p>
        </w:tc>
        <w:tc>
          <w:tcPr>
            <w:tcW w:w="1660" w:type="dxa"/>
            <w:tcBorders>
              <w:top w:val="nil"/>
              <w:left w:val="nil"/>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123</w:t>
            </w:r>
          </w:p>
        </w:tc>
        <w:tc>
          <w:tcPr>
            <w:tcW w:w="1660" w:type="dxa"/>
            <w:tcBorders>
              <w:top w:val="nil"/>
              <w:left w:val="nil"/>
              <w:bottom w:val="single" w:sz="4" w:space="0" w:color="auto"/>
              <w:right w:val="single" w:sz="4" w:space="0" w:color="auto"/>
            </w:tcBorders>
            <w:shd w:val="clear" w:color="auto" w:fill="auto"/>
            <w:vAlign w:val="center"/>
            <w:hideMark/>
          </w:tcPr>
          <w:p w:rsidR="00D44370" w:rsidRPr="00D44370" w:rsidRDefault="00D44370" w:rsidP="00616DEF">
            <w:pPr>
              <w:spacing w:after="0" w:line="240" w:lineRule="auto"/>
              <w:jc w:val="right"/>
              <w:rPr>
                <w:rFonts w:ascii="Franklin Gothic Book" w:hAnsi="Franklin Gothic Book"/>
                <w:sz w:val="18"/>
                <w:szCs w:val="18"/>
                <w:lang w:eastAsia="sk-SK"/>
              </w:rPr>
            </w:pPr>
            <w:r w:rsidRPr="00D44370">
              <w:rPr>
                <w:rFonts w:ascii="Franklin Gothic Book" w:hAnsi="Franklin Gothic Book"/>
                <w:sz w:val="18"/>
                <w:szCs w:val="18"/>
                <w:lang w:eastAsia="sk-SK"/>
              </w:rPr>
              <w:t>6 800 000,00</w:t>
            </w:r>
          </w:p>
        </w:tc>
      </w:tr>
    </w:tbl>
    <w:p w:rsidR="00D135F6" w:rsidRDefault="00D135F6"/>
    <w:tbl>
      <w:tblPr>
        <w:tblW w:w="4980" w:type="dxa"/>
        <w:tblInd w:w="55" w:type="dxa"/>
        <w:tblCellMar>
          <w:left w:w="70" w:type="dxa"/>
          <w:right w:w="70" w:type="dxa"/>
        </w:tblCellMar>
        <w:tblLook w:val="04A0" w:firstRow="1" w:lastRow="0" w:firstColumn="1" w:lastColumn="0" w:noHBand="0" w:noVBand="1"/>
      </w:tblPr>
      <w:tblGrid>
        <w:gridCol w:w="1660"/>
        <w:gridCol w:w="1660"/>
        <w:gridCol w:w="1660"/>
      </w:tblGrid>
      <w:tr w:rsidR="00D44370" w:rsidRPr="00D44370" w:rsidTr="00152304">
        <w:trPr>
          <w:trHeight w:val="300"/>
        </w:trPr>
        <w:tc>
          <w:tcPr>
            <w:tcW w:w="4980" w:type="dxa"/>
            <w:gridSpan w:val="3"/>
            <w:tcBorders>
              <w:top w:val="single" w:sz="4" w:space="0" w:color="auto"/>
              <w:left w:val="single" w:sz="4" w:space="0" w:color="auto"/>
              <w:bottom w:val="single" w:sz="4" w:space="0" w:color="auto"/>
              <w:right w:val="single" w:sz="4" w:space="0" w:color="000000"/>
            </w:tcBorders>
            <w:shd w:val="clear" w:color="auto" w:fill="943634" w:themeFill="accent2" w:themeFillShade="BF"/>
            <w:vAlign w:val="center"/>
            <w:hideMark/>
          </w:tcPr>
          <w:p w:rsidR="00D44370" w:rsidRPr="00D44370" w:rsidRDefault="009710DA" w:rsidP="00D44370">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color w:val="FFFFFF" w:themeColor="background1"/>
                <w:sz w:val="20"/>
                <w:szCs w:val="20"/>
              </w:rPr>
              <w:t>Dimenzia</w:t>
            </w:r>
            <w:r w:rsidRPr="007115A0">
              <w:rPr>
                <w:rFonts w:ascii="Franklin Gothic Book" w:hAnsi="Franklin Gothic Book"/>
                <w:b/>
                <w:color w:val="FFFFFF" w:themeColor="background1"/>
                <w:sz w:val="20"/>
                <w:szCs w:val="20"/>
              </w:rPr>
              <w:t xml:space="preserve"> </w:t>
            </w:r>
            <w:r w:rsidR="00D44370" w:rsidRPr="007115A0">
              <w:rPr>
                <w:rFonts w:ascii="Franklin Gothic Book" w:hAnsi="Franklin Gothic Book"/>
                <w:b/>
                <w:color w:val="FFFFFF" w:themeColor="background1"/>
                <w:sz w:val="20"/>
                <w:szCs w:val="20"/>
              </w:rPr>
              <w:t>2 – Forma financovania</w:t>
            </w:r>
          </w:p>
        </w:tc>
      </w:tr>
      <w:tr w:rsidR="00D44370" w:rsidRPr="00D44370" w:rsidTr="00D44370">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Fond</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EFRR</w:t>
            </w:r>
          </w:p>
        </w:tc>
      </w:tr>
      <w:tr w:rsidR="00D44370" w:rsidRPr="00D44370" w:rsidTr="00D44370">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Kategória regiónu</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sz w:val="18"/>
                <w:szCs w:val="18"/>
                <w:lang w:eastAsia="sk-SK"/>
              </w:rPr>
            </w:pPr>
          </w:p>
        </w:tc>
      </w:tr>
      <w:tr w:rsidR="00D44370" w:rsidRPr="00D44370" w:rsidTr="00D44370">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b/>
                <w:bCs/>
                <w:sz w:val="18"/>
                <w:szCs w:val="18"/>
                <w:lang w:eastAsia="sk-SK"/>
              </w:rPr>
            </w:pPr>
            <w:r w:rsidRPr="00D44370">
              <w:rPr>
                <w:rFonts w:ascii="Franklin Gothic Book" w:hAnsi="Franklin Gothic Book"/>
                <w:b/>
                <w:bCs/>
                <w:sz w:val="18"/>
                <w:szCs w:val="18"/>
                <w:lang w:eastAsia="sk-SK"/>
              </w:rPr>
              <w:t>Prioritná os</w:t>
            </w:r>
          </w:p>
        </w:tc>
        <w:tc>
          <w:tcPr>
            <w:tcW w:w="1660" w:type="dxa"/>
            <w:tcBorders>
              <w:top w:val="nil"/>
              <w:left w:val="nil"/>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b/>
                <w:bCs/>
                <w:sz w:val="18"/>
                <w:szCs w:val="18"/>
                <w:lang w:eastAsia="sk-SK"/>
              </w:rPr>
            </w:pPr>
            <w:r w:rsidRPr="00D44370">
              <w:rPr>
                <w:rFonts w:ascii="Franklin Gothic Book" w:hAnsi="Franklin Gothic Book"/>
                <w:b/>
                <w:bCs/>
                <w:sz w:val="18"/>
                <w:szCs w:val="18"/>
                <w:lang w:eastAsia="sk-SK"/>
              </w:rPr>
              <w:t>Kód</w:t>
            </w:r>
          </w:p>
        </w:tc>
        <w:tc>
          <w:tcPr>
            <w:tcW w:w="1660" w:type="dxa"/>
            <w:tcBorders>
              <w:top w:val="nil"/>
              <w:left w:val="nil"/>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b/>
                <w:bCs/>
                <w:sz w:val="18"/>
                <w:szCs w:val="18"/>
                <w:lang w:eastAsia="sk-SK"/>
              </w:rPr>
            </w:pPr>
            <w:r w:rsidRPr="00D44370">
              <w:rPr>
                <w:rFonts w:ascii="Franklin Gothic Book" w:hAnsi="Franklin Gothic Book"/>
                <w:b/>
                <w:bCs/>
                <w:sz w:val="18"/>
                <w:szCs w:val="18"/>
                <w:lang w:eastAsia="sk-SK"/>
              </w:rPr>
              <w:t>Suma (EUR)</w:t>
            </w:r>
          </w:p>
        </w:tc>
      </w:tr>
      <w:tr w:rsidR="00D44370" w:rsidRPr="00D44370" w:rsidTr="00D44370">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Prioritná os 5</w:t>
            </w:r>
          </w:p>
        </w:tc>
        <w:tc>
          <w:tcPr>
            <w:tcW w:w="1660" w:type="dxa"/>
            <w:tcBorders>
              <w:top w:val="nil"/>
              <w:left w:val="nil"/>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01</w:t>
            </w:r>
          </w:p>
        </w:tc>
        <w:tc>
          <w:tcPr>
            <w:tcW w:w="1660" w:type="dxa"/>
            <w:tcBorders>
              <w:top w:val="nil"/>
              <w:left w:val="nil"/>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68 000 000,00</w:t>
            </w:r>
          </w:p>
        </w:tc>
      </w:tr>
    </w:tbl>
    <w:p w:rsidR="00D135F6" w:rsidRDefault="00D135F6"/>
    <w:tbl>
      <w:tblPr>
        <w:tblW w:w="4980" w:type="dxa"/>
        <w:tblInd w:w="55" w:type="dxa"/>
        <w:tblCellMar>
          <w:left w:w="70" w:type="dxa"/>
          <w:right w:w="70" w:type="dxa"/>
        </w:tblCellMar>
        <w:tblLook w:val="04A0" w:firstRow="1" w:lastRow="0" w:firstColumn="1" w:lastColumn="0" w:noHBand="0" w:noVBand="1"/>
      </w:tblPr>
      <w:tblGrid>
        <w:gridCol w:w="1660"/>
        <w:gridCol w:w="1660"/>
        <w:gridCol w:w="1660"/>
      </w:tblGrid>
      <w:tr w:rsidR="00D44370" w:rsidRPr="00D44370" w:rsidTr="00152304">
        <w:trPr>
          <w:trHeight w:val="300"/>
        </w:trPr>
        <w:tc>
          <w:tcPr>
            <w:tcW w:w="4980" w:type="dxa"/>
            <w:gridSpan w:val="3"/>
            <w:tcBorders>
              <w:top w:val="single" w:sz="4" w:space="0" w:color="auto"/>
              <w:left w:val="single" w:sz="4" w:space="0" w:color="auto"/>
              <w:bottom w:val="single" w:sz="4" w:space="0" w:color="auto"/>
              <w:right w:val="single" w:sz="4" w:space="0" w:color="000000"/>
            </w:tcBorders>
            <w:shd w:val="clear" w:color="auto" w:fill="943634" w:themeFill="accent2" w:themeFillShade="BF"/>
            <w:vAlign w:val="center"/>
            <w:hideMark/>
          </w:tcPr>
          <w:p w:rsidR="00D44370" w:rsidRPr="00D44370" w:rsidRDefault="009710DA" w:rsidP="00D44370">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color w:val="FFFFFF" w:themeColor="background1"/>
                <w:sz w:val="20"/>
                <w:szCs w:val="20"/>
              </w:rPr>
              <w:t>Dimenzia</w:t>
            </w:r>
            <w:r w:rsidRPr="007115A0">
              <w:rPr>
                <w:rFonts w:ascii="Franklin Gothic Book" w:hAnsi="Franklin Gothic Book"/>
                <w:b/>
                <w:color w:val="FFFFFF" w:themeColor="background1"/>
                <w:sz w:val="20"/>
                <w:szCs w:val="20"/>
              </w:rPr>
              <w:t xml:space="preserve"> </w:t>
            </w:r>
            <w:r w:rsidR="00D44370" w:rsidRPr="007115A0">
              <w:rPr>
                <w:rFonts w:ascii="Franklin Gothic Book" w:hAnsi="Franklin Gothic Book"/>
                <w:b/>
                <w:color w:val="FFFFFF" w:themeColor="background1"/>
                <w:sz w:val="20"/>
                <w:szCs w:val="20"/>
              </w:rPr>
              <w:t>3 – Druh územia</w:t>
            </w:r>
          </w:p>
        </w:tc>
      </w:tr>
      <w:tr w:rsidR="00D44370" w:rsidRPr="00D44370" w:rsidTr="00D44370">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Fond</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EFRR</w:t>
            </w:r>
          </w:p>
        </w:tc>
      </w:tr>
      <w:tr w:rsidR="00D44370" w:rsidRPr="00D44370" w:rsidTr="00D44370">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Kategória regiónu</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sz w:val="18"/>
                <w:szCs w:val="18"/>
                <w:lang w:eastAsia="sk-SK"/>
              </w:rPr>
            </w:pPr>
          </w:p>
        </w:tc>
      </w:tr>
      <w:tr w:rsidR="00D44370" w:rsidRPr="00D44370" w:rsidTr="00D44370">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b/>
                <w:bCs/>
                <w:sz w:val="18"/>
                <w:szCs w:val="18"/>
                <w:lang w:eastAsia="sk-SK"/>
              </w:rPr>
            </w:pPr>
            <w:r w:rsidRPr="00D44370">
              <w:rPr>
                <w:rFonts w:ascii="Franklin Gothic Book" w:hAnsi="Franklin Gothic Book"/>
                <w:b/>
                <w:bCs/>
                <w:sz w:val="18"/>
                <w:szCs w:val="18"/>
                <w:lang w:eastAsia="sk-SK"/>
              </w:rPr>
              <w:t>Prioritná os</w:t>
            </w:r>
          </w:p>
        </w:tc>
        <w:tc>
          <w:tcPr>
            <w:tcW w:w="1660" w:type="dxa"/>
            <w:tcBorders>
              <w:top w:val="nil"/>
              <w:left w:val="nil"/>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b/>
                <w:bCs/>
                <w:sz w:val="18"/>
                <w:szCs w:val="18"/>
                <w:lang w:eastAsia="sk-SK"/>
              </w:rPr>
            </w:pPr>
            <w:r w:rsidRPr="00D44370">
              <w:rPr>
                <w:rFonts w:ascii="Franklin Gothic Book" w:hAnsi="Franklin Gothic Book"/>
                <w:b/>
                <w:bCs/>
                <w:sz w:val="18"/>
                <w:szCs w:val="18"/>
                <w:lang w:eastAsia="sk-SK"/>
              </w:rPr>
              <w:t xml:space="preserve">Kód </w:t>
            </w:r>
          </w:p>
        </w:tc>
        <w:tc>
          <w:tcPr>
            <w:tcW w:w="1660" w:type="dxa"/>
            <w:tcBorders>
              <w:top w:val="nil"/>
              <w:left w:val="nil"/>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b/>
                <w:bCs/>
                <w:sz w:val="18"/>
                <w:szCs w:val="18"/>
                <w:lang w:eastAsia="sk-SK"/>
              </w:rPr>
            </w:pPr>
            <w:r w:rsidRPr="00D44370">
              <w:rPr>
                <w:rFonts w:ascii="Franklin Gothic Book" w:hAnsi="Franklin Gothic Book"/>
                <w:b/>
                <w:bCs/>
                <w:sz w:val="18"/>
                <w:szCs w:val="18"/>
                <w:lang w:eastAsia="sk-SK"/>
              </w:rPr>
              <w:t>Suma (EUR</w:t>
            </w:r>
            <w:r w:rsidR="0086296E">
              <w:rPr>
                <w:rFonts w:ascii="Franklin Gothic Book" w:hAnsi="Franklin Gothic Book"/>
                <w:b/>
                <w:bCs/>
                <w:sz w:val="18"/>
                <w:szCs w:val="18"/>
                <w:lang w:eastAsia="sk-SK"/>
              </w:rPr>
              <w:t>)</w:t>
            </w:r>
          </w:p>
        </w:tc>
      </w:tr>
      <w:tr w:rsidR="00D44370" w:rsidRPr="00D44370" w:rsidTr="00D44370">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Prioritná os 5</w:t>
            </w:r>
          </w:p>
        </w:tc>
        <w:tc>
          <w:tcPr>
            <w:tcW w:w="1660" w:type="dxa"/>
            <w:tcBorders>
              <w:top w:val="nil"/>
              <w:left w:val="nil"/>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07</w:t>
            </w:r>
          </w:p>
        </w:tc>
        <w:tc>
          <w:tcPr>
            <w:tcW w:w="1660" w:type="dxa"/>
            <w:tcBorders>
              <w:top w:val="nil"/>
              <w:left w:val="nil"/>
              <w:bottom w:val="single" w:sz="4" w:space="0" w:color="auto"/>
              <w:right w:val="single" w:sz="4" w:space="0" w:color="auto"/>
            </w:tcBorders>
            <w:shd w:val="clear" w:color="auto" w:fill="auto"/>
            <w:vAlign w:val="center"/>
            <w:hideMark/>
          </w:tcPr>
          <w:p w:rsidR="00D44370" w:rsidRPr="00D44370" w:rsidRDefault="00D44370" w:rsidP="00D44370">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68 000 000,00</w:t>
            </w:r>
          </w:p>
        </w:tc>
      </w:tr>
    </w:tbl>
    <w:p w:rsidR="0086296E" w:rsidRDefault="0086296E" w:rsidP="0047396D">
      <w:pPr>
        <w:rPr>
          <w:rFonts w:ascii="Franklin Gothic Book" w:hAnsi="Franklin Gothic Book"/>
          <w:i/>
          <w:sz w:val="20"/>
          <w:szCs w:val="20"/>
        </w:rPr>
      </w:pPr>
      <w:bookmarkStart w:id="1975" w:name="_Toc362799265"/>
      <w:bookmarkStart w:id="1976" w:name="_Toc362800508"/>
      <w:bookmarkStart w:id="1977" w:name="_Toc362800998"/>
      <w:bookmarkStart w:id="1978" w:name="_Toc362801511"/>
      <w:bookmarkStart w:id="1979" w:name="_Toc362802123"/>
      <w:bookmarkStart w:id="1980" w:name="_Toc362802729"/>
      <w:bookmarkStart w:id="1981" w:name="_Toc362803336"/>
      <w:bookmarkStart w:id="1982" w:name="_Toc362803966"/>
      <w:bookmarkStart w:id="1983" w:name="_Toc362804596"/>
      <w:bookmarkStart w:id="1984" w:name="_Toc362805225"/>
      <w:bookmarkStart w:id="1985" w:name="_Toc362805852"/>
      <w:bookmarkStart w:id="1986" w:name="_Toc362806479"/>
      <w:bookmarkStart w:id="1987" w:name="_Toc362807106"/>
      <w:bookmarkStart w:id="1988" w:name="_Toc362807732"/>
      <w:bookmarkStart w:id="1989" w:name="_Toc360311669"/>
      <w:bookmarkStart w:id="1990" w:name="_Toc361926747"/>
      <w:bookmarkStart w:id="1991" w:name="_Toc362701810"/>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tbl>
      <w:tblPr>
        <w:tblW w:w="4980" w:type="dxa"/>
        <w:tblInd w:w="55" w:type="dxa"/>
        <w:tblCellMar>
          <w:left w:w="70" w:type="dxa"/>
          <w:right w:w="70" w:type="dxa"/>
        </w:tblCellMar>
        <w:tblLook w:val="04A0" w:firstRow="1" w:lastRow="0" w:firstColumn="1" w:lastColumn="0" w:noHBand="0" w:noVBand="1"/>
      </w:tblPr>
      <w:tblGrid>
        <w:gridCol w:w="1660"/>
        <w:gridCol w:w="1660"/>
        <w:gridCol w:w="1660"/>
      </w:tblGrid>
      <w:tr w:rsidR="0086296E" w:rsidRPr="0086296E" w:rsidTr="00152304">
        <w:trPr>
          <w:trHeight w:val="600"/>
        </w:trPr>
        <w:tc>
          <w:tcPr>
            <w:tcW w:w="4980" w:type="dxa"/>
            <w:gridSpan w:val="3"/>
            <w:tcBorders>
              <w:top w:val="single" w:sz="4" w:space="0" w:color="auto"/>
              <w:left w:val="single" w:sz="4" w:space="0" w:color="auto"/>
              <w:bottom w:val="single" w:sz="4" w:space="0" w:color="auto"/>
              <w:right w:val="single" w:sz="4" w:space="0" w:color="000000"/>
            </w:tcBorders>
            <w:shd w:val="clear" w:color="auto" w:fill="943634" w:themeFill="accent2" w:themeFillShade="BF"/>
            <w:vAlign w:val="center"/>
            <w:hideMark/>
          </w:tcPr>
          <w:p w:rsidR="0086296E" w:rsidRPr="0086296E" w:rsidRDefault="009710DA" w:rsidP="0086296E">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color w:val="FFFFFF" w:themeColor="background1"/>
                <w:sz w:val="20"/>
                <w:szCs w:val="20"/>
              </w:rPr>
              <w:t>Dimenzia</w:t>
            </w:r>
            <w:r w:rsidRPr="007115A0">
              <w:rPr>
                <w:rFonts w:ascii="Franklin Gothic Book" w:hAnsi="Franklin Gothic Book"/>
                <w:b/>
                <w:color w:val="FFFFFF" w:themeColor="background1"/>
                <w:sz w:val="20"/>
                <w:szCs w:val="20"/>
              </w:rPr>
              <w:t xml:space="preserve"> </w:t>
            </w:r>
            <w:r w:rsidR="0086296E" w:rsidRPr="007115A0">
              <w:rPr>
                <w:rFonts w:ascii="Franklin Gothic Book" w:hAnsi="Franklin Gothic Book"/>
                <w:b/>
                <w:color w:val="FFFFFF" w:themeColor="background1"/>
                <w:sz w:val="20"/>
                <w:szCs w:val="20"/>
              </w:rPr>
              <w:t>4 – Územné mechanizmy realizácie</w:t>
            </w:r>
          </w:p>
        </w:tc>
      </w:tr>
      <w:tr w:rsidR="0086296E" w:rsidRPr="0086296E" w:rsidTr="0086296E">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86296E" w:rsidRPr="0086296E" w:rsidRDefault="0086296E" w:rsidP="0086296E">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Fond</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86296E" w:rsidRPr="0086296E" w:rsidRDefault="0086296E" w:rsidP="0086296E">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EFRR</w:t>
            </w:r>
          </w:p>
        </w:tc>
      </w:tr>
      <w:tr w:rsidR="0086296E" w:rsidRPr="00D44370" w:rsidTr="0015230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86296E" w:rsidRPr="00D44370" w:rsidRDefault="0086296E" w:rsidP="00152304">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Kategória regiónu</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86296E" w:rsidRPr="00D44370" w:rsidRDefault="0086296E" w:rsidP="00152304">
            <w:pPr>
              <w:spacing w:after="0" w:line="240" w:lineRule="auto"/>
              <w:jc w:val="center"/>
              <w:rPr>
                <w:rFonts w:ascii="Franklin Gothic Book" w:hAnsi="Franklin Gothic Book"/>
                <w:sz w:val="18"/>
                <w:szCs w:val="18"/>
                <w:lang w:eastAsia="sk-SK"/>
              </w:rPr>
            </w:pPr>
          </w:p>
        </w:tc>
      </w:tr>
      <w:tr w:rsidR="0086296E" w:rsidRPr="00D44370" w:rsidTr="0015230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86296E" w:rsidRPr="00D44370" w:rsidRDefault="0086296E" w:rsidP="00152304">
            <w:pPr>
              <w:spacing w:after="0" w:line="240" w:lineRule="auto"/>
              <w:jc w:val="center"/>
              <w:rPr>
                <w:rFonts w:ascii="Franklin Gothic Book" w:hAnsi="Franklin Gothic Book"/>
                <w:b/>
                <w:bCs/>
                <w:sz w:val="18"/>
                <w:szCs w:val="18"/>
                <w:lang w:eastAsia="sk-SK"/>
              </w:rPr>
            </w:pPr>
            <w:r w:rsidRPr="00D44370">
              <w:rPr>
                <w:rFonts w:ascii="Franklin Gothic Book" w:hAnsi="Franklin Gothic Book"/>
                <w:b/>
                <w:bCs/>
                <w:sz w:val="18"/>
                <w:szCs w:val="18"/>
                <w:lang w:eastAsia="sk-SK"/>
              </w:rPr>
              <w:t>Prioritná os</w:t>
            </w:r>
          </w:p>
        </w:tc>
        <w:tc>
          <w:tcPr>
            <w:tcW w:w="1660" w:type="dxa"/>
            <w:tcBorders>
              <w:top w:val="nil"/>
              <w:left w:val="nil"/>
              <w:bottom w:val="single" w:sz="4" w:space="0" w:color="auto"/>
              <w:right w:val="single" w:sz="4" w:space="0" w:color="auto"/>
            </w:tcBorders>
            <w:shd w:val="clear" w:color="auto" w:fill="auto"/>
            <w:vAlign w:val="center"/>
            <w:hideMark/>
          </w:tcPr>
          <w:p w:rsidR="0086296E" w:rsidRPr="00D44370" w:rsidRDefault="0086296E" w:rsidP="00152304">
            <w:pPr>
              <w:spacing w:after="0" w:line="240" w:lineRule="auto"/>
              <w:jc w:val="center"/>
              <w:rPr>
                <w:rFonts w:ascii="Franklin Gothic Book" w:hAnsi="Franklin Gothic Book"/>
                <w:b/>
                <w:bCs/>
                <w:sz w:val="18"/>
                <w:szCs w:val="18"/>
                <w:lang w:eastAsia="sk-SK"/>
              </w:rPr>
            </w:pPr>
            <w:r w:rsidRPr="00D44370">
              <w:rPr>
                <w:rFonts w:ascii="Franklin Gothic Book" w:hAnsi="Franklin Gothic Book"/>
                <w:b/>
                <w:bCs/>
                <w:sz w:val="18"/>
                <w:szCs w:val="18"/>
                <w:lang w:eastAsia="sk-SK"/>
              </w:rPr>
              <w:t xml:space="preserve">Kód </w:t>
            </w:r>
          </w:p>
        </w:tc>
        <w:tc>
          <w:tcPr>
            <w:tcW w:w="1660" w:type="dxa"/>
            <w:tcBorders>
              <w:top w:val="nil"/>
              <w:left w:val="nil"/>
              <w:bottom w:val="single" w:sz="4" w:space="0" w:color="auto"/>
              <w:right w:val="single" w:sz="4" w:space="0" w:color="auto"/>
            </w:tcBorders>
            <w:shd w:val="clear" w:color="auto" w:fill="auto"/>
            <w:vAlign w:val="center"/>
            <w:hideMark/>
          </w:tcPr>
          <w:p w:rsidR="0086296E" w:rsidRPr="00D44370" w:rsidRDefault="0086296E" w:rsidP="00152304">
            <w:pPr>
              <w:spacing w:after="0" w:line="240" w:lineRule="auto"/>
              <w:jc w:val="center"/>
              <w:rPr>
                <w:rFonts w:ascii="Franklin Gothic Book" w:hAnsi="Franklin Gothic Book"/>
                <w:b/>
                <w:bCs/>
                <w:sz w:val="18"/>
                <w:szCs w:val="18"/>
                <w:lang w:eastAsia="sk-SK"/>
              </w:rPr>
            </w:pPr>
            <w:r w:rsidRPr="00D44370">
              <w:rPr>
                <w:rFonts w:ascii="Franklin Gothic Book" w:hAnsi="Franklin Gothic Book"/>
                <w:b/>
                <w:bCs/>
                <w:sz w:val="18"/>
                <w:szCs w:val="18"/>
                <w:lang w:eastAsia="sk-SK"/>
              </w:rPr>
              <w:t>Suma (EUR</w:t>
            </w:r>
            <w:r>
              <w:rPr>
                <w:rFonts w:ascii="Franklin Gothic Book" w:hAnsi="Franklin Gothic Book"/>
                <w:b/>
                <w:bCs/>
                <w:sz w:val="18"/>
                <w:szCs w:val="18"/>
                <w:lang w:eastAsia="sk-SK"/>
              </w:rPr>
              <w:t>)</w:t>
            </w:r>
          </w:p>
        </w:tc>
      </w:tr>
      <w:tr w:rsidR="0086296E" w:rsidRPr="00D44370" w:rsidTr="0015230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86296E" w:rsidRPr="00D44370" w:rsidRDefault="0086296E" w:rsidP="00152304">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Prioritná os 5</w:t>
            </w:r>
          </w:p>
        </w:tc>
        <w:tc>
          <w:tcPr>
            <w:tcW w:w="1660" w:type="dxa"/>
            <w:tcBorders>
              <w:top w:val="nil"/>
              <w:left w:val="nil"/>
              <w:bottom w:val="single" w:sz="4" w:space="0" w:color="auto"/>
              <w:right w:val="single" w:sz="4" w:space="0" w:color="auto"/>
            </w:tcBorders>
            <w:shd w:val="clear" w:color="auto" w:fill="auto"/>
            <w:vAlign w:val="center"/>
            <w:hideMark/>
          </w:tcPr>
          <w:p w:rsidR="0086296E" w:rsidRPr="00D44370" w:rsidRDefault="0086296E" w:rsidP="00152304">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07</w:t>
            </w:r>
          </w:p>
        </w:tc>
        <w:tc>
          <w:tcPr>
            <w:tcW w:w="1660" w:type="dxa"/>
            <w:tcBorders>
              <w:top w:val="nil"/>
              <w:left w:val="nil"/>
              <w:bottom w:val="single" w:sz="4" w:space="0" w:color="auto"/>
              <w:right w:val="single" w:sz="4" w:space="0" w:color="auto"/>
            </w:tcBorders>
            <w:shd w:val="clear" w:color="auto" w:fill="auto"/>
            <w:vAlign w:val="center"/>
            <w:hideMark/>
          </w:tcPr>
          <w:p w:rsidR="0086296E" w:rsidRPr="00D44370" w:rsidRDefault="0086296E" w:rsidP="00152304">
            <w:pPr>
              <w:spacing w:after="0" w:line="240" w:lineRule="auto"/>
              <w:jc w:val="center"/>
              <w:rPr>
                <w:rFonts w:ascii="Franklin Gothic Book" w:hAnsi="Franklin Gothic Book"/>
                <w:sz w:val="18"/>
                <w:szCs w:val="18"/>
                <w:lang w:eastAsia="sk-SK"/>
              </w:rPr>
            </w:pPr>
            <w:r w:rsidRPr="00D44370">
              <w:rPr>
                <w:rFonts w:ascii="Franklin Gothic Book" w:hAnsi="Franklin Gothic Book"/>
                <w:sz w:val="18"/>
                <w:szCs w:val="18"/>
                <w:lang w:eastAsia="sk-SK"/>
              </w:rPr>
              <w:t>68 000 000,00</w:t>
            </w:r>
          </w:p>
        </w:tc>
      </w:tr>
    </w:tbl>
    <w:p w:rsidR="0086296E" w:rsidRPr="00CB0E42" w:rsidRDefault="0086296E" w:rsidP="0047396D">
      <w:pPr>
        <w:rPr>
          <w:rFonts w:ascii="Franklin Gothic Book" w:hAnsi="Franklin Gothic Book"/>
          <w:i/>
          <w:sz w:val="20"/>
          <w:szCs w:val="20"/>
        </w:rPr>
        <w:sectPr w:rsidR="0086296E" w:rsidRPr="00CB0E42" w:rsidSect="00F306B6">
          <w:pgSz w:w="11907" w:h="16839" w:code="9"/>
          <w:pgMar w:top="1418" w:right="1418" w:bottom="1276" w:left="1418" w:header="709" w:footer="709" w:gutter="0"/>
          <w:cols w:space="360"/>
          <w:titlePg/>
          <w:docGrid w:linePitch="360"/>
        </w:sectPr>
      </w:pPr>
    </w:p>
    <w:p w:rsidR="00004F1E" w:rsidRPr="008102CF" w:rsidRDefault="00004F1E" w:rsidP="008102CF">
      <w:pPr>
        <w:pStyle w:val="Nadpis1"/>
        <w:numPr>
          <w:ilvl w:val="0"/>
          <w:numId w:val="27"/>
        </w:numPr>
        <w:spacing w:before="240" w:line="240" w:lineRule="auto"/>
        <w:rPr>
          <w:rFonts w:ascii="Franklin Gothic Book" w:hAnsi="Franklin Gothic Book"/>
          <w:sz w:val="24"/>
        </w:rPr>
      </w:pPr>
      <w:bookmarkStart w:id="1992" w:name="_Toc362799267"/>
      <w:bookmarkStart w:id="1993" w:name="_Toc362800510"/>
      <w:bookmarkStart w:id="1994" w:name="_Toc362801000"/>
      <w:bookmarkStart w:id="1995" w:name="_Toc362801513"/>
      <w:bookmarkStart w:id="1996" w:name="_Toc362802125"/>
      <w:bookmarkStart w:id="1997" w:name="_Toc362802731"/>
      <w:bookmarkStart w:id="1998" w:name="_Toc362803338"/>
      <w:bookmarkStart w:id="1999" w:name="_Toc362803968"/>
      <w:bookmarkStart w:id="2000" w:name="_Toc362804598"/>
      <w:bookmarkStart w:id="2001" w:name="_Toc362805227"/>
      <w:bookmarkStart w:id="2002" w:name="_Toc362805854"/>
      <w:bookmarkStart w:id="2003" w:name="_Toc362806481"/>
      <w:bookmarkStart w:id="2004" w:name="_Toc362807108"/>
      <w:bookmarkStart w:id="2005" w:name="_Toc362807734"/>
      <w:bookmarkStart w:id="2006" w:name="_Toc362799268"/>
      <w:bookmarkStart w:id="2007" w:name="_Toc362800511"/>
      <w:bookmarkStart w:id="2008" w:name="_Toc362801001"/>
      <w:bookmarkStart w:id="2009" w:name="_Toc362801514"/>
      <w:bookmarkStart w:id="2010" w:name="_Toc362802126"/>
      <w:bookmarkStart w:id="2011" w:name="_Toc362802732"/>
      <w:bookmarkStart w:id="2012" w:name="_Toc362803339"/>
      <w:bookmarkStart w:id="2013" w:name="_Toc362803969"/>
      <w:bookmarkStart w:id="2014" w:name="_Toc362804599"/>
      <w:bookmarkStart w:id="2015" w:name="_Toc362805228"/>
      <w:bookmarkStart w:id="2016" w:name="_Toc362805855"/>
      <w:bookmarkStart w:id="2017" w:name="_Toc362806482"/>
      <w:bookmarkStart w:id="2018" w:name="_Toc362807109"/>
      <w:bookmarkStart w:id="2019" w:name="_Toc362807735"/>
      <w:bookmarkStart w:id="2020" w:name="_Toc362799269"/>
      <w:bookmarkStart w:id="2021" w:name="_Toc362800512"/>
      <w:bookmarkStart w:id="2022" w:name="_Toc362801002"/>
      <w:bookmarkStart w:id="2023" w:name="_Toc362801515"/>
      <w:bookmarkStart w:id="2024" w:name="_Toc362802127"/>
      <w:bookmarkStart w:id="2025" w:name="_Toc362802733"/>
      <w:bookmarkStart w:id="2026" w:name="_Toc362803340"/>
      <w:bookmarkStart w:id="2027" w:name="_Toc362803970"/>
      <w:bookmarkStart w:id="2028" w:name="_Toc362804600"/>
      <w:bookmarkStart w:id="2029" w:name="_Toc362805229"/>
      <w:bookmarkStart w:id="2030" w:name="_Toc362805856"/>
      <w:bookmarkStart w:id="2031" w:name="_Toc362806483"/>
      <w:bookmarkStart w:id="2032" w:name="_Toc362807110"/>
      <w:bookmarkStart w:id="2033" w:name="_Toc362807736"/>
      <w:bookmarkStart w:id="2034" w:name="_Toc361926749"/>
      <w:bookmarkStart w:id="2035" w:name="_Toc362701812"/>
      <w:bookmarkStart w:id="2036" w:name="_Toc384223760"/>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r w:rsidRPr="008102CF">
        <w:rPr>
          <w:rFonts w:ascii="Franklin Gothic Book" w:hAnsi="Franklin Gothic Book"/>
          <w:sz w:val="24"/>
        </w:rPr>
        <w:t>Finančný plán operačného programu</w:t>
      </w:r>
      <w:bookmarkEnd w:id="2034"/>
      <w:bookmarkEnd w:id="2035"/>
      <w:bookmarkEnd w:id="2036"/>
    </w:p>
    <w:p w:rsidR="00190FC2" w:rsidRDefault="00190FC2" w:rsidP="00DE23DD">
      <w:pPr>
        <w:tabs>
          <w:tab w:val="left" w:pos="426"/>
        </w:tabs>
        <w:spacing w:before="120"/>
        <w:rPr>
          <w:rFonts w:ascii="Franklin Gothic Book" w:hAnsi="Franklin Gothic Book"/>
          <w:b/>
          <w:color w:val="920000"/>
          <w:sz w:val="20"/>
        </w:rPr>
      </w:pPr>
    </w:p>
    <w:p w:rsidR="00AB6AB6" w:rsidRDefault="00AB6AB6" w:rsidP="008102CF">
      <w:pPr>
        <w:pStyle w:val="Popis"/>
      </w:pPr>
      <w:r>
        <w:t xml:space="preserve">Tabuľka </w:t>
      </w:r>
      <w:r w:rsidR="00125E39">
        <w:fldChar w:fldCharType="begin"/>
      </w:r>
      <w:r w:rsidR="00125E39">
        <w:instrText xml:space="preserve"> STYLEREF 1 \s </w:instrText>
      </w:r>
      <w:r w:rsidR="00125E39">
        <w:fldChar w:fldCharType="separate"/>
      </w:r>
      <w:r w:rsidR="000C5237">
        <w:rPr>
          <w:noProof/>
        </w:rPr>
        <w:t>3</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1</w:t>
      </w:r>
      <w:r w:rsidR="00125E39">
        <w:rPr>
          <w:noProof/>
        </w:rPr>
        <w:fldChar w:fldCharType="end"/>
      </w:r>
      <w:r>
        <w:tab/>
      </w:r>
      <w:r w:rsidRPr="009710DA">
        <w:t>Výška celkových finančných prostriedkov plánovaných na podporu z každého fondu v rozdelení na príslušné roky</w:t>
      </w:r>
    </w:p>
    <w:tbl>
      <w:tblPr>
        <w:tblW w:w="14204" w:type="dxa"/>
        <w:tblLayout w:type="fixed"/>
        <w:tblCellMar>
          <w:top w:w="28" w:type="dxa"/>
          <w:left w:w="28" w:type="dxa"/>
          <w:bottom w:w="28" w:type="dxa"/>
          <w:right w:w="28" w:type="dxa"/>
        </w:tblCellMar>
        <w:tblLook w:val="04A0" w:firstRow="1" w:lastRow="0" w:firstColumn="1" w:lastColumn="0" w:noHBand="0" w:noVBand="1"/>
      </w:tblPr>
      <w:tblGrid>
        <w:gridCol w:w="420"/>
        <w:gridCol w:w="666"/>
        <w:gridCol w:w="806"/>
        <w:gridCol w:w="806"/>
        <w:gridCol w:w="806"/>
        <w:gridCol w:w="807"/>
        <w:gridCol w:w="806"/>
        <w:gridCol w:w="806"/>
        <w:gridCol w:w="806"/>
        <w:gridCol w:w="807"/>
        <w:gridCol w:w="806"/>
        <w:gridCol w:w="806"/>
        <w:gridCol w:w="806"/>
        <w:gridCol w:w="807"/>
        <w:gridCol w:w="806"/>
        <w:gridCol w:w="806"/>
        <w:gridCol w:w="869"/>
        <w:gridCol w:w="962"/>
      </w:tblGrid>
      <w:tr w:rsidR="008102CF" w:rsidRPr="00654BA1" w:rsidTr="00616DEF">
        <w:trPr>
          <w:trHeight w:val="300"/>
        </w:trPr>
        <w:tc>
          <w:tcPr>
            <w:tcW w:w="420" w:type="dxa"/>
            <w:vMerge w:val="restart"/>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DC6D3F" w:rsidRPr="008102CF" w:rsidRDefault="00611984">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Fond</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DC6D3F" w:rsidRPr="008102CF" w:rsidRDefault="00611984">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Kategória  regiónu</w:t>
            </w:r>
          </w:p>
        </w:tc>
        <w:tc>
          <w:tcPr>
            <w:tcW w:w="1612" w:type="dxa"/>
            <w:gridSpan w:val="2"/>
            <w:tcBorders>
              <w:top w:val="single" w:sz="4" w:space="0" w:color="auto"/>
              <w:left w:val="nil"/>
              <w:bottom w:val="single" w:sz="4" w:space="0" w:color="auto"/>
              <w:right w:val="single" w:sz="4" w:space="0" w:color="000000"/>
            </w:tcBorders>
            <w:shd w:val="clear" w:color="auto" w:fill="943634" w:themeFill="accent2" w:themeFillShade="BF"/>
            <w:vAlign w:val="center"/>
            <w:hideMark/>
          </w:tcPr>
          <w:p w:rsidR="00DC6D3F" w:rsidRPr="008102CF" w:rsidRDefault="00DC6D3F">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2014</w:t>
            </w:r>
          </w:p>
        </w:tc>
        <w:tc>
          <w:tcPr>
            <w:tcW w:w="1613" w:type="dxa"/>
            <w:gridSpan w:val="2"/>
            <w:tcBorders>
              <w:top w:val="single" w:sz="4" w:space="0" w:color="auto"/>
              <w:left w:val="nil"/>
              <w:bottom w:val="single" w:sz="4" w:space="0" w:color="auto"/>
              <w:right w:val="single" w:sz="4" w:space="0" w:color="000000"/>
            </w:tcBorders>
            <w:shd w:val="clear" w:color="auto" w:fill="943634" w:themeFill="accent2" w:themeFillShade="BF"/>
            <w:vAlign w:val="center"/>
            <w:hideMark/>
          </w:tcPr>
          <w:p w:rsidR="00DC6D3F" w:rsidRPr="008102CF" w:rsidRDefault="00DC6D3F">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2015</w:t>
            </w:r>
          </w:p>
        </w:tc>
        <w:tc>
          <w:tcPr>
            <w:tcW w:w="1612" w:type="dxa"/>
            <w:gridSpan w:val="2"/>
            <w:tcBorders>
              <w:top w:val="single" w:sz="4" w:space="0" w:color="auto"/>
              <w:left w:val="nil"/>
              <w:bottom w:val="single" w:sz="4" w:space="0" w:color="auto"/>
              <w:right w:val="single" w:sz="4" w:space="0" w:color="000000"/>
            </w:tcBorders>
            <w:shd w:val="clear" w:color="auto" w:fill="943634" w:themeFill="accent2" w:themeFillShade="BF"/>
            <w:vAlign w:val="center"/>
            <w:hideMark/>
          </w:tcPr>
          <w:p w:rsidR="00DC6D3F" w:rsidRPr="008102CF" w:rsidRDefault="00DC6D3F">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2016</w:t>
            </w:r>
          </w:p>
        </w:tc>
        <w:tc>
          <w:tcPr>
            <w:tcW w:w="1613" w:type="dxa"/>
            <w:gridSpan w:val="2"/>
            <w:tcBorders>
              <w:top w:val="single" w:sz="4" w:space="0" w:color="auto"/>
              <w:left w:val="nil"/>
              <w:bottom w:val="single" w:sz="4" w:space="0" w:color="auto"/>
              <w:right w:val="single" w:sz="4" w:space="0" w:color="000000"/>
            </w:tcBorders>
            <w:shd w:val="clear" w:color="auto" w:fill="943634" w:themeFill="accent2" w:themeFillShade="BF"/>
            <w:vAlign w:val="center"/>
            <w:hideMark/>
          </w:tcPr>
          <w:p w:rsidR="00DC6D3F" w:rsidRPr="008102CF" w:rsidRDefault="00DC6D3F">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2017</w:t>
            </w:r>
          </w:p>
        </w:tc>
        <w:tc>
          <w:tcPr>
            <w:tcW w:w="1612" w:type="dxa"/>
            <w:gridSpan w:val="2"/>
            <w:tcBorders>
              <w:top w:val="single" w:sz="4" w:space="0" w:color="auto"/>
              <w:left w:val="nil"/>
              <w:bottom w:val="single" w:sz="4" w:space="0" w:color="auto"/>
              <w:right w:val="single" w:sz="4" w:space="0" w:color="000000"/>
            </w:tcBorders>
            <w:shd w:val="clear" w:color="auto" w:fill="943634" w:themeFill="accent2" w:themeFillShade="BF"/>
            <w:vAlign w:val="center"/>
            <w:hideMark/>
          </w:tcPr>
          <w:p w:rsidR="00DC6D3F" w:rsidRPr="008102CF" w:rsidRDefault="00DC6D3F">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2018</w:t>
            </w:r>
          </w:p>
        </w:tc>
        <w:tc>
          <w:tcPr>
            <w:tcW w:w="1613" w:type="dxa"/>
            <w:gridSpan w:val="2"/>
            <w:tcBorders>
              <w:top w:val="single" w:sz="4" w:space="0" w:color="auto"/>
              <w:left w:val="nil"/>
              <w:bottom w:val="single" w:sz="4" w:space="0" w:color="auto"/>
              <w:right w:val="single" w:sz="4" w:space="0" w:color="000000"/>
            </w:tcBorders>
            <w:shd w:val="clear" w:color="auto" w:fill="943634" w:themeFill="accent2" w:themeFillShade="BF"/>
            <w:vAlign w:val="center"/>
            <w:hideMark/>
          </w:tcPr>
          <w:p w:rsidR="00DC6D3F" w:rsidRPr="008102CF" w:rsidRDefault="00DC6D3F">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2019</w:t>
            </w:r>
          </w:p>
        </w:tc>
        <w:tc>
          <w:tcPr>
            <w:tcW w:w="1612" w:type="dxa"/>
            <w:gridSpan w:val="2"/>
            <w:tcBorders>
              <w:top w:val="single" w:sz="4" w:space="0" w:color="auto"/>
              <w:left w:val="nil"/>
              <w:bottom w:val="single" w:sz="4" w:space="0" w:color="auto"/>
              <w:right w:val="single" w:sz="4" w:space="0" w:color="000000"/>
            </w:tcBorders>
            <w:shd w:val="clear" w:color="auto" w:fill="943634" w:themeFill="accent2" w:themeFillShade="BF"/>
            <w:vAlign w:val="center"/>
            <w:hideMark/>
          </w:tcPr>
          <w:p w:rsidR="00DC6D3F" w:rsidRPr="008102CF" w:rsidRDefault="00DC6D3F">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2020</w:t>
            </w:r>
          </w:p>
        </w:tc>
        <w:tc>
          <w:tcPr>
            <w:tcW w:w="1831" w:type="dxa"/>
            <w:gridSpan w:val="2"/>
            <w:tcBorders>
              <w:top w:val="single" w:sz="4" w:space="0" w:color="auto"/>
              <w:left w:val="nil"/>
              <w:bottom w:val="single" w:sz="4" w:space="0" w:color="auto"/>
              <w:right w:val="single" w:sz="4" w:space="0" w:color="000000"/>
            </w:tcBorders>
            <w:shd w:val="clear" w:color="auto" w:fill="943634" w:themeFill="accent2" w:themeFillShade="BF"/>
            <w:vAlign w:val="center"/>
            <w:hideMark/>
          </w:tcPr>
          <w:p w:rsidR="00DC6D3F" w:rsidRPr="008102CF" w:rsidRDefault="00611984">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Celkom</w:t>
            </w:r>
          </w:p>
        </w:tc>
      </w:tr>
      <w:tr w:rsidR="00D837FC" w:rsidRPr="00654BA1" w:rsidTr="00EB1982">
        <w:trPr>
          <w:trHeight w:val="261"/>
        </w:trPr>
        <w:tc>
          <w:tcPr>
            <w:tcW w:w="420" w:type="dxa"/>
            <w:vMerge/>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DC6D3F" w:rsidRPr="008102CF" w:rsidRDefault="00DC6D3F" w:rsidP="008102CF">
            <w:pPr>
              <w:spacing w:after="0" w:line="240" w:lineRule="auto"/>
              <w:jc w:val="center"/>
              <w:rPr>
                <w:rFonts w:ascii="Franklin Gothic Book" w:hAnsi="Franklin Gothic Book" w:cs="Arial"/>
                <w:b/>
                <w:bCs/>
                <w:color w:val="FFFFFF"/>
                <w:sz w:val="12"/>
                <w:szCs w:val="12"/>
                <w:lang w:eastAsia="sk-SK"/>
              </w:rPr>
            </w:pPr>
          </w:p>
        </w:tc>
        <w:tc>
          <w:tcPr>
            <w:tcW w:w="666" w:type="dxa"/>
            <w:vMerge/>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DC6D3F" w:rsidRPr="008102CF" w:rsidRDefault="00DC6D3F" w:rsidP="008102CF">
            <w:pPr>
              <w:spacing w:after="0" w:line="240" w:lineRule="auto"/>
              <w:jc w:val="center"/>
              <w:rPr>
                <w:rFonts w:ascii="Franklin Gothic Book" w:hAnsi="Franklin Gothic Book" w:cs="Arial"/>
                <w:b/>
                <w:bCs/>
                <w:color w:val="FFFFFF"/>
                <w:sz w:val="12"/>
                <w:szCs w:val="12"/>
                <w:lang w:eastAsia="sk-SK"/>
              </w:rPr>
            </w:pPr>
          </w:p>
        </w:tc>
        <w:tc>
          <w:tcPr>
            <w:tcW w:w="806" w:type="dxa"/>
            <w:tcBorders>
              <w:top w:val="nil"/>
              <w:left w:val="nil"/>
              <w:bottom w:val="single" w:sz="4" w:space="0" w:color="auto"/>
              <w:right w:val="single" w:sz="4" w:space="0" w:color="auto"/>
            </w:tcBorders>
            <w:shd w:val="clear" w:color="auto" w:fill="943634" w:themeFill="accent2" w:themeFillShade="BF"/>
            <w:vAlign w:val="center"/>
            <w:hideMark/>
          </w:tcPr>
          <w:p w:rsidR="00DC6D3F" w:rsidRPr="008102CF" w:rsidRDefault="00611984">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Hlavná alokácia</w:t>
            </w:r>
          </w:p>
        </w:tc>
        <w:tc>
          <w:tcPr>
            <w:tcW w:w="806" w:type="dxa"/>
            <w:tcBorders>
              <w:top w:val="nil"/>
              <w:left w:val="nil"/>
              <w:bottom w:val="single" w:sz="4" w:space="0" w:color="auto"/>
              <w:right w:val="single" w:sz="4" w:space="0" w:color="auto"/>
            </w:tcBorders>
            <w:shd w:val="clear" w:color="auto" w:fill="943634" w:themeFill="accent2" w:themeFillShade="BF"/>
            <w:vAlign w:val="center"/>
            <w:hideMark/>
          </w:tcPr>
          <w:p w:rsidR="00DC6D3F" w:rsidRPr="008102CF" w:rsidRDefault="00611984">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Výkonnostná rezerva</w:t>
            </w:r>
          </w:p>
        </w:tc>
        <w:tc>
          <w:tcPr>
            <w:tcW w:w="806" w:type="dxa"/>
            <w:tcBorders>
              <w:top w:val="nil"/>
              <w:left w:val="nil"/>
              <w:bottom w:val="single" w:sz="4" w:space="0" w:color="auto"/>
              <w:right w:val="single" w:sz="4" w:space="0" w:color="auto"/>
            </w:tcBorders>
            <w:shd w:val="clear" w:color="auto" w:fill="943634" w:themeFill="accent2" w:themeFillShade="BF"/>
            <w:vAlign w:val="center"/>
            <w:hideMark/>
          </w:tcPr>
          <w:p w:rsidR="00DC6D3F" w:rsidRPr="008102CF" w:rsidRDefault="00611984">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Hlavná alokácia</w:t>
            </w:r>
          </w:p>
        </w:tc>
        <w:tc>
          <w:tcPr>
            <w:tcW w:w="807" w:type="dxa"/>
            <w:tcBorders>
              <w:top w:val="nil"/>
              <w:left w:val="nil"/>
              <w:bottom w:val="single" w:sz="4" w:space="0" w:color="auto"/>
              <w:right w:val="single" w:sz="4" w:space="0" w:color="auto"/>
            </w:tcBorders>
            <w:shd w:val="clear" w:color="auto" w:fill="943634" w:themeFill="accent2" w:themeFillShade="BF"/>
            <w:vAlign w:val="center"/>
            <w:hideMark/>
          </w:tcPr>
          <w:p w:rsidR="00DC6D3F" w:rsidRPr="008102CF" w:rsidRDefault="00611984">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Výkonnostná rezerva</w:t>
            </w:r>
          </w:p>
        </w:tc>
        <w:tc>
          <w:tcPr>
            <w:tcW w:w="806" w:type="dxa"/>
            <w:tcBorders>
              <w:top w:val="nil"/>
              <w:left w:val="nil"/>
              <w:bottom w:val="single" w:sz="4" w:space="0" w:color="auto"/>
              <w:right w:val="single" w:sz="4" w:space="0" w:color="auto"/>
            </w:tcBorders>
            <w:shd w:val="clear" w:color="auto" w:fill="943634" w:themeFill="accent2" w:themeFillShade="BF"/>
            <w:vAlign w:val="center"/>
            <w:hideMark/>
          </w:tcPr>
          <w:p w:rsidR="00DC6D3F" w:rsidRPr="008102CF" w:rsidRDefault="00611984">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Hlavná alokácia</w:t>
            </w:r>
          </w:p>
        </w:tc>
        <w:tc>
          <w:tcPr>
            <w:tcW w:w="806" w:type="dxa"/>
            <w:tcBorders>
              <w:top w:val="nil"/>
              <w:left w:val="nil"/>
              <w:bottom w:val="single" w:sz="4" w:space="0" w:color="auto"/>
              <w:right w:val="single" w:sz="4" w:space="0" w:color="auto"/>
            </w:tcBorders>
            <w:shd w:val="clear" w:color="auto" w:fill="943634" w:themeFill="accent2" w:themeFillShade="BF"/>
            <w:vAlign w:val="center"/>
            <w:hideMark/>
          </w:tcPr>
          <w:p w:rsidR="00DC6D3F" w:rsidRPr="008102CF" w:rsidRDefault="00611984">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Výkonnostná rezerva</w:t>
            </w:r>
          </w:p>
        </w:tc>
        <w:tc>
          <w:tcPr>
            <w:tcW w:w="806" w:type="dxa"/>
            <w:tcBorders>
              <w:top w:val="nil"/>
              <w:left w:val="nil"/>
              <w:bottom w:val="single" w:sz="4" w:space="0" w:color="auto"/>
              <w:right w:val="single" w:sz="4" w:space="0" w:color="auto"/>
            </w:tcBorders>
            <w:shd w:val="clear" w:color="auto" w:fill="943634" w:themeFill="accent2" w:themeFillShade="BF"/>
            <w:vAlign w:val="center"/>
            <w:hideMark/>
          </w:tcPr>
          <w:p w:rsidR="00DC6D3F" w:rsidRPr="008102CF" w:rsidRDefault="00611984">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Hlavná alokácia</w:t>
            </w:r>
          </w:p>
        </w:tc>
        <w:tc>
          <w:tcPr>
            <w:tcW w:w="807" w:type="dxa"/>
            <w:tcBorders>
              <w:top w:val="nil"/>
              <w:left w:val="nil"/>
              <w:bottom w:val="single" w:sz="4" w:space="0" w:color="auto"/>
              <w:right w:val="single" w:sz="4" w:space="0" w:color="auto"/>
            </w:tcBorders>
            <w:shd w:val="clear" w:color="auto" w:fill="943634" w:themeFill="accent2" w:themeFillShade="BF"/>
            <w:vAlign w:val="center"/>
            <w:hideMark/>
          </w:tcPr>
          <w:p w:rsidR="00DC6D3F" w:rsidRPr="008102CF" w:rsidRDefault="00611984">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Výkonnostná rezerva</w:t>
            </w:r>
          </w:p>
        </w:tc>
        <w:tc>
          <w:tcPr>
            <w:tcW w:w="806" w:type="dxa"/>
            <w:tcBorders>
              <w:top w:val="nil"/>
              <w:left w:val="nil"/>
              <w:bottom w:val="single" w:sz="4" w:space="0" w:color="auto"/>
              <w:right w:val="single" w:sz="4" w:space="0" w:color="auto"/>
            </w:tcBorders>
            <w:shd w:val="clear" w:color="auto" w:fill="943634" w:themeFill="accent2" w:themeFillShade="BF"/>
            <w:vAlign w:val="center"/>
            <w:hideMark/>
          </w:tcPr>
          <w:p w:rsidR="00DC6D3F" w:rsidRPr="008102CF" w:rsidRDefault="00611984">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Hlavná alokácia</w:t>
            </w:r>
          </w:p>
        </w:tc>
        <w:tc>
          <w:tcPr>
            <w:tcW w:w="806" w:type="dxa"/>
            <w:tcBorders>
              <w:top w:val="nil"/>
              <w:left w:val="nil"/>
              <w:bottom w:val="single" w:sz="4" w:space="0" w:color="auto"/>
              <w:right w:val="single" w:sz="4" w:space="0" w:color="auto"/>
            </w:tcBorders>
            <w:shd w:val="clear" w:color="auto" w:fill="943634" w:themeFill="accent2" w:themeFillShade="BF"/>
            <w:vAlign w:val="center"/>
            <w:hideMark/>
          </w:tcPr>
          <w:p w:rsidR="00DC6D3F" w:rsidRPr="008102CF" w:rsidRDefault="00611984">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Výkonnostná rezerva</w:t>
            </w:r>
          </w:p>
        </w:tc>
        <w:tc>
          <w:tcPr>
            <w:tcW w:w="806" w:type="dxa"/>
            <w:tcBorders>
              <w:top w:val="nil"/>
              <w:left w:val="nil"/>
              <w:bottom w:val="single" w:sz="4" w:space="0" w:color="auto"/>
              <w:right w:val="single" w:sz="4" w:space="0" w:color="auto"/>
            </w:tcBorders>
            <w:shd w:val="clear" w:color="auto" w:fill="943634" w:themeFill="accent2" w:themeFillShade="BF"/>
            <w:vAlign w:val="center"/>
            <w:hideMark/>
          </w:tcPr>
          <w:p w:rsidR="00DC6D3F" w:rsidRPr="008102CF" w:rsidRDefault="00611984">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Hlavná alokácia</w:t>
            </w:r>
          </w:p>
        </w:tc>
        <w:tc>
          <w:tcPr>
            <w:tcW w:w="807" w:type="dxa"/>
            <w:tcBorders>
              <w:top w:val="nil"/>
              <w:left w:val="nil"/>
              <w:bottom w:val="single" w:sz="4" w:space="0" w:color="auto"/>
              <w:right w:val="single" w:sz="4" w:space="0" w:color="auto"/>
            </w:tcBorders>
            <w:shd w:val="clear" w:color="auto" w:fill="943634" w:themeFill="accent2" w:themeFillShade="BF"/>
            <w:vAlign w:val="center"/>
            <w:hideMark/>
          </w:tcPr>
          <w:p w:rsidR="00DC6D3F" w:rsidRPr="008102CF" w:rsidRDefault="00611984">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Výkonnostná rezerva</w:t>
            </w:r>
          </w:p>
        </w:tc>
        <w:tc>
          <w:tcPr>
            <w:tcW w:w="806" w:type="dxa"/>
            <w:tcBorders>
              <w:top w:val="nil"/>
              <w:left w:val="nil"/>
              <w:bottom w:val="single" w:sz="4" w:space="0" w:color="auto"/>
              <w:right w:val="single" w:sz="4" w:space="0" w:color="auto"/>
            </w:tcBorders>
            <w:shd w:val="clear" w:color="auto" w:fill="943634" w:themeFill="accent2" w:themeFillShade="BF"/>
            <w:vAlign w:val="center"/>
            <w:hideMark/>
          </w:tcPr>
          <w:p w:rsidR="00DC6D3F" w:rsidRPr="008102CF" w:rsidRDefault="00611984">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Hlavná alokácia</w:t>
            </w:r>
          </w:p>
        </w:tc>
        <w:tc>
          <w:tcPr>
            <w:tcW w:w="806" w:type="dxa"/>
            <w:tcBorders>
              <w:top w:val="nil"/>
              <w:left w:val="nil"/>
              <w:bottom w:val="single" w:sz="4" w:space="0" w:color="auto"/>
              <w:right w:val="single" w:sz="4" w:space="0" w:color="auto"/>
            </w:tcBorders>
            <w:shd w:val="clear" w:color="auto" w:fill="943634" w:themeFill="accent2" w:themeFillShade="BF"/>
            <w:vAlign w:val="center"/>
            <w:hideMark/>
          </w:tcPr>
          <w:p w:rsidR="00DC6D3F" w:rsidRPr="008102CF" w:rsidRDefault="00611984">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Výkonnostná rezerva</w:t>
            </w:r>
          </w:p>
        </w:tc>
        <w:tc>
          <w:tcPr>
            <w:tcW w:w="869" w:type="dxa"/>
            <w:tcBorders>
              <w:top w:val="nil"/>
              <w:left w:val="nil"/>
              <w:bottom w:val="single" w:sz="4" w:space="0" w:color="auto"/>
              <w:right w:val="single" w:sz="4" w:space="0" w:color="auto"/>
            </w:tcBorders>
            <w:shd w:val="clear" w:color="auto" w:fill="943634" w:themeFill="accent2" w:themeFillShade="BF"/>
            <w:vAlign w:val="center"/>
            <w:hideMark/>
          </w:tcPr>
          <w:p w:rsidR="00DC6D3F" w:rsidRPr="008102CF" w:rsidRDefault="00611984">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 xml:space="preserve">Hlavná </w:t>
            </w:r>
            <w:r w:rsidR="00A50EAD">
              <w:rPr>
                <w:rFonts w:ascii="Franklin Gothic Book" w:hAnsi="Franklin Gothic Book" w:cs="Arial"/>
                <w:b/>
                <w:bCs/>
                <w:color w:val="FFFFFF"/>
                <w:sz w:val="12"/>
                <w:szCs w:val="12"/>
                <w:lang w:eastAsia="sk-SK"/>
              </w:rPr>
              <w:br/>
            </w:r>
            <w:r w:rsidRPr="008102CF">
              <w:rPr>
                <w:rFonts w:ascii="Franklin Gothic Book" w:hAnsi="Franklin Gothic Book" w:cs="Arial"/>
                <w:b/>
                <w:bCs/>
                <w:color w:val="FFFFFF"/>
                <w:sz w:val="12"/>
                <w:szCs w:val="12"/>
                <w:lang w:eastAsia="sk-SK"/>
              </w:rPr>
              <w:t>alokácia</w:t>
            </w:r>
          </w:p>
        </w:tc>
        <w:tc>
          <w:tcPr>
            <w:tcW w:w="962" w:type="dxa"/>
            <w:tcBorders>
              <w:top w:val="nil"/>
              <w:left w:val="nil"/>
              <w:bottom w:val="single" w:sz="4" w:space="0" w:color="auto"/>
              <w:right w:val="single" w:sz="4" w:space="0" w:color="auto"/>
            </w:tcBorders>
            <w:shd w:val="clear" w:color="auto" w:fill="943634" w:themeFill="accent2" w:themeFillShade="BF"/>
            <w:vAlign w:val="center"/>
            <w:hideMark/>
          </w:tcPr>
          <w:p w:rsidR="00DC6D3F" w:rsidRPr="008102CF" w:rsidRDefault="00611984">
            <w:pPr>
              <w:spacing w:after="0" w:line="240" w:lineRule="auto"/>
              <w:jc w:val="center"/>
              <w:rPr>
                <w:rFonts w:ascii="Franklin Gothic Book" w:hAnsi="Franklin Gothic Book" w:cs="Arial"/>
                <w:b/>
                <w:bCs/>
                <w:color w:val="FFFFFF"/>
                <w:sz w:val="12"/>
                <w:szCs w:val="12"/>
                <w:lang w:eastAsia="sk-SK"/>
              </w:rPr>
            </w:pPr>
            <w:r w:rsidRPr="008102CF">
              <w:rPr>
                <w:rFonts w:ascii="Franklin Gothic Book" w:hAnsi="Franklin Gothic Book" w:cs="Arial"/>
                <w:b/>
                <w:bCs/>
                <w:color w:val="FFFFFF"/>
                <w:sz w:val="12"/>
                <w:szCs w:val="12"/>
                <w:lang w:eastAsia="sk-SK"/>
              </w:rPr>
              <w:t>Výkonnostná rezerva</w:t>
            </w:r>
          </w:p>
        </w:tc>
      </w:tr>
      <w:tr w:rsidR="0000031D" w:rsidRPr="00654BA1" w:rsidTr="00616DEF">
        <w:trPr>
          <w:trHeight w:val="209"/>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cs="Arial"/>
                <w:sz w:val="12"/>
                <w:szCs w:val="12"/>
                <w:lang w:eastAsia="sk-SK"/>
              </w:rPr>
            </w:pPr>
            <w:r w:rsidRPr="008102CF">
              <w:rPr>
                <w:rFonts w:ascii="Franklin Gothic Book" w:hAnsi="Franklin Gothic Book" w:cs="Arial"/>
                <w:sz w:val="12"/>
                <w:szCs w:val="12"/>
                <w:lang w:eastAsia="sk-SK"/>
              </w:rPr>
              <w:t>EFRR</w:t>
            </w:r>
          </w:p>
        </w:tc>
        <w:tc>
          <w:tcPr>
            <w:tcW w:w="666" w:type="dxa"/>
            <w:tcBorders>
              <w:top w:val="nil"/>
              <w:left w:val="nil"/>
              <w:bottom w:val="single" w:sz="4" w:space="0" w:color="auto"/>
              <w:right w:val="single" w:sz="4" w:space="0" w:color="auto"/>
            </w:tcBorders>
            <w:shd w:val="clear" w:color="auto" w:fill="auto"/>
            <w:vAlign w:val="center"/>
            <w:hideMark/>
          </w:tcPr>
          <w:p w:rsidR="0000031D" w:rsidRPr="008102CF" w:rsidRDefault="0000031D" w:rsidP="00DC6D3F">
            <w:pPr>
              <w:spacing w:after="0" w:line="240" w:lineRule="auto"/>
              <w:jc w:val="center"/>
              <w:rPr>
                <w:rFonts w:ascii="Franklin Gothic Book" w:hAnsi="Franklin Gothic Book" w:cs="Arial"/>
                <w:sz w:val="12"/>
                <w:szCs w:val="12"/>
                <w:lang w:eastAsia="sk-SK"/>
              </w:rPr>
            </w:pPr>
            <w:r w:rsidRPr="008102CF">
              <w:rPr>
                <w:rFonts w:ascii="Franklin Gothic Book" w:hAnsi="Franklin Gothic Book" w:cs="Arial"/>
                <w:sz w:val="12"/>
                <w:szCs w:val="12"/>
                <w:lang w:eastAsia="sk-SK"/>
              </w:rPr>
              <w:t>menej rozvinutý</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239 471 190</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15 673 430</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251 408 013</w:t>
            </w:r>
          </w:p>
        </w:tc>
        <w:tc>
          <w:tcPr>
            <w:tcW w:w="807"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16 454 696</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263 503 563</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17 246 352</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275 430 835</w:t>
            </w:r>
          </w:p>
        </w:tc>
        <w:tc>
          <w:tcPr>
            <w:tcW w:w="807"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18 026 993</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288 198 224</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18 862 622</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301 870 804</w:t>
            </w:r>
          </w:p>
        </w:tc>
        <w:tc>
          <w:tcPr>
            <w:tcW w:w="807"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19 757 495</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309 286 792</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20 242 870</w:t>
            </w:r>
          </w:p>
        </w:tc>
        <w:tc>
          <w:tcPr>
            <w:tcW w:w="869"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1 929 169 421</w:t>
            </w:r>
          </w:p>
        </w:tc>
        <w:tc>
          <w:tcPr>
            <w:tcW w:w="962"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126 264 458</w:t>
            </w:r>
          </w:p>
        </w:tc>
      </w:tr>
      <w:tr w:rsidR="0000031D" w:rsidRPr="00654BA1" w:rsidTr="00616DEF">
        <w:trPr>
          <w:trHeight w:val="313"/>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cs="Arial"/>
                <w:sz w:val="12"/>
                <w:szCs w:val="12"/>
                <w:lang w:eastAsia="sk-SK"/>
              </w:rPr>
            </w:pPr>
            <w:r w:rsidRPr="008102CF">
              <w:rPr>
                <w:rFonts w:ascii="Franklin Gothic Book" w:hAnsi="Franklin Gothic Book" w:cs="Arial"/>
                <w:sz w:val="12"/>
                <w:szCs w:val="12"/>
                <w:lang w:eastAsia="sk-SK"/>
              </w:rPr>
              <w:t>EFRR</w:t>
            </w:r>
          </w:p>
        </w:tc>
        <w:tc>
          <w:tcPr>
            <w:tcW w:w="666" w:type="dxa"/>
            <w:tcBorders>
              <w:top w:val="nil"/>
              <w:left w:val="nil"/>
              <w:bottom w:val="single" w:sz="4" w:space="0" w:color="auto"/>
              <w:right w:val="single" w:sz="4" w:space="0" w:color="auto"/>
            </w:tcBorders>
            <w:shd w:val="clear" w:color="auto" w:fill="auto"/>
            <w:vAlign w:val="center"/>
            <w:hideMark/>
          </w:tcPr>
          <w:p w:rsidR="0000031D" w:rsidRPr="008102CF" w:rsidRDefault="0000031D" w:rsidP="00DC6D3F">
            <w:pPr>
              <w:spacing w:after="0" w:line="240" w:lineRule="auto"/>
              <w:jc w:val="center"/>
              <w:rPr>
                <w:rFonts w:ascii="Franklin Gothic Book" w:hAnsi="Franklin Gothic Book" w:cs="Arial"/>
                <w:sz w:val="12"/>
                <w:szCs w:val="12"/>
                <w:lang w:eastAsia="sk-SK"/>
              </w:rPr>
            </w:pPr>
            <w:r w:rsidRPr="008102CF">
              <w:rPr>
                <w:rFonts w:ascii="Franklin Gothic Book" w:hAnsi="Franklin Gothic Book" w:cs="Arial"/>
                <w:sz w:val="12"/>
                <w:szCs w:val="12"/>
                <w:lang w:eastAsia="sk-SK"/>
              </w:rPr>
              <w:t>rozvinutejší</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19 992 920</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1 276 145</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20 989 501</w:t>
            </w:r>
          </w:p>
        </w:tc>
        <w:tc>
          <w:tcPr>
            <w:tcW w:w="807"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1 339 755</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21 999 331</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1 404 213</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22 995 112</w:t>
            </w:r>
          </w:p>
        </w:tc>
        <w:tc>
          <w:tcPr>
            <w:tcW w:w="807"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1 467 773</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24 061 033</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1 535 811</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25 202 529</w:t>
            </w:r>
          </w:p>
        </w:tc>
        <w:tc>
          <w:tcPr>
            <w:tcW w:w="807"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1 608 671</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25 821 673</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1 648 191</w:t>
            </w:r>
          </w:p>
        </w:tc>
        <w:tc>
          <w:tcPr>
            <w:tcW w:w="869"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161 062 099</w:t>
            </w:r>
          </w:p>
        </w:tc>
        <w:tc>
          <w:tcPr>
            <w:tcW w:w="962"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sz w:val="12"/>
                <w:szCs w:val="12"/>
                <w:lang w:eastAsia="sk-SK"/>
              </w:rPr>
            </w:pPr>
            <w:r w:rsidRPr="00616DEF">
              <w:rPr>
                <w:rFonts w:ascii="Franklin Gothic Book" w:hAnsi="Franklin Gothic Book"/>
                <w:sz w:val="12"/>
                <w:szCs w:val="12"/>
              </w:rPr>
              <w:t>10 280 559</w:t>
            </w:r>
          </w:p>
        </w:tc>
      </w:tr>
      <w:tr w:rsidR="0000031D" w:rsidRPr="00654BA1" w:rsidTr="00616DEF">
        <w:trPr>
          <w:trHeight w:val="300"/>
        </w:trPr>
        <w:tc>
          <w:tcPr>
            <w:tcW w:w="10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0031D" w:rsidRPr="008102CF" w:rsidRDefault="0000031D" w:rsidP="00DC6D3F">
            <w:pPr>
              <w:spacing w:after="0" w:line="240" w:lineRule="auto"/>
              <w:jc w:val="center"/>
              <w:rPr>
                <w:rFonts w:ascii="Franklin Gothic Book" w:hAnsi="Franklin Gothic Book" w:cs="Arial"/>
                <w:b/>
                <w:sz w:val="12"/>
                <w:szCs w:val="12"/>
                <w:lang w:eastAsia="sk-SK"/>
              </w:rPr>
            </w:pPr>
            <w:r w:rsidRPr="008102CF">
              <w:rPr>
                <w:rFonts w:ascii="Franklin Gothic Book" w:hAnsi="Franklin Gothic Book" w:cs="Arial"/>
                <w:b/>
                <w:sz w:val="12"/>
                <w:szCs w:val="12"/>
                <w:lang w:eastAsia="sk-SK"/>
              </w:rPr>
              <w:t>Spolu</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b/>
                <w:sz w:val="12"/>
                <w:szCs w:val="12"/>
                <w:lang w:eastAsia="sk-SK"/>
              </w:rPr>
            </w:pPr>
            <w:r w:rsidRPr="00B91CEE">
              <w:rPr>
                <w:rFonts w:ascii="Franklin Gothic Book" w:hAnsi="Franklin Gothic Book"/>
                <w:b/>
                <w:bCs/>
                <w:sz w:val="12"/>
                <w:szCs w:val="12"/>
              </w:rPr>
              <w:t>259 464 110</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b/>
                <w:sz w:val="12"/>
                <w:szCs w:val="12"/>
                <w:lang w:eastAsia="sk-SK"/>
              </w:rPr>
            </w:pPr>
            <w:r w:rsidRPr="00B91CEE">
              <w:rPr>
                <w:rFonts w:ascii="Franklin Gothic Book" w:hAnsi="Franklin Gothic Book"/>
                <w:b/>
                <w:bCs/>
                <w:sz w:val="12"/>
                <w:szCs w:val="12"/>
              </w:rPr>
              <w:t>16 949 575</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b/>
                <w:sz w:val="12"/>
                <w:szCs w:val="12"/>
                <w:lang w:eastAsia="sk-SK"/>
              </w:rPr>
            </w:pPr>
            <w:r w:rsidRPr="00B91CEE">
              <w:rPr>
                <w:rFonts w:ascii="Franklin Gothic Book" w:hAnsi="Franklin Gothic Book"/>
                <w:b/>
                <w:bCs/>
                <w:sz w:val="12"/>
                <w:szCs w:val="12"/>
              </w:rPr>
              <w:t>272 397 514</w:t>
            </w:r>
          </w:p>
        </w:tc>
        <w:tc>
          <w:tcPr>
            <w:tcW w:w="807"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b/>
                <w:sz w:val="12"/>
                <w:szCs w:val="12"/>
                <w:lang w:eastAsia="sk-SK"/>
              </w:rPr>
            </w:pPr>
            <w:r w:rsidRPr="00B91CEE">
              <w:rPr>
                <w:rFonts w:ascii="Franklin Gothic Book" w:hAnsi="Franklin Gothic Book"/>
                <w:b/>
                <w:bCs/>
                <w:sz w:val="12"/>
                <w:szCs w:val="12"/>
              </w:rPr>
              <w:t>17 794 451</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b/>
                <w:sz w:val="12"/>
                <w:szCs w:val="12"/>
                <w:lang w:eastAsia="sk-SK"/>
              </w:rPr>
            </w:pPr>
            <w:r w:rsidRPr="00B91CEE">
              <w:rPr>
                <w:rFonts w:ascii="Franklin Gothic Book" w:hAnsi="Franklin Gothic Book"/>
                <w:b/>
                <w:bCs/>
                <w:sz w:val="12"/>
                <w:szCs w:val="12"/>
              </w:rPr>
              <w:t>285 502 894</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b/>
                <w:sz w:val="12"/>
                <w:szCs w:val="12"/>
                <w:lang w:eastAsia="sk-SK"/>
              </w:rPr>
            </w:pPr>
            <w:r w:rsidRPr="00B91CEE">
              <w:rPr>
                <w:rFonts w:ascii="Franklin Gothic Book" w:hAnsi="Franklin Gothic Book"/>
                <w:b/>
                <w:bCs/>
                <w:sz w:val="12"/>
                <w:szCs w:val="12"/>
              </w:rPr>
              <w:t>18 650 565</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b/>
                <w:sz w:val="12"/>
                <w:szCs w:val="12"/>
                <w:lang w:eastAsia="sk-SK"/>
              </w:rPr>
            </w:pPr>
            <w:r w:rsidRPr="00B91CEE">
              <w:rPr>
                <w:rFonts w:ascii="Franklin Gothic Book" w:hAnsi="Franklin Gothic Book"/>
                <w:b/>
                <w:bCs/>
                <w:sz w:val="12"/>
                <w:szCs w:val="12"/>
              </w:rPr>
              <w:t>298 425 947</w:t>
            </w:r>
          </w:p>
        </w:tc>
        <w:tc>
          <w:tcPr>
            <w:tcW w:w="807"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b/>
                <w:sz w:val="12"/>
                <w:szCs w:val="12"/>
                <w:lang w:eastAsia="sk-SK"/>
              </w:rPr>
            </w:pPr>
            <w:r w:rsidRPr="00B91CEE">
              <w:rPr>
                <w:rFonts w:ascii="Franklin Gothic Book" w:hAnsi="Franklin Gothic Book"/>
                <w:b/>
                <w:bCs/>
                <w:sz w:val="12"/>
                <w:szCs w:val="12"/>
              </w:rPr>
              <w:t>19 494 766</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b/>
                <w:sz w:val="12"/>
                <w:szCs w:val="12"/>
                <w:lang w:eastAsia="sk-SK"/>
              </w:rPr>
            </w:pPr>
            <w:r w:rsidRPr="00B91CEE">
              <w:rPr>
                <w:rFonts w:ascii="Franklin Gothic Book" w:hAnsi="Franklin Gothic Book"/>
                <w:b/>
                <w:bCs/>
                <w:sz w:val="12"/>
                <w:szCs w:val="12"/>
              </w:rPr>
              <w:t>312 259 257</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b/>
                <w:sz w:val="12"/>
                <w:szCs w:val="12"/>
                <w:lang w:eastAsia="sk-SK"/>
              </w:rPr>
            </w:pPr>
            <w:r w:rsidRPr="00B91CEE">
              <w:rPr>
                <w:rFonts w:ascii="Franklin Gothic Book" w:hAnsi="Franklin Gothic Book"/>
                <w:b/>
                <w:bCs/>
                <w:sz w:val="12"/>
                <w:szCs w:val="12"/>
              </w:rPr>
              <w:t>20 398 433</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b/>
                <w:sz w:val="12"/>
                <w:szCs w:val="12"/>
                <w:lang w:eastAsia="sk-SK"/>
              </w:rPr>
            </w:pPr>
            <w:r w:rsidRPr="00B91CEE">
              <w:rPr>
                <w:rFonts w:ascii="Franklin Gothic Book" w:hAnsi="Franklin Gothic Book"/>
                <w:b/>
                <w:bCs/>
                <w:sz w:val="12"/>
                <w:szCs w:val="12"/>
              </w:rPr>
              <w:t>327 073 333</w:t>
            </w:r>
          </w:p>
        </w:tc>
        <w:tc>
          <w:tcPr>
            <w:tcW w:w="807"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b/>
                <w:sz w:val="12"/>
                <w:szCs w:val="12"/>
                <w:lang w:eastAsia="sk-SK"/>
              </w:rPr>
            </w:pPr>
            <w:r w:rsidRPr="00B91CEE">
              <w:rPr>
                <w:rFonts w:ascii="Franklin Gothic Book" w:hAnsi="Franklin Gothic Book"/>
                <w:b/>
                <w:bCs/>
                <w:sz w:val="12"/>
                <w:szCs w:val="12"/>
              </w:rPr>
              <w:t>21 366 166</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b/>
                <w:sz w:val="12"/>
                <w:szCs w:val="12"/>
                <w:lang w:eastAsia="sk-SK"/>
              </w:rPr>
            </w:pPr>
            <w:r w:rsidRPr="00B91CEE">
              <w:rPr>
                <w:rFonts w:ascii="Franklin Gothic Book" w:hAnsi="Franklin Gothic Book"/>
                <w:b/>
                <w:bCs/>
                <w:sz w:val="12"/>
                <w:szCs w:val="12"/>
              </w:rPr>
              <w:t>335 108 465</w:t>
            </w:r>
          </w:p>
        </w:tc>
        <w:tc>
          <w:tcPr>
            <w:tcW w:w="806"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b/>
                <w:sz w:val="12"/>
                <w:szCs w:val="12"/>
                <w:lang w:eastAsia="sk-SK"/>
              </w:rPr>
            </w:pPr>
            <w:r w:rsidRPr="00B91CEE">
              <w:rPr>
                <w:rFonts w:ascii="Franklin Gothic Book" w:hAnsi="Franklin Gothic Book"/>
                <w:b/>
                <w:bCs/>
                <w:sz w:val="12"/>
                <w:szCs w:val="12"/>
              </w:rPr>
              <w:t>21 891 061</w:t>
            </w:r>
          </w:p>
        </w:tc>
        <w:tc>
          <w:tcPr>
            <w:tcW w:w="869" w:type="dxa"/>
            <w:tcBorders>
              <w:top w:val="nil"/>
              <w:left w:val="nil"/>
              <w:bottom w:val="single" w:sz="4" w:space="0" w:color="auto"/>
              <w:right w:val="single" w:sz="4" w:space="0" w:color="auto"/>
            </w:tcBorders>
            <w:shd w:val="clear" w:color="auto" w:fill="auto"/>
            <w:vAlign w:val="center"/>
          </w:tcPr>
          <w:p w:rsidR="0000031D" w:rsidRPr="0000031D" w:rsidRDefault="0000031D">
            <w:pPr>
              <w:spacing w:after="0" w:line="240" w:lineRule="auto"/>
              <w:jc w:val="right"/>
              <w:rPr>
                <w:rFonts w:ascii="Franklin Gothic Book" w:hAnsi="Franklin Gothic Book" w:cs="Arial"/>
                <w:b/>
                <w:sz w:val="12"/>
                <w:szCs w:val="12"/>
                <w:lang w:eastAsia="sk-SK"/>
              </w:rPr>
            </w:pPr>
            <w:r w:rsidRPr="00B91CEE">
              <w:rPr>
                <w:rFonts w:ascii="Franklin Gothic Book" w:hAnsi="Franklin Gothic Book"/>
                <w:b/>
                <w:bCs/>
                <w:sz w:val="12"/>
                <w:szCs w:val="12"/>
              </w:rPr>
              <w:t>2 090 231 520</w:t>
            </w:r>
          </w:p>
        </w:tc>
        <w:tc>
          <w:tcPr>
            <w:tcW w:w="962" w:type="dxa"/>
            <w:tcBorders>
              <w:top w:val="nil"/>
              <w:left w:val="nil"/>
              <w:bottom w:val="single" w:sz="4" w:space="0" w:color="auto"/>
              <w:right w:val="single" w:sz="4" w:space="0" w:color="auto"/>
            </w:tcBorders>
            <w:shd w:val="clear" w:color="auto" w:fill="auto"/>
            <w:vAlign w:val="center"/>
          </w:tcPr>
          <w:p w:rsidR="0000031D" w:rsidRPr="00616DEF" w:rsidRDefault="0000031D">
            <w:pPr>
              <w:spacing w:after="0" w:line="240" w:lineRule="auto"/>
              <w:jc w:val="right"/>
              <w:rPr>
                <w:rFonts w:ascii="Franklin Gothic Book" w:hAnsi="Franklin Gothic Book"/>
                <w:b/>
                <w:bCs/>
                <w:sz w:val="12"/>
                <w:szCs w:val="12"/>
              </w:rPr>
            </w:pPr>
            <w:r w:rsidRPr="00616DEF">
              <w:rPr>
                <w:rFonts w:ascii="Franklin Gothic Book" w:hAnsi="Franklin Gothic Book"/>
                <w:b/>
                <w:bCs/>
                <w:sz w:val="12"/>
                <w:szCs w:val="12"/>
              </w:rPr>
              <w:t>136 545 017</w:t>
            </w:r>
          </w:p>
        </w:tc>
      </w:tr>
    </w:tbl>
    <w:p w:rsidR="00DC6D3F" w:rsidRDefault="00DC6D3F" w:rsidP="00DE23DD">
      <w:pPr>
        <w:tabs>
          <w:tab w:val="left" w:pos="426"/>
        </w:tabs>
        <w:spacing w:before="120"/>
        <w:rPr>
          <w:rFonts w:ascii="Franklin Gothic Book" w:hAnsi="Franklin Gothic Book"/>
          <w:b/>
          <w:color w:val="920000"/>
          <w:sz w:val="24"/>
        </w:rPr>
      </w:pPr>
    </w:p>
    <w:p w:rsidR="00AB6AB6" w:rsidRDefault="00AB6AB6" w:rsidP="008102CF">
      <w:pPr>
        <w:pStyle w:val="Popis"/>
      </w:pPr>
      <w:r>
        <w:t xml:space="preserve">Tabuľka </w:t>
      </w:r>
      <w:r w:rsidR="00125E39">
        <w:fldChar w:fldCharType="begin"/>
      </w:r>
      <w:r w:rsidR="00125E39">
        <w:instrText xml:space="preserve"> STYLEREF 1 \s </w:instrText>
      </w:r>
      <w:r w:rsidR="00125E39">
        <w:fldChar w:fldCharType="separate"/>
      </w:r>
      <w:r w:rsidR="000C5237">
        <w:rPr>
          <w:noProof/>
        </w:rPr>
        <w:t>3</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2</w:t>
      </w:r>
      <w:r w:rsidR="00125E39">
        <w:rPr>
          <w:noProof/>
        </w:rPr>
        <w:fldChar w:fldCharType="end"/>
      </w:r>
      <w:r>
        <w:tab/>
        <w:t>Finančný plán operačného programu</w:t>
      </w:r>
    </w:p>
    <w:tbl>
      <w:tblPr>
        <w:tblW w:w="14062" w:type="dxa"/>
        <w:tblLayout w:type="fixed"/>
        <w:tblCellMar>
          <w:top w:w="28" w:type="dxa"/>
          <w:left w:w="28" w:type="dxa"/>
          <w:bottom w:w="28" w:type="dxa"/>
          <w:right w:w="28" w:type="dxa"/>
        </w:tblCellMar>
        <w:tblLook w:val="04A0" w:firstRow="1" w:lastRow="0" w:firstColumn="1" w:lastColumn="0" w:noHBand="0" w:noVBand="1"/>
      </w:tblPr>
      <w:tblGrid>
        <w:gridCol w:w="568"/>
        <w:gridCol w:w="411"/>
        <w:gridCol w:w="701"/>
        <w:gridCol w:w="1042"/>
        <w:gridCol w:w="862"/>
        <w:gridCol w:w="994"/>
        <w:gridCol w:w="864"/>
        <w:gridCol w:w="1023"/>
        <w:gridCol w:w="1057"/>
        <w:gridCol w:w="1060"/>
        <w:gridCol w:w="630"/>
        <w:gridCol w:w="900"/>
        <w:gridCol w:w="1057"/>
        <w:gridCol w:w="928"/>
        <w:gridCol w:w="1057"/>
        <w:gridCol w:w="908"/>
      </w:tblGrid>
      <w:tr w:rsidR="00A50EAD" w:rsidRPr="00BC4874" w:rsidTr="00A50EAD">
        <w:trPr>
          <w:trHeight w:val="83"/>
        </w:trPr>
        <w:tc>
          <w:tcPr>
            <w:tcW w:w="568" w:type="dxa"/>
            <w:vMerge w:val="restart"/>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Prioritná os</w:t>
            </w:r>
          </w:p>
        </w:tc>
        <w:tc>
          <w:tcPr>
            <w:tcW w:w="411" w:type="dxa"/>
            <w:vMerge w:val="restart"/>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Fond</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Kategória regiónu</w:t>
            </w:r>
          </w:p>
        </w:tc>
        <w:tc>
          <w:tcPr>
            <w:tcW w:w="1042" w:type="dxa"/>
            <w:vMerge w:val="restart"/>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themeColor="background1"/>
                <w:sz w:val="12"/>
                <w:szCs w:val="12"/>
                <w:lang w:eastAsia="sk-SK"/>
              </w:rPr>
            </w:pPr>
            <w:r w:rsidRPr="008102CF">
              <w:rPr>
                <w:rFonts w:ascii="Franklin Gothic Book" w:hAnsi="Franklin Gothic Book"/>
                <w:b/>
                <w:bCs/>
                <w:color w:val="FFFFFF"/>
                <w:sz w:val="12"/>
                <w:szCs w:val="12"/>
                <w:lang w:eastAsia="sk-SK"/>
              </w:rPr>
              <w:t xml:space="preserve">Základ pre výpočet pomoci zo strany </w:t>
            </w:r>
            <w:r w:rsidR="00654BA1">
              <w:rPr>
                <w:rFonts w:ascii="Franklin Gothic Book" w:hAnsi="Franklin Gothic Book"/>
                <w:b/>
                <w:bCs/>
                <w:color w:val="FFFFFF"/>
                <w:sz w:val="12"/>
                <w:szCs w:val="12"/>
                <w:lang w:eastAsia="sk-SK"/>
              </w:rPr>
              <w:t>EÚ</w:t>
            </w:r>
            <w:r w:rsidR="00654BA1" w:rsidRPr="008102CF">
              <w:rPr>
                <w:rFonts w:ascii="Franklin Gothic Book" w:hAnsi="Franklin Gothic Book"/>
                <w:b/>
                <w:color w:val="FFFFFF" w:themeColor="background1"/>
                <w:sz w:val="12"/>
                <w:szCs w:val="12"/>
              </w:rPr>
              <w:t xml:space="preserve"> </w:t>
            </w:r>
            <w:r w:rsidRPr="008102CF">
              <w:rPr>
                <w:rFonts w:ascii="Franklin Gothic Book" w:hAnsi="Franklin Gothic Book"/>
                <w:b/>
                <w:color w:val="FFFFFF" w:themeColor="background1"/>
                <w:sz w:val="12"/>
                <w:szCs w:val="12"/>
              </w:rPr>
              <w:t>(Celkové oprávnené náklady alebo verejné oprávnené náklady)</w:t>
            </w:r>
          </w:p>
        </w:tc>
        <w:tc>
          <w:tcPr>
            <w:tcW w:w="862" w:type="dxa"/>
            <w:vMerge w:val="restart"/>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E</w:t>
            </w:r>
            <w:r w:rsidR="00654BA1">
              <w:rPr>
                <w:rFonts w:ascii="Franklin Gothic Book" w:hAnsi="Franklin Gothic Book"/>
                <w:b/>
                <w:bCs/>
                <w:color w:val="FFFFFF"/>
                <w:sz w:val="12"/>
                <w:szCs w:val="12"/>
                <w:lang w:eastAsia="sk-SK"/>
              </w:rPr>
              <w:t>Ú</w:t>
            </w:r>
            <w:r w:rsidRPr="008102CF">
              <w:rPr>
                <w:rFonts w:ascii="Franklin Gothic Book" w:hAnsi="Franklin Gothic Book"/>
                <w:b/>
                <w:bCs/>
                <w:color w:val="FFFFFF"/>
                <w:sz w:val="12"/>
                <w:szCs w:val="12"/>
                <w:lang w:eastAsia="sk-SK"/>
              </w:rPr>
              <w:t xml:space="preserve"> zdroje</w:t>
            </w:r>
          </w:p>
          <w:p w:rsidR="00BE5CEB" w:rsidRPr="008102CF" w:rsidRDefault="00BE5CEB">
            <w:pPr>
              <w:spacing w:after="0" w:line="240" w:lineRule="auto"/>
              <w:jc w:val="center"/>
              <w:rPr>
                <w:rFonts w:ascii="Franklin Gothic Book" w:hAnsi="Franklin Gothic Book"/>
                <w:b/>
                <w:bCs/>
                <w:color w:val="FFFFFF" w:themeColor="background1"/>
                <w:sz w:val="12"/>
                <w:szCs w:val="12"/>
                <w:lang w:eastAsia="sk-SK"/>
              </w:rPr>
            </w:pPr>
            <w:r w:rsidRPr="008102CF">
              <w:rPr>
                <w:rFonts w:ascii="Franklin Gothic Book" w:hAnsi="Franklin Gothic Book"/>
                <w:b/>
                <w:bCs/>
                <w:color w:val="FFFFFF"/>
                <w:sz w:val="12"/>
                <w:szCs w:val="12"/>
                <w:lang w:eastAsia="sk-SK"/>
              </w:rPr>
              <w:t>EUR</w:t>
            </w:r>
          </w:p>
        </w:tc>
        <w:tc>
          <w:tcPr>
            <w:tcW w:w="994" w:type="dxa"/>
            <w:vMerge w:val="restart"/>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Národné spolufinancovanie</w:t>
            </w:r>
          </w:p>
        </w:tc>
        <w:tc>
          <w:tcPr>
            <w:tcW w:w="1887" w:type="dxa"/>
            <w:gridSpan w:val="2"/>
            <w:tcBorders>
              <w:top w:val="single" w:sz="4" w:space="0" w:color="auto"/>
              <w:left w:val="nil"/>
              <w:bottom w:val="single" w:sz="4" w:space="0" w:color="auto"/>
              <w:right w:val="single" w:sz="4" w:space="0" w:color="000000"/>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Indikatívne členenie národného spolufinancovania</w:t>
            </w:r>
          </w:p>
        </w:tc>
        <w:tc>
          <w:tcPr>
            <w:tcW w:w="1057" w:type="dxa"/>
            <w:vMerge w:val="restart"/>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Celkové spolufinancovanie</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Miera spolufinancovania</w:t>
            </w:r>
          </w:p>
        </w:tc>
        <w:tc>
          <w:tcPr>
            <w:tcW w:w="630" w:type="dxa"/>
            <w:vMerge w:val="restart"/>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Príspevok EIB</w:t>
            </w:r>
          </w:p>
        </w:tc>
        <w:tc>
          <w:tcPr>
            <w:tcW w:w="1957" w:type="dxa"/>
            <w:gridSpan w:val="2"/>
            <w:tcBorders>
              <w:top w:val="single" w:sz="4" w:space="0" w:color="auto"/>
              <w:left w:val="nil"/>
              <w:bottom w:val="single" w:sz="4" w:space="0" w:color="auto"/>
              <w:right w:val="single" w:sz="4" w:space="0" w:color="000000"/>
            </w:tcBorders>
            <w:shd w:val="clear" w:color="auto" w:fill="943634" w:themeFill="accent2" w:themeFillShade="BF"/>
            <w:vAlign w:val="center"/>
            <w:hideMark/>
          </w:tcPr>
          <w:p w:rsidR="00BE5CEB" w:rsidRPr="008102CF" w:rsidRDefault="00611984">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Hlavná alokácia</w:t>
            </w:r>
            <w:r w:rsidR="00BE5CEB" w:rsidRPr="008102CF">
              <w:rPr>
                <w:rFonts w:ascii="Franklin Gothic Book" w:hAnsi="Franklin Gothic Book"/>
                <w:b/>
                <w:bCs/>
                <w:color w:val="FFFFFF"/>
                <w:sz w:val="12"/>
                <w:szCs w:val="12"/>
                <w:lang w:eastAsia="sk-SK"/>
              </w:rPr>
              <w:br/>
              <w:t>(</w:t>
            </w:r>
            <w:r w:rsidRPr="008102CF">
              <w:rPr>
                <w:rFonts w:ascii="Franklin Gothic Book" w:hAnsi="Franklin Gothic Book"/>
                <w:b/>
                <w:bCs/>
                <w:color w:val="FFFFFF"/>
                <w:sz w:val="12"/>
                <w:szCs w:val="12"/>
                <w:lang w:eastAsia="sk-SK"/>
              </w:rPr>
              <w:t>celkové financovanie bez výkonnostnej rezervy</w:t>
            </w:r>
            <w:r w:rsidR="00BE5CEB" w:rsidRPr="008102CF">
              <w:rPr>
                <w:rFonts w:ascii="Franklin Gothic Book" w:hAnsi="Franklin Gothic Book"/>
                <w:b/>
                <w:bCs/>
                <w:color w:val="FFFFFF"/>
                <w:sz w:val="12"/>
                <w:szCs w:val="12"/>
                <w:lang w:eastAsia="sk-SK"/>
              </w:rPr>
              <w:t>)</w:t>
            </w:r>
          </w:p>
        </w:tc>
        <w:tc>
          <w:tcPr>
            <w:tcW w:w="1985" w:type="dxa"/>
            <w:gridSpan w:val="2"/>
            <w:tcBorders>
              <w:top w:val="single" w:sz="4" w:space="0" w:color="auto"/>
              <w:left w:val="nil"/>
              <w:bottom w:val="single" w:sz="4" w:space="0" w:color="auto"/>
              <w:right w:val="single" w:sz="4" w:space="0" w:color="000000"/>
            </w:tcBorders>
            <w:shd w:val="clear" w:color="auto" w:fill="943634" w:themeFill="accent2" w:themeFillShade="BF"/>
            <w:vAlign w:val="center"/>
            <w:hideMark/>
          </w:tcPr>
          <w:p w:rsidR="00BE5CEB" w:rsidRPr="008102CF" w:rsidRDefault="00611984">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Výkonnostná rezerva</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611984">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Podiel výkonnostnej rezervy  na celkovej pomoci zo strany EÚ</w:t>
            </w:r>
          </w:p>
        </w:tc>
      </w:tr>
      <w:tr w:rsidR="008102CF" w:rsidRPr="00BC4874" w:rsidTr="008102CF">
        <w:trPr>
          <w:trHeight w:val="417"/>
        </w:trPr>
        <w:tc>
          <w:tcPr>
            <w:tcW w:w="568" w:type="dxa"/>
            <w:vMerge/>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BE5CEB" w:rsidP="008102CF">
            <w:pPr>
              <w:spacing w:after="0" w:line="240" w:lineRule="auto"/>
              <w:jc w:val="center"/>
              <w:rPr>
                <w:rFonts w:ascii="Franklin Gothic Book" w:hAnsi="Franklin Gothic Book"/>
                <w:b/>
                <w:bCs/>
                <w:color w:val="FFFFFF"/>
                <w:sz w:val="12"/>
                <w:szCs w:val="12"/>
                <w:lang w:eastAsia="sk-SK"/>
              </w:rPr>
            </w:pPr>
          </w:p>
        </w:tc>
        <w:tc>
          <w:tcPr>
            <w:tcW w:w="411" w:type="dxa"/>
            <w:vMerge/>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BE5CEB" w:rsidP="008102CF">
            <w:pPr>
              <w:spacing w:after="0" w:line="240" w:lineRule="auto"/>
              <w:jc w:val="center"/>
              <w:rPr>
                <w:rFonts w:ascii="Franklin Gothic Book" w:hAnsi="Franklin Gothic Book"/>
                <w:b/>
                <w:bCs/>
                <w:color w:val="FFFFFF"/>
                <w:sz w:val="12"/>
                <w:szCs w:val="12"/>
                <w:lang w:eastAsia="sk-SK"/>
              </w:rPr>
            </w:pPr>
          </w:p>
        </w:tc>
        <w:tc>
          <w:tcPr>
            <w:tcW w:w="701" w:type="dxa"/>
            <w:vMerge/>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BE5CEB" w:rsidP="008102CF">
            <w:pPr>
              <w:spacing w:after="0" w:line="240" w:lineRule="auto"/>
              <w:jc w:val="center"/>
              <w:rPr>
                <w:rFonts w:ascii="Franklin Gothic Book" w:hAnsi="Franklin Gothic Book"/>
                <w:b/>
                <w:bCs/>
                <w:color w:val="FFFFFF"/>
                <w:sz w:val="12"/>
                <w:szCs w:val="12"/>
                <w:lang w:eastAsia="sk-SK"/>
              </w:rPr>
            </w:pPr>
          </w:p>
        </w:tc>
        <w:tc>
          <w:tcPr>
            <w:tcW w:w="1042" w:type="dxa"/>
            <w:vMerge/>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BE5CEB" w:rsidP="008102CF">
            <w:pPr>
              <w:spacing w:after="0" w:line="240" w:lineRule="auto"/>
              <w:jc w:val="center"/>
              <w:rPr>
                <w:rFonts w:ascii="Franklin Gothic Book" w:hAnsi="Franklin Gothic Book"/>
                <w:b/>
                <w:bCs/>
                <w:color w:val="FFFFFF"/>
                <w:sz w:val="12"/>
                <w:szCs w:val="12"/>
                <w:lang w:eastAsia="sk-SK"/>
              </w:rPr>
            </w:pPr>
          </w:p>
        </w:tc>
        <w:tc>
          <w:tcPr>
            <w:tcW w:w="862" w:type="dxa"/>
            <w:vMerge/>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BE5CEB" w:rsidP="008102CF">
            <w:pPr>
              <w:spacing w:after="0" w:line="240" w:lineRule="auto"/>
              <w:jc w:val="center"/>
              <w:rPr>
                <w:rFonts w:ascii="Franklin Gothic Book" w:hAnsi="Franklin Gothic Book"/>
                <w:b/>
                <w:bCs/>
                <w:color w:val="FFFFFF"/>
                <w:sz w:val="12"/>
                <w:szCs w:val="12"/>
                <w:lang w:eastAsia="sk-SK"/>
              </w:rPr>
            </w:pPr>
          </w:p>
        </w:tc>
        <w:tc>
          <w:tcPr>
            <w:tcW w:w="994" w:type="dxa"/>
            <w:vMerge/>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BE5CEB" w:rsidP="008102CF">
            <w:pPr>
              <w:spacing w:after="0" w:line="240" w:lineRule="auto"/>
              <w:jc w:val="center"/>
              <w:rPr>
                <w:rFonts w:ascii="Franklin Gothic Book" w:hAnsi="Franklin Gothic Book"/>
                <w:b/>
                <w:bCs/>
                <w:color w:val="FFFFFF"/>
                <w:sz w:val="12"/>
                <w:szCs w:val="12"/>
                <w:lang w:eastAsia="sk-SK"/>
              </w:rPr>
            </w:pPr>
          </w:p>
        </w:tc>
        <w:tc>
          <w:tcPr>
            <w:tcW w:w="864" w:type="dxa"/>
            <w:tcBorders>
              <w:top w:val="nil"/>
              <w:left w:val="nil"/>
              <w:bottom w:val="nil"/>
              <w:right w:val="single" w:sz="4" w:space="0" w:color="auto"/>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N</w:t>
            </w:r>
            <w:r w:rsidR="00A50EAD">
              <w:rPr>
                <w:rFonts w:ascii="Franklin Gothic Book" w:hAnsi="Franklin Gothic Book"/>
                <w:b/>
                <w:bCs/>
                <w:color w:val="FFFFFF"/>
                <w:sz w:val="12"/>
                <w:szCs w:val="12"/>
                <w:lang w:eastAsia="sk-SK"/>
              </w:rPr>
              <w:t>á</w:t>
            </w:r>
            <w:r w:rsidRPr="008102CF">
              <w:rPr>
                <w:rFonts w:ascii="Franklin Gothic Book" w:hAnsi="Franklin Gothic Book"/>
                <w:b/>
                <w:bCs/>
                <w:color w:val="FFFFFF"/>
                <w:sz w:val="12"/>
                <w:szCs w:val="12"/>
                <w:lang w:eastAsia="sk-SK"/>
              </w:rPr>
              <w:t>rodné verejné zdroje</w:t>
            </w:r>
          </w:p>
        </w:tc>
        <w:tc>
          <w:tcPr>
            <w:tcW w:w="1023" w:type="dxa"/>
            <w:tcBorders>
              <w:top w:val="nil"/>
              <w:left w:val="nil"/>
              <w:bottom w:val="nil"/>
              <w:right w:val="single" w:sz="4" w:space="0" w:color="auto"/>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Národné súkromné zdroje</w:t>
            </w:r>
          </w:p>
        </w:tc>
        <w:tc>
          <w:tcPr>
            <w:tcW w:w="1057" w:type="dxa"/>
            <w:vMerge/>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BE5CEB" w:rsidP="008102CF">
            <w:pPr>
              <w:spacing w:after="0" w:line="240" w:lineRule="auto"/>
              <w:jc w:val="center"/>
              <w:rPr>
                <w:rFonts w:ascii="Franklin Gothic Book" w:hAnsi="Franklin Gothic Book"/>
                <w:b/>
                <w:bCs/>
                <w:color w:val="FFFFFF"/>
                <w:sz w:val="12"/>
                <w:szCs w:val="12"/>
                <w:lang w:eastAsia="sk-SK"/>
              </w:rPr>
            </w:pPr>
          </w:p>
        </w:tc>
        <w:tc>
          <w:tcPr>
            <w:tcW w:w="1060" w:type="dxa"/>
            <w:vMerge/>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BE5CEB" w:rsidP="008102CF">
            <w:pPr>
              <w:spacing w:after="0" w:line="240" w:lineRule="auto"/>
              <w:jc w:val="center"/>
              <w:rPr>
                <w:rFonts w:ascii="Franklin Gothic Book" w:hAnsi="Franklin Gothic Book"/>
                <w:b/>
                <w:bCs/>
                <w:color w:val="FFFFFF"/>
                <w:sz w:val="12"/>
                <w:szCs w:val="12"/>
                <w:lang w:eastAsia="sk-SK"/>
              </w:rPr>
            </w:pPr>
          </w:p>
        </w:tc>
        <w:tc>
          <w:tcPr>
            <w:tcW w:w="630" w:type="dxa"/>
            <w:vMerge/>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BE5CEB" w:rsidP="008102CF">
            <w:pPr>
              <w:spacing w:after="0" w:line="240" w:lineRule="auto"/>
              <w:jc w:val="center"/>
              <w:rPr>
                <w:rFonts w:ascii="Franklin Gothic Book" w:hAnsi="Franklin Gothic Book"/>
                <w:b/>
                <w:bCs/>
                <w:color w:val="FFFFFF"/>
                <w:sz w:val="12"/>
                <w:szCs w:val="12"/>
                <w:lang w:eastAsia="sk-SK"/>
              </w:rPr>
            </w:pPr>
          </w:p>
        </w:tc>
        <w:tc>
          <w:tcPr>
            <w:tcW w:w="900" w:type="dxa"/>
            <w:tcBorders>
              <w:top w:val="nil"/>
              <w:left w:val="nil"/>
              <w:bottom w:val="nil"/>
              <w:right w:val="single" w:sz="4" w:space="0" w:color="auto"/>
            </w:tcBorders>
            <w:shd w:val="clear" w:color="auto" w:fill="943634" w:themeFill="accent2" w:themeFillShade="BF"/>
            <w:vAlign w:val="center"/>
            <w:hideMark/>
          </w:tcPr>
          <w:p w:rsidR="00BE5CEB" w:rsidRPr="008102CF" w:rsidRDefault="00611984">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EÚ zdroje</w:t>
            </w:r>
          </w:p>
        </w:tc>
        <w:tc>
          <w:tcPr>
            <w:tcW w:w="1057" w:type="dxa"/>
            <w:tcBorders>
              <w:top w:val="nil"/>
              <w:left w:val="nil"/>
              <w:bottom w:val="nil"/>
              <w:right w:val="single" w:sz="4" w:space="0" w:color="auto"/>
            </w:tcBorders>
            <w:shd w:val="clear" w:color="auto" w:fill="943634" w:themeFill="accent2" w:themeFillShade="BF"/>
            <w:vAlign w:val="center"/>
            <w:hideMark/>
          </w:tcPr>
          <w:p w:rsidR="00BE5CEB" w:rsidRPr="008102CF" w:rsidRDefault="00611984">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Národné spolufinancovanie</w:t>
            </w:r>
          </w:p>
        </w:tc>
        <w:tc>
          <w:tcPr>
            <w:tcW w:w="928" w:type="dxa"/>
            <w:tcBorders>
              <w:top w:val="nil"/>
              <w:left w:val="nil"/>
              <w:bottom w:val="nil"/>
              <w:right w:val="single" w:sz="4" w:space="0" w:color="auto"/>
            </w:tcBorders>
            <w:shd w:val="clear" w:color="auto" w:fill="943634" w:themeFill="accent2" w:themeFillShade="BF"/>
            <w:vAlign w:val="center"/>
            <w:hideMark/>
          </w:tcPr>
          <w:p w:rsidR="00BE5CEB" w:rsidRPr="008102CF" w:rsidRDefault="00611984">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EÚ zdroje</w:t>
            </w:r>
          </w:p>
        </w:tc>
        <w:tc>
          <w:tcPr>
            <w:tcW w:w="1057" w:type="dxa"/>
            <w:tcBorders>
              <w:top w:val="nil"/>
              <w:left w:val="nil"/>
              <w:bottom w:val="nil"/>
              <w:right w:val="single" w:sz="4" w:space="0" w:color="auto"/>
            </w:tcBorders>
            <w:shd w:val="clear" w:color="auto" w:fill="943634" w:themeFill="accent2" w:themeFillShade="BF"/>
            <w:vAlign w:val="center"/>
            <w:hideMark/>
          </w:tcPr>
          <w:p w:rsidR="00BE5CEB" w:rsidRPr="008102CF" w:rsidRDefault="00611984">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Národné spolufinancovanie</w:t>
            </w:r>
          </w:p>
        </w:tc>
        <w:tc>
          <w:tcPr>
            <w:tcW w:w="908" w:type="dxa"/>
            <w:vMerge/>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BE5CEB" w:rsidP="008102CF">
            <w:pPr>
              <w:spacing w:after="0" w:line="240" w:lineRule="auto"/>
              <w:jc w:val="center"/>
              <w:rPr>
                <w:rFonts w:ascii="Franklin Gothic Book" w:hAnsi="Franklin Gothic Book"/>
                <w:b/>
                <w:bCs/>
                <w:color w:val="FFFFFF"/>
                <w:sz w:val="12"/>
                <w:szCs w:val="12"/>
                <w:lang w:eastAsia="sk-SK"/>
              </w:rPr>
            </w:pPr>
          </w:p>
        </w:tc>
      </w:tr>
      <w:tr w:rsidR="008102CF" w:rsidRPr="00BC4874" w:rsidTr="008102CF">
        <w:trPr>
          <w:trHeight w:val="253"/>
        </w:trPr>
        <w:tc>
          <w:tcPr>
            <w:tcW w:w="568" w:type="dxa"/>
            <w:vMerge/>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BE5CEB" w:rsidP="008102CF">
            <w:pPr>
              <w:spacing w:after="0" w:line="240" w:lineRule="auto"/>
              <w:jc w:val="center"/>
              <w:rPr>
                <w:rFonts w:ascii="Franklin Gothic Book" w:hAnsi="Franklin Gothic Book"/>
                <w:b/>
                <w:bCs/>
                <w:color w:val="FFFFFF"/>
                <w:sz w:val="12"/>
                <w:szCs w:val="12"/>
                <w:lang w:eastAsia="sk-SK"/>
              </w:rPr>
            </w:pPr>
          </w:p>
        </w:tc>
        <w:tc>
          <w:tcPr>
            <w:tcW w:w="411" w:type="dxa"/>
            <w:vMerge/>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BE5CEB" w:rsidP="008102CF">
            <w:pPr>
              <w:spacing w:after="0" w:line="240" w:lineRule="auto"/>
              <w:jc w:val="center"/>
              <w:rPr>
                <w:rFonts w:ascii="Franklin Gothic Book" w:hAnsi="Franklin Gothic Book"/>
                <w:b/>
                <w:bCs/>
                <w:color w:val="FFFFFF"/>
                <w:sz w:val="12"/>
                <w:szCs w:val="12"/>
                <w:lang w:eastAsia="sk-SK"/>
              </w:rPr>
            </w:pPr>
          </w:p>
        </w:tc>
        <w:tc>
          <w:tcPr>
            <w:tcW w:w="701" w:type="dxa"/>
            <w:vMerge/>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BE5CEB" w:rsidP="008102CF">
            <w:pPr>
              <w:spacing w:after="0" w:line="240" w:lineRule="auto"/>
              <w:jc w:val="center"/>
              <w:rPr>
                <w:rFonts w:ascii="Franklin Gothic Book" w:hAnsi="Franklin Gothic Book"/>
                <w:b/>
                <w:bCs/>
                <w:color w:val="FFFFFF"/>
                <w:sz w:val="12"/>
                <w:szCs w:val="12"/>
                <w:lang w:eastAsia="sk-SK"/>
              </w:rPr>
            </w:pPr>
          </w:p>
        </w:tc>
        <w:tc>
          <w:tcPr>
            <w:tcW w:w="1042" w:type="dxa"/>
            <w:vMerge/>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BE5CEB" w:rsidRPr="008102CF" w:rsidRDefault="00BE5CEB" w:rsidP="008102CF">
            <w:pPr>
              <w:spacing w:after="0" w:line="240" w:lineRule="auto"/>
              <w:jc w:val="center"/>
              <w:rPr>
                <w:rFonts w:ascii="Franklin Gothic Book" w:hAnsi="Franklin Gothic Book"/>
                <w:b/>
                <w:bCs/>
                <w:color w:val="FFFFFF"/>
                <w:sz w:val="12"/>
                <w:szCs w:val="12"/>
                <w:lang w:eastAsia="sk-SK"/>
              </w:rPr>
            </w:pPr>
          </w:p>
        </w:tc>
        <w:tc>
          <w:tcPr>
            <w:tcW w:w="862" w:type="dxa"/>
            <w:tcBorders>
              <w:top w:val="nil"/>
              <w:left w:val="nil"/>
              <w:bottom w:val="nil"/>
              <w:right w:val="single" w:sz="4" w:space="0" w:color="auto"/>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(a)</w:t>
            </w:r>
          </w:p>
        </w:tc>
        <w:tc>
          <w:tcPr>
            <w:tcW w:w="994" w:type="dxa"/>
            <w:tcBorders>
              <w:top w:val="nil"/>
              <w:left w:val="nil"/>
              <w:bottom w:val="nil"/>
              <w:right w:val="single" w:sz="4" w:space="0" w:color="auto"/>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(b) = (c) + (d))</w:t>
            </w:r>
          </w:p>
        </w:tc>
        <w:tc>
          <w:tcPr>
            <w:tcW w:w="864" w:type="dxa"/>
            <w:tcBorders>
              <w:top w:val="single" w:sz="4" w:space="0" w:color="auto"/>
              <w:left w:val="nil"/>
              <w:bottom w:val="nil"/>
              <w:right w:val="single" w:sz="4" w:space="0" w:color="auto"/>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(c)</w:t>
            </w:r>
          </w:p>
        </w:tc>
        <w:tc>
          <w:tcPr>
            <w:tcW w:w="1023" w:type="dxa"/>
            <w:tcBorders>
              <w:top w:val="single" w:sz="4" w:space="0" w:color="auto"/>
              <w:left w:val="nil"/>
              <w:bottom w:val="nil"/>
              <w:right w:val="single" w:sz="4" w:space="0" w:color="auto"/>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(d)</w:t>
            </w:r>
          </w:p>
        </w:tc>
        <w:tc>
          <w:tcPr>
            <w:tcW w:w="1057" w:type="dxa"/>
            <w:tcBorders>
              <w:top w:val="nil"/>
              <w:left w:val="nil"/>
              <w:bottom w:val="nil"/>
              <w:right w:val="single" w:sz="4" w:space="0" w:color="auto"/>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(e) = (a) + (b)</w:t>
            </w:r>
          </w:p>
        </w:tc>
        <w:tc>
          <w:tcPr>
            <w:tcW w:w="1060" w:type="dxa"/>
            <w:tcBorders>
              <w:top w:val="nil"/>
              <w:left w:val="nil"/>
              <w:bottom w:val="nil"/>
              <w:right w:val="single" w:sz="4" w:space="0" w:color="auto"/>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(f)  = (a)/(e)</w:t>
            </w:r>
          </w:p>
        </w:tc>
        <w:tc>
          <w:tcPr>
            <w:tcW w:w="630" w:type="dxa"/>
            <w:tcBorders>
              <w:top w:val="nil"/>
              <w:left w:val="nil"/>
              <w:bottom w:val="nil"/>
              <w:right w:val="single" w:sz="4" w:space="0" w:color="auto"/>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(g)</w:t>
            </w:r>
          </w:p>
        </w:tc>
        <w:tc>
          <w:tcPr>
            <w:tcW w:w="900" w:type="dxa"/>
            <w:tcBorders>
              <w:top w:val="single" w:sz="4" w:space="0" w:color="auto"/>
              <w:left w:val="nil"/>
              <w:bottom w:val="nil"/>
              <w:right w:val="single" w:sz="4" w:space="0" w:color="auto"/>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(h)=(a)-(j)</w:t>
            </w:r>
          </w:p>
        </w:tc>
        <w:tc>
          <w:tcPr>
            <w:tcW w:w="1057" w:type="dxa"/>
            <w:tcBorders>
              <w:top w:val="single" w:sz="4" w:space="0" w:color="auto"/>
              <w:left w:val="nil"/>
              <w:bottom w:val="nil"/>
              <w:right w:val="single" w:sz="4" w:space="0" w:color="auto"/>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(i) = (b) – (k)</w:t>
            </w:r>
          </w:p>
        </w:tc>
        <w:tc>
          <w:tcPr>
            <w:tcW w:w="928" w:type="dxa"/>
            <w:tcBorders>
              <w:top w:val="single" w:sz="4" w:space="0" w:color="auto"/>
              <w:left w:val="nil"/>
              <w:bottom w:val="nil"/>
              <w:right w:val="single" w:sz="4" w:space="0" w:color="auto"/>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(j)</w:t>
            </w:r>
          </w:p>
        </w:tc>
        <w:tc>
          <w:tcPr>
            <w:tcW w:w="1057" w:type="dxa"/>
            <w:tcBorders>
              <w:top w:val="single" w:sz="4" w:space="0" w:color="auto"/>
              <w:left w:val="nil"/>
              <w:bottom w:val="nil"/>
              <w:right w:val="single" w:sz="4" w:space="0" w:color="auto"/>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(k)= (b) * ((j)/(a))</w:t>
            </w:r>
          </w:p>
        </w:tc>
        <w:tc>
          <w:tcPr>
            <w:tcW w:w="908" w:type="dxa"/>
            <w:tcBorders>
              <w:top w:val="nil"/>
              <w:left w:val="nil"/>
              <w:bottom w:val="nil"/>
              <w:right w:val="single" w:sz="4" w:space="0" w:color="auto"/>
            </w:tcBorders>
            <w:shd w:val="clear" w:color="auto" w:fill="943634" w:themeFill="accent2" w:themeFillShade="BF"/>
            <w:vAlign w:val="center"/>
            <w:hideMark/>
          </w:tcPr>
          <w:p w:rsidR="00BE5CEB" w:rsidRPr="008102CF" w:rsidRDefault="00BE5CEB">
            <w:pPr>
              <w:spacing w:after="0" w:line="240" w:lineRule="auto"/>
              <w:jc w:val="center"/>
              <w:rPr>
                <w:rFonts w:ascii="Franklin Gothic Book" w:hAnsi="Franklin Gothic Book"/>
                <w:b/>
                <w:bCs/>
                <w:color w:val="FFFFFF"/>
                <w:sz w:val="12"/>
                <w:szCs w:val="12"/>
                <w:lang w:eastAsia="sk-SK"/>
              </w:rPr>
            </w:pPr>
            <w:r w:rsidRPr="008102CF">
              <w:rPr>
                <w:rFonts w:ascii="Franklin Gothic Book" w:hAnsi="Franklin Gothic Book"/>
                <w:b/>
                <w:bCs/>
                <w:color w:val="FFFFFF"/>
                <w:sz w:val="12"/>
                <w:szCs w:val="12"/>
                <w:lang w:eastAsia="sk-SK"/>
              </w:rPr>
              <w:t>(l) =(j)/(a) *100</w:t>
            </w:r>
          </w:p>
        </w:tc>
      </w:tr>
      <w:tr w:rsidR="0000031D" w:rsidRPr="00BC4874" w:rsidTr="00616DEF">
        <w:trPr>
          <w:trHeight w:val="3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sz w:val="12"/>
                <w:szCs w:val="12"/>
                <w:lang w:eastAsia="sk-SK"/>
              </w:rPr>
            </w:pPr>
            <w:r w:rsidRPr="008102CF">
              <w:rPr>
                <w:rFonts w:ascii="Franklin Gothic Book" w:hAnsi="Franklin Gothic Book"/>
                <w:sz w:val="12"/>
                <w:szCs w:val="12"/>
                <w:lang w:eastAsia="sk-SK"/>
              </w:rPr>
              <w:t>1</w:t>
            </w:r>
            <w:r w:rsidRPr="008102CF">
              <w:rPr>
                <w:sz w:val="12"/>
                <w:szCs w:val="12"/>
                <w:lang w:eastAsia="sk-SK"/>
              </w:rPr>
              <w:t xml:space="preserve"> </w:t>
            </w:r>
          </w:p>
        </w:tc>
        <w:tc>
          <w:tcPr>
            <w:tcW w:w="411" w:type="dxa"/>
            <w:tcBorders>
              <w:top w:val="nil"/>
              <w:left w:val="nil"/>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sz w:val="12"/>
                <w:szCs w:val="12"/>
                <w:lang w:eastAsia="sk-SK"/>
              </w:rPr>
            </w:pPr>
            <w:r w:rsidRPr="008102CF">
              <w:rPr>
                <w:rFonts w:ascii="Franklin Gothic Book" w:hAnsi="Franklin Gothic Book"/>
                <w:sz w:val="12"/>
                <w:szCs w:val="12"/>
                <w:lang w:eastAsia="sk-SK"/>
              </w:rPr>
              <w:t>EFRR</w:t>
            </w:r>
          </w:p>
        </w:tc>
        <w:tc>
          <w:tcPr>
            <w:tcW w:w="701" w:type="dxa"/>
            <w:tcBorders>
              <w:top w:val="nil"/>
              <w:left w:val="nil"/>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sz w:val="12"/>
                <w:szCs w:val="12"/>
                <w:lang w:eastAsia="sk-SK"/>
              </w:rPr>
            </w:pPr>
            <w:r>
              <w:rPr>
                <w:rFonts w:ascii="Franklin Gothic Book" w:hAnsi="Franklin Gothic Book"/>
                <w:sz w:val="12"/>
                <w:szCs w:val="12"/>
                <w:lang w:eastAsia="sk-SK"/>
              </w:rPr>
              <w:t>m</w:t>
            </w:r>
            <w:r w:rsidRPr="008102CF">
              <w:rPr>
                <w:rFonts w:ascii="Franklin Gothic Book" w:hAnsi="Franklin Gothic Book"/>
                <w:sz w:val="12"/>
                <w:szCs w:val="12"/>
                <w:lang w:eastAsia="sk-SK"/>
              </w:rPr>
              <w:t xml:space="preserve">enej rozvinutý </w:t>
            </w:r>
          </w:p>
        </w:tc>
        <w:tc>
          <w:tcPr>
            <w:tcW w:w="1042"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2 945 844 433</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1 651 433 879</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1 294 410 554</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115 145 647</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1 179 264 907</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2 945 844 433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56,06%</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00031D" w:rsidRPr="00616DEF" w:rsidRDefault="0000031D">
            <w:pPr>
              <w:spacing w:after="0" w:line="240" w:lineRule="auto"/>
              <w:jc w:val="center"/>
              <w:rPr>
                <w:rFonts w:ascii="Franklin Gothic Book" w:hAnsi="Franklin Gothic Book"/>
                <w:sz w:val="12"/>
                <w:szCs w:val="12"/>
                <w:lang w:eastAsia="sk-SK"/>
              </w:rPr>
            </w:pPr>
            <w:r w:rsidRPr="00616DEF">
              <w:rPr>
                <w:rFonts w:ascii="Franklin Gothic Book" w:hAnsi="Franklin Gothic Book"/>
                <w:sz w:val="12"/>
                <w:szCs w:val="12"/>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1 546 515 972</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1 212 174 839</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104 917 907</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82 235 715</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6,35%</w:t>
            </w:r>
          </w:p>
        </w:tc>
      </w:tr>
      <w:tr w:rsidR="0000031D" w:rsidRPr="00BC4874" w:rsidTr="00616DEF">
        <w:trPr>
          <w:trHeight w:val="3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sz w:val="12"/>
                <w:szCs w:val="12"/>
                <w:lang w:eastAsia="sk-SK"/>
              </w:rPr>
            </w:pPr>
            <w:r w:rsidRPr="008102CF">
              <w:rPr>
                <w:rFonts w:ascii="Franklin Gothic Book" w:hAnsi="Franklin Gothic Book"/>
                <w:sz w:val="12"/>
                <w:szCs w:val="12"/>
                <w:lang w:eastAsia="sk-SK"/>
              </w:rPr>
              <w:t>2</w:t>
            </w:r>
          </w:p>
        </w:tc>
        <w:tc>
          <w:tcPr>
            <w:tcW w:w="411" w:type="dxa"/>
            <w:tcBorders>
              <w:top w:val="nil"/>
              <w:left w:val="nil"/>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sz w:val="12"/>
                <w:szCs w:val="12"/>
                <w:lang w:eastAsia="sk-SK"/>
              </w:rPr>
            </w:pPr>
            <w:r w:rsidRPr="008102CF">
              <w:rPr>
                <w:rFonts w:ascii="Franklin Gothic Book" w:hAnsi="Franklin Gothic Book"/>
                <w:sz w:val="12"/>
                <w:szCs w:val="12"/>
                <w:lang w:eastAsia="sk-SK"/>
              </w:rPr>
              <w:t>EFRR</w:t>
            </w:r>
          </w:p>
        </w:tc>
        <w:tc>
          <w:tcPr>
            <w:tcW w:w="701" w:type="dxa"/>
            <w:tcBorders>
              <w:top w:val="nil"/>
              <w:left w:val="nil"/>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sz w:val="12"/>
                <w:szCs w:val="12"/>
                <w:lang w:eastAsia="sk-SK"/>
              </w:rPr>
            </w:pPr>
            <w:r>
              <w:rPr>
                <w:rFonts w:ascii="Franklin Gothic Book" w:hAnsi="Franklin Gothic Book"/>
                <w:sz w:val="12"/>
                <w:szCs w:val="12"/>
                <w:lang w:eastAsia="sk-SK"/>
              </w:rPr>
              <w:t>rozvinutejší</w:t>
            </w:r>
          </w:p>
        </w:tc>
        <w:tc>
          <w:tcPr>
            <w:tcW w:w="1042"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299 667 356</w:t>
            </w:r>
          </w:p>
        </w:tc>
        <w:tc>
          <w:tcPr>
            <w:tcW w:w="862"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146 358 508</w:t>
            </w:r>
          </w:p>
        </w:tc>
        <w:tc>
          <w:tcPr>
            <w:tcW w:w="994"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153 308 848</w:t>
            </w:r>
          </w:p>
        </w:tc>
        <w:tc>
          <w:tcPr>
            <w:tcW w:w="864" w:type="dxa"/>
            <w:tcBorders>
              <w:top w:val="nil"/>
              <w:left w:val="nil"/>
              <w:bottom w:val="single" w:sz="4" w:space="0" w:color="auto"/>
              <w:right w:val="single" w:sz="4" w:space="0" w:color="auto"/>
            </w:tcBorders>
            <w:shd w:val="clear" w:color="000000" w:fill="FFFFFF"/>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103 236 982</w:t>
            </w:r>
          </w:p>
        </w:tc>
        <w:tc>
          <w:tcPr>
            <w:tcW w:w="1023" w:type="dxa"/>
            <w:tcBorders>
              <w:top w:val="nil"/>
              <w:left w:val="nil"/>
              <w:bottom w:val="single" w:sz="4" w:space="0" w:color="auto"/>
              <w:right w:val="single" w:sz="4" w:space="0" w:color="auto"/>
            </w:tcBorders>
            <w:shd w:val="clear" w:color="000000" w:fill="FFFFFF"/>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50 071 866</w:t>
            </w:r>
          </w:p>
        </w:tc>
        <w:tc>
          <w:tcPr>
            <w:tcW w:w="1057"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299 667 356</w:t>
            </w:r>
          </w:p>
        </w:tc>
        <w:tc>
          <w:tcPr>
            <w:tcW w:w="1060"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48,84%</w:t>
            </w:r>
          </w:p>
        </w:tc>
        <w:tc>
          <w:tcPr>
            <w:tcW w:w="630" w:type="dxa"/>
            <w:tcBorders>
              <w:top w:val="nil"/>
              <w:left w:val="nil"/>
              <w:bottom w:val="single" w:sz="4" w:space="0" w:color="auto"/>
              <w:right w:val="single" w:sz="4" w:space="0" w:color="auto"/>
            </w:tcBorders>
            <w:shd w:val="clear" w:color="auto" w:fill="auto"/>
            <w:vAlign w:val="center"/>
            <w:hideMark/>
          </w:tcPr>
          <w:p w:rsidR="0000031D" w:rsidRPr="00616DEF" w:rsidRDefault="0000031D">
            <w:pPr>
              <w:spacing w:after="0" w:line="240" w:lineRule="auto"/>
              <w:jc w:val="center"/>
              <w:rPr>
                <w:rFonts w:ascii="Franklin Gothic Book" w:hAnsi="Franklin Gothic Book"/>
                <w:sz w:val="12"/>
                <w:szCs w:val="12"/>
                <w:lang w:eastAsia="sk-SK"/>
              </w:rPr>
            </w:pPr>
            <w:r w:rsidRPr="00616DEF">
              <w:rPr>
                <w:rFonts w:ascii="Franklin Gothic Book" w:hAnsi="Franklin Gothic Book"/>
                <w:sz w:val="12"/>
                <w:szCs w:val="12"/>
              </w:rPr>
              <w:t>-</w:t>
            </w:r>
          </w:p>
        </w:tc>
        <w:tc>
          <w:tcPr>
            <w:tcW w:w="900"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137 576 998</w:t>
            </w:r>
          </w:p>
        </w:tc>
        <w:tc>
          <w:tcPr>
            <w:tcW w:w="1057"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144 110 318</w:t>
            </w:r>
          </w:p>
        </w:tc>
        <w:tc>
          <w:tcPr>
            <w:tcW w:w="928"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8 781 510</w:t>
            </w:r>
          </w:p>
        </w:tc>
        <w:tc>
          <w:tcPr>
            <w:tcW w:w="1057"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9 198 530</w:t>
            </w:r>
          </w:p>
        </w:tc>
        <w:tc>
          <w:tcPr>
            <w:tcW w:w="908"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6,00%</w:t>
            </w:r>
          </w:p>
        </w:tc>
      </w:tr>
      <w:tr w:rsidR="0000031D" w:rsidRPr="00BC4874" w:rsidTr="00616DEF">
        <w:trPr>
          <w:trHeight w:val="3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sz w:val="12"/>
                <w:szCs w:val="12"/>
                <w:lang w:eastAsia="sk-SK"/>
              </w:rPr>
            </w:pPr>
            <w:r w:rsidRPr="008102CF">
              <w:rPr>
                <w:rFonts w:ascii="Franklin Gothic Book" w:hAnsi="Franklin Gothic Book"/>
                <w:sz w:val="12"/>
                <w:szCs w:val="12"/>
                <w:lang w:eastAsia="sk-SK"/>
              </w:rPr>
              <w:t>3</w:t>
            </w:r>
          </w:p>
        </w:tc>
        <w:tc>
          <w:tcPr>
            <w:tcW w:w="411" w:type="dxa"/>
            <w:tcBorders>
              <w:top w:val="nil"/>
              <w:left w:val="nil"/>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sz w:val="12"/>
                <w:szCs w:val="12"/>
                <w:lang w:eastAsia="sk-SK"/>
              </w:rPr>
            </w:pPr>
            <w:bookmarkStart w:id="2037" w:name="RANGE!B7"/>
            <w:r w:rsidRPr="008102CF">
              <w:rPr>
                <w:rFonts w:ascii="Franklin Gothic Book" w:hAnsi="Franklin Gothic Book"/>
                <w:sz w:val="12"/>
                <w:szCs w:val="12"/>
                <w:lang w:eastAsia="sk-SK"/>
              </w:rPr>
              <w:t>EFRR</w:t>
            </w:r>
            <w:bookmarkEnd w:id="2037"/>
          </w:p>
        </w:tc>
        <w:tc>
          <w:tcPr>
            <w:tcW w:w="701" w:type="dxa"/>
            <w:tcBorders>
              <w:top w:val="nil"/>
              <w:left w:val="nil"/>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sz w:val="12"/>
                <w:szCs w:val="12"/>
                <w:lang w:eastAsia="sk-SK"/>
              </w:rPr>
            </w:pPr>
            <w:r>
              <w:rPr>
                <w:rFonts w:ascii="Franklin Gothic Book" w:hAnsi="Franklin Gothic Book"/>
                <w:sz w:val="12"/>
                <w:szCs w:val="12"/>
                <w:lang w:eastAsia="sk-SK"/>
              </w:rPr>
              <w:t>m</w:t>
            </w:r>
            <w:r w:rsidRPr="00F01CB7">
              <w:rPr>
                <w:rFonts w:ascii="Franklin Gothic Book" w:hAnsi="Franklin Gothic Book"/>
                <w:sz w:val="12"/>
                <w:szCs w:val="12"/>
                <w:lang w:eastAsia="sk-SK"/>
              </w:rPr>
              <w:t xml:space="preserve">enej rozvinutý </w:t>
            </w:r>
          </w:p>
        </w:tc>
        <w:tc>
          <w:tcPr>
            <w:tcW w:w="1042"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592 529 412</w:t>
            </w:r>
          </w:p>
        </w:tc>
        <w:tc>
          <w:tcPr>
            <w:tcW w:w="862"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336 000 000</w:t>
            </w:r>
          </w:p>
        </w:tc>
        <w:tc>
          <w:tcPr>
            <w:tcW w:w="994"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256 529 412</w:t>
            </w:r>
          </w:p>
        </w:tc>
        <w:tc>
          <w:tcPr>
            <w:tcW w:w="864" w:type="dxa"/>
            <w:tcBorders>
              <w:top w:val="nil"/>
              <w:left w:val="nil"/>
              <w:bottom w:val="single" w:sz="4" w:space="0" w:color="auto"/>
              <w:right w:val="single" w:sz="4" w:space="0" w:color="auto"/>
            </w:tcBorders>
            <w:shd w:val="clear" w:color="000000" w:fill="FFFFFF"/>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17 029 412</w:t>
            </w:r>
          </w:p>
        </w:tc>
        <w:tc>
          <w:tcPr>
            <w:tcW w:w="1023" w:type="dxa"/>
            <w:tcBorders>
              <w:top w:val="nil"/>
              <w:left w:val="nil"/>
              <w:bottom w:val="single" w:sz="4" w:space="0" w:color="auto"/>
              <w:right w:val="single" w:sz="4" w:space="0" w:color="auto"/>
            </w:tcBorders>
            <w:shd w:val="clear" w:color="000000" w:fill="FFFFFF"/>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239 500 000</w:t>
            </w:r>
          </w:p>
        </w:tc>
        <w:tc>
          <w:tcPr>
            <w:tcW w:w="1057"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592 529 412</w:t>
            </w:r>
          </w:p>
        </w:tc>
        <w:tc>
          <w:tcPr>
            <w:tcW w:w="1060"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56,71%</w:t>
            </w:r>
          </w:p>
        </w:tc>
        <w:tc>
          <w:tcPr>
            <w:tcW w:w="630" w:type="dxa"/>
            <w:tcBorders>
              <w:top w:val="nil"/>
              <w:left w:val="nil"/>
              <w:bottom w:val="single" w:sz="4" w:space="0" w:color="auto"/>
              <w:right w:val="single" w:sz="4" w:space="0" w:color="auto"/>
            </w:tcBorders>
            <w:shd w:val="clear" w:color="auto" w:fill="auto"/>
            <w:vAlign w:val="center"/>
            <w:hideMark/>
          </w:tcPr>
          <w:p w:rsidR="0000031D" w:rsidRPr="00616DEF" w:rsidRDefault="0000031D">
            <w:pPr>
              <w:spacing w:after="0" w:line="240" w:lineRule="auto"/>
              <w:jc w:val="center"/>
              <w:rPr>
                <w:rFonts w:ascii="Franklin Gothic Book" w:hAnsi="Franklin Gothic Book"/>
                <w:sz w:val="12"/>
                <w:szCs w:val="12"/>
                <w:lang w:eastAsia="sk-SK"/>
              </w:rPr>
            </w:pPr>
            <w:r w:rsidRPr="00616DEF">
              <w:rPr>
                <w:rFonts w:ascii="Franklin Gothic Book" w:hAnsi="Franklin Gothic Book"/>
                <w:sz w:val="12"/>
                <w:szCs w:val="12"/>
              </w:rPr>
              <w:t>-</w:t>
            </w:r>
          </w:p>
        </w:tc>
        <w:tc>
          <w:tcPr>
            <w:tcW w:w="900"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314 653 449</w:t>
            </w:r>
          </w:p>
        </w:tc>
        <w:tc>
          <w:tcPr>
            <w:tcW w:w="1057"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240 231 739</w:t>
            </w:r>
          </w:p>
        </w:tc>
        <w:tc>
          <w:tcPr>
            <w:tcW w:w="928"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21 346 551</w:t>
            </w:r>
          </w:p>
        </w:tc>
        <w:tc>
          <w:tcPr>
            <w:tcW w:w="1057"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16 297 673</w:t>
            </w:r>
          </w:p>
        </w:tc>
        <w:tc>
          <w:tcPr>
            <w:tcW w:w="908"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6,35%</w:t>
            </w:r>
          </w:p>
        </w:tc>
      </w:tr>
      <w:tr w:rsidR="0000031D" w:rsidRPr="00BC4874" w:rsidTr="00616DEF">
        <w:trPr>
          <w:trHeight w:val="39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sz w:val="12"/>
                <w:szCs w:val="12"/>
                <w:lang w:eastAsia="sk-SK"/>
              </w:rPr>
            </w:pPr>
            <w:r w:rsidRPr="008102CF">
              <w:rPr>
                <w:rFonts w:ascii="Franklin Gothic Book" w:hAnsi="Franklin Gothic Book"/>
                <w:sz w:val="12"/>
                <w:szCs w:val="12"/>
                <w:lang w:eastAsia="sk-SK"/>
              </w:rPr>
              <w:t>4</w:t>
            </w:r>
          </w:p>
        </w:tc>
        <w:tc>
          <w:tcPr>
            <w:tcW w:w="411" w:type="dxa"/>
            <w:tcBorders>
              <w:top w:val="single" w:sz="4" w:space="0" w:color="auto"/>
              <w:left w:val="nil"/>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sz w:val="12"/>
                <w:szCs w:val="12"/>
                <w:lang w:eastAsia="sk-SK"/>
              </w:rPr>
            </w:pPr>
            <w:r w:rsidRPr="008102CF">
              <w:rPr>
                <w:rFonts w:ascii="Franklin Gothic Book" w:hAnsi="Franklin Gothic Book"/>
                <w:sz w:val="12"/>
                <w:szCs w:val="12"/>
                <w:lang w:eastAsia="sk-SK"/>
              </w:rPr>
              <w:t>EFRR</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sz w:val="12"/>
                <w:szCs w:val="12"/>
                <w:lang w:eastAsia="sk-SK"/>
              </w:rPr>
            </w:pPr>
            <w:r>
              <w:rPr>
                <w:rFonts w:ascii="Franklin Gothic Book" w:hAnsi="Franklin Gothic Book"/>
                <w:sz w:val="12"/>
                <w:szCs w:val="12"/>
                <w:lang w:eastAsia="sk-SK"/>
              </w:rPr>
              <w:t>rozvinutejší</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49 968 300</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24 984 150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24 984 150</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24 984 150</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0</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49 968 300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50,00%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00031D" w:rsidRPr="00616DEF" w:rsidRDefault="0000031D">
            <w:pPr>
              <w:spacing w:after="0" w:line="240" w:lineRule="auto"/>
              <w:jc w:val="center"/>
              <w:rPr>
                <w:rFonts w:ascii="Franklin Gothic Book" w:hAnsi="Franklin Gothic Book"/>
                <w:sz w:val="12"/>
                <w:szCs w:val="12"/>
                <w:lang w:eastAsia="sk-SK"/>
              </w:rPr>
            </w:pPr>
            <w:r w:rsidRPr="00616DEF">
              <w:rPr>
                <w:rFonts w:ascii="Franklin Gothic Book" w:hAnsi="Franklin Gothic Book"/>
                <w:sz w:val="12"/>
                <w:szCs w:val="12"/>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23 485 101</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23 485 101</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1 499 049</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1 499 049</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6,00%</w:t>
            </w:r>
          </w:p>
        </w:tc>
      </w:tr>
      <w:tr w:rsidR="0000031D" w:rsidRPr="00BC4874" w:rsidTr="00616DEF">
        <w:trPr>
          <w:trHeight w:val="39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sz w:val="12"/>
                <w:szCs w:val="12"/>
                <w:lang w:eastAsia="sk-SK"/>
              </w:rPr>
            </w:pPr>
            <w:r w:rsidRPr="008102CF">
              <w:rPr>
                <w:rFonts w:ascii="Franklin Gothic Book" w:hAnsi="Franklin Gothic Book"/>
                <w:sz w:val="12"/>
                <w:szCs w:val="12"/>
                <w:lang w:eastAsia="sk-SK"/>
              </w:rPr>
              <w:t>5</w:t>
            </w:r>
          </w:p>
        </w:tc>
        <w:tc>
          <w:tcPr>
            <w:tcW w:w="411" w:type="dxa"/>
            <w:tcBorders>
              <w:top w:val="single" w:sz="4" w:space="0" w:color="auto"/>
              <w:left w:val="nil"/>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sz w:val="12"/>
                <w:szCs w:val="12"/>
                <w:lang w:eastAsia="sk-SK"/>
              </w:rPr>
            </w:pPr>
            <w:r w:rsidRPr="008102CF">
              <w:rPr>
                <w:rFonts w:ascii="Franklin Gothic Book" w:hAnsi="Franklin Gothic Book"/>
                <w:sz w:val="12"/>
                <w:szCs w:val="12"/>
                <w:lang w:eastAsia="sk-SK"/>
              </w:rPr>
              <w:t>EFRR</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sz w:val="12"/>
                <w:szCs w:val="12"/>
                <w:lang w:eastAsia="sk-SK"/>
              </w:rPr>
            </w:pPr>
            <w:r>
              <w:rPr>
                <w:rFonts w:ascii="Franklin Gothic Book" w:hAnsi="Franklin Gothic Book"/>
                <w:sz w:val="12"/>
                <w:szCs w:val="12"/>
                <w:lang w:eastAsia="sk-SK"/>
              </w:rPr>
              <w:t>m</w:t>
            </w:r>
            <w:r w:rsidRPr="00F01CB7">
              <w:rPr>
                <w:rFonts w:ascii="Franklin Gothic Book" w:hAnsi="Franklin Gothic Book"/>
                <w:sz w:val="12"/>
                <w:szCs w:val="12"/>
                <w:lang w:eastAsia="sk-SK"/>
              </w:rPr>
              <w:t xml:space="preserve">enej rozvinutý </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80 000 000</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68 000 000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12 000 000</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12 000 000</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0</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80 000 000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85,00%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00031D" w:rsidRPr="00616DEF" w:rsidRDefault="0000031D">
            <w:pPr>
              <w:spacing w:after="0" w:line="240" w:lineRule="auto"/>
              <w:jc w:val="center"/>
              <w:rPr>
                <w:rFonts w:ascii="Franklin Gothic Book" w:hAnsi="Franklin Gothic Book"/>
                <w:sz w:val="12"/>
                <w:szCs w:val="12"/>
                <w:lang w:eastAsia="sk-SK"/>
              </w:rPr>
            </w:pPr>
            <w:r w:rsidRPr="00616DEF">
              <w:rPr>
                <w:rFonts w:ascii="Franklin Gothic Book" w:hAnsi="Franklin Gothic Book"/>
                <w:sz w:val="12"/>
                <w:szCs w:val="12"/>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68 000 000</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12 000 000</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0</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0</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0,00%</w:t>
            </w:r>
          </w:p>
        </w:tc>
      </w:tr>
      <w:tr w:rsidR="0000031D" w:rsidRPr="00BC4874" w:rsidTr="00616DEF">
        <w:trPr>
          <w:trHeight w:val="39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sz w:val="12"/>
                <w:szCs w:val="12"/>
                <w:lang w:eastAsia="sk-SK"/>
              </w:rPr>
            </w:pPr>
            <w:r w:rsidRPr="008102CF">
              <w:rPr>
                <w:rFonts w:ascii="Franklin Gothic Book" w:hAnsi="Franklin Gothic Book"/>
                <w:sz w:val="12"/>
                <w:szCs w:val="12"/>
                <w:lang w:eastAsia="sk-SK"/>
              </w:rPr>
              <w:t>Celkom</w:t>
            </w:r>
          </w:p>
        </w:tc>
        <w:tc>
          <w:tcPr>
            <w:tcW w:w="411" w:type="dxa"/>
            <w:tcBorders>
              <w:top w:val="single" w:sz="4" w:space="0" w:color="auto"/>
              <w:left w:val="nil"/>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sz w:val="12"/>
                <w:szCs w:val="12"/>
                <w:lang w:eastAsia="sk-SK"/>
              </w:rPr>
            </w:pPr>
            <w:r w:rsidRPr="008102CF">
              <w:rPr>
                <w:rFonts w:ascii="Franklin Gothic Book" w:hAnsi="Franklin Gothic Book"/>
                <w:sz w:val="12"/>
                <w:szCs w:val="12"/>
                <w:lang w:eastAsia="sk-SK"/>
              </w:rPr>
              <w:t>EFRR</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sz w:val="12"/>
                <w:szCs w:val="12"/>
                <w:lang w:eastAsia="sk-SK"/>
              </w:rPr>
            </w:pPr>
            <w:r>
              <w:rPr>
                <w:rFonts w:ascii="Franklin Gothic Book" w:hAnsi="Franklin Gothic Book"/>
                <w:sz w:val="12"/>
                <w:szCs w:val="12"/>
                <w:lang w:eastAsia="sk-SK"/>
              </w:rPr>
              <w:t>m</w:t>
            </w:r>
            <w:r w:rsidRPr="00F01CB7">
              <w:rPr>
                <w:rFonts w:ascii="Franklin Gothic Book" w:hAnsi="Franklin Gothic Book"/>
                <w:sz w:val="12"/>
                <w:szCs w:val="12"/>
                <w:lang w:eastAsia="sk-SK"/>
              </w:rPr>
              <w:t xml:space="preserve">enej rozvinutý </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3 618 373 845</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2 055 433 879</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1 562 939 966</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144 175 059</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1 418 764 907</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3 618 373 845</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56,81%</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00031D" w:rsidRPr="00616DEF" w:rsidRDefault="0000031D">
            <w:pPr>
              <w:spacing w:after="0" w:line="240" w:lineRule="auto"/>
              <w:jc w:val="center"/>
              <w:rPr>
                <w:rFonts w:ascii="Franklin Gothic Book" w:hAnsi="Franklin Gothic Book"/>
                <w:sz w:val="12"/>
                <w:szCs w:val="12"/>
                <w:lang w:eastAsia="sk-SK"/>
              </w:rPr>
            </w:pPr>
            <w:r w:rsidRPr="00616DEF">
              <w:rPr>
                <w:rFonts w:ascii="Franklin Gothic Book" w:hAnsi="Franklin Gothic Book"/>
                <w:sz w:val="12"/>
                <w:szCs w:val="12"/>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1 929 169 421</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1 464 406 578</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126 264 458</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98 533 388</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6,14%</w:t>
            </w:r>
          </w:p>
        </w:tc>
      </w:tr>
      <w:tr w:rsidR="0000031D" w:rsidRPr="00BC4874" w:rsidTr="00616DEF">
        <w:trPr>
          <w:trHeight w:val="3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sz w:val="12"/>
                <w:szCs w:val="12"/>
                <w:lang w:eastAsia="sk-SK"/>
              </w:rPr>
            </w:pPr>
            <w:r w:rsidRPr="008102CF">
              <w:rPr>
                <w:rFonts w:ascii="Franklin Gothic Book" w:hAnsi="Franklin Gothic Book"/>
                <w:sz w:val="12"/>
                <w:szCs w:val="12"/>
                <w:lang w:eastAsia="sk-SK"/>
              </w:rPr>
              <w:t>Celkom</w:t>
            </w:r>
          </w:p>
        </w:tc>
        <w:tc>
          <w:tcPr>
            <w:tcW w:w="411" w:type="dxa"/>
            <w:tcBorders>
              <w:top w:val="nil"/>
              <w:left w:val="nil"/>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sz w:val="12"/>
                <w:szCs w:val="12"/>
                <w:lang w:eastAsia="sk-SK"/>
              </w:rPr>
            </w:pPr>
            <w:r w:rsidRPr="008102CF">
              <w:rPr>
                <w:rFonts w:ascii="Franklin Gothic Book" w:hAnsi="Franklin Gothic Book"/>
                <w:sz w:val="12"/>
                <w:szCs w:val="12"/>
                <w:lang w:eastAsia="sk-SK"/>
              </w:rPr>
              <w:t>EFRR</w:t>
            </w:r>
          </w:p>
        </w:tc>
        <w:tc>
          <w:tcPr>
            <w:tcW w:w="701" w:type="dxa"/>
            <w:tcBorders>
              <w:top w:val="nil"/>
              <w:left w:val="nil"/>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sz w:val="12"/>
                <w:szCs w:val="12"/>
                <w:lang w:eastAsia="sk-SK"/>
              </w:rPr>
            </w:pPr>
            <w:r>
              <w:rPr>
                <w:rFonts w:ascii="Franklin Gothic Book" w:hAnsi="Franklin Gothic Book"/>
                <w:sz w:val="12"/>
                <w:szCs w:val="12"/>
                <w:lang w:eastAsia="sk-SK"/>
              </w:rPr>
              <w:t>rozvinutejší</w:t>
            </w:r>
          </w:p>
        </w:tc>
        <w:tc>
          <w:tcPr>
            <w:tcW w:w="1042"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349 635 656</w:t>
            </w:r>
          </w:p>
        </w:tc>
        <w:tc>
          <w:tcPr>
            <w:tcW w:w="862"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171 342 658</w:t>
            </w:r>
          </w:p>
        </w:tc>
        <w:tc>
          <w:tcPr>
            <w:tcW w:w="994"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178 292 998</w:t>
            </w:r>
          </w:p>
        </w:tc>
        <w:tc>
          <w:tcPr>
            <w:tcW w:w="864"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128 221 132</w:t>
            </w:r>
          </w:p>
        </w:tc>
        <w:tc>
          <w:tcPr>
            <w:tcW w:w="1023"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50 071 866</w:t>
            </w:r>
          </w:p>
        </w:tc>
        <w:tc>
          <w:tcPr>
            <w:tcW w:w="1057"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349 635 656</w:t>
            </w:r>
          </w:p>
        </w:tc>
        <w:tc>
          <w:tcPr>
            <w:tcW w:w="1060"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49,01%</w:t>
            </w:r>
          </w:p>
        </w:tc>
        <w:tc>
          <w:tcPr>
            <w:tcW w:w="630" w:type="dxa"/>
            <w:tcBorders>
              <w:top w:val="nil"/>
              <w:left w:val="nil"/>
              <w:bottom w:val="single" w:sz="4" w:space="0" w:color="auto"/>
              <w:right w:val="single" w:sz="4" w:space="0" w:color="auto"/>
            </w:tcBorders>
            <w:shd w:val="clear" w:color="auto" w:fill="auto"/>
            <w:vAlign w:val="center"/>
            <w:hideMark/>
          </w:tcPr>
          <w:p w:rsidR="0000031D" w:rsidRPr="00616DEF" w:rsidRDefault="0000031D">
            <w:pPr>
              <w:spacing w:after="0" w:line="240" w:lineRule="auto"/>
              <w:jc w:val="center"/>
              <w:rPr>
                <w:rFonts w:ascii="Franklin Gothic Book" w:hAnsi="Franklin Gothic Book"/>
                <w:sz w:val="12"/>
                <w:szCs w:val="12"/>
                <w:lang w:eastAsia="sk-SK"/>
              </w:rPr>
            </w:pPr>
            <w:r w:rsidRPr="00616DEF">
              <w:rPr>
                <w:rFonts w:ascii="Franklin Gothic Book" w:hAnsi="Franklin Gothic Book"/>
                <w:sz w:val="12"/>
                <w:szCs w:val="12"/>
              </w:rPr>
              <w:t>-</w:t>
            </w:r>
          </w:p>
        </w:tc>
        <w:tc>
          <w:tcPr>
            <w:tcW w:w="900"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161 062 099</w:t>
            </w:r>
          </w:p>
        </w:tc>
        <w:tc>
          <w:tcPr>
            <w:tcW w:w="1057"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167 595 419</w:t>
            </w:r>
          </w:p>
        </w:tc>
        <w:tc>
          <w:tcPr>
            <w:tcW w:w="928"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10 280 559</w:t>
            </w:r>
          </w:p>
        </w:tc>
        <w:tc>
          <w:tcPr>
            <w:tcW w:w="1057"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10 697 579</w:t>
            </w:r>
          </w:p>
        </w:tc>
        <w:tc>
          <w:tcPr>
            <w:tcW w:w="908" w:type="dxa"/>
            <w:tcBorders>
              <w:top w:val="nil"/>
              <w:left w:val="nil"/>
              <w:bottom w:val="single" w:sz="4" w:space="0" w:color="auto"/>
              <w:right w:val="single" w:sz="4" w:space="0" w:color="auto"/>
            </w:tcBorders>
            <w:shd w:val="clear" w:color="auto" w:fill="auto"/>
            <w:vAlign w:val="center"/>
            <w:hideMark/>
          </w:tcPr>
          <w:p w:rsidR="0000031D" w:rsidRPr="0000031D" w:rsidRDefault="0000031D">
            <w:pPr>
              <w:spacing w:after="0" w:line="240" w:lineRule="auto"/>
              <w:jc w:val="right"/>
              <w:rPr>
                <w:rFonts w:ascii="Franklin Gothic Book" w:hAnsi="Franklin Gothic Book"/>
                <w:sz w:val="12"/>
                <w:szCs w:val="12"/>
                <w:lang w:eastAsia="sk-SK"/>
              </w:rPr>
            </w:pPr>
            <w:r w:rsidRPr="00616DEF">
              <w:rPr>
                <w:rFonts w:ascii="Franklin Gothic Book" w:hAnsi="Franklin Gothic Book"/>
                <w:sz w:val="12"/>
                <w:szCs w:val="12"/>
              </w:rPr>
              <w:t>6,00%</w:t>
            </w:r>
          </w:p>
        </w:tc>
      </w:tr>
      <w:tr w:rsidR="0000031D" w:rsidRPr="00BC4874" w:rsidTr="00616DEF">
        <w:trPr>
          <w:trHeight w:val="3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b/>
                <w:sz w:val="12"/>
                <w:szCs w:val="12"/>
                <w:lang w:eastAsia="sk-SK"/>
              </w:rPr>
            </w:pPr>
            <w:r w:rsidRPr="008102CF">
              <w:rPr>
                <w:rFonts w:ascii="Franklin Gothic Book" w:hAnsi="Franklin Gothic Book"/>
                <w:b/>
                <w:sz w:val="12"/>
                <w:szCs w:val="12"/>
                <w:lang w:eastAsia="sk-SK"/>
              </w:rPr>
              <w:t>Spolu</w:t>
            </w:r>
          </w:p>
        </w:tc>
        <w:tc>
          <w:tcPr>
            <w:tcW w:w="411" w:type="dxa"/>
            <w:tcBorders>
              <w:top w:val="nil"/>
              <w:left w:val="nil"/>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sz w:val="12"/>
                <w:szCs w:val="12"/>
                <w:lang w:eastAsia="sk-SK"/>
              </w:rPr>
            </w:pPr>
            <w:r w:rsidRPr="008102CF">
              <w:rPr>
                <w:rFonts w:ascii="Franklin Gothic Book" w:hAnsi="Franklin Gothic Book"/>
                <w:sz w:val="12"/>
                <w:szCs w:val="12"/>
                <w:lang w:eastAsia="sk-SK"/>
              </w:rPr>
              <w:t> </w:t>
            </w:r>
          </w:p>
        </w:tc>
        <w:tc>
          <w:tcPr>
            <w:tcW w:w="701" w:type="dxa"/>
            <w:tcBorders>
              <w:top w:val="nil"/>
              <w:left w:val="nil"/>
              <w:bottom w:val="single" w:sz="4" w:space="0" w:color="auto"/>
              <w:right w:val="single" w:sz="4" w:space="0" w:color="auto"/>
            </w:tcBorders>
            <w:shd w:val="clear" w:color="auto" w:fill="auto"/>
            <w:vAlign w:val="center"/>
            <w:hideMark/>
          </w:tcPr>
          <w:p w:rsidR="0000031D" w:rsidRPr="008102CF" w:rsidRDefault="0000031D">
            <w:pPr>
              <w:spacing w:after="0" w:line="240" w:lineRule="auto"/>
              <w:jc w:val="center"/>
              <w:rPr>
                <w:rFonts w:ascii="Franklin Gothic Book" w:hAnsi="Franklin Gothic Book"/>
                <w:sz w:val="12"/>
                <w:szCs w:val="12"/>
                <w:lang w:eastAsia="sk-SK"/>
              </w:rPr>
            </w:pPr>
            <w:r w:rsidRPr="008102CF">
              <w:rPr>
                <w:rFonts w:ascii="Franklin Gothic Book" w:hAnsi="Franklin Gothic Book"/>
                <w:sz w:val="12"/>
                <w:szCs w:val="12"/>
                <w:lang w:eastAsia="sk-SK"/>
              </w:rPr>
              <w:t> </w:t>
            </w:r>
          </w:p>
        </w:tc>
        <w:tc>
          <w:tcPr>
            <w:tcW w:w="1042" w:type="dxa"/>
            <w:tcBorders>
              <w:top w:val="nil"/>
              <w:left w:val="nil"/>
              <w:bottom w:val="single" w:sz="4" w:space="0" w:color="auto"/>
              <w:right w:val="single" w:sz="4" w:space="0" w:color="auto"/>
            </w:tcBorders>
            <w:shd w:val="clear" w:color="auto" w:fill="auto"/>
            <w:vAlign w:val="center"/>
            <w:hideMark/>
          </w:tcPr>
          <w:p w:rsidR="0000031D" w:rsidRPr="000E1FED" w:rsidRDefault="0000031D">
            <w:pPr>
              <w:spacing w:after="0" w:line="240" w:lineRule="auto"/>
              <w:jc w:val="right"/>
              <w:rPr>
                <w:rFonts w:ascii="Franklin Gothic Book" w:hAnsi="Franklin Gothic Book"/>
                <w:b/>
                <w:sz w:val="12"/>
                <w:szCs w:val="12"/>
                <w:lang w:eastAsia="sk-SK"/>
              </w:rPr>
            </w:pPr>
            <w:r w:rsidRPr="00616DEF">
              <w:rPr>
                <w:rFonts w:ascii="Franklin Gothic Book" w:hAnsi="Franklin Gothic Book"/>
                <w:b/>
                <w:bCs/>
                <w:sz w:val="12"/>
                <w:szCs w:val="12"/>
              </w:rPr>
              <w:t>3 968 009 501</w:t>
            </w:r>
          </w:p>
        </w:tc>
        <w:tc>
          <w:tcPr>
            <w:tcW w:w="862" w:type="dxa"/>
            <w:tcBorders>
              <w:top w:val="nil"/>
              <w:left w:val="nil"/>
              <w:bottom w:val="single" w:sz="4" w:space="0" w:color="auto"/>
              <w:right w:val="single" w:sz="4" w:space="0" w:color="auto"/>
            </w:tcBorders>
            <w:shd w:val="clear" w:color="auto" w:fill="auto"/>
            <w:vAlign w:val="center"/>
            <w:hideMark/>
          </w:tcPr>
          <w:p w:rsidR="0000031D" w:rsidRPr="000E1FED" w:rsidRDefault="0000031D">
            <w:pPr>
              <w:spacing w:after="0" w:line="240" w:lineRule="auto"/>
              <w:jc w:val="right"/>
              <w:rPr>
                <w:rFonts w:ascii="Franklin Gothic Book" w:hAnsi="Franklin Gothic Book"/>
                <w:b/>
                <w:sz w:val="12"/>
                <w:szCs w:val="12"/>
                <w:lang w:eastAsia="sk-SK"/>
              </w:rPr>
            </w:pPr>
            <w:r w:rsidRPr="00616DEF">
              <w:rPr>
                <w:rFonts w:ascii="Franklin Gothic Book" w:hAnsi="Franklin Gothic Book"/>
                <w:b/>
                <w:bCs/>
                <w:sz w:val="12"/>
                <w:szCs w:val="12"/>
              </w:rPr>
              <w:t>2 226 776 537</w:t>
            </w:r>
          </w:p>
        </w:tc>
        <w:tc>
          <w:tcPr>
            <w:tcW w:w="994" w:type="dxa"/>
            <w:tcBorders>
              <w:top w:val="nil"/>
              <w:left w:val="nil"/>
              <w:bottom w:val="single" w:sz="4" w:space="0" w:color="auto"/>
              <w:right w:val="single" w:sz="4" w:space="0" w:color="auto"/>
            </w:tcBorders>
            <w:shd w:val="clear" w:color="auto" w:fill="auto"/>
            <w:vAlign w:val="center"/>
            <w:hideMark/>
          </w:tcPr>
          <w:p w:rsidR="0000031D" w:rsidRPr="000E1FED" w:rsidRDefault="0000031D">
            <w:pPr>
              <w:spacing w:after="0" w:line="240" w:lineRule="auto"/>
              <w:jc w:val="right"/>
              <w:rPr>
                <w:rFonts w:ascii="Franklin Gothic Book" w:hAnsi="Franklin Gothic Book"/>
                <w:b/>
                <w:sz w:val="12"/>
                <w:szCs w:val="12"/>
                <w:lang w:eastAsia="sk-SK"/>
              </w:rPr>
            </w:pPr>
            <w:r w:rsidRPr="00616DEF">
              <w:rPr>
                <w:rFonts w:ascii="Franklin Gothic Book" w:hAnsi="Franklin Gothic Book"/>
                <w:b/>
                <w:bCs/>
                <w:sz w:val="12"/>
                <w:szCs w:val="12"/>
              </w:rPr>
              <w:t>1 741 232 964</w:t>
            </w:r>
          </w:p>
        </w:tc>
        <w:tc>
          <w:tcPr>
            <w:tcW w:w="864" w:type="dxa"/>
            <w:tcBorders>
              <w:top w:val="nil"/>
              <w:left w:val="nil"/>
              <w:bottom w:val="single" w:sz="4" w:space="0" w:color="auto"/>
              <w:right w:val="single" w:sz="4" w:space="0" w:color="auto"/>
            </w:tcBorders>
            <w:shd w:val="clear" w:color="auto" w:fill="auto"/>
            <w:vAlign w:val="center"/>
            <w:hideMark/>
          </w:tcPr>
          <w:p w:rsidR="0000031D" w:rsidRPr="000E1FED" w:rsidRDefault="0000031D">
            <w:pPr>
              <w:spacing w:after="0" w:line="240" w:lineRule="auto"/>
              <w:jc w:val="right"/>
              <w:rPr>
                <w:rFonts w:ascii="Franklin Gothic Book" w:hAnsi="Franklin Gothic Book"/>
                <w:b/>
                <w:sz w:val="12"/>
                <w:szCs w:val="12"/>
                <w:lang w:eastAsia="sk-SK"/>
              </w:rPr>
            </w:pPr>
            <w:r w:rsidRPr="00616DEF">
              <w:rPr>
                <w:rFonts w:ascii="Franklin Gothic Book" w:hAnsi="Franklin Gothic Book"/>
                <w:b/>
                <w:bCs/>
                <w:sz w:val="12"/>
                <w:szCs w:val="12"/>
              </w:rPr>
              <w:t>272 396 191</w:t>
            </w:r>
          </w:p>
        </w:tc>
        <w:tc>
          <w:tcPr>
            <w:tcW w:w="1023" w:type="dxa"/>
            <w:tcBorders>
              <w:top w:val="nil"/>
              <w:left w:val="nil"/>
              <w:bottom w:val="single" w:sz="4" w:space="0" w:color="auto"/>
              <w:right w:val="single" w:sz="4" w:space="0" w:color="auto"/>
            </w:tcBorders>
            <w:shd w:val="clear" w:color="auto" w:fill="auto"/>
            <w:vAlign w:val="center"/>
            <w:hideMark/>
          </w:tcPr>
          <w:p w:rsidR="0000031D" w:rsidRPr="000E1FED" w:rsidRDefault="0000031D">
            <w:pPr>
              <w:spacing w:after="0" w:line="240" w:lineRule="auto"/>
              <w:jc w:val="right"/>
              <w:rPr>
                <w:rFonts w:ascii="Franklin Gothic Book" w:hAnsi="Franklin Gothic Book"/>
                <w:b/>
                <w:sz w:val="12"/>
                <w:szCs w:val="12"/>
                <w:lang w:eastAsia="sk-SK"/>
              </w:rPr>
            </w:pPr>
            <w:r w:rsidRPr="00616DEF">
              <w:rPr>
                <w:rFonts w:ascii="Franklin Gothic Book" w:hAnsi="Franklin Gothic Book"/>
                <w:b/>
                <w:bCs/>
                <w:sz w:val="12"/>
                <w:szCs w:val="12"/>
              </w:rPr>
              <w:t>1 468 836 773</w:t>
            </w:r>
          </w:p>
        </w:tc>
        <w:tc>
          <w:tcPr>
            <w:tcW w:w="1057" w:type="dxa"/>
            <w:tcBorders>
              <w:top w:val="nil"/>
              <w:left w:val="nil"/>
              <w:bottom w:val="single" w:sz="4" w:space="0" w:color="auto"/>
              <w:right w:val="single" w:sz="4" w:space="0" w:color="auto"/>
            </w:tcBorders>
            <w:shd w:val="clear" w:color="auto" w:fill="auto"/>
            <w:vAlign w:val="center"/>
            <w:hideMark/>
          </w:tcPr>
          <w:p w:rsidR="0000031D" w:rsidRPr="000E1FED" w:rsidRDefault="0000031D">
            <w:pPr>
              <w:spacing w:after="0" w:line="240" w:lineRule="auto"/>
              <w:jc w:val="right"/>
              <w:rPr>
                <w:rFonts w:ascii="Franklin Gothic Book" w:hAnsi="Franklin Gothic Book"/>
                <w:b/>
                <w:sz w:val="12"/>
                <w:szCs w:val="12"/>
                <w:lang w:eastAsia="sk-SK"/>
              </w:rPr>
            </w:pPr>
            <w:r w:rsidRPr="00616DEF">
              <w:rPr>
                <w:rFonts w:ascii="Franklin Gothic Book" w:hAnsi="Franklin Gothic Book"/>
                <w:b/>
                <w:bCs/>
                <w:sz w:val="12"/>
                <w:szCs w:val="12"/>
              </w:rPr>
              <w:t>3 968 009 501</w:t>
            </w:r>
          </w:p>
        </w:tc>
        <w:tc>
          <w:tcPr>
            <w:tcW w:w="1060" w:type="dxa"/>
            <w:tcBorders>
              <w:top w:val="nil"/>
              <w:left w:val="nil"/>
              <w:bottom w:val="single" w:sz="4" w:space="0" w:color="auto"/>
              <w:right w:val="single" w:sz="4" w:space="0" w:color="auto"/>
            </w:tcBorders>
            <w:shd w:val="clear" w:color="auto" w:fill="auto"/>
            <w:vAlign w:val="center"/>
            <w:hideMark/>
          </w:tcPr>
          <w:p w:rsidR="0000031D" w:rsidRPr="000E1FED" w:rsidRDefault="0000031D">
            <w:pPr>
              <w:spacing w:after="0" w:line="240" w:lineRule="auto"/>
              <w:jc w:val="right"/>
              <w:rPr>
                <w:rFonts w:ascii="Franklin Gothic Book" w:hAnsi="Franklin Gothic Book"/>
                <w:b/>
                <w:sz w:val="12"/>
                <w:szCs w:val="12"/>
                <w:lang w:eastAsia="sk-SK"/>
              </w:rPr>
            </w:pPr>
            <w:r w:rsidRPr="00616DEF">
              <w:rPr>
                <w:rFonts w:ascii="Franklin Gothic Book" w:hAnsi="Franklin Gothic Book"/>
                <w:b/>
                <w:bCs/>
                <w:sz w:val="12"/>
                <w:szCs w:val="12"/>
              </w:rPr>
              <w:t>56,12%</w:t>
            </w:r>
          </w:p>
        </w:tc>
        <w:tc>
          <w:tcPr>
            <w:tcW w:w="630" w:type="dxa"/>
            <w:tcBorders>
              <w:top w:val="nil"/>
              <w:left w:val="nil"/>
              <w:bottom w:val="single" w:sz="4" w:space="0" w:color="auto"/>
              <w:right w:val="single" w:sz="4" w:space="0" w:color="auto"/>
            </w:tcBorders>
            <w:shd w:val="clear" w:color="auto" w:fill="auto"/>
            <w:vAlign w:val="center"/>
            <w:hideMark/>
          </w:tcPr>
          <w:p w:rsidR="0000031D" w:rsidRPr="00616DEF" w:rsidRDefault="0000031D">
            <w:pPr>
              <w:spacing w:after="0" w:line="240" w:lineRule="auto"/>
              <w:jc w:val="center"/>
              <w:rPr>
                <w:rFonts w:ascii="Franklin Gothic Book" w:hAnsi="Franklin Gothic Book"/>
                <w:b/>
                <w:sz w:val="12"/>
                <w:szCs w:val="12"/>
                <w:lang w:eastAsia="sk-SK"/>
              </w:rPr>
            </w:pPr>
            <w:r w:rsidRPr="00616DEF">
              <w:rPr>
                <w:rFonts w:ascii="Franklin Gothic Book" w:hAnsi="Franklin Gothic Book"/>
                <w:sz w:val="12"/>
                <w:szCs w:val="12"/>
              </w:rPr>
              <w:t>-</w:t>
            </w:r>
          </w:p>
        </w:tc>
        <w:tc>
          <w:tcPr>
            <w:tcW w:w="900" w:type="dxa"/>
            <w:tcBorders>
              <w:top w:val="nil"/>
              <w:left w:val="nil"/>
              <w:bottom w:val="single" w:sz="4" w:space="0" w:color="auto"/>
              <w:right w:val="single" w:sz="4" w:space="0" w:color="auto"/>
            </w:tcBorders>
            <w:shd w:val="clear" w:color="auto" w:fill="auto"/>
            <w:vAlign w:val="center"/>
            <w:hideMark/>
          </w:tcPr>
          <w:p w:rsidR="0000031D" w:rsidRPr="000E1FED" w:rsidRDefault="0000031D">
            <w:pPr>
              <w:spacing w:after="0" w:line="240" w:lineRule="auto"/>
              <w:jc w:val="right"/>
              <w:rPr>
                <w:rFonts w:ascii="Franklin Gothic Book" w:hAnsi="Franklin Gothic Book"/>
                <w:b/>
                <w:sz w:val="12"/>
                <w:szCs w:val="12"/>
                <w:lang w:eastAsia="sk-SK"/>
              </w:rPr>
            </w:pPr>
            <w:r w:rsidRPr="00616DEF">
              <w:rPr>
                <w:rFonts w:ascii="Franklin Gothic Book" w:hAnsi="Franklin Gothic Book"/>
                <w:b/>
                <w:bCs/>
                <w:sz w:val="12"/>
                <w:szCs w:val="12"/>
              </w:rPr>
              <w:t>2 090 231 520</w:t>
            </w:r>
          </w:p>
        </w:tc>
        <w:tc>
          <w:tcPr>
            <w:tcW w:w="1057" w:type="dxa"/>
            <w:tcBorders>
              <w:top w:val="nil"/>
              <w:left w:val="nil"/>
              <w:bottom w:val="single" w:sz="4" w:space="0" w:color="auto"/>
              <w:right w:val="single" w:sz="4" w:space="0" w:color="auto"/>
            </w:tcBorders>
            <w:shd w:val="clear" w:color="auto" w:fill="auto"/>
            <w:vAlign w:val="center"/>
            <w:hideMark/>
          </w:tcPr>
          <w:p w:rsidR="0000031D" w:rsidRPr="000E1FED" w:rsidRDefault="0000031D">
            <w:pPr>
              <w:spacing w:after="0" w:line="240" w:lineRule="auto"/>
              <w:jc w:val="right"/>
              <w:rPr>
                <w:rFonts w:ascii="Franklin Gothic Book" w:hAnsi="Franklin Gothic Book"/>
                <w:b/>
                <w:sz w:val="12"/>
                <w:szCs w:val="12"/>
                <w:lang w:eastAsia="sk-SK"/>
              </w:rPr>
            </w:pPr>
            <w:r w:rsidRPr="00616DEF">
              <w:rPr>
                <w:rFonts w:ascii="Franklin Gothic Book" w:hAnsi="Franklin Gothic Book"/>
                <w:b/>
                <w:bCs/>
                <w:sz w:val="12"/>
                <w:szCs w:val="12"/>
              </w:rPr>
              <w:t>1 632 001 997</w:t>
            </w:r>
          </w:p>
        </w:tc>
        <w:tc>
          <w:tcPr>
            <w:tcW w:w="928" w:type="dxa"/>
            <w:tcBorders>
              <w:top w:val="nil"/>
              <w:left w:val="nil"/>
              <w:bottom w:val="single" w:sz="4" w:space="0" w:color="auto"/>
              <w:right w:val="single" w:sz="4" w:space="0" w:color="auto"/>
            </w:tcBorders>
            <w:shd w:val="clear" w:color="auto" w:fill="auto"/>
            <w:vAlign w:val="center"/>
            <w:hideMark/>
          </w:tcPr>
          <w:p w:rsidR="0000031D" w:rsidRPr="000E1FED" w:rsidRDefault="0000031D">
            <w:pPr>
              <w:spacing w:after="0" w:line="240" w:lineRule="auto"/>
              <w:jc w:val="right"/>
              <w:rPr>
                <w:rFonts w:ascii="Franklin Gothic Book" w:hAnsi="Franklin Gothic Book"/>
                <w:b/>
                <w:sz w:val="12"/>
                <w:szCs w:val="12"/>
                <w:lang w:eastAsia="sk-SK"/>
              </w:rPr>
            </w:pPr>
            <w:r w:rsidRPr="00616DEF">
              <w:rPr>
                <w:rFonts w:ascii="Franklin Gothic Book" w:hAnsi="Franklin Gothic Book"/>
                <w:b/>
                <w:bCs/>
                <w:sz w:val="12"/>
                <w:szCs w:val="12"/>
              </w:rPr>
              <w:t>136 545 017</w:t>
            </w:r>
          </w:p>
        </w:tc>
        <w:tc>
          <w:tcPr>
            <w:tcW w:w="1057" w:type="dxa"/>
            <w:tcBorders>
              <w:top w:val="nil"/>
              <w:left w:val="nil"/>
              <w:bottom w:val="single" w:sz="4" w:space="0" w:color="auto"/>
              <w:right w:val="single" w:sz="4" w:space="0" w:color="auto"/>
            </w:tcBorders>
            <w:shd w:val="clear" w:color="auto" w:fill="auto"/>
            <w:vAlign w:val="center"/>
            <w:hideMark/>
          </w:tcPr>
          <w:p w:rsidR="0000031D" w:rsidRPr="000E1FED" w:rsidRDefault="0000031D">
            <w:pPr>
              <w:spacing w:after="0" w:line="240" w:lineRule="auto"/>
              <w:jc w:val="right"/>
              <w:rPr>
                <w:rFonts w:ascii="Franklin Gothic Book" w:hAnsi="Franklin Gothic Book"/>
                <w:b/>
                <w:sz w:val="12"/>
                <w:szCs w:val="12"/>
                <w:lang w:eastAsia="sk-SK"/>
              </w:rPr>
            </w:pPr>
            <w:r w:rsidRPr="00616DEF">
              <w:rPr>
                <w:rFonts w:ascii="Franklin Gothic Book" w:hAnsi="Franklin Gothic Book"/>
                <w:b/>
                <w:bCs/>
                <w:sz w:val="12"/>
                <w:szCs w:val="12"/>
              </w:rPr>
              <w:t>109 230 967</w:t>
            </w:r>
          </w:p>
        </w:tc>
        <w:tc>
          <w:tcPr>
            <w:tcW w:w="908" w:type="dxa"/>
            <w:tcBorders>
              <w:top w:val="nil"/>
              <w:left w:val="nil"/>
              <w:bottom w:val="single" w:sz="4" w:space="0" w:color="auto"/>
              <w:right w:val="single" w:sz="4" w:space="0" w:color="auto"/>
            </w:tcBorders>
            <w:shd w:val="clear" w:color="auto" w:fill="auto"/>
            <w:vAlign w:val="center"/>
            <w:hideMark/>
          </w:tcPr>
          <w:p w:rsidR="0000031D" w:rsidRPr="000E1FED" w:rsidRDefault="0000031D">
            <w:pPr>
              <w:spacing w:after="0" w:line="240" w:lineRule="auto"/>
              <w:jc w:val="right"/>
              <w:rPr>
                <w:rFonts w:ascii="Franklin Gothic Book" w:hAnsi="Franklin Gothic Book"/>
                <w:b/>
                <w:sz w:val="12"/>
                <w:szCs w:val="12"/>
                <w:lang w:eastAsia="sk-SK"/>
              </w:rPr>
            </w:pPr>
            <w:r w:rsidRPr="00616DEF">
              <w:rPr>
                <w:rFonts w:ascii="Franklin Gothic Book" w:hAnsi="Franklin Gothic Book"/>
                <w:b/>
                <w:bCs/>
                <w:sz w:val="12"/>
                <w:szCs w:val="12"/>
              </w:rPr>
              <w:t>6,13%</w:t>
            </w:r>
          </w:p>
        </w:tc>
      </w:tr>
    </w:tbl>
    <w:p w:rsidR="00002A36" w:rsidRPr="007575F3" w:rsidRDefault="00002A36" w:rsidP="00DE23DD">
      <w:pPr>
        <w:tabs>
          <w:tab w:val="left" w:pos="426"/>
        </w:tabs>
        <w:spacing w:before="120"/>
        <w:rPr>
          <w:rFonts w:ascii="Franklin Gothic Book" w:hAnsi="Franklin Gothic Book"/>
          <w:b/>
          <w:color w:val="920000"/>
          <w:sz w:val="24"/>
        </w:rPr>
      </w:pPr>
    </w:p>
    <w:p w:rsidR="00AB6AB6" w:rsidRDefault="00AB6AB6" w:rsidP="008102CF">
      <w:pPr>
        <w:pStyle w:val="Popis"/>
      </w:pPr>
      <w:r>
        <w:t xml:space="preserve">Tabuľka </w:t>
      </w:r>
      <w:r w:rsidR="00125E39">
        <w:fldChar w:fldCharType="begin"/>
      </w:r>
      <w:r w:rsidR="00125E39">
        <w:instrText xml:space="preserve"> STYLEREF 1 \s </w:instrText>
      </w:r>
      <w:r w:rsidR="00125E39">
        <w:fldChar w:fldCharType="separate"/>
      </w:r>
      <w:r w:rsidR="000C5237">
        <w:rPr>
          <w:noProof/>
        </w:rPr>
        <w:t>3</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3</w:t>
      </w:r>
      <w:r w:rsidR="00125E39">
        <w:rPr>
          <w:noProof/>
        </w:rPr>
        <w:fldChar w:fldCharType="end"/>
      </w:r>
      <w:r>
        <w:tab/>
      </w:r>
      <w:r w:rsidRPr="009710DA">
        <w:t>Členenie finančného plánu operačného programu podľa prioritných osí, financovania kategórie regiónov a tematického cieľa</w:t>
      </w:r>
    </w:p>
    <w:tbl>
      <w:tblPr>
        <w:tblW w:w="14050" w:type="dxa"/>
        <w:tblInd w:w="55" w:type="dxa"/>
        <w:tblCellMar>
          <w:top w:w="68" w:type="dxa"/>
          <w:left w:w="70" w:type="dxa"/>
          <w:bottom w:w="68" w:type="dxa"/>
          <w:right w:w="70" w:type="dxa"/>
        </w:tblCellMar>
        <w:tblLook w:val="04A0" w:firstRow="1" w:lastRow="0" w:firstColumn="1" w:lastColumn="0" w:noHBand="0" w:noVBand="1"/>
      </w:tblPr>
      <w:tblGrid>
        <w:gridCol w:w="1616"/>
        <w:gridCol w:w="1376"/>
        <w:gridCol w:w="1849"/>
        <w:gridCol w:w="3181"/>
        <w:gridCol w:w="2009"/>
        <w:gridCol w:w="2009"/>
        <w:gridCol w:w="2010"/>
      </w:tblGrid>
      <w:tr w:rsidR="008102CF" w:rsidRPr="00002A36" w:rsidTr="008102CF">
        <w:trPr>
          <w:trHeight w:val="294"/>
        </w:trPr>
        <w:tc>
          <w:tcPr>
            <w:tcW w:w="1616" w:type="dxa"/>
            <w:tcBorders>
              <w:top w:val="single" w:sz="4" w:space="0" w:color="auto"/>
              <w:left w:val="single" w:sz="4" w:space="0" w:color="auto"/>
              <w:bottom w:val="nil"/>
              <w:right w:val="single" w:sz="4" w:space="0" w:color="auto"/>
            </w:tcBorders>
            <w:shd w:val="clear" w:color="auto" w:fill="943634" w:themeFill="accent2" w:themeFillShade="BF"/>
            <w:vAlign w:val="center"/>
            <w:hideMark/>
          </w:tcPr>
          <w:p w:rsidR="00002A36" w:rsidRPr="00002A36" w:rsidRDefault="00002A36" w:rsidP="00002A36">
            <w:pPr>
              <w:spacing w:after="0" w:line="240" w:lineRule="auto"/>
              <w:jc w:val="center"/>
              <w:rPr>
                <w:rFonts w:ascii="Franklin Gothic Book" w:hAnsi="Franklin Gothic Book"/>
                <w:b/>
                <w:bCs/>
                <w:color w:val="FFFFFF"/>
                <w:sz w:val="18"/>
                <w:szCs w:val="18"/>
                <w:lang w:eastAsia="sk-SK"/>
              </w:rPr>
            </w:pPr>
            <w:r w:rsidRPr="00002A36">
              <w:rPr>
                <w:rFonts w:ascii="Franklin Gothic Book" w:hAnsi="Franklin Gothic Book"/>
                <w:b/>
                <w:bCs/>
                <w:color w:val="FFFFFF"/>
                <w:sz w:val="18"/>
                <w:szCs w:val="18"/>
                <w:lang w:eastAsia="sk-SK"/>
              </w:rPr>
              <w:t>Priorit</w:t>
            </w:r>
            <w:r w:rsidR="00611984">
              <w:rPr>
                <w:rFonts w:ascii="Franklin Gothic Book" w:hAnsi="Franklin Gothic Book"/>
                <w:b/>
                <w:bCs/>
                <w:color w:val="FFFFFF"/>
                <w:sz w:val="18"/>
                <w:szCs w:val="18"/>
                <w:lang w:eastAsia="sk-SK"/>
              </w:rPr>
              <w:t>ná</w:t>
            </w:r>
            <w:r w:rsidRPr="00002A36">
              <w:rPr>
                <w:rFonts w:ascii="Franklin Gothic Book" w:hAnsi="Franklin Gothic Book"/>
                <w:b/>
                <w:bCs/>
                <w:color w:val="FFFFFF"/>
                <w:sz w:val="18"/>
                <w:szCs w:val="18"/>
                <w:lang w:eastAsia="sk-SK"/>
              </w:rPr>
              <w:t xml:space="preserve"> </w:t>
            </w:r>
            <w:r w:rsidR="00611984">
              <w:rPr>
                <w:rFonts w:ascii="Franklin Gothic Book" w:hAnsi="Franklin Gothic Book"/>
                <w:b/>
                <w:bCs/>
                <w:color w:val="FFFFFF"/>
                <w:sz w:val="18"/>
                <w:szCs w:val="18"/>
                <w:lang w:eastAsia="sk-SK"/>
              </w:rPr>
              <w:t>os</w:t>
            </w:r>
          </w:p>
        </w:tc>
        <w:tc>
          <w:tcPr>
            <w:tcW w:w="1376" w:type="dxa"/>
            <w:tcBorders>
              <w:top w:val="single" w:sz="4" w:space="0" w:color="auto"/>
              <w:left w:val="nil"/>
              <w:bottom w:val="nil"/>
              <w:right w:val="single" w:sz="4" w:space="0" w:color="auto"/>
            </w:tcBorders>
            <w:shd w:val="clear" w:color="auto" w:fill="943634" w:themeFill="accent2" w:themeFillShade="BF"/>
            <w:vAlign w:val="center"/>
            <w:hideMark/>
          </w:tcPr>
          <w:p w:rsidR="00002A36" w:rsidRPr="00002A36" w:rsidRDefault="00611984" w:rsidP="00611984">
            <w:pPr>
              <w:spacing w:after="0" w:line="240" w:lineRule="auto"/>
              <w:jc w:val="center"/>
              <w:rPr>
                <w:rFonts w:ascii="Franklin Gothic Book" w:hAnsi="Franklin Gothic Book"/>
                <w:b/>
                <w:bCs/>
                <w:color w:val="FFFFFF"/>
                <w:sz w:val="18"/>
                <w:szCs w:val="18"/>
                <w:lang w:eastAsia="sk-SK"/>
              </w:rPr>
            </w:pPr>
            <w:r w:rsidRPr="00002A36">
              <w:rPr>
                <w:rFonts w:ascii="Franklin Gothic Book" w:hAnsi="Franklin Gothic Book"/>
                <w:b/>
                <w:bCs/>
                <w:color w:val="FFFFFF"/>
                <w:sz w:val="18"/>
                <w:szCs w:val="18"/>
                <w:lang w:eastAsia="sk-SK"/>
              </w:rPr>
              <w:t>F</w:t>
            </w:r>
            <w:r>
              <w:rPr>
                <w:rFonts w:ascii="Franklin Gothic Book" w:hAnsi="Franklin Gothic Book"/>
                <w:b/>
                <w:bCs/>
                <w:color w:val="FFFFFF"/>
                <w:sz w:val="18"/>
                <w:szCs w:val="18"/>
                <w:lang w:eastAsia="sk-SK"/>
              </w:rPr>
              <w:t>ond</w:t>
            </w:r>
          </w:p>
        </w:tc>
        <w:tc>
          <w:tcPr>
            <w:tcW w:w="1849" w:type="dxa"/>
            <w:tcBorders>
              <w:top w:val="single" w:sz="4" w:space="0" w:color="auto"/>
              <w:left w:val="nil"/>
              <w:bottom w:val="nil"/>
              <w:right w:val="single" w:sz="4" w:space="0" w:color="auto"/>
            </w:tcBorders>
            <w:shd w:val="clear" w:color="auto" w:fill="943634" w:themeFill="accent2" w:themeFillShade="BF"/>
            <w:vAlign w:val="center"/>
            <w:hideMark/>
          </w:tcPr>
          <w:p w:rsidR="00002A36" w:rsidRPr="00002A36" w:rsidRDefault="00611984" w:rsidP="00002A36">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bCs/>
                <w:color w:val="FFFFFF"/>
                <w:sz w:val="18"/>
                <w:szCs w:val="18"/>
                <w:lang w:eastAsia="sk-SK"/>
              </w:rPr>
              <w:t>Kategória regiónu</w:t>
            </w:r>
          </w:p>
        </w:tc>
        <w:tc>
          <w:tcPr>
            <w:tcW w:w="3181" w:type="dxa"/>
            <w:tcBorders>
              <w:top w:val="single" w:sz="4" w:space="0" w:color="auto"/>
              <w:left w:val="nil"/>
              <w:bottom w:val="nil"/>
              <w:right w:val="single" w:sz="4" w:space="0" w:color="auto"/>
            </w:tcBorders>
            <w:shd w:val="clear" w:color="auto" w:fill="943634" w:themeFill="accent2" w:themeFillShade="BF"/>
            <w:vAlign w:val="center"/>
            <w:hideMark/>
          </w:tcPr>
          <w:p w:rsidR="00002A36" w:rsidRPr="00002A36" w:rsidRDefault="00611984" w:rsidP="00002A36">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bCs/>
                <w:color w:val="FFFFFF"/>
                <w:sz w:val="18"/>
                <w:szCs w:val="18"/>
                <w:lang w:eastAsia="sk-SK"/>
              </w:rPr>
              <w:t>Tematický cieľ</w:t>
            </w:r>
          </w:p>
        </w:tc>
        <w:tc>
          <w:tcPr>
            <w:tcW w:w="2009" w:type="dxa"/>
            <w:tcBorders>
              <w:top w:val="single" w:sz="4" w:space="0" w:color="auto"/>
              <w:left w:val="nil"/>
              <w:bottom w:val="nil"/>
              <w:right w:val="single" w:sz="4" w:space="0" w:color="auto"/>
            </w:tcBorders>
            <w:shd w:val="clear" w:color="auto" w:fill="943634" w:themeFill="accent2" w:themeFillShade="BF"/>
            <w:vAlign w:val="center"/>
            <w:hideMark/>
          </w:tcPr>
          <w:p w:rsidR="00002A36" w:rsidRPr="00002A36" w:rsidRDefault="00611984" w:rsidP="00002A36">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bCs/>
                <w:color w:val="FFFFFF"/>
                <w:sz w:val="18"/>
                <w:szCs w:val="18"/>
                <w:lang w:eastAsia="sk-SK"/>
              </w:rPr>
              <w:t>EÚ zdroje</w:t>
            </w:r>
          </w:p>
        </w:tc>
        <w:tc>
          <w:tcPr>
            <w:tcW w:w="2009" w:type="dxa"/>
            <w:tcBorders>
              <w:top w:val="single" w:sz="4" w:space="0" w:color="auto"/>
              <w:left w:val="nil"/>
              <w:bottom w:val="nil"/>
              <w:right w:val="single" w:sz="4" w:space="0" w:color="auto"/>
            </w:tcBorders>
            <w:shd w:val="clear" w:color="auto" w:fill="943634" w:themeFill="accent2" w:themeFillShade="BF"/>
            <w:vAlign w:val="center"/>
            <w:hideMark/>
          </w:tcPr>
          <w:p w:rsidR="00002A36" w:rsidRPr="00002A36" w:rsidRDefault="00611984" w:rsidP="00002A36">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bCs/>
                <w:color w:val="FFFFFF"/>
                <w:sz w:val="18"/>
                <w:szCs w:val="18"/>
                <w:lang w:eastAsia="sk-SK"/>
              </w:rPr>
              <w:t>Národné spolufinancovanie</w:t>
            </w:r>
          </w:p>
        </w:tc>
        <w:tc>
          <w:tcPr>
            <w:tcW w:w="2010" w:type="dxa"/>
            <w:tcBorders>
              <w:top w:val="single" w:sz="4" w:space="0" w:color="auto"/>
              <w:left w:val="nil"/>
              <w:bottom w:val="nil"/>
              <w:right w:val="single" w:sz="4" w:space="0" w:color="auto"/>
            </w:tcBorders>
            <w:shd w:val="clear" w:color="auto" w:fill="943634" w:themeFill="accent2" w:themeFillShade="BF"/>
            <w:vAlign w:val="center"/>
            <w:hideMark/>
          </w:tcPr>
          <w:p w:rsidR="00002A36" w:rsidRPr="00002A36" w:rsidRDefault="00611984" w:rsidP="00002A36">
            <w:pPr>
              <w:spacing w:after="0" w:line="240" w:lineRule="auto"/>
              <w:jc w:val="center"/>
              <w:rPr>
                <w:rFonts w:ascii="Franklin Gothic Book" w:hAnsi="Franklin Gothic Book"/>
                <w:b/>
                <w:bCs/>
                <w:color w:val="FFFFFF"/>
                <w:sz w:val="18"/>
                <w:szCs w:val="18"/>
                <w:lang w:eastAsia="sk-SK"/>
              </w:rPr>
            </w:pPr>
            <w:r>
              <w:rPr>
                <w:rFonts w:ascii="Franklin Gothic Book" w:hAnsi="Franklin Gothic Book"/>
                <w:b/>
                <w:bCs/>
                <w:color w:val="FFFFFF"/>
                <w:sz w:val="18"/>
                <w:szCs w:val="18"/>
                <w:lang w:eastAsia="sk-SK"/>
              </w:rPr>
              <w:t>Celkové financovanie</w:t>
            </w:r>
          </w:p>
        </w:tc>
      </w:tr>
      <w:tr w:rsidR="00EB1982" w:rsidRPr="00002A36" w:rsidTr="00616DEF">
        <w:trPr>
          <w:trHeight w:val="188"/>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82" w:rsidRPr="00002A36" w:rsidRDefault="00EB1982" w:rsidP="00002A36">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Prioritná os</w:t>
            </w:r>
            <w:r w:rsidRPr="00002A36">
              <w:rPr>
                <w:rFonts w:ascii="Franklin Gothic Book" w:hAnsi="Franklin Gothic Book"/>
                <w:sz w:val="18"/>
                <w:szCs w:val="18"/>
                <w:lang w:eastAsia="sk-SK"/>
              </w:rPr>
              <w:t xml:space="preserve"> 1</w:t>
            </w:r>
            <w:r w:rsidRPr="00002A36">
              <w:rPr>
                <w:sz w:val="16"/>
                <w:szCs w:val="16"/>
                <w:lang w:eastAsia="sk-SK"/>
              </w:rPr>
              <w:t xml:space="preserve"> </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EB1982" w:rsidRPr="00002A36" w:rsidRDefault="00EB1982" w:rsidP="00002A36">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EFRR</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EB1982" w:rsidRPr="00002A36" w:rsidRDefault="00EB1982" w:rsidP="00002A36">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menej rozvinutý</w:t>
            </w:r>
          </w:p>
        </w:tc>
        <w:tc>
          <w:tcPr>
            <w:tcW w:w="3181" w:type="dxa"/>
            <w:tcBorders>
              <w:top w:val="single" w:sz="4" w:space="0" w:color="auto"/>
              <w:left w:val="nil"/>
              <w:bottom w:val="single" w:sz="4" w:space="0" w:color="auto"/>
              <w:right w:val="single" w:sz="4" w:space="0" w:color="auto"/>
            </w:tcBorders>
            <w:shd w:val="clear" w:color="auto" w:fill="auto"/>
            <w:vAlign w:val="center"/>
            <w:hideMark/>
          </w:tcPr>
          <w:p w:rsidR="00EB1982" w:rsidRPr="00611984" w:rsidRDefault="00EB1982" w:rsidP="00611984">
            <w:pPr>
              <w:spacing w:after="0" w:line="240" w:lineRule="auto"/>
              <w:rPr>
                <w:rFonts w:ascii="Franklin Gothic Book" w:hAnsi="Franklin Gothic Book"/>
                <w:sz w:val="18"/>
                <w:szCs w:val="18"/>
                <w:lang w:eastAsia="sk-SK"/>
              </w:rPr>
            </w:pPr>
            <w:r w:rsidRPr="00496382">
              <w:rPr>
                <w:rFonts w:ascii="Franklin Gothic Book" w:hAnsi="Franklin Gothic Book"/>
                <w:bCs/>
                <w:sz w:val="18"/>
                <w:szCs w:val="18"/>
                <w:lang w:eastAsia="sk-SK"/>
              </w:rPr>
              <w:t>01</w:t>
            </w:r>
            <w:r w:rsidRPr="00190FC2">
              <w:rPr>
                <w:rFonts w:ascii="Franklin Gothic Book" w:hAnsi="Franklin Gothic Book"/>
                <w:sz w:val="18"/>
                <w:szCs w:val="18"/>
                <w:lang w:eastAsia="sk-SK"/>
              </w:rPr>
              <w:t xml:space="preserve"> </w:t>
            </w:r>
            <w:r w:rsidRPr="007115A0">
              <w:rPr>
                <w:rFonts w:ascii="Franklin Gothic Book" w:hAnsi="Franklin Gothic Book"/>
                <w:sz w:val="18"/>
                <w:szCs w:val="18"/>
                <w:lang w:eastAsia="sk-SK"/>
              </w:rPr>
              <w:t>– Posilnenie výskumu, technologického rozvoja a inovácií</w:t>
            </w:r>
          </w:p>
        </w:tc>
        <w:tc>
          <w:tcPr>
            <w:tcW w:w="2009" w:type="dxa"/>
            <w:tcBorders>
              <w:top w:val="single" w:sz="4" w:space="0" w:color="auto"/>
              <w:left w:val="nil"/>
              <w:bottom w:val="single" w:sz="4" w:space="0" w:color="auto"/>
              <w:right w:val="single" w:sz="4" w:space="0" w:color="auto"/>
            </w:tcBorders>
            <w:shd w:val="clear" w:color="auto" w:fill="auto"/>
            <w:hideMark/>
          </w:tcPr>
          <w:p w:rsidR="00EB1982" w:rsidRPr="00002A36" w:rsidRDefault="00584CF2" w:rsidP="008102CF">
            <w:pPr>
              <w:spacing w:after="0" w:line="240" w:lineRule="auto"/>
              <w:jc w:val="right"/>
              <w:rPr>
                <w:rFonts w:ascii="Franklin Gothic Book" w:hAnsi="Franklin Gothic Book"/>
                <w:sz w:val="18"/>
                <w:szCs w:val="18"/>
                <w:lang w:eastAsia="sk-SK"/>
              </w:rPr>
            </w:pPr>
            <w:r w:rsidRPr="00616DEF">
              <w:rPr>
                <w:rFonts w:ascii="Franklin Gothic Book" w:hAnsi="Franklin Gothic Book"/>
                <w:sz w:val="18"/>
                <w:szCs w:val="18"/>
                <w:lang w:eastAsia="sk-SK"/>
              </w:rPr>
              <w:t>1 651 433 879,00</w:t>
            </w:r>
          </w:p>
        </w:tc>
        <w:tc>
          <w:tcPr>
            <w:tcW w:w="2009" w:type="dxa"/>
            <w:tcBorders>
              <w:top w:val="single" w:sz="4" w:space="0" w:color="auto"/>
              <w:left w:val="nil"/>
              <w:bottom w:val="single" w:sz="4" w:space="0" w:color="auto"/>
              <w:right w:val="single" w:sz="4" w:space="0" w:color="auto"/>
            </w:tcBorders>
            <w:shd w:val="clear" w:color="auto" w:fill="auto"/>
            <w:hideMark/>
          </w:tcPr>
          <w:p w:rsidR="00EB1982" w:rsidRPr="00002A36" w:rsidRDefault="00584CF2" w:rsidP="008102CF">
            <w:pPr>
              <w:spacing w:after="0" w:line="240" w:lineRule="auto"/>
              <w:jc w:val="right"/>
              <w:rPr>
                <w:rFonts w:ascii="Franklin Gothic Book" w:hAnsi="Franklin Gothic Book"/>
                <w:sz w:val="18"/>
                <w:szCs w:val="18"/>
                <w:lang w:eastAsia="sk-SK"/>
              </w:rPr>
            </w:pPr>
            <w:r w:rsidRPr="00616DEF">
              <w:rPr>
                <w:rFonts w:ascii="Franklin Gothic Book" w:hAnsi="Franklin Gothic Book"/>
                <w:sz w:val="18"/>
                <w:szCs w:val="18"/>
                <w:lang w:eastAsia="sk-SK"/>
              </w:rPr>
              <w:t>1 294 410 554,00</w:t>
            </w:r>
          </w:p>
        </w:tc>
        <w:tc>
          <w:tcPr>
            <w:tcW w:w="2010" w:type="dxa"/>
            <w:tcBorders>
              <w:top w:val="single" w:sz="4" w:space="0" w:color="auto"/>
              <w:left w:val="nil"/>
              <w:bottom w:val="single" w:sz="4" w:space="0" w:color="auto"/>
              <w:right w:val="single" w:sz="4" w:space="0" w:color="auto"/>
            </w:tcBorders>
            <w:shd w:val="clear" w:color="auto" w:fill="auto"/>
            <w:hideMark/>
          </w:tcPr>
          <w:p w:rsidR="00EB1982" w:rsidRPr="00002A36" w:rsidRDefault="00584CF2" w:rsidP="008102CF">
            <w:pPr>
              <w:spacing w:after="0" w:line="240" w:lineRule="auto"/>
              <w:jc w:val="right"/>
              <w:rPr>
                <w:rFonts w:ascii="Franklin Gothic Book" w:hAnsi="Franklin Gothic Book"/>
                <w:sz w:val="18"/>
                <w:szCs w:val="18"/>
                <w:lang w:eastAsia="sk-SK"/>
              </w:rPr>
            </w:pPr>
            <w:r w:rsidRPr="00616DEF">
              <w:rPr>
                <w:rFonts w:ascii="Franklin Gothic Book" w:hAnsi="Franklin Gothic Book"/>
                <w:sz w:val="18"/>
                <w:szCs w:val="18"/>
                <w:lang w:eastAsia="sk-SK"/>
              </w:rPr>
              <w:t>2 945 844 433,00</w:t>
            </w:r>
          </w:p>
        </w:tc>
      </w:tr>
      <w:tr w:rsidR="00EB1982" w:rsidRPr="00002A36" w:rsidTr="00616DEF">
        <w:trPr>
          <w:trHeight w:val="409"/>
        </w:trPr>
        <w:tc>
          <w:tcPr>
            <w:tcW w:w="1616" w:type="dxa"/>
            <w:tcBorders>
              <w:top w:val="nil"/>
              <w:left w:val="single" w:sz="4" w:space="0" w:color="auto"/>
              <w:bottom w:val="single" w:sz="4" w:space="0" w:color="auto"/>
              <w:right w:val="single" w:sz="4" w:space="0" w:color="auto"/>
            </w:tcBorders>
            <w:shd w:val="clear" w:color="auto" w:fill="auto"/>
            <w:vAlign w:val="center"/>
            <w:hideMark/>
          </w:tcPr>
          <w:p w:rsidR="00EB1982" w:rsidRPr="00002A36" w:rsidRDefault="00EB1982" w:rsidP="00002A36">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Prioritná os</w:t>
            </w:r>
            <w:r w:rsidRPr="00002A36">
              <w:rPr>
                <w:rFonts w:ascii="Franklin Gothic Book" w:hAnsi="Franklin Gothic Book"/>
                <w:sz w:val="18"/>
                <w:szCs w:val="18"/>
                <w:lang w:eastAsia="sk-SK"/>
              </w:rPr>
              <w:t xml:space="preserve"> 2</w:t>
            </w:r>
          </w:p>
        </w:tc>
        <w:tc>
          <w:tcPr>
            <w:tcW w:w="1376" w:type="dxa"/>
            <w:tcBorders>
              <w:top w:val="nil"/>
              <w:left w:val="nil"/>
              <w:bottom w:val="single" w:sz="4" w:space="0" w:color="auto"/>
              <w:right w:val="single" w:sz="4" w:space="0" w:color="auto"/>
            </w:tcBorders>
            <w:shd w:val="clear" w:color="auto" w:fill="auto"/>
            <w:vAlign w:val="center"/>
            <w:hideMark/>
          </w:tcPr>
          <w:p w:rsidR="00EB1982" w:rsidRPr="00002A36" w:rsidRDefault="00EB1982" w:rsidP="00002A36">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EFRR</w:t>
            </w:r>
          </w:p>
        </w:tc>
        <w:tc>
          <w:tcPr>
            <w:tcW w:w="1849" w:type="dxa"/>
            <w:tcBorders>
              <w:top w:val="nil"/>
              <w:left w:val="nil"/>
              <w:bottom w:val="single" w:sz="4" w:space="0" w:color="auto"/>
              <w:right w:val="single" w:sz="4" w:space="0" w:color="auto"/>
            </w:tcBorders>
            <w:shd w:val="clear" w:color="auto" w:fill="auto"/>
            <w:vAlign w:val="center"/>
            <w:hideMark/>
          </w:tcPr>
          <w:p w:rsidR="00EB1982" w:rsidRPr="00002A36" w:rsidRDefault="00EB1982" w:rsidP="00002A36">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rozvinutejší</w:t>
            </w:r>
          </w:p>
        </w:tc>
        <w:tc>
          <w:tcPr>
            <w:tcW w:w="3181" w:type="dxa"/>
            <w:tcBorders>
              <w:top w:val="nil"/>
              <w:left w:val="nil"/>
              <w:bottom w:val="single" w:sz="4" w:space="0" w:color="auto"/>
              <w:right w:val="single" w:sz="4" w:space="0" w:color="auto"/>
            </w:tcBorders>
            <w:shd w:val="clear" w:color="auto" w:fill="auto"/>
            <w:vAlign w:val="center"/>
            <w:hideMark/>
          </w:tcPr>
          <w:p w:rsidR="00EB1982" w:rsidRPr="00611984" w:rsidRDefault="00EB1982" w:rsidP="00002A36">
            <w:pPr>
              <w:spacing w:after="0" w:line="240" w:lineRule="auto"/>
              <w:rPr>
                <w:rFonts w:ascii="Franklin Gothic Book" w:hAnsi="Franklin Gothic Book"/>
                <w:sz w:val="18"/>
                <w:szCs w:val="18"/>
                <w:lang w:eastAsia="sk-SK"/>
              </w:rPr>
            </w:pPr>
            <w:r w:rsidRPr="00496382">
              <w:rPr>
                <w:rFonts w:ascii="Franklin Gothic Book" w:hAnsi="Franklin Gothic Book"/>
                <w:bCs/>
                <w:sz w:val="18"/>
                <w:szCs w:val="18"/>
                <w:lang w:eastAsia="sk-SK"/>
              </w:rPr>
              <w:t>01</w:t>
            </w:r>
            <w:r w:rsidRPr="00190FC2">
              <w:rPr>
                <w:rFonts w:ascii="Franklin Gothic Book" w:hAnsi="Franklin Gothic Book"/>
                <w:sz w:val="18"/>
                <w:szCs w:val="18"/>
                <w:lang w:eastAsia="sk-SK"/>
              </w:rPr>
              <w:t xml:space="preserve"> -</w:t>
            </w:r>
            <w:r w:rsidRPr="007115A0">
              <w:rPr>
                <w:rFonts w:ascii="Franklin Gothic Book" w:hAnsi="Franklin Gothic Book"/>
                <w:sz w:val="18"/>
                <w:szCs w:val="18"/>
                <w:lang w:eastAsia="sk-SK"/>
              </w:rPr>
              <w:t xml:space="preserve"> </w:t>
            </w:r>
            <w:r w:rsidRPr="006B737F">
              <w:rPr>
                <w:rFonts w:ascii="Franklin Gothic Book" w:hAnsi="Franklin Gothic Book"/>
                <w:sz w:val="18"/>
                <w:szCs w:val="18"/>
                <w:lang w:eastAsia="sk-SK"/>
              </w:rPr>
              <w:t>Posilnenie výskumu, technologického rozvoja a inovácií</w:t>
            </w:r>
          </w:p>
        </w:tc>
        <w:tc>
          <w:tcPr>
            <w:tcW w:w="2009" w:type="dxa"/>
            <w:tcBorders>
              <w:top w:val="nil"/>
              <w:left w:val="nil"/>
              <w:bottom w:val="single" w:sz="4" w:space="0" w:color="auto"/>
              <w:right w:val="single" w:sz="4" w:space="0" w:color="auto"/>
            </w:tcBorders>
            <w:shd w:val="clear" w:color="auto" w:fill="auto"/>
            <w:hideMark/>
          </w:tcPr>
          <w:p w:rsidR="00EB1982" w:rsidRPr="00002A36" w:rsidRDefault="00584CF2" w:rsidP="008102CF">
            <w:pPr>
              <w:spacing w:after="0" w:line="240" w:lineRule="auto"/>
              <w:jc w:val="right"/>
              <w:rPr>
                <w:rFonts w:ascii="Franklin Gothic Book" w:hAnsi="Franklin Gothic Book"/>
                <w:sz w:val="18"/>
                <w:szCs w:val="18"/>
                <w:lang w:eastAsia="sk-SK"/>
              </w:rPr>
            </w:pPr>
            <w:r w:rsidRPr="00616DEF">
              <w:rPr>
                <w:rFonts w:ascii="Franklin Gothic Book" w:hAnsi="Franklin Gothic Book"/>
                <w:sz w:val="18"/>
                <w:szCs w:val="18"/>
                <w:lang w:eastAsia="sk-SK"/>
              </w:rPr>
              <w:t>146 358 508,00</w:t>
            </w:r>
          </w:p>
        </w:tc>
        <w:tc>
          <w:tcPr>
            <w:tcW w:w="2009" w:type="dxa"/>
            <w:tcBorders>
              <w:top w:val="nil"/>
              <w:left w:val="nil"/>
              <w:bottom w:val="single" w:sz="4" w:space="0" w:color="auto"/>
              <w:right w:val="single" w:sz="4" w:space="0" w:color="auto"/>
            </w:tcBorders>
            <w:shd w:val="clear" w:color="auto" w:fill="auto"/>
            <w:hideMark/>
          </w:tcPr>
          <w:p w:rsidR="00EB1982" w:rsidRPr="00002A36" w:rsidRDefault="00584CF2" w:rsidP="008102CF">
            <w:pPr>
              <w:spacing w:after="0" w:line="240" w:lineRule="auto"/>
              <w:jc w:val="right"/>
              <w:rPr>
                <w:rFonts w:ascii="Franklin Gothic Book" w:hAnsi="Franklin Gothic Book"/>
                <w:sz w:val="18"/>
                <w:szCs w:val="18"/>
                <w:lang w:eastAsia="sk-SK"/>
              </w:rPr>
            </w:pPr>
            <w:r w:rsidRPr="00616DEF">
              <w:rPr>
                <w:rFonts w:ascii="Franklin Gothic Book" w:hAnsi="Franklin Gothic Book"/>
                <w:sz w:val="18"/>
                <w:szCs w:val="18"/>
                <w:lang w:eastAsia="sk-SK"/>
              </w:rPr>
              <w:t>153 308 848,00</w:t>
            </w:r>
          </w:p>
        </w:tc>
        <w:tc>
          <w:tcPr>
            <w:tcW w:w="2010" w:type="dxa"/>
            <w:tcBorders>
              <w:top w:val="nil"/>
              <w:left w:val="nil"/>
              <w:bottom w:val="single" w:sz="4" w:space="0" w:color="auto"/>
              <w:right w:val="single" w:sz="4" w:space="0" w:color="auto"/>
            </w:tcBorders>
            <w:shd w:val="clear" w:color="auto" w:fill="auto"/>
            <w:hideMark/>
          </w:tcPr>
          <w:p w:rsidR="00EB1982" w:rsidRPr="00002A36" w:rsidRDefault="00584CF2" w:rsidP="008102CF">
            <w:pPr>
              <w:spacing w:after="0" w:line="240" w:lineRule="auto"/>
              <w:jc w:val="right"/>
              <w:rPr>
                <w:rFonts w:ascii="Franklin Gothic Book" w:hAnsi="Franklin Gothic Book"/>
                <w:sz w:val="18"/>
                <w:szCs w:val="18"/>
                <w:lang w:eastAsia="sk-SK"/>
              </w:rPr>
            </w:pPr>
            <w:r w:rsidRPr="00616DEF">
              <w:rPr>
                <w:rFonts w:ascii="Franklin Gothic Book" w:hAnsi="Franklin Gothic Book"/>
                <w:sz w:val="18"/>
                <w:szCs w:val="18"/>
                <w:lang w:eastAsia="sk-SK"/>
              </w:rPr>
              <w:t>299 667 356,00</w:t>
            </w:r>
          </w:p>
        </w:tc>
      </w:tr>
      <w:tr w:rsidR="00EB1982" w:rsidRPr="00002A36" w:rsidTr="00616DEF">
        <w:trPr>
          <w:trHeight w:val="71"/>
        </w:trPr>
        <w:tc>
          <w:tcPr>
            <w:tcW w:w="1616" w:type="dxa"/>
            <w:tcBorders>
              <w:top w:val="nil"/>
              <w:left w:val="single" w:sz="4" w:space="0" w:color="auto"/>
              <w:bottom w:val="single" w:sz="4" w:space="0" w:color="auto"/>
              <w:right w:val="single" w:sz="4" w:space="0" w:color="auto"/>
            </w:tcBorders>
            <w:shd w:val="clear" w:color="auto" w:fill="auto"/>
            <w:vAlign w:val="center"/>
            <w:hideMark/>
          </w:tcPr>
          <w:p w:rsidR="00EB1982" w:rsidRPr="00002A36" w:rsidRDefault="00EB1982" w:rsidP="00002A36">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Prioritná os</w:t>
            </w:r>
            <w:r w:rsidRPr="00002A36">
              <w:rPr>
                <w:rFonts w:ascii="Franklin Gothic Book" w:hAnsi="Franklin Gothic Book"/>
                <w:sz w:val="18"/>
                <w:szCs w:val="18"/>
                <w:lang w:eastAsia="sk-SK"/>
              </w:rPr>
              <w:t xml:space="preserve"> 3</w:t>
            </w:r>
          </w:p>
        </w:tc>
        <w:tc>
          <w:tcPr>
            <w:tcW w:w="1376" w:type="dxa"/>
            <w:tcBorders>
              <w:top w:val="nil"/>
              <w:left w:val="nil"/>
              <w:bottom w:val="single" w:sz="4" w:space="0" w:color="auto"/>
              <w:right w:val="single" w:sz="4" w:space="0" w:color="auto"/>
            </w:tcBorders>
            <w:shd w:val="clear" w:color="auto" w:fill="auto"/>
            <w:vAlign w:val="center"/>
            <w:hideMark/>
          </w:tcPr>
          <w:p w:rsidR="00EB1982" w:rsidRPr="00002A36" w:rsidRDefault="00EB1982" w:rsidP="00002A36">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EFRR</w:t>
            </w:r>
          </w:p>
        </w:tc>
        <w:tc>
          <w:tcPr>
            <w:tcW w:w="1849" w:type="dxa"/>
            <w:tcBorders>
              <w:top w:val="nil"/>
              <w:left w:val="nil"/>
              <w:bottom w:val="single" w:sz="4" w:space="0" w:color="auto"/>
              <w:right w:val="single" w:sz="4" w:space="0" w:color="auto"/>
            </w:tcBorders>
            <w:shd w:val="clear" w:color="auto" w:fill="auto"/>
            <w:vAlign w:val="center"/>
            <w:hideMark/>
          </w:tcPr>
          <w:p w:rsidR="00EB1982" w:rsidRPr="00002A36" w:rsidRDefault="00EB1982" w:rsidP="00002A36">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menej rozvinutý</w:t>
            </w:r>
          </w:p>
        </w:tc>
        <w:tc>
          <w:tcPr>
            <w:tcW w:w="3181" w:type="dxa"/>
            <w:tcBorders>
              <w:top w:val="nil"/>
              <w:left w:val="nil"/>
              <w:bottom w:val="single" w:sz="4" w:space="0" w:color="auto"/>
              <w:right w:val="single" w:sz="4" w:space="0" w:color="auto"/>
            </w:tcBorders>
            <w:shd w:val="clear" w:color="auto" w:fill="auto"/>
            <w:vAlign w:val="center"/>
            <w:hideMark/>
          </w:tcPr>
          <w:p w:rsidR="00EB1982" w:rsidRPr="00611984" w:rsidRDefault="00EB1982" w:rsidP="00002A36">
            <w:pPr>
              <w:spacing w:after="0" w:line="240" w:lineRule="auto"/>
              <w:rPr>
                <w:rFonts w:ascii="Franklin Gothic Book" w:hAnsi="Franklin Gothic Book"/>
                <w:sz w:val="18"/>
                <w:szCs w:val="18"/>
                <w:lang w:eastAsia="sk-SK"/>
              </w:rPr>
            </w:pPr>
            <w:r w:rsidRPr="00496382">
              <w:rPr>
                <w:rFonts w:ascii="Franklin Gothic Book" w:hAnsi="Franklin Gothic Book"/>
                <w:bCs/>
                <w:sz w:val="18"/>
                <w:szCs w:val="18"/>
                <w:lang w:eastAsia="sk-SK"/>
              </w:rPr>
              <w:t>03</w:t>
            </w:r>
            <w:r w:rsidRPr="00190FC2">
              <w:rPr>
                <w:rFonts w:ascii="Franklin Gothic Book" w:hAnsi="Franklin Gothic Book"/>
                <w:sz w:val="18"/>
                <w:szCs w:val="18"/>
                <w:lang w:eastAsia="sk-SK"/>
              </w:rPr>
              <w:t xml:space="preserve"> -</w:t>
            </w:r>
            <w:r w:rsidRPr="007115A0">
              <w:rPr>
                <w:rFonts w:ascii="Franklin Gothic Book" w:hAnsi="Franklin Gothic Book"/>
                <w:sz w:val="18"/>
                <w:szCs w:val="18"/>
                <w:lang w:eastAsia="sk-SK"/>
              </w:rPr>
              <w:t xml:space="preserve"> Zvýšenie konkurencieschopnosti MSP</w:t>
            </w:r>
          </w:p>
        </w:tc>
        <w:tc>
          <w:tcPr>
            <w:tcW w:w="2009" w:type="dxa"/>
            <w:tcBorders>
              <w:top w:val="nil"/>
              <w:left w:val="nil"/>
              <w:bottom w:val="single" w:sz="4" w:space="0" w:color="auto"/>
              <w:right w:val="single" w:sz="4" w:space="0" w:color="auto"/>
            </w:tcBorders>
            <w:shd w:val="clear" w:color="auto" w:fill="auto"/>
            <w:hideMark/>
          </w:tcPr>
          <w:p w:rsidR="00EB1982" w:rsidRPr="00002A36" w:rsidRDefault="00584CF2" w:rsidP="008102CF">
            <w:pPr>
              <w:spacing w:after="0" w:line="240" w:lineRule="auto"/>
              <w:jc w:val="right"/>
              <w:rPr>
                <w:rFonts w:ascii="Franklin Gothic Book" w:hAnsi="Franklin Gothic Book"/>
                <w:sz w:val="18"/>
                <w:szCs w:val="18"/>
                <w:lang w:eastAsia="sk-SK"/>
              </w:rPr>
            </w:pPr>
            <w:r w:rsidRPr="00616DEF">
              <w:rPr>
                <w:rFonts w:ascii="Franklin Gothic Book" w:hAnsi="Franklin Gothic Book"/>
                <w:sz w:val="18"/>
                <w:szCs w:val="18"/>
                <w:lang w:eastAsia="sk-SK"/>
              </w:rPr>
              <w:t>336 000 000,00</w:t>
            </w:r>
          </w:p>
        </w:tc>
        <w:tc>
          <w:tcPr>
            <w:tcW w:w="2009" w:type="dxa"/>
            <w:tcBorders>
              <w:top w:val="nil"/>
              <w:left w:val="nil"/>
              <w:bottom w:val="single" w:sz="4" w:space="0" w:color="auto"/>
              <w:right w:val="single" w:sz="4" w:space="0" w:color="auto"/>
            </w:tcBorders>
            <w:shd w:val="clear" w:color="auto" w:fill="auto"/>
            <w:hideMark/>
          </w:tcPr>
          <w:p w:rsidR="00EB1982" w:rsidRPr="00002A36" w:rsidRDefault="00584CF2" w:rsidP="008102CF">
            <w:pPr>
              <w:spacing w:after="0" w:line="240" w:lineRule="auto"/>
              <w:jc w:val="right"/>
              <w:rPr>
                <w:rFonts w:ascii="Franklin Gothic Book" w:hAnsi="Franklin Gothic Book"/>
                <w:sz w:val="18"/>
                <w:szCs w:val="18"/>
                <w:lang w:eastAsia="sk-SK"/>
              </w:rPr>
            </w:pPr>
            <w:r w:rsidRPr="00616DEF">
              <w:rPr>
                <w:rFonts w:ascii="Franklin Gothic Book" w:hAnsi="Franklin Gothic Book"/>
                <w:sz w:val="18"/>
                <w:szCs w:val="18"/>
                <w:lang w:eastAsia="sk-SK"/>
              </w:rPr>
              <w:t>256 529 412,00</w:t>
            </w:r>
          </w:p>
        </w:tc>
        <w:tc>
          <w:tcPr>
            <w:tcW w:w="2010" w:type="dxa"/>
            <w:tcBorders>
              <w:top w:val="nil"/>
              <w:left w:val="nil"/>
              <w:bottom w:val="single" w:sz="4" w:space="0" w:color="auto"/>
              <w:right w:val="single" w:sz="4" w:space="0" w:color="auto"/>
            </w:tcBorders>
            <w:shd w:val="clear" w:color="auto" w:fill="auto"/>
            <w:hideMark/>
          </w:tcPr>
          <w:p w:rsidR="00EB1982" w:rsidRPr="00002A36" w:rsidRDefault="00584CF2" w:rsidP="008102CF">
            <w:pPr>
              <w:spacing w:after="0" w:line="240" w:lineRule="auto"/>
              <w:jc w:val="right"/>
              <w:rPr>
                <w:rFonts w:ascii="Franklin Gothic Book" w:hAnsi="Franklin Gothic Book"/>
                <w:sz w:val="18"/>
                <w:szCs w:val="18"/>
                <w:lang w:eastAsia="sk-SK"/>
              </w:rPr>
            </w:pPr>
            <w:r w:rsidRPr="00616DEF">
              <w:rPr>
                <w:rFonts w:ascii="Franklin Gothic Book" w:hAnsi="Franklin Gothic Book"/>
                <w:sz w:val="18"/>
                <w:szCs w:val="18"/>
                <w:lang w:eastAsia="sk-SK"/>
              </w:rPr>
              <w:t>592 529 412,00</w:t>
            </w:r>
          </w:p>
        </w:tc>
      </w:tr>
      <w:tr w:rsidR="00EB1982" w:rsidRPr="00002A36" w:rsidTr="00616DEF">
        <w:trPr>
          <w:trHeight w:val="355"/>
        </w:trPr>
        <w:tc>
          <w:tcPr>
            <w:tcW w:w="1616" w:type="dxa"/>
            <w:tcBorders>
              <w:top w:val="nil"/>
              <w:left w:val="single" w:sz="4" w:space="0" w:color="auto"/>
              <w:bottom w:val="single" w:sz="4" w:space="0" w:color="auto"/>
              <w:right w:val="single" w:sz="4" w:space="0" w:color="auto"/>
            </w:tcBorders>
            <w:shd w:val="clear" w:color="auto" w:fill="auto"/>
            <w:vAlign w:val="center"/>
            <w:hideMark/>
          </w:tcPr>
          <w:p w:rsidR="00EB1982" w:rsidRPr="00002A36" w:rsidRDefault="00EB1982" w:rsidP="00002A36">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Prioritná os</w:t>
            </w:r>
            <w:r w:rsidRPr="00002A36">
              <w:rPr>
                <w:rFonts w:ascii="Franklin Gothic Book" w:hAnsi="Franklin Gothic Book"/>
                <w:sz w:val="18"/>
                <w:szCs w:val="18"/>
                <w:lang w:eastAsia="sk-SK"/>
              </w:rPr>
              <w:t xml:space="preserve"> 4</w:t>
            </w:r>
          </w:p>
        </w:tc>
        <w:tc>
          <w:tcPr>
            <w:tcW w:w="1376" w:type="dxa"/>
            <w:tcBorders>
              <w:top w:val="nil"/>
              <w:left w:val="nil"/>
              <w:bottom w:val="single" w:sz="4" w:space="0" w:color="auto"/>
              <w:right w:val="single" w:sz="4" w:space="0" w:color="auto"/>
            </w:tcBorders>
            <w:shd w:val="clear" w:color="auto" w:fill="auto"/>
            <w:vAlign w:val="center"/>
            <w:hideMark/>
          </w:tcPr>
          <w:p w:rsidR="00EB1982" w:rsidRPr="00002A36" w:rsidRDefault="00EB1982" w:rsidP="00002A36">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EFRR</w:t>
            </w:r>
          </w:p>
        </w:tc>
        <w:tc>
          <w:tcPr>
            <w:tcW w:w="1849" w:type="dxa"/>
            <w:tcBorders>
              <w:top w:val="nil"/>
              <w:left w:val="nil"/>
              <w:bottom w:val="single" w:sz="4" w:space="0" w:color="auto"/>
              <w:right w:val="single" w:sz="4" w:space="0" w:color="auto"/>
            </w:tcBorders>
            <w:shd w:val="clear" w:color="auto" w:fill="auto"/>
            <w:vAlign w:val="center"/>
            <w:hideMark/>
          </w:tcPr>
          <w:p w:rsidR="00EB1982" w:rsidRPr="00002A36" w:rsidRDefault="00EB1982" w:rsidP="00002A36">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rozvinutejší</w:t>
            </w:r>
          </w:p>
        </w:tc>
        <w:tc>
          <w:tcPr>
            <w:tcW w:w="3181" w:type="dxa"/>
            <w:tcBorders>
              <w:top w:val="nil"/>
              <w:left w:val="nil"/>
              <w:bottom w:val="single" w:sz="4" w:space="0" w:color="auto"/>
              <w:right w:val="single" w:sz="4" w:space="0" w:color="auto"/>
            </w:tcBorders>
            <w:shd w:val="clear" w:color="auto" w:fill="auto"/>
            <w:vAlign w:val="center"/>
            <w:hideMark/>
          </w:tcPr>
          <w:p w:rsidR="00EB1982" w:rsidRPr="00611984" w:rsidRDefault="00EB1982" w:rsidP="00002A36">
            <w:pPr>
              <w:spacing w:after="0" w:line="240" w:lineRule="auto"/>
              <w:rPr>
                <w:rFonts w:ascii="Franklin Gothic Book" w:hAnsi="Franklin Gothic Book"/>
                <w:sz w:val="18"/>
                <w:szCs w:val="18"/>
                <w:lang w:eastAsia="sk-SK"/>
              </w:rPr>
            </w:pPr>
            <w:r w:rsidRPr="00496382">
              <w:rPr>
                <w:rFonts w:ascii="Franklin Gothic Book" w:hAnsi="Franklin Gothic Book"/>
                <w:bCs/>
                <w:sz w:val="18"/>
                <w:szCs w:val="18"/>
                <w:lang w:eastAsia="sk-SK"/>
              </w:rPr>
              <w:t>03</w:t>
            </w:r>
            <w:r w:rsidRPr="00190FC2">
              <w:rPr>
                <w:rFonts w:ascii="Franklin Gothic Book" w:hAnsi="Franklin Gothic Book"/>
                <w:sz w:val="18"/>
                <w:szCs w:val="18"/>
                <w:lang w:eastAsia="sk-SK"/>
              </w:rPr>
              <w:t xml:space="preserve"> </w:t>
            </w:r>
            <w:r w:rsidRPr="007115A0">
              <w:rPr>
                <w:rFonts w:ascii="Franklin Gothic Book" w:hAnsi="Franklin Gothic Book"/>
                <w:sz w:val="18"/>
                <w:szCs w:val="18"/>
                <w:lang w:eastAsia="sk-SK"/>
              </w:rPr>
              <w:t xml:space="preserve">- </w:t>
            </w:r>
            <w:r w:rsidRPr="007115A0">
              <w:rPr>
                <w:rFonts w:ascii="Franklin Gothic Book" w:hAnsi="Franklin Gothic Book"/>
                <w:color w:val="auto"/>
                <w:sz w:val="18"/>
                <w:szCs w:val="18"/>
              </w:rPr>
              <w:t>Zvýšenie konkurencieschopnosti MSP</w:t>
            </w:r>
          </w:p>
        </w:tc>
        <w:tc>
          <w:tcPr>
            <w:tcW w:w="2009" w:type="dxa"/>
            <w:tcBorders>
              <w:top w:val="nil"/>
              <w:left w:val="nil"/>
              <w:bottom w:val="single" w:sz="4" w:space="0" w:color="auto"/>
              <w:right w:val="single" w:sz="4" w:space="0" w:color="auto"/>
            </w:tcBorders>
            <w:shd w:val="clear" w:color="auto" w:fill="auto"/>
            <w:hideMark/>
          </w:tcPr>
          <w:p w:rsidR="00EB1982" w:rsidRPr="00002A36" w:rsidRDefault="00584CF2" w:rsidP="008102CF">
            <w:pPr>
              <w:spacing w:after="0" w:line="240" w:lineRule="auto"/>
              <w:jc w:val="right"/>
              <w:rPr>
                <w:rFonts w:ascii="Franklin Gothic Book" w:hAnsi="Franklin Gothic Book"/>
                <w:sz w:val="18"/>
                <w:szCs w:val="18"/>
                <w:lang w:eastAsia="sk-SK"/>
              </w:rPr>
            </w:pPr>
            <w:r w:rsidRPr="00616DEF">
              <w:rPr>
                <w:rFonts w:ascii="Franklin Gothic Book" w:hAnsi="Franklin Gothic Book"/>
                <w:sz w:val="18"/>
                <w:szCs w:val="18"/>
                <w:lang w:eastAsia="sk-SK"/>
              </w:rPr>
              <w:t>24 984 150,00</w:t>
            </w:r>
          </w:p>
        </w:tc>
        <w:tc>
          <w:tcPr>
            <w:tcW w:w="2009" w:type="dxa"/>
            <w:tcBorders>
              <w:top w:val="nil"/>
              <w:left w:val="nil"/>
              <w:bottom w:val="single" w:sz="4" w:space="0" w:color="auto"/>
              <w:right w:val="single" w:sz="4" w:space="0" w:color="auto"/>
            </w:tcBorders>
            <w:shd w:val="clear" w:color="auto" w:fill="auto"/>
            <w:hideMark/>
          </w:tcPr>
          <w:p w:rsidR="00EB1982" w:rsidRPr="00002A36" w:rsidRDefault="00584CF2" w:rsidP="008102CF">
            <w:pPr>
              <w:spacing w:after="0" w:line="240" w:lineRule="auto"/>
              <w:jc w:val="right"/>
              <w:rPr>
                <w:rFonts w:ascii="Franklin Gothic Book" w:hAnsi="Franklin Gothic Book"/>
                <w:sz w:val="18"/>
                <w:szCs w:val="18"/>
                <w:lang w:eastAsia="sk-SK"/>
              </w:rPr>
            </w:pPr>
            <w:r w:rsidRPr="00616DEF">
              <w:rPr>
                <w:rFonts w:ascii="Franklin Gothic Book" w:hAnsi="Franklin Gothic Book"/>
                <w:sz w:val="18"/>
                <w:szCs w:val="18"/>
                <w:lang w:eastAsia="sk-SK"/>
              </w:rPr>
              <w:t>24 984 150,00</w:t>
            </w:r>
          </w:p>
        </w:tc>
        <w:tc>
          <w:tcPr>
            <w:tcW w:w="2010" w:type="dxa"/>
            <w:tcBorders>
              <w:top w:val="nil"/>
              <w:left w:val="nil"/>
              <w:bottom w:val="single" w:sz="4" w:space="0" w:color="auto"/>
              <w:right w:val="single" w:sz="4" w:space="0" w:color="auto"/>
            </w:tcBorders>
            <w:shd w:val="clear" w:color="auto" w:fill="auto"/>
            <w:hideMark/>
          </w:tcPr>
          <w:p w:rsidR="00EB1982" w:rsidRPr="00002A36" w:rsidRDefault="00584CF2" w:rsidP="008102CF">
            <w:pPr>
              <w:spacing w:after="0" w:line="240" w:lineRule="auto"/>
              <w:jc w:val="right"/>
              <w:rPr>
                <w:rFonts w:ascii="Franklin Gothic Book" w:hAnsi="Franklin Gothic Book"/>
                <w:sz w:val="18"/>
                <w:szCs w:val="18"/>
                <w:lang w:eastAsia="sk-SK"/>
              </w:rPr>
            </w:pPr>
            <w:r w:rsidRPr="00616DEF">
              <w:rPr>
                <w:rFonts w:ascii="Franklin Gothic Book" w:hAnsi="Franklin Gothic Book"/>
                <w:sz w:val="18"/>
                <w:szCs w:val="18"/>
                <w:lang w:eastAsia="sk-SK"/>
              </w:rPr>
              <w:t>49 968 300,00</w:t>
            </w:r>
          </w:p>
        </w:tc>
      </w:tr>
      <w:tr w:rsidR="00EB1982" w:rsidRPr="00002A36" w:rsidTr="00616DEF">
        <w:trPr>
          <w:trHeight w:val="300"/>
        </w:trPr>
        <w:tc>
          <w:tcPr>
            <w:tcW w:w="1616" w:type="dxa"/>
            <w:tcBorders>
              <w:top w:val="nil"/>
              <w:left w:val="single" w:sz="4" w:space="0" w:color="auto"/>
              <w:bottom w:val="single" w:sz="4" w:space="0" w:color="auto"/>
              <w:right w:val="single" w:sz="4" w:space="0" w:color="auto"/>
            </w:tcBorders>
            <w:shd w:val="clear" w:color="auto" w:fill="auto"/>
            <w:vAlign w:val="center"/>
            <w:hideMark/>
          </w:tcPr>
          <w:p w:rsidR="00EB1982" w:rsidRPr="00002A36" w:rsidRDefault="00EB1982" w:rsidP="00002A36">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Prioritná os</w:t>
            </w:r>
            <w:r w:rsidRPr="00002A36">
              <w:rPr>
                <w:rFonts w:ascii="Franklin Gothic Book" w:hAnsi="Franklin Gothic Book"/>
                <w:sz w:val="18"/>
                <w:szCs w:val="18"/>
                <w:lang w:eastAsia="sk-SK"/>
              </w:rPr>
              <w:t xml:space="preserve"> 5</w:t>
            </w:r>
          </w:p>
        </w:tc>
        <w:tc>
          <w:tcPr>
            <w:tcW w:w="1376" w:type="dxa"/>
            <w:tcBorders>
              <w:top w:val="nil"/>
              <w:left w:val="nil"/>
              <w:bottom w:val="single" w:sz="4" w:space="0" w:color="auto"/>
              <w:right w:val="single" w:sz="4" w:space="0" w:color="auto"/>
            </w:tcBorders>
            <w:shd w:val="clear" w:color="auto" w:fill="auto"/>
            <w:vAlign w:val="center"/>
            <w:hideMark/>
          </w:tcPr>
          <w:p w:rsidR="00EB1982" w:rsidRPr="00002A36" w:rsidRDefault="00EB1982" w:rsidP="00002A36">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EFRR</w:t>
            </w:r>
          </w:p>
        </w:tc>
        <w:tc>
          <w:tcPr>
            <w:tcW w:w="1849" w:type="dxa"/>
            <w:tcBorders>
              <w:top w:val="nil"/>
              <w:left w:val="nil"/>
              <w:bottom w:val="single" w:sz="4" w:space="0" w:color="auto"/>
              <w:right w:val="single" w:sz="4" w:space="0" w:color="auto"/>
            </w:tcBorders>
            <w:shd w:val="clear" w:color="auto" w:fill="auto"/>
            <w:vAlign w:val="center"/>
            <w:hideMark/>
          </w:tcPr>
          <w:p w:rsidR="00EB1982" w:rsidRPr="00002A36" w:rsidRDefault="00EB1982" w:rsidP="00002A36">
            <w:pPr>
              <w:spacing w:after="0" w:line="240" w:lineRule="auto"/>
              <w:jc w:val="center"/>
              <w:rPr>
                <w:rFonts w:ascii="Franklin Gothic Book" w:hAnsi="Franklin Gothic Book"/>
                <w:sz w:val="18"/>
                <w:szCs w:val="18"/>
                <w:lang w:eastAsia="sk-SK"/>
              </w:rPr>
            </w:pPr>
            <w:r>
              <w:rPr>
                <w:rFonts w:ascii="Franklin Gothic Book" w:hAnsi="Franklin Gothic Book"/>
                <w:sz w:val="18"/>
                <w:szCs w:val="18"/>
                <w:lang w:eastAsia="sk-SK"/>
              </w:rPr>
              <w:t>menej rozvinutý</w:t>
            </w:r>
          </w:p>
        </w:tc>
        <w:tc>
          <w:tcPr>
            <w:tcW w:w="3181" w:type="dxa"/>
            <w:tcBorders>
              <w:top w:val="nil"/>
              <w:left w:val="nil"/>
              <w:bottom w:val="single" w:sz="4" w:space="0" w:color="auto"/>
              <w:right w:val="single" w:sz="4" w:space="0" w:color="auto"/>
            </w:tcBorders>
            <w:shd w:val="clear" w:color="auto" w:fill="auto"/>
            <w:vAlign w:val="center"/>
            <w:hideMark/>
          </w:tcPr>
          <w:p w:rsidR="00EB1982" w:rsidRPr="00611984" w:rsidRDefault="00EB1982" w:rsidP="008102CF">
            <w:pPr>
              <w:spacing w:after="0" w:line="240" w:lineRule="auto"/>
              <w:jc w:val="center"/>
              <w:rPr>
                <w:rFonts w:ascii="Franklin Gothic Book" w:hAnsi="Franklin Gothic Book"/>
                <w:sz w:val="18"/>
                <w:szCs w:val="18"/>
                <w:lang w:eastAsia="sk-SK"/>
              </w:rPr>
            </w:pPr>
            <w:r w:rsidRPr="00611984">
              <w:rPr>
                <w:rFonts w:ascii="Franklin Gothic Book" w:hAnsi="Franklin Gothic Book"/>
                <w:sz w:val="18"/>
                <w:szCs w:val="18"/>
                <w:lang w:eastAsia="sk-SK"/>
              </w:rPr>
              <w:t>N/A</w:t>
            </w:r>
          </w:p>
        </w:tc>
        <w:tc>
          <w:tcPr>
            <w:tcW w:w="2009" w:type="dxa"/>
            <w:tcBorders>
              <w:top w:val="nil"/>
              <w:left w:val="nil"/>
              <w:bottom w:val="single" w:sz="4" w:space="0" w:color="auto"/>
              <w:right w:val="single" w:sz="4" w:space="0" w:color="auto"/>
            </w:tcBorders>
            <w:shd w:val="clear" w:color="auto" w:fill="auto"/>
            <w:hideMark/>
          </w:tcPr>
          <w:p w:rsidR="00EB1982" w:rsidRPr="00002A36" w:rsidRDefault="00584CF2" w:rsidP="008102CF">
            <w:pPr>
              <w:spacing w:after="0" w:line="240" w:lineRule="auto"/>
              <w:jc w:val="right"/>
              <w:rPr>
                <w:rFonts w:ascii="Franklin Gothic Book" w:hAnsi="Franklin Gothic Book"/>
                <w:sz w:val="18"/>
                <w:szCs w:val="18"/>
                <w:lang w:eastAsia="sk-SK"/>
              </w:rPr>
            </w:pPr>
            <w:r w:rsidRPr="00616DEF">
              <w:rPr>
                <w:rFonts w:ascii="Franklin Gothic Book" w:hAnsi="Franklin Gothic Book"/>
                <w:sz w:val="18"/>
                <w:szCs w:val="18"/>
                <w:lang w:eastAsia="sk-SK"/>
              </w:rPr>
              <w:t>68 000 000,00</w:t>
            </w:r>
          </w:p>
        </w:tc>
        <w:tc>
          <w:tcPr>
            <w:tcW w:w="2009" w:type="dxa"/>
            <w:tcBorders>
              <w:top w:val="nil"/>
              <w:left w:val="nil"/>
              <w:bottom w:val="single" w:sz="4" w:space="0" w:color="auto"/>
              <w:right w:val="single" w:sz="4" w:space="0" w:color="auto"/>
            </w:tcBorders>
            <w:shd w:val="clear" w:color="auto" w:fill="auto"/>
            <w:hideMark/>
          </w:tcPr>
          <w:p w:rsidR="00EB1982" w:rsidRPr="00002A36" w:rsidRDefault="00584CF2" w:rsidP="008102CF">
            <w:pPr>
              <w:spacing w:after="0" w:line="240" w:lineRule="auto"/>
              <w:jc w:val="right"/>
              <w:rPr>
                <w:rFonts w:ascii="Franklin Gothic Book" w:hAnsi="Franklin Gothic Book"/>
                <w:sz w:val="18"/>
                <w:szCs w:val="18"/>
                <w:lang w:eastAsia="sk-SK"/>
              </w:rPr>
            </w:pPr>
            <w:r w:rsidRPr="00616DEF">
              <w:rPr>
                <w:rFonts w:ascii="Franklin Gothic Book" w:hAnsi="Franklin Gothic Book"/>
                <w:sz w:val="18"/>
                <w:szCs w:val="18"/>
                <w:lang w:eastAsia="sk-SK"/>
              </w:rPr>
              <w:t>12 000 000,00</w:t>
            </w:r>
          </w:p>
        </w:tc>
        <w:tc>
          <w:tcPr>
            <w:tcW w:w="2010" w:type="dxa"/>
            <w:tcBorders>
              <w:top w:val="nil"/>
              <w:left w:val="nil"/>
              <w:bottom w:val="single" w:sz="4" w:space="0" w:color="auto"/>
              <w:right w:val="single" w:sz="4" w:space="0" w:color="auto"/>
            </w:tcBorders>
            <w:shd w:val="clear" w:color="auto" w:fill="auto"/>
            <w:hideMark/>
          </w:tcPr>
          <w:p w:rsidR="00EB1982" w:rsidRPr="00002A36" w:rsidRDefault="00584CF2" w:rsidP="008102CF">
            <w:pPr>
              <w:spacing w:after="0" w:line="240" w:lineRule="auto"/>
              <w:jc w:val="right"/>
              <w:rPr>
                <w:rFonts w:ascii="Franklin Gothic Book" w:hAnsi="Franklin Gothic Book"/>
                <w:sz w:val="18"/>
                <w:szCs w:val="18"/>
                <w:lang w:eastAsia="sk-SK"/>
              </w:rPr>
            </w:pPr>
            <w:r w:rsidRPr="00616DEF">
              <w:rPr>
                <w:rFonts w:ascii="Franklin Gothic Book" w:hAnsi="Franklin Gothic Book"/>
                <w:sz w:val="18"/>
                <w:szCs w:val="18"/>
                <w:lang w:eastAsia="sk-SK"/>
              </w:rPr>
              <w:t>80 000 000,00</w:t>
            </w:r>
          </w:p>
        </w:tc>
      </w:tr>
      <w:tr w:rsidR="00EB1982" w:rsidRPr="00002A36" w:rsidTr="00616DEF">
        <w:trPr>
          <w:trHeight w:val="300"/>
        </w:trPr>
        <w:tc>
          <w:tcPr>
            <w:tcW w:w="1616" w:type="dxa"/>
            <w:tcBorders>
              <w:top w:val="nil"/>
              <w:left w:val="single" w:sz="4" w:space="0" w:color="auto"/>
              <w:bottom w:val="single" w:sz="4" w:space="0" w:color="auto"/>
              <w:right w:val="single" w:sz="4" w:space="0" w:color="auto"/>
            </w:tcBorders>
            <w:shd w:val="clear" w:color="auto" w:fill="auto"/>
            <w:vAlign w:val="center"/>
            <w:hideMark/>
          </w:tcPr>
          <w:p w:rsidR="00EB1982" w:rsidRPr="00002A36" w:rsidRDefault="00EB1982" w:rsidP="00002A36">
            <w:pPr>
              <w:spacing w:after="0" w:line="240" w:lineRule="auto"/>
              <w:jc w:val="center"/>
              <w:rPr>
                <w:rFonts w:ascii="Franklin Gothic Book" w:hAnsi="Franklin Gothic Book"/>
                <w:b/>
                <w:bCs/>
                <w:sz w:val="18"/>
                <w:szCs w:val="18"/>
                <w:lang w:eastAsia="sk-SK"/>
              </w:rPr>
            </w:pPr>
            <w:r>
              <w:rPr>
                <w:rFonts w:ascii="Franklin Gothic Book" w:hAnsi="Franklin Gothic Book"/>
                <w:b/>
                <w:bCs/>
                <w:sz w:val="18"/>
                <w:szCs w:val="18"/>
                <w:lang w:eastAsia="sk-SK"/>
              </w:rPr>
              <w:t>Celkom</w:t>
            </w:r>
          </w:p>
        </w:tc>
        <w:tc>
          <w:tcPr>
            <w:tcW w:w="1376" w:type="dxa"/>
            <w:tcBorders>
              <w:top w:val="nil"/>
              <w:left w:val="nil"/>
              <w:bottom w:val="single" w:sz="4" w:space="0" w:color="auto"/>
              <w:right w:val="single" w:sz="4" w:space="0" w:color="auto"/>
            </w:tcBorders>
            <w:shd w:val="clear" w:color="auto" w:fill="auto"/>
            <w:vAlign w:val="center"/>
            <w:hideMark/>
          </w:tcPr>
          <w:p w:rsidR="00EB1982" w:rsidRPr="00002A36" w:rsidRDefault="00EB1982" w:rsidP="00002A36">
            <w:pPr>
              <w:spacing w:after="0" w:line="240" w:lineRule="auto"/>
              <w:jc w:val="both"/>
              <w:rPr>
                <w:b/>
                <w:bCs/>
                <w:sz w:val="20"/>
                <w:szCs w:val="20"/>
                <w:lang w:eastAsia="sk-SK"/>
              </w:rPr>
            </w:pPr>
            <w:r w:rsidRPr="00002A36">
              <w:rPr>
                <w:b/>
                <w:bCs/>
                <w:sz w:val="20"/>
                <w:szCs w:val="20"/>
                <w:lang w:eastAsia="sk-SK"/>
              </w:rPr>
              <w:t> </w:t>
            </w:r>
          </w:p>
        </w:tc>
        <w:tc>
          <w:tcPr>
            <w:tcW w:w="1849" w:type="dxa"/>
            <w:tcBorders>
              <w:top w:val="nil"/>
              <w:left w:val="nil"/>
              <w:bottom w:val="single" w:sz="4" w:space="0" w:color="auto"/>
              <w:right w:val="single" w:sz="4" w:space="0" w:color="auto"/>
            </w:tcBorders>
            <w:shd w:val="clear" w:color="auto" w:fill="auto"/>
            <w:vAlign w:val="center"/>
            <w:hideMark/>
          </w:tcPr>
          <w:p w:rsidR="00EB1982" w:rsidRPr="00002A36" w:rsidRDefault="00EB1982" w:rsidP="00002A36">
            <w:pPr>
              <w:spacing w:after="0" w:line="240" w:lineRule="auto"/>
              <w:jc w:val="both"/>
              <w:rPr>
                <w:b/>
                <w:bCs/>
                <w:sz w:val="20"/>
                <w:szCs w:val="20"/>
                <w:lang w:eastAsia="sk-SK"/>
              </w:rPr>
            </w:pPr>
            <w:r w:rsidRPr="00002A36">
              <w:rPr>
                <w:b/>
                <w:bCs/>
                <w:sz w:val="20"/>
                <w:szCs w:val="20"/>
                <w:lang w:eastAsia="sk-SK"/>
              </w:rPr>
              <w:t> </w:t>
            </w:r>
          </w:p>
        </w:tc>
        <w:tc>
          <w:tcPr>
            <w:tcW w:w="3181" w:type="dxa"/>
            <w:tcBorders>
              <w:top w:val="nil"/>
              <w:left w:val="nil"/>
              <w:bottom w:val="single" w:sz="4" w:space="0" w:color="auto"/>
              <w:right w:val="single" w:sz="4" w:space="0" w:color="auto"/>
            </w:tcBorders>
            <w:shd w:val="clear" w:color="auto" w:fill="auto"/>
            <w:vAlign w:val="center"/>
            <w:hideMark/>
          </w:tcPr>
          <w:p w:rsidR="00EB1982" w:rsidRPr="00002A36" w:rsidRDefault="00EB1982" w:rsidP="00002A36">
            <w:pPr>
              <w:spacing w:after="0" w:line="240" w:lineRule="auto"/>
              <w:jc w:val="both"/>
              <w:rPr>
                <w:b/>
                <w:bCs/>
                <w:sz w:val="20"/>
                <w:szCs w:val="20"/>
                <w:lang w:eastAsia="sk-SK"/>
              </w:rPr>
            </w:pPr>
            <w:r w:rsidRPr="00002A36">
              <w:rPr>
                <w:b/>
                <w:bCs/>
                <w:sz w:val="20"/>
                <w:szCs w:val="20"/>
                <w:lang w:eastAsia="sk-SK"/>
              </w:rPr>
              <w:t> </w:t>
            </w:r>
          </w:p>
        </w:tc>
        <w:tc>
          <w:tcPr>
            <w:tcW w:w="2009" w:type="dxa"/>
            <w:tcBorders>
              <w:top w:val="nil"/>
              <w:left w:val="nil"/>
              <w:bottom w:val="single" w:sz="4" w:space="0" w:color="auto"/>
              <w:right w:val="single" w:sz="4" w:space="0" w:color="auto"/>
            </w:tcBorders>
            <w:shd w:val="clear" w:color="auto" w:fill="auto"/>
            <w:hideMark/>
          </w:tcPr>
          <w:p w:rsidR="00EB1982" w:rsidRPr="00B75901" w:rsidRDefault="00584CF2" w:rsidP="008102CF">
            <w:pPr>
              <w:spacing w:after="0" w:line="240" w:lineRule="auto"/>
              <w:jc w:val="right"/>
              <w:rPr>
                <w:rFonts w:ascii="Franklin Gothic Book" w:hAnsi="Franklin Gothic Book"/>
                <w:b/>
                <w:sz w:val="18"/>
                <w:szCs w:val="18"/>
                <w:lang w:eastAsia="sk-SK"/>
              </w:rPr>
            </w:pPr>
            <w:r w:rsidRPr="00616DEF">
              <w:rPr>
                <w:rFonts w:ascii="Franklin Gothic Book" w:hAnsi="Franklin Gothic Book"/>
                <w:b/>
                <w:sz w:val="18"/>
                <w:szCs w:val="18"/>
                <w:lang w:eastAsia="sk-SK"/>
              </w:rPr>
              <w:t>2 226 776 537,00</w:t>
            </w:r>
          </w:p>
        </w:tc>
        <w:tc>
          <w:tcPr>
            <w:tcW w:w="2009" w:type="dxa"/>
            <w:tcBorders>
              <w:top w:val="nil"/>
              <w:left w:val="nil"/>
              <w:bottom w:val="single" w:sz="4" w:space="0" w:color="auto"/>
              <w:right w:val="single" w:sz="4" w:space="0" w:color="auto"/>
            </w:tcBorders>
            <w:shd w:val="clear" w:color="auto" w:fill="auto"/>
            <w:hideMark/>
          </w:tcPr>
          <w:p w:rsidR="00EB1982" w:rsidRPr="00B75901" w:rsidRDefault="00584CF2" w:rsidP="008102CF">
            <w:pPr>
              <w:spacing w:after="0" w:line="240" w:lineRule="auto"/>
              <w:jc w:val="right"/>
              <w:rPr>
                <w:rFonts w:ascii="Franklin Gothic Book" w:hAnsi="Franklin Gothic Book"/>
                <w:b/>
                <w:sz w:val="18"/>
                <w:szCs w:val="18"/>
                <w:lang w:eastAsia="sk-SK"/>
              </w:rPr>
            </w:pPr>
            <w:r w:rsidRPr="00616DEF">
              <w:rPr>
                <w:rFonts w:ascii="Franklin Gothic Book" w:hAnsi="Franklin Gothic Book"/>
                <w:b/>
                <w:sz w:val="18"/>
                <w:szCs w:val="18"/>
                <w:lang w:eastAsia="sk-SK"/>
              </w:rPr>
              <w:t>1 741 232 964,00</w:t>
            </w:r>
          </w:p>
        </w:tc>
        <w:tc>
          <w:tcPr>
            <w:tcW w:w="2010" w:type="dxa"/>
            <w:tcBorders>
              <w:top w:val="nil"/>
              <w:left w:val="nil"/>
              <w:bottom w:val="single" w:sz="4" w:space="0" w:color="auto"/>
              <w:right w:val="single" w:sz="4" w:space="0" w:color="auto"/>
            </w:tcBorders>
            <w:shd w:val="clear" w:color="auto" w:fill="auto"/>
            <w:hideMark/>
          </w:tcPr>
          <w:p w:rsidR="00EB1982" w:rsidRPr="00B75901" w:rsidRDefault="00584CF2" w:rsidP="008102CF">
            <w:pPr>
              <w:spacing w:after="0" w:line="240" w:lineRule="auto"/>
              <w:jc w:val="right"/>
              <w:rPr>
                <w:rFonts w:ascii="Franklin Gothic Book" w:hAnsi="Franklin Gothic Book"/>
                <w:b/>
                <w:sz w:val="18"/>
                <w:szCs w:val="18"/>
                <w:lang w:eastAsia="sk-SK"/>
              </w:rPr>
            </w:pPr>
            <w:r w:rsidRPr="00616DEF">
              <w:rPr>
                <w:rFonts w:ascii="Franklin Gothic Book" w:hAnsi="Franklin Gothic Book"/>
                <w:b/>
                <w:sz w:val="18"/>
                <w:szCs w:val="18"/>
                <w:lang w:eastAsia="sk-SK"/>
              </w:rPr>
              <w:t>3 968 009 501,00</w:t>
            </w:r>
          </w:p>
        </w:tc>
      </w:tr>
    </w:tbl>
    <w:p w:rsidR="00002A36" w:rsidRPr="00CB0E42" w:rsidRDefault="00002A36">
      <w:pPr>
        <w:spacing w:after="0" w:line="240" w:lineRule="auto"/>
        <w:rPr>
          <w:rFonts w:ascii="Franklin Gothic Book" w:hAnsi="Franklin Gothic Book"/>
        </w:rPr>
        <w:sectPr w:rsidR="00002A36" w:rsidRPr="00CB0E42" w:rsidSect="008102CF">
          <w:footerReference w:type="first" r:id="rId20"/>
          <w:pgSz w:w="16839" w:h="11907" w:orient="landscape" w:code="9"/>
          <w:pgMar w:top="1418" w:right="1418" w:bottom="1418" w:left="1418" w:header="709" w:footer="709" w:gutter="0"/>
          <w:cols w:space="360"/>
          <w:docGrid w:linePitch="360"/>
        </w:sectPr>
      </w:pPr>
    </w:p>
    <w:p w:rsidR="00427A41" w:rsidRPr="00496382" w:rsidRDefault="00427A41" w:rsidP="008102CF">
      <w:pPr>
        <w:pStyle w:val="Nadpis1"/>
        <w:numPr>
          <w:ilvl w:val="0"/>
          <w:numId w:val="27"/>
        </w:numPr>
        <w:spacing w:before="240" w:line="240" w:lineRule="auto"/>
        <w:rPr>
          <w:rFonts w:ascii="Franklin Gothic Book" w:hAnsi="Franklin Gothic Book"/>
          <w:sz w:val="24"/>
        </w:rPr>
      </w:pPr>
      <w:bookmarkStart w:id="2038" w:name="_Toc384223761"/>
      <w:r w:rsidRPr="00496382">
        <w:rPr>
          <w:rFonts w:ascii="Franklin Gothic Book" w:hAnsi="Franklin Gothic Book"/>
          <w:sz w:val="24"/>
        </w:rPr>
        <w:t>Integrovaný prístup k územnému rozvoju</w:t>
      </w:r>
      <w:bookmarkEnd w:id="2038"/>
    </w:p>
    <w:p w:rsidR="00004F1E" w:rsidRDefault="00004F1E" w:rsidP="00DE23DD">
      <w:pPr>
        <w:spacing w:after="120" w:line="240" w:lineRule="auto"/>
        <w:rPr>
          <w:rFonts w:ascii="Franklin Gothic Book" w:hAnsi="Franklin Gothic Book"/>
        </w:rPr>
      </w:pPr>
    </w:p>
    <w:p w:rsidR="009B19DE" w:rsidRPr="007115A0" w:rsidRDefault="009B19DE" w:rsidP="007115A0">
      <w:pPr>
        <w:pStyle w:val="Nadpis2"/>
        <w:tabs>
          <w:tab w:val="clear" w:pos="357"/>
          <w:tab w:val="num" w:pos="783"/>
        </w:tabs>
        <w:ind w:left="786" w:hanging="786"/>
        <w:rPr>
          <w:rFonts w:ascii="Franklin Gothic Book" w:hAnsi="Franklin Gothic Book"/>
          <w:sz w:val="24"/>
          <w:szCs w:val="24"/>
        </w:rPr>
      </w:pPr>
      <w:bookmarkStart w:id="2039" w:name="_Toc383031048"/>
      <w:bookmarkStart w:id="2040" w:name="_Toc384223762"/>
      <w:r w:rsidRPr="007115A0">
        <w:rPr>
          <w:rFonts w:ascii="Franklin Gothic Book" w:hAnsi="Franklin Gothic Book"/>
          <w:sz w:val="24"/>
          <w:szCs w:val="24"/>
        </w:rPr>
        <w:t>Miestny rozvoj vedený komunitou</w:t>
      </w:r>
      <w:bookmarkEnd w:id="2039"/>
      <w:r w:rsidR="00440D5A" w:rsidRPr="007115A0">
        <w:rPr>
          <w:rFonts w:ascii="Franklin Gothic Book" w:hAnsi="Franklin Gothic Book"/>
          <w:sz w:val="24"/>
          <w:szCs w:val="24"/>
        </w:rPr>
        <w:t xml:space="preserve"> (CLLD)</w:t>
      </w:r>
      <w:bookmarkEnd w:id="2040"/>
    </w:p>
    <w:p w:rsidR="00440D5A" w:rsidRDefault="00440D5A" w:rsidP="007115A0"/>
    <w:p w:rsidR="009B19DE" w:rsidRDefault="00440D5A" w:rsidP="007115A0">
      <w:r w:rsidRPr="007115A0">
        <w:rPr>
          <w:rFonts w:ascii="Franklin Gothic Book" w:hAnsi="Franklin Gothic Book"/>
          <w:color w:val="auto"/>
        </w:rPr>
        <w:t>V rámci OP VaI nebude uplatňovaný nástroj „miestny rozvoj vedený komunitou“</w:t>
      </w:r>
      <w:r w:rsidRPr="007115A0">
        <w:rPr>
          <w:rFonts w:ascii="Franklin Gothic Book" w:hAnsi="Franklin Gothic Book"/>
          <w:vertAlign w:val="superscript"/>
        </w:rPr>
        <w:footnoteReference w:id="79"/>
      </w:r>
      <w:r w:rsidRPr="007115A0">
        <w:rPr>
          <w:rFonts w:ascii="Franklin Gothic Book" w:hAnsi="Franklin Gothic Book"/>
          <w:color w:val="auto"/>
        </w:rPr>
        <w:t xml:space="preserve">. </w:t>
      </w:r>
    </w:p>
    <w:p w:rsidR="009B19DE" w:rsidRPr="007115A0" w:rsidRDefault="00440D5A" w:rsidP="007115A0">
      <w:pPr>
        <w:pStyle w:val="Nadpis2"/>
        <w:tabs>
          <w:tab w:val="clear" w:pos="357"/>
          <w:tab w:val="num" w:pos="783"/>
        </w:tabs>
        <w:ind w:left="786" w:hanging="786"/>
        <w:rPr>
          <w:rFonts w:ascii="Franklin Gothic Book" w:hAnsi="Franklin Gothic Book"/>
          <w:sz w:val="24"/>
          <w:szCs w:val="24"/>
        </w:rPr>
      </w:pPr>
      <w:bookmarkStart w:id="2041" w:name="_Toc383031049"/>
      <w:bookmarkStart w:id="2042" w:name="_Toc384223763"/>
      <w:r w:rsidRPr="007115A0">
        <w:rPr>
          <w:rFonts w:ascii="Franklin Gothic Book" w:hAnsi="Franklin Gothic Book"/>
          <w:sz w:val="24"/>
          <w:szCs w:val="24"/>
        </w:rPr>
        <w:t>Integrované opatrenia</w:t>
      </w:r>
      <w:r w:rsidR="009B19DE" w:rsidRPr="007115A0">
        <w:rPr>
          <w:rFonts w:ascii="Franklin Gothic Book" w:hAnsi="Franklin Gothic Book"/>
          <w:sz w:val="24"/>
          <w:szCs w:val="24"/>
        </w:rPr>
        <w:t xml:space="preserve"> </w:t>
      </w:r>
      <w:r w:rsidRPr="007115A0">
        <w:rPr>
          <w:rFonts w:ascii="Franklin Gothic Book" w:hAnsi="Franklin Gothic Book"/>
          <w:sz w:val="24"/>
          <w:szCs w:val="24"/>
        </w:rPr>
        <w:t>udržateľného mestského</w:t>
      </w:r>
      <w:r w:rsidR="009B19DE" w:rsidRPr="007115A0">
        <w:rPr>
          <w:rFonts w:ascii="Franklin Gothic Book" w:hAnsi="Franklin Gothic Book"/>
          <w:sz w:val="24"/>
          <w:szCs w:val="24"/>
        </w:rPr>
        <w:t xml:space="preserve"> rozvoj</w:t>
      </w:r>
      <w:bookmarkEnd w:id="2041"/>
      <w:r w:rsidRPr="007115A0">
        <w:rPr>
          <w:rFonts w:ascii="Franklin Gothic Book" w:hAnsi="Franklin Gothic Book"/>
          <w:sz w:val="24"/>
          <w:szCs w:val="24"/>
        </w:rPr>
        <w:t>a</w:t>
      </w:r>
      <w:bookmarkEnd w:id="2042"/>
    </w:p>
    <w:p w:rsidR="00440D5A" w:rsidRDefault="00440D5A" w:rsidP="007115A0">
      <w:pPr>
        <w:jc w:val="both"/>
      </w:pPr>
    </w:p>
    <w:p w:rsidR="009B19DE" w:rsidRDefault="00440D5A" w:rsidP="00496382">
      <w:pPr>
        <w:jc w:val="both"/>
      </w:pPr>
      <w:r w:rsidRPr="007115A0">
        <w:rPr>
          <w:rFonts w:ascii="Franklin Gothic Book" w:hAnsi="Franklin Gothic Book"/>
          <w:color w:val="auto"/>
        </w:rPr>
        <w:t>Integrované opatrenia udržateľného mestského rozvoja nebudú realizované prostredníctvom OP VaI</w:t>
      </w:r>
      <w:r w:rsidRPr="007115A0">
        <w:rPr>
          <w:rStyle w:val="Odkaznapoznmkupodiarou"/>
          <w:rFonts w:ascii="Franklin Gothic Book" w:hAnsi="Franklin Gothic Book"/>
          <w:color w:val="auto"/>
        </w:rPr>
        <w:footnoteReference w:id="80"/>
      </w:r>
      <w:r w:rsidRPr="007115A0">
        <w:rPr>
          <w:rFonts w:ascii="Franklin Gothic Book" w:hAnsi="Franklin Gothic Book"/>
          <w:color w:val="auto"/>
        </w:rPr>
        <w:t>.</w:t>
      </w:r>
    </w:p>
    <w:p w:rsidR="009B19DE" w:rsidRPr="007115A0" w:rsidRDefault="00440D5A" w:rsidP="007115A0">
      <w:pPr>
        <w:pStyle w:val="Nadpis2"/>
        <w:tabs>
          <w:tab w:val="clear" w:pos="357"/>
          <w:tab w:val="num" w:pos="783"/>
        </w:tabs>
        <w:ind w:left="786" w:hanging="786"/>
        <w:rPr>
          <w:rFonts w:ascii="Franklin Gothic Book" w:hAnsi="Franklin Gothic Book"/>
          <w:sz w:val="24"/>
          <w:szCs w:val="24"/>
        </w:rPr>
      </w:pPr>
      <w:bookmarkStart w:id="2043" w:name="_Toc383031050"/>
      <w:bookmarkStart w:id="2044" w:name="_Toc384223764"/>
      <w:r w:rsidRPr="007115A0">
        <w:rPr>
          <w:rFonts w:ascii="Franklin Gothic Book" w:hAnsi="Franklin Gothic Book"/>
          <w:sz w:val="24"/>
          <w:szCs w:val="24"/>
        </w:rPr>
        <w:t>Integrované územné investície</w:t>
      </w:r>
      <w:r w:rsidR="009B19DE" w:rsidRPr="007115A0">
        <w:rPr>
          <w:rFonts w:ascii="Franklin Gothic Book" w:hAnsi="Franklin Gothic Book"/>
          <w:sz w:val="24"/>
          <w:szCs w:val="24"/>
        </w:rPr>
        <w:t xml:space="preserve"> (ITI)</w:t>
      </w:r>
      <w:bookmarkEnd w:id="2043"/>
      <w:bookmarkEnd w:id="2044"/>
    </w:p>
    <w:p w:rsidR="009B19DE" w:rsidRDefault="009B19DE" w:rsidP="007115A0"/>
    <w:p w:rsidR="00440D5A" w:rsidRDefault="00440D5A" w:rsidP="00496382">
      <w:pPr>
        <w:rPr>
          <w:rFonts w:ascii="Franklin Gothic Book" w:hAnsi="Franklin Gothic Book"/>
          <w:color w:val="auto"/>
        </w:rPr>
      </w:pPr>
      <w:r w:rsidRPr="007115A0">
        <w:rPr>
          <w:rFonts w:ascii="Franklin Gothic Book" w:hAnsi="Franklin Gothic Book"/>
          <w:color w:val="auto"/>
        </w:rPr>
        <w:t>V rámci OP VaI nebude uplatňovaný nástroj „integrované miestne investície“</w:t>
      </w:r>
      <w:r w:rsidRPr="007115A0">
        <w:rPr>
          <w:rStyle w:val="Odkaznapoznmkupodiarou"/>
          <w:rFonts w:ascii="Franklin Gothic Book" w:hAnsi="Franklin Gothic Book"/>
          <w:color w:val="auto"/>
        </w:rPr>
        <w:footnoteReference w:id="81"/>
      </w:r>
      <w:r w:rsidRPr="007115A0">
        <w:rPr>
          <w:rFonts w:ascii="Franklin Gothic Book" w:hAnsi="Franklin Gothic Book"/>
          <w:color w:val="auto"/>
        </w:rPr>
        <w:t>.</w:t>
      </w:r>
    </w:p>
    <w:p w:rsidR="000F3D15" w:rsidRDefault="000F3D15" w:rsidP="00496382"/>
    <w:p w:rsidR="009B19DE" w:rsidRPr="007115A0" w:rsidRDefault="009B19DE" w:rsidP="007115A0">
      <w:pPr>
        <w:pStyle w:val="Nadpis2"/>
        <w:tabs>
          <w:tab w:val="clear" w:pos="357"/>
          <w:tab w:val="num" w:pos="783"/>
        </w:tabs>
        <w:ind w:left="786" w:hanging="786"/>
        <w:jc w:val="both"/>
        <w:rPr>
          <w:rFonts w:ascii="Franklin Gothic Book" w:hAnsi="Franklin Gothic Book"/>
          <w:sz w:val="24"/>
          <w:szCs w:val="24"/>
        </w:rPr>
      </w:pPr>
      <w:bookmarkStart w:id="2045" w:name="_Toc383031051"/>
      <w:bookmarkStart w:id="2046" w:name="_Toc384223765"/>
      <w:r w:rsidRPr="007115A0">
        <w:rPr>
          <w:rFonts w:ascii="Franklin Gothic Book" w:hAnsi="Franklin Gothic Book"/>
          <w:sz w:val="24"/>
          <w:szCs w:val="24"/>
        </w:rPr>
        <w:t>Opatrenia pre medzinárodné a nadnárodné akcie v rámci operačného programu, ktorých prijímatelia sa nachádzajú aspoň v jednom inom štáte</w:t>
      </w:r>
      <w:bookmarkEnd w:id="2045"/>
      <w:bookmarkEnd w:id="2046"/>
    </w:p>
    <w:p w:rsidR="00216F88" w:rsidRPr="007115A0" w:rsidRDefault="00216F88" w:rsidP="007115A0">
      <w:pPr>
        <w:rPr>
          <w:highlight w:val="yellow"/>
        </w:rPr>
      </w:pPr>
    </w:p>
    <w:p w:rsidR="005A1014" w:rsidRDefault="00440D5A" w:rsidP="007115A0">
      <w:pPr>
        <w:tabs>
          <w:tab w:val="left" w:pos="4856"/>
        </w:tabs>
        <w:jc w:val="both"/>
        <w:rPr>
          <w:rFonts w:ascii="Franklin Gothic Book" w:hAnsi="Franklin Gothic Book"/>
        </w:rPr>
      </w:pPr>
      <w:r w:rsidRPr="007115A0">
        <w:rPr>
          <w:rFonts w:ascii="Franklin Gothic Book" w:hAnsi="Franklin Gothic Book"/>
        </w:rPr>
        <w:t xml:space="preserve">Z pohľadu medzinárodných a nadnárodných akcií plánovaných v rámci operačného programu sú tieto priamo spojené s opatreniami, ktoré budú realizované v rámci špecifického cieľa OP VaI </w:t>
      </w:r>
      <w:r w:rsidRPr="007115A0">
        <w:rPr>
          <w:rFonts w:ascii="Franklin Gothic Book" w:hAnsi="Franklin Gothic Book"/>
          <w:i/>
        </w:rPr>
        <w:t>„Zvýšenie účasti SR v projektoch medzinárodnej spolupráce“</w:t>
      </w:r>
      <w:r w:rsidRPr="007115A0">
        <w:rPr>
          <w:rStyle w:val="Odkaznapoznmkupodiarou"/>
          <w:rFonts w:ascii="Franklin Gothic Book" w:hAnsi="Franklin Gothic Book"/>
        </w:rPr>
        <w:footnoteReference w:id="82"/>
      </w:r>
      <w:r w:rsidRPr="007115A0">
        <w:rPr>
          <w:rFonts w:ascii="Franklin Gothic Book" w:hAnsi="Franklin Gothic Book"/>
          <w:i/>
        </w:rPr>
        <w:t xml:space="preserve">, </w:t>
      </w:r>
      <w:r w:rsidRPr="007115A0">
        <w:rPr>
          <w:rFonts w:ascii="Franklin Gothic Book" w:hAnsi="Franklin Gothic Book"/>
        </w:rPr>
        <w:t>ktorého všetky plánované aktivity</w:t>
      </w:r>
      <w:r w:rsidRPr="007115A0">
        <w:rPr>
          <w:rStyle w:val="Odkaznapoznmkupodiarou"/>
          <w:rFonts w:ascii="Franklin Gothic Book" w:hAnsi="Franklin Gothic Book"/>
        </w:rPr>
        <w:footnoteReference w:id="83"/>
      </w:r>
      <w:r w:rsidR="00A61D59" w:rsidRPr="007115A0">
        <w:rPr>
          <w:rFonts w:ascii="Franklin Gothic Book" w:hAnsi="Franklin Gothic Book"/>
        </w:rPr>
        <w:t xml:space="preserve"> sú zamerané na zapájanie sa SR do medzinárodnej a nadnárodnej spolupráce</w:t>
      </w:r>
      <w:r w:rsidR="005A1014">
        <w:rPr>
          <w:rFonts w:ascii="Franklin Gothic Book" w:hAnsi="Franklin Gothic Book"/>
        </w:rPr>
        <w:t xml:space="preserve"> a to aj  prostredníctvom vytvárania konzorcií so zahraničnými partnermi v súlade s čl. 70 všeobecného nariadenia</w:t>
      </w:r>
      <w:r w:rsidR="00A61D59" w:rsidRPr="007115A0">
        <w:rPr>
          <w:rFonts w:ascii="Franklin Gothic Book" w:hAnsi="Franklin Gothic Book"/>
        </w:rPr>
        <w:t xml:space="preserve">. </w:t>
      </w:r>
      <w:r w:rsidR="005A1014">
        <w:rPr>
          <w:rFonts w:ascii="Franklin Gothic Book" w:hAnsi="Franklin Gothic Book"/>
        </w:rPr>
        <w:t>Obdobný princíp platí aj</w:t>
      </w:r>
      <w:r w:rsidR="005A1014" w:rsidRPr="007115A0">
        <w:rPr>
          <w:rFonts w:ascii="Franklin Gothic Book" w:hAnsi="Franklin Gothic Book"/>
        </w:rPr>
        <w:t xml:space="preserve"> </w:t>
      </w:r>
      <w:r w:rsidR="005A1014">
        <w:rPr>
          <w:rFonts w:ascii="Franklin Gothic Book" w:hAnsi="Franklin Gothic Book"/>
        </w:rPr>
        <w:t xml:space="preserve">pre podporu synergického a komplementárneho financovanie projektov Horizontu 2020 zabezpečujúcich rozšírenie participácie nových členských štátov, ktorá je plánovaná </w:t>
      </w:r>
      <w:r w:rsidR="005A1014" w:rsidRPr="007115A0">
        <w:rPr>
          <w:rFonts w:ascii="Franklin Gothic Book" w:hAnsi="Franklin Gothic Book"/>
        </w:rPr>
        <w:t>špecifického cieľa 2.1.1</w:t>
      </w:r>
      <w:r w:rsidR="005A1014">
        <w:rPr>
          <w:rFonts w:ascii="Franklin Gothic Book" w:hAnsi="Franklin Gothic Book"/>
        </w:rPr>
        <w:t xml:space="preserve"> OP VaI</w:t>
      </w:r>
      <w:r w:rsidR="005A1014" w:rsidRPr="007115A0">
        <w:rPr>
          <w:rStyle w:val="Odkaznapoznmkupodiarou"/>
          <w:rFonts w:ascii="Franklin Gothic Book" w:hAnsi="Franklin Gothic Book"/>
        </w:rPr>
        <w:footnoteReference w:id="84"/>
      </w:r>
      <w:r w:rsidR="005A1014">
        <w:rPr>
          <w:rFonts w:ascii="Franklin Gothic Book" w:hAnsi="Franklin Gothic Book"/>
        </w:rPr>
        <w:t xml:space="preserve">. </w:t>
      </w:r>
    </w:p>
    <w:p w:rsidR="000F3D15" w:rsidRPr="007115A0" w:rsidRDefault="005A1014" w:rsidP="00496382">
      <w:pPr>
        <w:tabs>
          <w:tab w:val="left" w:pos="4856"/>
        </w:tabs>
        <w:jc w:val="both"/>
        <w:rPr>
          <w:rFonts w:ascii="Franklin Gothic Book" w:hAnsi="Franklin Gothic Book"/>
        </w:rPr>
      </w:pPr>
      <w:r>
        <w:rPr>
          <w:rFonts w:ascii="Franklin Gothic Book" w:hAnsi="Franklin Gothic Book"/>
        </w:rPr>
        <w:t xml:space="preserve">Komplementarita OP VaI k programom </w:t>
      </w:r>
      <w:r w:rsidRPr="005A1014">
        <w:rPr>
          <w:rFonts w:ascii="Franklin Gothic Book" w:hAnsi="Franklin Gothic Book"/>
        </w:rPr>
        <w:t>cezhraničnej, medziregionálnej a nadnárodnej spolupráce</w:t>
      </w:r>
      <w:r>
        <w:rPr>
          <w:rFonts w:ascii="Franklin Gothic Book" w:hAnsi="Franklin Gothic Book"/>
        </w:rPr>
        <w:t xml:space="preserve"> je popísaná v samostatnej kapitole</w:t>
      </w:r>
      <w:r>
        <w:rPr>
          <w:rStyle w:val="Odkaznapoznmkupodiarou"/>
          <w:rFonts w:ascii="Franklin Gothic Book" w:hAnsi="Franklin Gothic Book"/>
        </w:rPr>
        <w:footnoteReference w:id="85"/>
      </w:r>
      <w:r>
        <w:rPr>
          <w:rFonts w:ascii="Franklin Gothic Book" w:hAnsi="Franklin Gothic Book"/>
        </w:rPr>
        <w:t xml:space="preserve">.   </w:t>
      </w:r>
      <w:r w:rsidR="00A61D59" w:rsidRPr="007115A0">
        <w:rPr>
          <w:rFonts w:ascii="Franklin Gothic Book" w:hAnsi="Franklin Gothic Book"/>
        </w:rPr>
        <w:t xml:space="preserve"> </w:t>
      </w:r>
    </w:p>
    <w:p w:rsidR="009B19DE" w:rsidRPr="007115A0" w:rsidRDefault="009B19DE" w:rsidP="007115A0">
      <w:pPr>
        <w:pStyle w:val="Nadpis2"/>
        <w:numPr>
          <w:ilvl w:val="0"/>
          <w:numId w:val="0"/>
        </w:numPr>
        <w:spacing w:line="240" w:lineRule="auto"/>
        <w:ind w:left="360" w:hanging="360"/>
        <w:jc w:val="both"/>
        <w:rPr>
          <w:sz w:val="24"/>
        </w:rPr>
      </w:pPr>
      <w:bookmarkStart w:id="2047" w:name="_Toc384223766"/>
      <w:r w:rsidRPr="007115A0">
        <w:rPr>
          <w:rFonts w:ascii="Franklin Gothic Book" w:hAnsi="Franklin Gothic Book"/>
          <w:sz w:val="24"/>
        </w:rPr>
        <w:t xml:space="preserve">4.5 </w:t>
      </w:r>
      <w:bookmarkStart w:id="2048" w:name="_Toc383031052"/>
      <w:r w:rsidRPr="007115A0">
        <w:rPr>
          <w:rFonts w:ascii="Franklin Gothic Book" w:hAnsi="Franklin Gothic Book"/>
          <w:sz w:val="24"/>
        </w:rPr>
        <w:t>Prínos plánovaných aktivít v rámci programu pre stratégie pre makroregióny a morské oblasti na základe potrieb oblasti programu identifikovaných členským štátom</w:t>
      </w:r>
      <w:bookmarkEnd w:id="2047"/>
      <w:bookmarkEnd w:id="2048"/>
    </w:p>
    <w:p w:rsidR="009B19DE" w:rsidRDefault="009B19DE" w:rsidP="007115A0"/>
    <w:p w:rsidR="009A38B3" w:rsidRDefault="00145CCE" w:rsidP="007115A0">
      <w:pPr>
        <w:jc w:val="both"/>
        <w:rPr>
          <w:rFonts w:ascii="Franklin Gothic Book" w:hAnsi="Franklin Gothic Book"/>
        </w:rPr>
      </w:pPr>
      <w:r w:rsidRPr="007115A0">
        <w:rPr>
          <w:rFonts w:ascii="Franklin Gothic Book" w:hAnsi="Franklin Gothic Book"/>
        </w:rPr>
        <w:t>Prínos plánovaných aktivít OP VaI</w:t>
      </w:r>
      <w:r w:rsidRPr="007115A0">
        <w:footnoteReference w:id="86"/>
      </w:r>
      <w:r w:rsidRPr="007115A0">
        <w:rPr>
          <w:rFonts w:ascii="Franklin Gothic Book" w:hAnsi="Franklin Gothic Book"/>
        </w:rPr>
        <w:t xml:space="preserve"> sa prejaví najmä vo vzťahu k Stratégii EÚ pre dunajský región</w:t>
      </w:r>
      <w:r>
        <w:rPr>
          <w:rFonts w:ascii="Franklin Gothic Book" w:hAnsi="Franklin Gothic Book"/>
        </w:rPr>
        <w:t xml:space="preserve"> a to prínosom k plneniu </w:t>
      </w:r>
      <w:r w:rsidR="009A38B3">
        <w:rPr>
          <w:rFonts w:ascii="Franklin Gothic Book" w:hAnsi="Franklin Gothic Book"/>
        </w:rPr>
        <w:t>cieľov prioritných</w:t>
      </w:r>
      <w:r>
        <w:rPr>
          <w:rFonts w:ascii="Franklin Gothic Book" w:hAnsi="Franklin Gothic Book"/>
        </w:rPr>
        <w:t xml:space="preserve"> obla</w:t>
      </w:r>
      <w:r w:rsidR="009A38B3">
        <w:rPr>
          <w:rFonts w:ascii="Franklin Gothic Book" w:hAnsi="Franklin Gothic Book"/>
        </w:rPr>
        <w:t>stí</w:t>
      </w:r>
      <w:r>
        <w:rPr>
          <w:rFonts w:ascii="Franklin Gothic Book" w:hAnsi="Franklin Gothic Book"/>
        </w:rPr>
        <w:t xml:space="preserve"> stratégie </w:t>
      </w:r>
      <w:r w:rsidRPr="007115A0">
        <w:rPr>
          <w:rFonts w:ascii="Franklin Gothic Book" w:hAnsi="Franklin Gothic Book"/>
          <w:i/>
        </w:rPr>
        <w:t>„Rozvíjať znalostnú spoločnosť prostredníctvom výskumu, vzdelávania a informačných technológií“</w:t>
      </w:r>
      <w:r w:rsidR="009A38B3">
        <w:rPr>
          <w:rFonts w:ascii="Franklin Gothic Book" w:hAnsi="Franklin Gothic Book"/>
          <w:i/>
        </w:rPr>
        <w:t xml:space="preserve">, „Podporovať konkurencieschopnosť podnikov vrátane rozvoja zoskupení“ </w:t>
      </w:r>
      <w:r w:rsidR="009A38B3" w:rsidRPr="007115A0">
        <w:rPr>
          <w:rFonts w:ascii="Franklin Gothic Book" w:hAnsi="Franklin Gothic Book"/>
        </w:rPr>
        <w:t>a sekundárne prispejú aktivity OP VaI aj k prioritnej oblasti</w:t>
      </w:r>
      <w:r w:rsidR="009A38B3">
        <w:rPr>
          <w:rFonts w:ascii="Franklin Gothic Book" w:hAnsi="Franklin Gothic Book"/>
          <w:i/>
        </w:rPr>
        <w:t xml:space="preserve"> „Investovať do ľudí a zručností“  </w:t>
      </w:r>
      <w:r>
        <w:rPr>
          <w:rFonts w:ascii="Franklin Gothic Book" w:hAnsi="Franklin Gothic Book"/>
        </w:rPr>
        <w:t xml:space="preserve"> </w:t>
      </w:r>
      <w:r w:rsidRPr="007115A0">
        <w:rPr>
          <w:rFonts w:ascii="Franklin Gothic Book" w:hAnsi="Franklin Gothic Book"/>
        </w:rPr>
        <w:t xml:space="preserve"> </w:t>
      </w:r>
    </w:p>
    <w:p w:rsidR="009B19DE" w:rsidRPr="00CB0E42" w:rsidRDefault="00145CCE" w:rsidP="007115A0">
      <w:pPr>
        <w:jc w:val="both"/>
        <w:rPr>
          <w:rFonts w:ascii="Franklin Gothic Book" w:hAnsi="Franklin Gothic Book"/>
        </w:rPr>
      </w:pPr>
      <w:r>
        <w:rPr>
          <w:rFonts w:ascii="Franklin Gothic Book" w:hAnsi="Franklin Gothic Book"/>
        </w:rPr>
        <w:t>Č</w:t>
      </w:r>
      <w:r w:rsidRPr="007115A0">
        <w:rPr>
          <w:rFonts w:ascii="Franklin Gothic Book" w:hAnsi="Franklin Gothic Book"/>
        </w:rPr>
        <w:t>iastočne sa Stratégia EÚ pre dunajský región bude realizovať aj prostredníctvom spoločných projektov v rámci Európskeho výskumného priestoru/Horizontu 2020</w:t>
      </w:r>
      <w:r>
        <w:rPr>
          <w:rFonts w:ascii="Franklin Gothic Book" w:hAnsi="Franklin Gothic Book"/>
        </w:rPr>
        <w:t>.</w:t>
      </w:r>
      <w:r w:rsidRPr="00145CCE">
        <w:rPr>
          <w:rFonts w:ascii="Franklin Gothic Book" w:hAnsi="Franklin Gothic Book"/>
        </w:rPr>
        <w:t xml:space="preserve"> </w:t>
      </w:r>
      <w:r>
        <w:rPr>
          <w:rFonts w:ascii="Franklin Gothic Book" w:hAnsi="Franklin Gothic Book"/>
        </w:rPr>
        <w:t>S</w:t>
      </w:r>
      <w:r w:rsidRPr="007115A0">
        <w:rPr>
          <w:rFonts w:ascii="Franklin Gothic Book" w:hAnsi="Franklin Gothic Book"/>
        </w:rPr>
        <w:t>ynergie</w:t>
      </w:r>
      <w:r>
        <w:rPr>
          <w:rFonts w:ascii="Franklin Gothic Book" w:hAnsi="Franklin Gothic Book"/>
        </w:rPr>
        <w:t xml:space="preserve"> vo vzťahu k Európskemu výskumnému priestoru a Horizontu 2020</w:t>
      </w:r>
      <w:r w:rsidRPr="007115A0">
        <w:rPr>
          <w:rFonts w:ascii="Franklin Gothic Book" w:hAnsi="Franklin Gothic Book"/>
        </w:rPr>
        <w:t xml:space="preserve"> </w:t>
      </w:r>
      <w:r>
        <w:rPr>
          <w:rFonts w:ascii="Franklin Gothic Book" w:hAnsi="Franklin Gothic Book"/>
        </w:rPr>
        <w:t>popísané v kapitole 8 OP VaI</w:t>
      </w:r>
      <w:r>
        <w:rPr>
          <w:rStyle w:val="Odkaznapoznmkupodiarou"/>
          <w:rFonts w:ascii="Franklin Gothic Book" w:hAnsi="Franklin Gothic Book"/>
        </w:rPr>
        <w:footnoteReference w:id="87"/>
      </w:r>
      <w:r w:rsidRPr="007115A0">
        <w:rPr>
          <w:rFonts w:ascii="Franklin Gothic Book" w:hAnsi="Franklin Gothic Book"/>
        </w:rPr>
        <w:t xml:space="preserve"> budú súčasne zabezpečovať aj synergie so St</w:t>
      </w:r>
      <w:r w:rsidRPr="00145CCE">
        <w:rPr>
          <w:rFonts w:ascii="Franklin Gothic Book" w:hAnsi="Franklin Gothic Book"/>
        </w:rPr>
        <w:t>ratégiou EÚ pre dunajský región</w:t>
      </w:r>
      <w:r>
        <w:rPr>
          <w:rFonts w:ascii="Franklin Gothic Book" w:hAnsi="Franklin Gothic Book"/>
        </w:rPr>
        <w:t>. P</w:t>
      </w:r>
      <w:r w:rsidRPr="00145CCE">
        <w:rPr>
          <w:rFonts w:ascii="Franklin Gothic Book" w:hAnsi="Franklin Gothic Book"/>
        </w:rPr>
        <w:t>ríspev</w:t>
      </w:r>
      <w:r>
        <w:rPr>
          <w:rFonts w:ascii="Franklin Gothic Book" w:hAnsi="Franklin Gothic Book"/>
        </w:rPr>
        <w:t>ok</w:t>
      </w:r>
      <w:r w:rsidRPr="007115A0">
        <w:rPr>
          <w:rFonts w:ascii="Franklin Gothic Book" w:hAnsi="Franklin Gothic Book"/>
        </w:rPr>
        <w:t xml:space="preserve"> projektov výskumného charakteru k plneniu cieľov Stratégie EÚ pre dunajský región </w:t>
      </w:r>
      <w:r>
        <w:rPr>
          <w:rFonts w:ascii="Franklin Gothic Book" w:hAnsi="Franklin Gothic Book"/>
        </w:rPr>
        <w:t xml:space="preserve">bude zohľadnený aj </w:t>
      </w:r>
      <w:r w:rsidRPr="007115A0">
        <w:rPr>
          <w:rFonts w:ascii="Franklin Gothic Book" w:hAnsi="Franklin Gothic Book"/>
        </w:rPr>
        <w:t>v rámci schvaľovacieho procesu v OP VaI</w:t>
      </w:r>
      <w:r w:rsidR="009A38B3">
        <w:rPr>
          <w:rFonts w:ascii="Franklin Gothic Book" w:hAnsi="Franklin Gothic Book"/>
        </w:rPr>
        <w:t>.</w:t>
      </w:r>
    </w:p>
    <w:p w:rsidR="00427A41" w:rsidRPr="008102CF" w:rsidRDefault="00427A41" w:rsidP="008102CF">
      <w:pPr>
        <w:pStyle w:val="Nadpis1"/>
        <w:numPr>
          <w:ilvl w:val="0"/>
          <w:numId w:val="27"/>
        </w:numPr>
        <w:spacing w:before="240" w:line="240" w:lineRule="auto"/>
        <w:rPr>
          <w:rFonts w:ascii="Franklin Gothic Book" w:hAnsi="Franklin Gothic Book"/>
          <w:sz w:val="24"/>
        </w:rPr>
      </w:pPr>
      <w:bookmarkStart w:id="2049" w:name="_Toc384223767"/>
      <w:r w:rsidRPr="007115A0">
        <w:rPr>
          <w:rFonts w:ascii="Franklin Gothic Book" w:hAnsi="Franklin Gothic Book"/>
          <w:sz w:val="24"/>
        </w:rPr>
        <w:t>Špecifické potreby geografických oblastí najviac postihnutých chudobou alebo cieľových skupín najviac ohrozených diskrimináciou alebo sociálnym vylúčení</w:t>
      </w:r>
      <w:bookmarkEnd w:id="2049"/>
    </w:p>
    <w:p w:rsidR="00427A41" w:rsidRPr="00CB0E42" w:rsidRDefault="00427A41" w:rsidP="00DE23DD">
      <w:pPr>
        <w:spacing w:after="120" w:line="240" w:lineRule="auto"/>
        <w:rPr>
          <w:rFonts w:ascii="Franklin Gothic Book" w:hAnsi="Franklin Gothic Book"/>
        </w:rPr>
      </w:pPr>
    </w:p>
    <w:p w:rsidR="0082751A" w:rsidRPr="007115A0" w:rsidRDefault="009A38B3" w:rsidP="007115A0">
      <w:pPr>
        <w:spacing w:after="120" w:line="240" w:lineRule="auto"/>
        <w:jc w:val="both"/>
        <w:rPr>
          <w:rFonts w:ascii="Franklin Gothic Book" w:eastAsiaTheme="majorEastAsia" w:hAnsi="Franklin Gothic Book" w:cstheme="majorBidi"/>
          <w:b/>
          <w:bCs/>
          <w:color w:val="9F2936"/>
          <w:sz w:val="28"/>
          <w:szCs w:val="28"/>
        </w:rPr>
      </w:pPr>
      <w:r>
        <w:rPr>
          <w:rFonts w:ascii="Franklin Gothic Book" w:hAnsi="Franklin Gothic Book"/>
          <w:lang w:eastAsia="en-GB"/>
        </w:rPr>
        <w:t>OP VaI</w:t>
      </w:r>
      <w:r w:rsidRPr="007115A0">
        <w:rPr>
          <w:rFonts w:ascii="Franklin Gothic Book" w:hAnsi="Franklin Gothic Book"/>
          <w:lang w:eastAsia="en-GB"/>
        </w:rPr>
        <w:t xml:space="preserve"> nie je relevantný vo vzťahu k riešeniu špecifických potrieb geografických oblastí najviac postihnutých chudobou alebo cieľových skupín najviac ohrozených diskrimináciou alebo sociálnym vylúčením.</w:t>
      </w:r>
      <w:r>
        <w:rPr>
          <w:rStyle w:val="Odkaznapoznmkupodiarou"/>
          <w:rFonts w:ascii="Franklin Gothic Book" w:hAnsi="Franklin Gothic Book"/>
          <w:lang w:eastAsia="en-GB"/>
        </w:rPr>
        <w:footnoteReference w:id="88"/>
      </w:r>
      <w:r w:rsidRPr="007115A0">
        <w:rPr>
          <w:rFonts w:ascii="Franklin Gothic Book" w:hAnsi="Franklin Gothic Book"/>
          <w:lang w:eastAsia="en-GB"/>
        </w:rPr>
        <w:t xml:space="preserve"> </w:t>
      </w:r>
    </w:p>
    <w:p w:rsidR="00250EDE" w:rsidRPr="007115A0" w:rsidRDefault="00250EDE" w:rsidP="008102CF">
      <w:pPr>
        <w:pStyle w:val="Nadpis1"/>
        <w:numPr>
          <w:ilvl w:val="0"/>
          <w:numId w:val="27"/>
        </w:numPr>
        <w:spacing w:before="240" w:line="240" w:lineRule="auto"/>
        <w:rPr>
          <w:rFonts w:ascii="Franklin Gothic Book" w:hAnsi="Franklin Gothic Book"/>
          <w:sz w:val="24"/>
        </w:rPr>
      </w:pPr>
      <w:bookmarkStart w:id="2050" w:name="_Toc384223768"/>
      <w:r w:rsidRPr="007115A0">
        <w:rPr>
          <w:rFonts w:ascii="Franklin Gothic Book" w:hAnsi="Franklin Gothic Book"/>
          <w:sz w:val="24"/>
        </w:rPr>
        <w:t>Špecifické potreby geografických oblastí so závažne a trvalo znevýhodnených prírodnými alebo demo</w:t>
      </w:r>
      <w:r w:rsidR="00C42357" w:rsidRPr="007115A0">
        <w:rPr>
          <w:rFonts w:ascii="Franklin Gothic Book" w:hAnsi="Franklin Gothic Book"/>
          <w:sz w:val="24"/>
        </w:rPr>
        <w:t>g</w:t>
      </w:r>
      <w:r w:rsidRPr="007115A0">
        <w:rPr>
          <w:rFonts w:ascii="Franklin Gothic Book" w:hAnsi="Franklin Gothic Book"/>
          <w:sz w:val="24"/>
        </w:rPr>
        <w:t>rafickými podmienkami</w:t>
      </w:r>
      <w:bookmarkEnd w:id="2050"/>
    </w:p>
    <w:p w:rsidR="0082751A" w:rsidRPr="00CB0E42" w:rsidRDefault="0082751A" w:rsidP="004F1555">
      <w:pPr>
        <w:rPr>
          <w:rFonts w:ascii="Franklin Gothic Book" w:hAnsi="Franklin Gothic Book"/>
        </w:rPr>
      </w:pPr>
    </w:p>
    <w:p w:rsidR="00250EDE" w:rsidRPr="007115A0" w:rsidRDefault="006A2CC2" w:rsidP="00DE23DD">
      <w:pPr>
        <w:rPr>
          <w:rFonts w:ascii="Franklin Gothic Book" w:eastAsiaTheme="majorEastAsia" w:hAnsi="Franklin Gothic Book" w:cstheme="majorBidi"/>
          <w:color w:val="9F2936"/>
          <w:sz w:val="28"/>
          <w:szCs w:val="28"/>
        </w:rPr>
      </w:pPr>
      <w:r w:rsidRPr="007115A0">
        <w:rPr>
          <w:rFonts w:ascii="Franklin Gothic Book" w:hAnsi="Franklin Gothic Book"/>
          <w:lang w:eastAsia="en-GB"/>
        </w:rPr>
        <w:t>OP VaI nie je relevantný vo vzťahu k riešeniu špecifických potrieb geografických oblastí</w:t>
      </w:r>
      <w:r w:rsidRPr="006A2CC2">
        <w:t xml:space="preserve"> </w:t>
      </w:r>
      <w:r w:rsidRPr="006A2CC2">
        <w:rPr>
          <w:rFonts w:ascii="Franklin Gothic Book" w:hAnsi="Franklin Gothic Book"/>
          <w:lang w:eastAsia="en-GB"/>
        </w:rPr>
        <w:t>so závažne a trvalo znevýhodnených prírodnými alebo demografickými podmienkami</w:t>
      </w:r>
      <w:r w:rsidRPr="006A2CC2" w:rsidDel="006A2CC2">
        <w:rPr>
          <w:rFonts w:ascii="Franklin Gothic Book" w:hAnsi="Franklin Gothic Book"/>
          <w:lang w:eastAsia="en-GB"/>
        </w:rPr>
        <w:t xml:space="preserve"> </w:t>
      </w:r>
    </w:p>
    <w:p w:rsidR="00250EDE" w:rsidRPr="008102CF" w:rsidRDefault="00710F02" w:rsidP="008102CF">
      <w:pPr>
        <w:pStyle w:val="Nadpis1"/>
        <w:numPr>
          <w:ilvl w:val="0"/>
          <w:numId w:val="27"/>
        </w:numPr>
        <w:spacing w:before="240" w:line="240" w:lineRule="auto"/>
        <w:rPr>
          <w:rFonts w:ascii="Franklin Gothic Book" w:hAnsi="Franklin Gothic Book"/>
          <w:sz w:val="24"/>
        </w:rPr>
      </w:pPr>
      <w:bookmarkStart w:id="2051" w:name="_Toc384223769"/>
      <w:r w:rsidRPr="007115A0">
        <w:rPr>
          <w:rFonts w:ascii="Franklin Gothic Book" w:hAnsi="Franklin Gothic Book"/>
          <w:sz w:val="24"/>
        </w:rPr>
        <w:t>Systém implementácie</w:t>
      </w:r>
      <w:bookmarkEnd w:id="2051"/>
    </w:p>
    <w:p w:rsidR="00710F02" w:rsidRPr="007115A0" w:rsidRDefault="00216F88" w:rsidP="00DE23DD">
      <w:pPr>
        <w:pStyle w:val="Nadpis2"/>
        <w:jc w:val="both"/>
        <w:rPr>
          <w:rFonts w:ascii="Franklin Gothic Book" w:hAnsi="Franklin Gothic Book"/>
          <w:sz w:val="24"/>
        </w:rPr>
      </w:pPr>
      <w:r>
        <w:rPr>
          <w:rFonts w:ascii="Franklin Gothic Book" w:hAnsi="Franklin Gothic Book"/>
          <w:sz w:val="24"/>
        </w:rPr>
        <w:t xml:space="preserve"> </w:t>
      </w:r>
      <w:bookmarkStart w:id="2052" w:name="_Toc384223770"/>
      <w:r w:rsidR="00710F02" w:rsidRPr="007115A0">
        <w:rPr>
          <w:rFonts w:ascii="Franklin Gothic Book" w:hAnsi="Franklin Gothic Book"/>
          <w:sz w:val="24"/>
        </w:rPr>
        <w:t>Orgány zodpovedné za riadenie, kontrolu a audit a úloha relevantných partnerov</w:t>
      </w:r>
      <w:bookmarkEnd w:id="2052"/>
    </w:p>
    <w:p w:rsidR="003D0963" w:rsidRPr="00CB0E42" w:rsidRDefault="003D0963" w:rsidP="00DE23DD">
      <w:pPr>
        <w:spacing w:after="120" w:line="240" w:lineRule="auto"/>
        <w:rPr>
          <w:rFonts w:ascii="Franklin Gothic Book" w:hAnsi="Franklin Gothic Book"/>
        </w:rPr>
      </w:pPr>
    </w:p>
    <w:p w:rsidR="00A54A67" w:rsidRDefault="0034662E" w:rsidP="00A54A67">
      <w:pPr>
        <w:spacing w:after="120" w:line="240" w:lineRule="auto"/>
        <w:jc w:val="both"/>
        <w:rPr>
          <w:rFonts w:ascii="Franklin Gothic Book" w:hAnsi="Franklin Gothic Book"/>
        </w:rPr>
      </w:pPr>
      <w:r w:rsidRPr="00CB0E42">
        <w:rPr>
          <w:rFonts w:ascii="Franklin Gothic Book" w:hAnsi="Franklin Gothic Book"/>
        </w:rPr>
        <w:t xml:space="preserve">Štruktúra implementácie operačných programov v rámci programového obdobia 2014 – 2020 bola určená uznesením vlády SR č. 139/2013  z 20. marca 2013 k návrhu štruktúry operačných programov financovaných z Európskych štrukturálnych a investičných fondov na programové obdobie 2014 – 2020. </w:t>
      </w:r>
      <w:r w:rsidR="00A54A67">
        <w:rPr>
          <w:rFonts w:ascii="Franklin Gothic Book" w:hAnsi="Franklin Gothic Book"/>
        </w:rPr>
        <w:t xml:space="preserve">V zmysle schválenej štruktúry operačných programov vykonáva funkciu riadiaceho orgánu pre operačný program Výskum a inovácie Ministerstvo školstva, vedy, výskumu a športu SR.  </w:t>
      </w:r>
    </w:p>
    <w:p w:rsidR="00A54A67" w:rsidRPr="00A54A67" w:rsidRDefault="00A54A67" w:rsidP="00A54A67">
      <w:pPr>
        <w:spacing w:after="120" w:line="240" w:lineRule="auto"/>
        <w:jc w:val="both"/>
        <w:rPr>
          <w:rFonts w:ascii="Franklin Gothic Book" w:hAnsi="Franklin Gothic Book"/>
        </w:rPr>
      </w:pPr>
      <w:r w:rsidRPr="00A54A67">
        <w:rPr>
          <w:rFonts w:ascii="Franklin Gothic Book" w:hAnsi="Franklin Gothic Book"/>
        </w:rPr>
        <w:t>Pozíciu Centrálneho koordinačného orgánu, zodpovedného za prípravu Partnerskej dohody SR na obdobie 2014 – 2020 a koordináciu prípravy a implementácie operačných programov a programov EŠIF na programové obdobie 2014 – 2020 vykonáva Úrad vlády SR.</w:t>
      </w:r>
    </w:p>
    <w:p w:rsidR="00952066" w:rsidRDefault="005278AB" w:rsidP="00A54A67">
      <w:pPr>
        <w:spacing w:after="120" w:line="240" w:lineRule="auto"/>
        <w:jc w:val="both"/>
        <w:rPr>
          <w:rFonts w:ascii="Franklin Gothic Book" w:hAnsi="Franklin Gothic Book"/>
        </w:rPr>
      </w:pPr>
      <w:r>
        <w:rPr>
          <w:rFonts w:ascii="Franklin Gothic Book" w:hAnsi="Franklin Gothic Book"/>
        </w:rPr>
        <w:t xml:space="preserve">V zmysle </w:t>
      </w:r>
      <w:r w:rsidRPr="00A54A67">
        <w:rPr>
          <w:rFonts w:ascii="Franklin Gothic Book" w:hAnsi="Franklin Gothic Book"/>
        </w:rPr>
        <w:t>uznesenia vlády SR č. 318/2013 z 19.06.2013</w:t>
      </w:r>
      <w:r w:rsidRPr="00A54A67">
        <w:t xml:space="preserve"> </w:t>
      </w:r>
      <w:r w:rsidRPr="00EC0683">
        <w:rPr>
          <w:rFonts w:ascii="Franklin Gothic Book" w:hAnsi="Franklin Gothic Book"/>
        </w:rPr>
        <w:t xml:space="preserve">k návrhu na </w:t>
      </w:r>
      <w:r w:rsidRPr="00A54A67">
        <w:rPr>
          <w:rFonts w:ascii="Franklin Gothic Book" w:hAnsi="Franklin Gothic Book"/>
        </w:rPr>
        <w:t xml:space="preserve">určenie certifikačného orgánu a orgánu auditu pre operačné programy programového obdobia 2014 - 2020 </w:t>
      </w:r>
      <w:r>
        <w:rPr>
          <w:rFonts w:ascii="Franklin Gothic Book" w:hAnsi="Franklin Gothic Book"/>
        </w:rPr>
        <w:t>vykonáva ú</w:t>
      </w:r>
      <w:r w:rsidR="00A54A67" w:rsidRPr="00A54A67">
        <w:rPr>
          <w:rFonts w:ascii="Franklin Gothic Book" w:hAnsi="Franklin Gothic Book"/>
        </w:rPr>
        <w:t>lohy certifikačného orgánu a orgánu auditu pre operačné programy a programy EŠIF v rámci programového obdobia 2014-2020 Ministerstvo financií SR.</w:t>
      </w:r>
    </w:p>
    <w:p w:rsidR="009179ED" w:rsidRPr="00CB0E42" w:rsidRDefault="009179ED" w:rsidP="00A54A67">
      <w:pPr>
        <w:spacing w:after="120" w:line="240" w:lineRule="auto"/>
        <w:jc w:val="both"/>
        <w:rPr>
          <w:rFonts w:ascii="Franklin Gothic Book" w:hAnsi="Franklin Gothic Book"/>
        </w:rPr>
      </w:pPr>
    </w:p>
    <w:p w:rsidR="00190FC2" w:rsidRDefault="00952066" w:rsidP="00952066">
      <w:pPr>
        <w:spacing w:after="120" w:line="240" w:lineRule="auto"/>
        <w:jc w:val="both"/>
        <w:rPr>
          <w:rStyle w:val="hps"/>
          <w:rFonts w:ascii="Franklin Gothic Book" w:hAnsi="Franklin Gothic Book"/>
          <w:b/>
          <w:color w:val="943634" w:themeColor="accent2" w:themeShade="BF"/>
          <w:sz w:val="20"/>
        </w:rPr>
      </w:pPr>
      <w:r w:rsidRPr="00CB0E42">
        <w:rPr>
          <w:rFonts w:ascii="Franklin Gothic Book" w:hAnsi="Franklin Gothic Book"/>
        </w:rPr>
        <w:t>Vychádzajúc z uvedeného uznesenia vlády SR je implementačná štruktúra OP VaI nasledovná</w:t>
      </w:r>
      <w:r w:rsidR="0034662E" w:rsidRPr="00CB0E42">
        <w:rPr>
          <w:rFonts w:ascii="Franklin Gothic Book" w:hAnsi="Franklin Gothic Book"/>
        </w:rPr>
        <w:t xml:space="preserve">: </w:t>
      </w:r>
    </w:p>
    <w:p w:rsidR="00AB6AB6" w:rsidRDefault="00AB6AB6" w:rsidP="008102CF">
      <w:pPr>
        <w:pStyle w:val="Popis"/>
      </w:pPr>
      <w:r>
        <w:t xml:space="preserve">Tabuľka </w:t>
      </w:r>
      <w:r w:rsidR="00125E39">
        <w:fldChar w:fldCharType="begin"/>
      </w:r>
      <w:r w:rsidR="00125E39">
        <w:instrText xml:space="preserve"> STYLEREF 1 \s </w:instrText>
      </w:r>
      <w:r w:rsidR="00125E39">
        <w:fldChar w:fldCharType="separate"/>
      </w:r>
      <w:r w:rsidR="000C5237">
        <w:rPr>
          <w:noProof/>
        </w:rPr>
        <w:t>7</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1</w:t>
      </w:r>
      <w:r w:rsidR="00125E39">
        <w:rPr>
          <w:noProof/>
        </w:rPr>
        <w:fldChar w:fldCharType="end"/>
      </w:r>
      <w:r>
        <w:tab/>
      </w:r>
      <w:r w:rsidRPr="009710DA">
        <w:t>Identifikácia príslušných orgánov a subjektov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544"/>
        <w:gridCol w:w="2658"/>
      </w:tblGrid>
      <w:tr w:rsidR="00710F02" w:rsidRPr="00CB0E42" w:rsidTr="00124929">
        <w:tc>
          <w:tcPr>
            <w:tcW w:w="1661" w:type="pct"/>
            <w:shd w:val="clear" w:color="auto" w:fill="9F2936"/>
            <w:vAlign w:val="center"/>
          </w:tcPr>
          <w:p w:rsidR="00710F02" w:rsidRPr="00CB0E42" w:rsidRDefault="00710F02" w:rsidP="00DE23DD">
            <w:pPr>
              <w:suppressAutoHyphens/>
              <w:spacing w:after="0" w:line="240" w:lineRule="auto"/>
              <w:jc w:val="center"/>
              <w:rPr>
                <w:rFonts w:ascii="Franklin Gothic Book" w:hAnsi="Franklin Gothic Book"/>
                <w:b/>
                <w:color w:val="FFFFFF" w:themeColor="background1"/>
                <w:sz w:val="18"/>
                <w:szCs w:val="18"/>
              </w:rPr>
            </w:pPr>
            <w:r w:rsidRPr="00CB0E42">
              <w:rPr>
                <w:rFonts w:ascii="Franklin Gothic Book" w:hAnsi="Franklin Gothic Book"/>
                <w:b/>
                <w:color w:val="FFFFFF" w:themeColor="background1"/>
                <w:sz w:val="18"/>
                <w:szCs w:val="18"/>
              </w:rPr>
              <w:t>Subjekt/orgán</w:t>
            </w:r>
          </w:p>
        </w:tc>
        <w:tc>
          <w:tcPr>
            <w:tcW w:w="1908" w:type="pct"/>
            <w:shd w:val="clear" w:color="auto" w:fill="9F2936"/>
            <w:vAlign w:val="center"/>
          </w:tcPr>
          <w:p w:rsidR="00710F02" w:rsidRPr="00CB0E42" w:rsidRDefault="00710F02" w:rsidP="00DE23DD">
            <w:pPr>
              <w:suppressAutoHyphens/>
              <w:spacing w:after="0" w:line="240" w:lineRule="auto"/>
              <w:jc w:val="center"/>
              <w:rPr>
                <w:rFonts w:ascii="Franklin Gothic Book" w:hAnsi="Franklin Gothic Book"/>
                <w:b/>
                <w:color w:val="FFFFFF" w:themeColor="background1"/>
                <w:sz w:val="18"/>
                <w:szCs w:val="18"/>
              </w:rPr>
            </w:pPr>
            <w:r w:rsidRPr="00CB0E42">
              <w:rPr>
                <w:rFonts w:ascii="Franklin Gothic Book" w:hAnsi="Franklin Gothic Book"/>
                <w:b/>
                <w:color w:val="FFFFFF" w:themeColor="background1"/>
                <w:sz w:val="18"/>
                <w:szCs w:val="18"/>
              </w:rPr>
              <w:t>Názov subjektu/orgánu a útvaru</w:t>
            </w:r>
          </w:p>
        </w:tc>
        <w:tc>
          <w:tcPr>
            <w:tcW w:w="1431" w:type="pct"/>
            <w:shd w:val="clear" w:color="auto" w:fill="9F2936"/>
            <w:vAlign w:val="center"/>
          </w:tcPr>
          <w:p w:rsidR="00710F02" w:rsidRPr="00CB0E42" w:rsidRDefault="00710F02" w:rsidP="00DE23DD">
            <w:pPr>
              <w:suppressAutoHyphens/>
              <w:spacing w:after="0" w:line="240" w:lineRule="auto"/>
              <w:jc w:val="center"/>
              <w:rPr>
                <w:rFonts w:ascii="Franklin Gothic Book" w:hAnsi="Franklin Gothic Book"/>
                <w:b/>
                <w:color w:val="FFFFFF" w:themeColor="background1"/>
                <w:sz w:val="18"/>
                <w:szCs w:val="18"/>
              </w:rPr>
            </w:pPr>
            <w:r w:rsidRPr="00CB0E42">
              <w:rPr>
                <w:rFonts w:ascii="Franklin Gothic Book" w:hAnsi="Franklin Gothic Book"/>
                <w:b/>
                <w:color w:val="FFFFFF" w:themeColor="background1"/>
                <w:sz w:val="18"/>
                <w:szCs w:val="18"/>
              </w:rPr>
              <w:t>Vedúci subjektu/orgánu (pozícia)</w:t>
            </w:r>
          </w:p>
        </w:tc>
      </w:tr>
      <w:tr w:rsidR="00710F02" w:rsidRPr="00CB0E42" w:rsidTr="00124929">
        <w:tc>
          <w:tcPr>
            <w:tcW w:w="1661" w:type="pct"/>
            <w:shd w:val="clear" w:color="auto" w:fill="auto"/>
            <w:vAlign w:val="center"/>
          </w:tcPr>
          <w:p w:rsidR="00710F02" w:rsidRPr="00CB0E42" w:rsidRDefault="00710F02" w:rsidP="00952066">
            <w:pPr>
              <w:suppressAutoHyphens/>
              <w:spacing w:after="0"/>
              <w:rPr>
                <w:rFonts w:ascii="Franklin Gothic Book" w:hAnsi="Franklin Gothic Book"/>
                <w:sz w:val="18"/>
                <w:szCs w:val="18"/>
              </w:rPr>
            </w:pPr>
            <w:r w:rsidRPr="00CB0E42">
              <w:rPr>
                <w:rFonts w:ascii="Franklin Gothic Book" w:hAnsi="Franklin Gothic Book"/>
                <w:sz w:val="18"/>
                <w:szCs w:val="18"/>
              </w:rPr>
              <w:t>Riadiaci orgán</w:t>
            </w:r>
          </w:p>
        </w:tc>
        <w:tc>
          <w:tcPr>
            <w:tcW w:w="1908" w:type="pct"/>
            <w:shd w:val="clear" w:color="auto" w:fill="auto"/>
            <w:vAlign w:val="center"/>
          </w:tcPr>
          <w:p w:rsidR="0034662E" w:rsidRPr="00CB0E42" w:rsidRDefault="0034662E" w:rsidP="00952066">
            <w:pPr>
              <w:suppressAutoHyphens/>
              <w:spacing w:after="0"/>
              <w:rPr>
                <w:rFonts w:ascii="Franklin Gothic Book" w:hAnsi="Franklin Gothic Book"/>
                <w:sz w:val="18"/>
                <w:szCs w:val="18"/>
              </w:rPr>
            </w:pPr>
          </w:p>
          <w:p w:rsidR="00710F02" w:rsidRPr="00CB0E42" w:rsidRDefault="004F1555" w:rsidP="00952066">
            <w:pPr>
              <w:suppressAutoHyphens/>
              <w:spacing w:after="0"/>
              <w:rPr>
                <w:rFonts w:ascii="Franklin Gothic Book" w:hAnsi="Franklin Gothic Book"/>
                <w:sz w:val="18"/>
                <w:szCs w:val="18"/>
              </w:rPr>
            </w:pPr>
            <w:r w:rsidRPr="00CB0E42">
              <w:rPr>
                <w:rFonts w:ascii="Franklin Gothic Book" w:hAnsi="Franklin Gothic Book"/>
                <w:sz w:val="18"/>
                <w:szCs w:val="18"/>
              </w:rPr>
              <w:t>Ministerstvo školstva, vedy, výskumu a športu SR</w:t>
            </w:r>
          </w:p>
          <w:p w:rsidR="004F1555" w:rsidRPr="00CB0E42" w:rsidRDefault="004F1555" w:rsidP="00952066">
            <w:pPr>
              <w:suppressAutoHyphens/>
              <w:spacing w:after="0"/>
              <w:rPr>
                <w:rFonts w:ascii="Franklin Gothic Book" w:hAnsi="Franklin Gothic Book"/>
                <w:sz w:val="18"/>
                <w:szCs w:val="18"/>
              </w:rPr>
            </w:pPr>
          </w:p>
        </w:tc>
        <w:tc>
          <w:tcPr>
            <w:tcW w:w="1431" w:type="pct"/>
            <w:shd w:val="clear" w:color="auto" w:fill="auto"/>
            <w:vAlign w:val="center"/>
          </w:tcPr>
          <w:p w:rsidR="00710F02" w:rsidRPr="00CB0E42" w:rsidRDefault="004F1555" w:rsidP="00952066">
            <w:pPr>
              <w:suppressAutoHyphens/>
              <w:spacing w:after="0"/>
              <w:rPr>
                <w:rFonts w:ascii="Franklin Gothic Book" w:hAnsi="Franklin Gothic Book"/>
                <w:sz w:val="18"/>
                <w:szCs w:val="18"/>
              </w:rPr>
            </w:pPr>
            <w:r w:rsidRPr="00CB0E42">
              <w:rPr>
                <w:rFonts w:ascii="Franklin Gothic Book" w:hAnsi="Franklin Gothic Book"/>
                <w:sz w:val="18"/>
                <w:szCs w:val="18"/>
              </w:rPr>
              <w:t>minister školstva, vedy výskumu a športu SR</w:t>
            </w:r>
          </w:p>
        </w:tc>
      </w:tr>
      <w:tr w:rsidR="005263A4" w:rsidRPr="00CB0E42" w:rsidTr="007A0AA6">
        <w:trPr>
          <w:trHeight w:val="652"/>
        </w:trPr>
        <w:tc>
          <w:tcPr>
            <w:tcW w:w="1661" w:type="pct"/>
            <w:shd w:val="clear" w:color="auto" w:fill="auto"/>
            <w:vAlign w:val="center"/>
          </w:tcPr>
          <w:p w:rsidR="005263A4" w:rsidRPr="00CB0E42" w:rsidRDefault="005263A4" w:rsidP="00952066">
            <w:pPr>
              <w:suppressAutoHyphens/>
              <w:spacing w:after="0"/>
              <w:rPr>
                <w:rFonts w:ascii="Franklin Gothic Book" w:hAnsi="Franklin Gothic Book"/>
                <w:sz w:val="18"/>
                <w:szCs w:val="18"/>
              </w:rPr>
            </w:pPr>
            <w:r w:rsidRPr="00CB0E42">
              <w:rPr>
                <w:rFonts w:ascii="Franklin Gothic Book" w:hAnsi="Franklin Gothic Book"/>
                <w:sz w:val="18"/>
                <w:szCs w:val="18"/>
              </w:rPr>
              <w:t>Sprostredkovateľský orgán pod Riadiacim orgánom</w:t>
            </w:r>
          </w:p>
        </w:tc>
        <w:tc>
          <w:tcPr>
            <w:tcW w:w="1908" w:type="pct"/>
            <w:shd w:val="clear" w:color="auto" w:fill="auto"/>
            <w:vAlign w:val="center"/>
          </w:tcPr>
          <w:p w:rsidR="005263A4" w:rsidRPr="00CB0E42" w:rsidRDefault="005263A4" w:rsidP="00952066">
            <w:pPr>
              <w:tabs>
                <w:tab w:val="left" w:pos="176"/>
              </w:tabs>
              <w:suppressAutoHyphens/>
              <w:spacing w:after="0"/>
              <w:rPr>
                <w:rFonts w:ascii="Franklin Gothic Book" w:hAnsi="Franklin Gothic Book"/>
                <w:sz w:val="18"/>
                <w:szCs w:val="18"/>
              </w:rPr>
            </w:pPr>
            <w:r w:rsidRPr="00CB0E42">
              <w:rPr>
                <w:rFonts w:ascii="Franklin Gothic Book" w:hAnsi="Franklin Gothic Book"/>
                <w:sz w:val="18"/>
                <w:szCs w:val="18"/>
              </w:rPr>
              <w:t>Ministerstvo hospodárstva SR</w:t>
            </w:r>
          </w:p>
        </w:tc>
        <w:tc>
          <w:tcPr>
            <w:tcW w:w="1431" w:type="pct"/>
            <w:shd w:val="clear" w:color="auto" w:fill="auto"/>
            <w:vAlign w:val="center"/>
          </w:tcPr>
          <w:p w:rsidR="005263A4" w:rsidRPr="00CB0E42" w:rsidRDefault="005263A4" w:rsidP="00952066">
            <w:pPr>
              <w:suppressAutoHyphens/>
              <w:spacing w:after="0"/>
              <w:rPr>
                <w:rFonts w:ascii="Franklin Gothic Book" w:hAnsi="Franklin Gothic Book"/>
                <w:sz w:val="18"/>
                <w:szCs w:val="18"/>
              </w:rPr>
            </w:pPr>
            <w:r w:rsidRPr="00CB0E42">
              <w:rPr>
                <w:rFonts w:ascii="Franklin Gothic Book" w:hAnsi="Franklin Gothic Book"/>
                <w:sz w:val="18"/>
                <w:szCs w:val="18"/>
              </w:rPr>
              <w:t>minister hospodárstva SR</w:t>
            </w:r>
          </w:p>
        </w:tc>
      </w:tr>
      <w:tr w:rsidR="00A54A67" w:rsidRPr="00CB0E42" w:rsidTr="007115A0">
        <w:tblPrEx>
          <w:tblCellMar>
            <w:left w:w="40" w:type="dxa"/>
            <w:right w:w="40" w:type="dxa"/>
          </w:tblCellMar>
          <w:tblLook w:val="0000" w:firstRow="0" w:lastRow="0" w:firstColumn="0" w:lastColumn="0" w:noHBand="0" w:noVBand="0"/>
        </w:tblPrEx>
        <w:trPr>
          <w:trHeight w:val="404"/>
        </w:trPr>
        <w:tc>
          <w:tcPr>
            <w:tcW w:w="1661" w:type="pct"/>
            <w:tcBorders>
              <w:top w:val="single" w:sz="6" w:space="0" w:color="auto"/>
              <w:left w:val="single" w:sz="6" w:space="0" w:color="auto"/>
              <w:bottom w:val="single" w:sz="6" w:space="0" w:color="auto"/>
              <w:right w:val="single" w:sz="6" w:space="0" w:color="auto"/>
            </w:tcBorders>
            <w:vAlign w:val="center"/>
          </w:tcPr>
          <w:p w:rsidR="00A54A67" w:rsidRPr="00CB0E42" w:rsidRDefault="00184F03" w:rsidP="00A54A67">
            <w:pPr>
              <w:suppressAutoHyphens/>
              <w:spacing w:after="0"/>
              <w:rPr>
                <w:rFonts w:ascii="Franklin Gothic Book" w:hAnsi="Franklin Gothic Book"/>
                <w:sz w:val="18"/>
                <w:szCs w:val="18"/>
              </w:rPr>
            </w:pPr>
            <w:r>
              <w:rPr>
                <w:rFonts w:ascii="Franklin Gothic Book" w:hAnsi="Franklin Gothic Book"/>
                <w:sz w:val="18"/>
                <w:szCs w:val="18"/>
              </w:rPr>
              <w:t xml:space="preserve">  </w:t>
            </w:r>
            <w:r w:rsidR="00A54A67" w:rsidRPr="007115A0">
              <w:rPr>
                <w:rFonts w:ascii="Franklin Gothic Book" w:hAnsi="Franklin Gothic Book"/>
                <w:sz w:val="18"/>
                <w:szCs w:val="18"/>
              </w:rPr>
              <w:t>Centrálny koordinačný orgán</w:t>
            </w:r>
          </w:p>
        </w:tc>
        <w:tc>
          <w:tcPr>
            <w:tcW w:w="1908" w:type="pct"/>
            <w:tcBorders>
              <w:top w:val="single" w:sz="6" w:space="0" w:color="auto"/>
              <w:left w:val="single" w:sz="6" w:space="0" w:color="auto"/>
              <w:bottom w:val="single" w:sz="6" w:space="0" w:color="auto"/>
              <w:right w:val="single" w:sz="6" w:space="0" w:color="auto"/>
            </w:tcBorders>
            <w:vAlign w:val="center"/>
          </w:tcPr>
          <w:p w:rsidR="00A54A67" w:rsidRPr="00CB0E42" w:rsidRDefault="00184F03" w:rsidP="00A54A67">
            <w:pPr>
              <w:pStyle w:val="Style30"/>
              <w:widowControl/>
              <w:rPr>
                <w:rFonts w:ascii="Franklin Gothic Book" w:hAnsi="Franklin Gothic Book"/>
                <w:color w:val="000000"/>
                <w:sz w:val="18"/>
                <w:szCs w:val="18"/>
                <w:lang w:eastAsia="en-US"/>
              </w:rPr>
            </w:pPr>
            <w:r>
              <w:rPr>
                <w:rFonts w:ascii="Franklin Gothic Book" w:hAnsi="Franklin Gothic Book"/>
                <w:color w:val="000000"/>
                <w:sz w:val="18"/>
                <w:szCs w:val="18"/>
                <w:lang w:eastAsia="en-US"/>
              </w:rPr>
              <w:t xml:space="preserve"> </w:t>
            </w:r>
            <w:r w:rsidR="00A54A67" w:rsidRPr="007115A0">
              <w:rPr>
                <w:rFonts w:ascii="Franklin Gothic Book" w:hAnsi="Franklin Gothic Book"/>
                <w:color w:val="000000"/>
                <w:sz w:val="18"/>
                <w:szCs w:val="18"/>
                <w:lang w:eastAsia="en-US"/>
              </w:rPr>
              <w:t>Úrad vlády SR</w:t>
            </w:r>
          </w:p>
        </w:tc>
        <w:tc>
          <w:tcPr>
            <w:tcW w:w="1431" w:type="pct"/>
            <w:tcBorders>
              <w:top w:val="single" w:sz="6" w:space="0" w:color="auto"/>
              <w:left w:val="single" w:sz="6" w:space="0" w:color="auto"/>
              <w:bottom w:val="single" w:sz="6" w:space="0" w:color="auto"/>
              <w:right w:val="single" w:sz="6" w:space="0" w:color="auto"/>
            </w:tcBorders>
            <w:vAlign w:val="center"/>
          </w:tcPr>
          <w:p w:rsidR="00A54A67" w:rsidRPr="00CB0E42" w:rsidRDefault="00184F03" w:rsidP="00A54A67">
            <w:pPr>
              <w:pStyle w:val="Style30"/>
              <w:widowControl/>
              <w:rPr>
                <w:rFonts w:ascii="Franklin Gothic Book" w:hAnsi="Franklin Gothic Book"/>
                <w:color w:val="000000"/>
                <w:sz w:val="18"/>
                <w:szCs w:val="18"/>
                <w:lang w:eastAsia="en-US"/>
              </w:rPr>
            </w:pPr>
            <w:r>
              <w:rPr>
                <w:rFonts w:ascii="Franklin Gothic Book" w:hAnsi="Franklin Gothic Book"/>
                <w:color w:val="000000"/>
                <w:sz w:val="18"/>
                <w:szCs w:val="18"/>
                <w:lang w:eastAsia="en-US"/>
              </w:rPr>
              <w:t xml:space="preserve"> </w:t>
            </w:r>
            <w:r w:rsidR="00A54A67" w:rsidRPr="007115A0">
              <w:rPr>
                <w:rFonts w:ascii="Franklin Gothic Book" w:hAnsi="Franklin Gothic Book"/>
                <w:color w:val="000000"/>
                <w:sz w:val="18"/>
                <w:szCs w:val="18"/>
                <w:lang w:eastAsia="en-US"/>
              </w:rPr>
              <w:t xml:space="preserve">vedúci úradu vlády SR </w:t>
            </w:r>
          </w:p>
        </w:tc>
      </w:tr>
      <w:tr w:rsidR="00124929" w:rsidRPr="00CB0E42" w:rsidTr="007A0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04"/>
        </w:trPr>
        <w:tc>
          <w:tcPr>
            <w:tcW w:w="1661" w:type="pct"/>
            <w:tcBorders>
              <w:top w:val="single" w:sz="6" w:space="0" w:color="auto"/>
              <w:left w:val="single" w:sz="6" w:space="0" w:color="auto"/>
              <w:bottom w:val="single" w:sz="6" w:space="0" w:color="auto"/>
              <w:right w:val="single" w:sz="6" w:space="0" w:color="auto"/>
            </w:tcBorders>
            <w:vAlign w:val="center"/>
          </w:tcPr>
          <w:p w:rsidR="00124929" w:rsidRPr="00CB0E42" w:rsidRDefault="007B39FC" w:rsidP="00952066">
            <w:pPr>
              <w:suppressAutoHyphens/>
              <w:spacing w:after="0"/>
              <w:rPr>
                <w:rFonts w:ascii="Franklin Gothic Book" w:hAnsi="Franklin Gothic Book"/>
                <w:sz w:val="18"/>
                <w:szCs w:val="18"/>
              </w:rPr>
            </w:pPr>
            <w:r w:rsidRPr="00CB0E42">
              <w:rPr>
                <w:rFonts w:ascii="Franklin Gothic Book" w:hAnsi="Franklin Gothic Book"/>
                <w:sz w:val="18"/>
                <w:szCs w:val="18"/>
              </w:rPr>
              <w:t xml:space="preserve"> </w:t>
            </w:r>
            <w:r w:rsidR="00184F03">
              <w:rPr>
                <w:rFonts w:ascii="Franklin Gothic Book" w:hAnsi="Franklin Gothic Book"/>
                <w:sz w:val="18"/>
                <w:szCs w:val="18"/>
              </w:rPr>
              <w:t xml:space="preserve"> </w:t>
            </w:r>
            <w:r w:rsidR="00124929" w:rsidRPr="00CB0E42">
              <w:rPr>
                <w:rFonts w:ascii="Franklin Gothic Book" w:hAnsi="Franklin Gothic Book"/>
                <w:sz w:val="18"/>
                <w:szCs w:val="18"/>
              </w:rPr>
              <w:t>Certifikačný orgán</w:t>
            </w:r>
          </w:p>
        </w:tc>
        <w:tc>
          <w:tcPr>
            <w:tcW w:w="1908" w:type="pct"/>
            <w:tcBorders>
              <w:top w:val="single" w:sz="6" w:space="0" w:color="auto"/>
              <w:left w:val="single" w:sz="6" w:space="0" w:color="auto"/>
              <w:bottom w:val="single" w:sz="6" w:space="0" w:color="auto"/>
              <w:right w:val="single" w:sz="6" w:space="0" w:color="auto"/>
            </w:tcBorders>
            <w:vAlign w:val="center"/>
          </w:tcPr>
          <w:p w:rsidR="00124929" w:rsidRPr="00CB0E42" w:rsidRDefault="007B39FC" w:rsidP="00952066">
            <w:pPr>
              <w:pStyle w:val="Style30"/>
              <w:widowControl/>
              <w:rPr>
                <w:rFonts w:ascii="Franklin Gothic Book" w:hAnsi="Franklin Gothic Book"/>
                <w:color w:val="000000"/>
                <w:sz w:val="18"/>
                <w:szCs w:val="18"/>
                <w:lang w:eastAsia="en-US"/>
              </w:rPr>
            </w:pPr>
            <w:r w:rsidRPr="00CB0E42">
              <w:rPr>
                <w:rFonts w:ascii="Franklin Gothic Book" w:hAnsi="Franklin Gothic Book"/>
                <w:color w:val="000000"/>
                <w:sz w:val="18"/>
                <w:szCs w:val="18"/>
                <w:lang w:eastAsia="en-US"/>
              </w:rPr>
              <w:t xml:space="preserve"> </w:t>
            </w:r>
            <w:r w:rsidR="007A0AA6" w:rsidRPr="00CB0E42">
              <w:rPr>
                <w:rFonts w:ascii="Franklin Gothic Book" w:hAnsi="Franklin Gothic Book"/>
                <w:color w:val="000000"/>
                <w:sz w:val="18"/>
                <w:szCs w:val="18"/>
                <w:lang w:eastAsia="en-US"/>
              </w:rPr>
              <w:t>Ministerstvo financií SR</w:t>
            </w:r>
          </w:p>
        </w:tc>
        <w:tc>
          <w:tcPr>
            <w:tcW w:w="1431" w:type="pct"/>
            <w:tcBorders>
              <w:top w:val="single" w:sz="6" w:space="0" w:color="auto"/>
              <w:left w:val="single" w:sz="6" w:space="0" w:color="auto"/>
              <w:bottom w:val="single" w:sz="6" w:space="0" w:color="auto"/>
              <w:right w:val="single" w:sz="6" w:space="0" w:color="auto"/>
            </w:tcBorders>
            <w:vAlign w:val="center"/>
          </w:tcPr>
          <w:p w:rsidR="00124929" w:rsidRPr="00CB0E42" w:rsidRDefault="00184F03" w:rsidP="00952066">
            <w:pPr>
              <w:pStyle w:val="Style30"/>
              <w:widowControl/>
              <w:rPr>
                <w:rFonts w:ascii="Franklin Gothic Book" w:hAnsi="Franklin Gothic Book"/>
                <w:color w:val="000000"/>
                <w:sz w:val="18"/>
                <w:szCs w:val="18"/>
                <w:lang w:eastAsia="en-US"/>
              </w:rPr>
            </w:pPr>
            <w:r>
              <w:rPr>
                <w:rFonts w:ascii="Franklin Gothic Book" w:hAnsi="Franklin Gothic Book"/>
                <w:color w:val="000000"/>
                <w:sz w:val="18"/>
                <w:szCs w:val="18"/>
                <w:lang w:eastAsia="en-US"/>
              </w:rPr>
              <w:t xml:space="preserve"> </w:t>
            </w:r>
            <w:r w:rsidR="007A0AA6" w:rsidRPr="00CB0E42">
              <w:rPr>
                <w:rFonts w:ascii="Franklin Gothic Book" w:hAnsi="Franklin Gothic Book"/>
                <w:color w:val="000000"/>
                <w:sz w:val="18"/>
                <w:szCs w:val="18"/>
                <w:lang w:eastAsia="en-US"/>
              </w:rPr>
              <w:t>minister financií SR</w:t>
            </w:r>
          </w:p>
        </w:tc>
      </w:tr>
      <w:tr w:rsidR="00124929" w:rsidRPr="00CB0E42" w:rsidTr="007A0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38"/>
        </w:trPr>
        <w:tc>
          <w:tcPr>
            <w:tcW w:w="1661" w:type="pct"/>
            <w:tcBorders>
              <w:top w:val="single" w:sz="6" w:space="0" w:color="auto"/>
              <w:left w:val="single" w:sz="6" w:space="0" w:color="auto"/>
              <w:bottom w:val="single" w:sz="6" w:space="0" w:color="auto"/>
              <w:right w:val="single" w:sz="6" w:space="0" w:color="auto"/>
            </w:tcBorders>
            <w:vAlign w:val="center"/>
          </w:tcPr>
          <w:p w:rsidR="00124929" w:rsidRPr="00CB0E42" w:rsidRDefault="007B39FC" w:rsidP="00952066">
            <w:pPr>
              <w:suppressAutoHyphens/>
              <w:spacing w:after="0"/>
              <w:rPr>
                <w:rFonts w:ascii="Franklin Gothic Book" w:hAnsi="Franklin Gothic Book"/>
                <w:sz w:val="18"/>
                <w:szCs w:val="18"/>
              </w:rPr>
            </w:pPr>
            <w:r w:rsidRPr="00CB0E42">
              <w:rPr>
                <w:rFonts w:ascii="Franklin Gothic Book" w:hAnsi="Franklin Gothic Book"/>
                <w:sz w:val="18"/>
                <w:szCs w:val="18"/>
              </w:rPr>
              <w:t xml:space="preserve"> </w:t>
            </w:r>
            <w:r w:rsidR="00184F03">
              <w:rPr>
                <w:rFonts w:ascii="Franklin Gothic Book" w:hAnsi="Franklin Gothic Book"/>
                <w:sz w:val="18"/>
                <w:szCs w:val="18"/>
              </w:rPr>
              <w:t xml:space="preserve"> </w:t>
            </w:r>
            <w:r w:rsidR="00124929" w:rsidRPr="00CB0E42">
              <w:rPr>
                <w:rFonts w:ascii="Franklin Gothic Book" w:hAnsi="Franklin Gothic Book"/>
                <w:sz w:val="18"/>
                <w:szCs w:val="18"/>
              </w:rPr>
              <w:t>Orgán auditu</w:t>
            </w:r>
          </w:p>
        </w:tc>
        <w:tc>
          <w:tcPr>
            <w:tcW w:w="1908" w:type="pct"/>
            <w:tcBorders>
              <w:top w:val="single" w:sz="6" w:space="0" w:color="auto"/>
              <w:left w:val="single" w:sz="6" w:space="0" w:color="auto"/>
              <w:bottom w:val="single" w:sz="6" w:space="0" w:color="auto"/>
              <w:right w:val="single" w:sz="6" w:space="0" w:color="auto"/>
            </w:tcBorders>
            <w:vAlign w:val="center"/>
          </w:tcPr>
          <w:p w:rsidR="00124929" w:rsidRPr="00CB0E42" w:rsidRDefault="007B39FC" w:rsidP="00952066">
            <w:pPr>
              <w:pStyle w:val="Style30"/>
              <w:widowControl/>
              <w:rPr>
                <w:rFonts w:ascii="Franklin Gothic Book" w:hAnsi="Franklin Gothic Book"/>
                <w:color w:val="000000"/>
                <w:sz w:val="18"/>
                <w:szCs w:val="18"/>
                <w:lang w:eastAsia="en-US"/>
              </w:rPr>
            </w:pPr>
            <w:r w:rsidRPr="00CB0E42">
              <w:rPr>
                <w:rFonts w:ascii="Franklin Gothic Book" w:hAnsi="Franklin Gothic Book"/>
                <w:color w:val="000000"/>
                <w:sz w:val="18"/>
                <w:szCs w:val="18"/>
                <w:lang w:eastAsia="en-US"/>
              </w:rPr>
              <w:t xml:space="preserve"> </w:t>
            </w:r>
            <w:r w:rsidR="007A0AA6" w:rsidRPr="00CB0E42">
              <w:rPr>
                <w:rFonts w:ascii="Franklin Gothic Book" w:hAnsi="Franklin Gothic Book"/>
                <w:color w:val="000000"/>
                <w:sz w:val="18"/>
                <w:szCs w:val="18"/>
                <w:lang w:eastAsia="en-US"/>
              </w:rPr>
              <w:t>Ministerstvo financií SR</w:t>
            </w:r>
          </w:p>
        </w:tc>
        <w:tc>
          <w:tcPr>
            <w:tcW w:w="1431" w:type="pct"/>
            <w:tcBorders>
              <w:top w:val="single" w:sz="6" w:space="0" w:color="auto"/>
              <w:left w:val="single" w:sz="6" w:space="0" w:color="auto"/>
              <w:bottom w:val="single" w:sz="6" w:space="0" w:color="auto"/>
              <w:right w:val="single" w:sz="6" w:space="0" w:color="auto"/>
            </w:tcBorders>
            <w:vAlign w:val="center"/>
          </w:tcPr>
          <w:p w:rsidR="00124929" w:rsidRPr="00CB0E42" w:rsidRDefault="00184F03" w:rsidP="00952066">
            <w:pPr>
              <w:pStyle w:val="Style30"/>
              <w:widowControl/>
              <w:rPr>
                <w:rFonts w:ascii="Franklin Gothic Book" w:hAnsi="Franklin Gothic Book"/>
                <w:color w:val="000000"/>
                <w:sz w:val="18"/>
                <w:szCs w:val="18"/>
                <w:lang w:eastAsia="en-US"/>
              </w:rPr>
            </w:pPr>
            <w:r>
              <w:rPr>
                <w:rFonts w:ascii="Franklin Gothic Book" w:hAnsi="Franklin Gothic Book"/>
                <w:color w:val="000000"/>
                <w:sz w:val="18"/>
                <w:szCs w:val="18"/>
                <w:lang w:eastAsia="en-US"/>
              </w:rPr>
              <w:t xml:space="preserve"> </w:t>
            </w:r>
            <w:r w:rsidR="007A0AA6" w:rsidRPr="00CB0E42">
              <w:rPr>
                <w:rFonts w:ascii="Franklin Gothic Book" w:hAnsi="Franklin Gothic Book"/>
                <w:color w:val="000000"/>
                <w:sz w:val="18"/>
                <w:szCs w:val="18"/>
                <w:lang w:eastAsia="en-US"/>
              </w:rPr>
              <w:t>minister financií SR</w:t>
            </w:r>
          </w:p>
        </w:tc>
      </w:tr>
    </w:tbl>
    <w:p w:rsidR="00710F02" w:rsidRPr="00CB0E42" w:rsidRDefault="00710F02" w:rsidP="00DE23DD">
      <w:pPr>
        <w:spacing w:after="120" w:line="240" w:lineRule="auto"/>
        <w:rPr>
          <w:rFonts w:ascii="Franklin Gothic Book" w:hAnsi="Franklin Gothic Book"/>
        </w:rPr>
      </w:pPr>
    </w:p>
    <w:p w:rsidR="00710F02" w:rsidRPr="007115A0" w:rsidRDefault="00710F02" w:rsidP="00216F88">
      <w:pPr>
        <w:pStyle w:val="Nadpis2"/>
        <w:tabs>
          <w:tab w:val="clear" w:pos="357"/>
          <w:tab w:val="num" w:pos="709"/>
        </w:tabs>
        <w:spacing w:before="240" w:line="240" w:lineRule="auto"/>
        <w:ind w:left="709" w:hanging="709"/>
        <w:jc w:val="both"/>
        <w:rPr>
          <w:rFonts w:ascii="Franklin Gothic Book" w:hAnsi="Franklin Gothic Book"/>
          <w:sz w:val="24"/>
          <w:szCs w:val="24"/>
        </w:rPr>
      </w:pPr>
      <w:bookmarkStart w:id="2053" w:name="_Toc384223771"/>
      <w:r w:rsidRPr="007115A0">
        <w:rPr>
          <w:rFonts w:ascii="Franklin Gothic Book" w:hAnsi="Franklin Gothic Book"/>
          <w:sz w:val="24"/>
          <w:szCs w:val="24"/>
        </w:rPr>
        <w:t>Zapojenie príslušných partnerov do prípravy operačného programu a úlohy partnerov v rámci implementácie, monitorovania a hodnotenia operačného programu</w:t>
      </w:r>
      <w:bookmarkEnd w:id="2053"/>
    </w:p>
    <w:p w:rsidR="00710F02" w:rsidRPr="007115A0" w:rsidRDefault="0027471E" w:rsidP="00DE23DD">
      <w:pPr>
        <w:pStyle w:val="Nadpis3"/>
        <w:tabs>
          <w:tab w:val="clear" w:pos="1701"/>
        </w:tabs>
        <w:spacing w:before="240" w:line="240" w:lineRule="auto"/>
        <w:ind w:left="720" w:hanging="720"/>
        <w:jc w:val="both"/>
        <w:rPr>
          <w:rFonts w:ascii="Franklin Gothic Book" w:hAnsi="Franklin Gothic Book"/>
          <w:sz w:val="24"/>
          <w:szCs w:val="24"/>
        </w:rPr>
      </w:pPr>
      <w:bookmarkStart w:id="2054" w:name="_Toc384223772"/>
      <w:r w:rsidRPr="007115A0">
        <w:rPr>
          <w:rFonts w:ascii="Franklin Gothic Book" w:hAnsi="Franklin Gothic Book"/>
          <w:sz w:val="24"/>
          <w:szCs w:val="24"/>
        </w:rPr>
        <w:t>Úloha príslušných partnerov pri príprave, implementácii, monitorovaní a hodnotení operačného programu</w:t>
      </w:r>
      <w:bookmarkEnd w:id="2054"/>
    </w:p>
    <w:p w:rsidR="001B6DD4" w:rsidRPr="00CB0E42" w:rsidRDefault="001B6DD4" w:rsidP="0027471E">
      <w:pPr>
        <w:spacing w:before="120" w:after="0" w:line="240" w:lineRule="auto"/>
        <w:jc w:val="both"/>
        <w:rPr>
          <w:rFonts w:ascii="Franklin Gothic Book" w:eastAsia="MS Mincho" w:hAnsi="Franklin Gothic Book"/>
        </w:rPr>
      </w:pPr>
      <w:bookmarkStart w:id="2055" w:name="_Toc361926750"/>
      <w:bookmarkStart w:id="2056" w:name="_Toc362701813"/>
    </w:p>
    <w:p w:rsidR="0027061E" w:rsidRPr="00CB0E42" w:rsidRDefault="0027471E" w:rsidP="0027471E">
      <w:pPr>
        <w:spacing w:before="120" w:after="0" w:line="240" w:lineRule="auto"/>
        <w:jc w:val="both"/>
        <w:rPr>
          <w:rFonts w:ascii="Franklin Gothic Book" w:eastAsia="MS Mincho" w:hAnsi="Franklin Gothic Book"/>
        </w:rPr>
      </w:pPr>
      <w:r w:rsidRPr="00CB0E42">
        <w:rPr>
          <w:rFonts w:ascii="Franklin Gothic Book" w:eastAsia="MS Mincho" w:hAnsi="Franklin Gothic Book"/>
        </w:rPr>
        <w:t xml:space="preserve">OP VaI je </w:t>
      </w:r>
      <w:r w:rsidR="00230890">
        <w:rPr>
          <w:rFonts w:ascii="Franklin Gothic Book" w:eastAsia="MS Mincho" w:hAnsi="Franklin Gothic Book"/>
        </w:rPr>
        <w:t xml:space="preserve">programový dokument </w:t>
      </w:r>
      <w:r w:rsidRPr="00CB0E42">
        <w:rPr>
          <w:rFonts w:ascii="Franklin Gothic Book" w:eastAsia="MS Mincho" w:hAnsi="Franklin Gothic Book"/>
        </w:rPr>
        <w:t>vytváraný MŠVVaŠ SR a  MHSR pri zohľadnení princípu partnerstva vychádzajúceho z čl. 5 všeobecného nariadenia a v súlade s Etickým kódexom pre partnerstvo a Metodickým usmernením CKO k príprave OP na programové obdobie 2014 – 2020</w:t>
      </w:r>
      <w:r w:rsidR="003A5E1D" w:rsidRPr="00CB0E42">
        <w:rPr>
          <w:rFonts w:ascii="Franklin Gothic Book" w:eastAsia="MS Mincho" w:hAnsi="Franklin Gothic Book"/>
        </w:rPr>
        <w:t>.</w:t>
      </w:r>
      <w:r w:rsidRPr="00CB0E42">
        <w:rPr>
          <w:rFonts w:ascii="Franklin Gothic Book" w:eastAsia="MS Mincho" w:hAnsi="Franklin Gothic Book"/>
        </w:rPr>
        <w:t xml:space="preserve"> V rámci užšieho partnerstva </w:t>
      </w:r>
      <w:r w:rsidR="00230890" w:rsidRPr="00CB0E42">
        <w:rPr>
          <w:rFonts w:ascii="Franklin Gothic Book" w:eastAsia="MS Mincho" w:hAnsi="Franklin Gothic Book"/>
        </w:rPr>
        <w:t>spolupracuj</w:t>
      </w:r>
      <w:r w:rsidR="00230890">
        <w:rPr>
          <w:rFonts w:ascii="Franklin Gothic Book" w:eastAsia="MS Mincho" w:hAnsi="Franklin Gothic Book"/>
        </w:rPr>
        <w:t>ú obe ministerstvá</w:t>
      </w:r>
      <w:r w:rsidR="00230890" w:rsidRPr="00CB0E42">
        <w:rPr>
          <w:rFonts w:ascii="Franklin Gothic Book" w:eastAsia="MS Mincho" w:hAnsi="Franklin Gothic Book"/>
        </w:rPr>
        <w:t xml:space="preserve"> </w:t>
      </w:r>
      <w:r w:rsidRPr="00CB0E42">
        <w:rPr>
          <w:rFonts w:ascii="Franklin Gothic Book" w:eastAsia="MS Mincho" w:hAnsi="Franklin Gothic Book"/>
        </w:rPr>
        <w:t>s relevantnými orgánmi ústrednej štátnej správy, najmä s Úradom vlády SR (CKO) a s relevantnými ministerstvami</w:t>
      </w:r>
      <w:r w:rsidR="0027061E" w:rsidRPr="00CB0E42">
        <w:rPr>
          <w:rFonts w:ascii="Franklin Gothic Book" w:eastAsia="MS Mincho" w:hAnsi="Franklin Gothic Book"/>
        </w:rPr>
        <w:t>, ktoré majú svojimi kompetenciami dopad na tvorbu OP VaI</w:t>
      </w:r>
      <w:r w:rsidR="00230890">
        <w:rPr>
          <w:rFonts w:ascii="Franklin Gothic Book" w:eastAsia="MS Mincho" w:hAnsi="Franklin Gothic Book"/>
        </w:rPr>
        <w:t>, ako aj expertnou pracovnou skupinou pre prípravu RIS3 SK</w:t>
      </w:r>
      <w:r w:rsidRPr="00CB0E42">
        <w:rPr>
          <w:rFonts w:ascii="Franklin Gothic Book" w:eastAsia="MS Mincho" w:hAnsi="Franklin Gothic Book"/>
        </w:rPr>
        <w:t xml:space="preserve">. </w:t>
      </w:r>
      <w:r w:rsidR="00230890">
        <w:rPr>
          <w:rFonts w:ascii="Franklin Gothic Book" w:eastAsia="MS Mincho" w:hAnsi="Franklin Gothic Book"/>
        </w:rPr>
        <w:t xml:space="preserve">Vychádzajúc z realizovaných analýz a hodnotení na úrovni sekcií oboch ministerstiev implementujúcich štrukturálne fondy v programovom období 2007 - 2013, reflektujúc analytické vstupy z RIS3 v oblasti stavu výskumu, vývoja a inovácií v SR, ako aj ciele a priority vyplývajúce zo strategických dokumentov EÚ a SR – Stratégia Európa 2020, Odporúčania rady pre krajiny, Národný program reforiem, boli identifikované potreby a navrhnuté opatrenia pre ich zabezpečenie v oblasti podpory a budovania systému výskumu vývoja a inovácií prostredníctvom OP VaI z prostriedkov Európskeho fondu regionálneho rozvoja.  </w:t>
      </w:r>
    </w:p>
    <w:p w:rsidR="0027471E" w:rsidRPr="00CB0E42" w:rsidRDefault="0027471E" w:rsidP="0027471E">
      <w:pPr>
        <w:spacing w:before="120" w:after="0" w:line="240" w:lineRule="auto"/>
        <w:jc w:val="both"/>
        <w:rPr>
          <w:rFonts w:ascii="Franklin Gothic Book" w:eastAsia="MS Mincho" w:hAnsi="Franklin Gothic Book"/>
        </w:rPr>
      </w:pPr>
      <w:r w:rsidRPr="00CB0E42">
        <w:rPr>
          <w:rFonts w:ascii="Franklin Gothic Book" w:eastAsia="MS Mincho" w:hAnsi="Franklin Gothic Book"/>
        </w:rPr>
        <w:t xml:space="preserve">V širšom kontexte uplatňovania princípu partnerstva participujú na príprave OP VaI aj zástupcovia územnej samosprávy, ďalšie relevantné ústredné orgány štátnej správy, hospodárski a sociálni partneri vrátane </w:t>
      </w:r>
      <w:r w:rsidRPr="00CB0E42">
        <w:rPr>
          <w:rFonts w:ascii="Franklin Gothic Book" w:hAnsi="Franklin Gothic Book" w:cs="Arial"/>
        </w:rPr>
        <w:t>vedecko-výskumnej</w:t>
      </w:r>
      <w:r w:rsidRPr="00CB0E42">
        <w:rPr>
          <w:rFonts w:ascii="Franklin Gothic Book" w:eastAsia="MS Mincho" w:hAnsi="Franklin Gothic Book"/>
        </w:rPr>
        <w:t xml:space="preserve"> sféry, záujmové združenia ako aj subjekty občianskej spoločnosti</w:t>
      </w:r>
      <w:r w:rsidR="00230890">
        <w:rPr>
          <w:rFonts w:ascii="Franklin Gothic Book" w:eastAsia="MS Mincho" w:hAnsi="Franklin Gothic Book"/>
        </w:rPr>
        <w:t xml:space="preserve">, a to prostredníctvom </w:t>
      </w:r>
      <w:r w:rsidR="00230890" w:rsidRPr="00230890">
        <w:rPr>
          <w:rFonts w:ascii="Franklin Gothic Book" w:eastAsia="MS Mincho" w:hAnsi="Franklin Gothic Book"/>
        </w:rPr>
        <w:t>Pracovnej skupiny pre prípravu operačného programu Výskum a</w:t>
      </w:r>
      <w:r w:rsidR="00230890">
        <w:rPr>
          <w:rFonts w:ascii="Franklin Gothic Book" w:eastAsia="MS Mincho" w:hAnsi="Franklin Gothic Book"/>
        </w:rPr>
        <w:t> </w:t>
      </w:r>
      <w:r w:rsidR="00230890" w:rsidRPr="00230890">
        <w:rPr>
          <w:rFonts w:ascii="Franklin Gothic Book" w:eastAsia="MS Mincho" w:hAnsi="Franklin Gothic Book"/>
        </w:rPr>
        <w:t>inovácie</w:t>
      </w:r>
      <w:r w:rsidR="00230890">
        <w:rPr>
          <w:rFonts w:ascii="Franklin Gothic Book" w:eastAsia="MS Mincho" w:hAnsi="Franklin Gothic Book"/>
        </w:rPr>
        <w:t xml:space="preserve">. </w:t>
      </w:r>
      <w:r w:rsidR="00E73488" w:rsidRPr="00E73488">
        <w:rPr>
          <w:rFonts w:ascii="Franklin Gothic Book" w:eastAsia="MS Mincho" w:hAnsi="Franklin Gothic Book"/>
        </w:rPr>
        <w:t>Výber členov pracovnej skupiny bol realizovaný na základe objektívne posúditeľných a overiteľných kritérií zahŕňajúcich vecnú príslušnosť k obsahovému rámcu OP, reprezentatívnosť</w:t>
      </w:r>
      <w:r w:rsidR="00E73488">
        <w:rPr>
          <w:rFonts w:ascii="Franklin Gothic Book" w:eastAsia="MS Mincho" w:hAnsi="Franklin Gothic Book"/>
        </w:rPr>
        <w:t xml:space="preserve"> subjektu, skúsenosti a aktívna participácia v oblastiach relevantných pre OP VaI. </w:t>
      </w:r>
      <w:r w:rsidR="00E73488" w:rsidRPr="00E73488">
        <w:rPr>
          <w:rFonts w:ascii="Franklin Gothic Book" w:eastAsia="MS Mincho" w:hAnsi="Franklin Gothic Book"/>
        </w:rPr>
        <w:t>.</w:t>
      </w:r>
      <w:r w:rsidR="00230890">
        <w:rPr>
          <w:rFonts w:ascii="Franklin Gothic Book" w:eastAsia="MS Mincho" w:hAnsi="Franklin Gothic Book"/>
        </w:rPr>
        <w:t>Zoznam členov je uvedený v</w:t>
      </w:r>
      <w:r w:rsidR="00E73488">
        <w:rPr>
          <w:rFonts w:ascii="Franklin Gothic Book" w:eastAsia="MS Mincho" w:hAnsi="Franklin Gothic Book"/>
        </w:rPr>
        <w:t> kapitole 12.3 OP VaI.</w:t>
      </w:r>
    </w:p>
    <w:p w:rsidR="00E73488" w:rsidRDefault="00E73488" w:rsidP="007115A0">
      <w:pPr>
        <w:spacing w:before="120"/>
        <w:jc w:val="both"/>
        <w:rPr>
          <w:rFonts w:ascii="Franklin Gothic Book" w:eastAsia="MS Mincho" w:hAnsi="Franklin Gothic Book"/>
        </w:rPr>
      </w:pPr>
      <w:r>
        <w:rPr>
          <w:rFonts w:ascii="Franklin Gothic Book" w:eastAsia="MS Mincho" w:hAnsi="Franklin Gothic Book"/>
        </w:rPr>
        <w:t xml:space="preserve">Spolupráca s partnermi prebieha prostredníctvom zasadnutí pracovných skupín ako aj formou individuálnych konzultácií ku konkrétnym témam a požiadavkám partnerov a zároveň aj elektronickou formou. </w:t>
      </w:r>
    </w:p>
    <w:p w:rsidR="00E73488" w:rsidRDefault="0027471E" w:rsidP="0027471E">
      <w:pPr>
        <w:spacing w:before="120" w:after="0" w:line="240" w:lineRule="auto"/>
        <w:jc w:val="both"/>
        <w:rPr>
          <w:rFonts w:ascii="Franklin Gothic Book" w:eastAsia="MS Mincho" w:hAnsi="Franklin Gothic Book"/>
        </w:rPr>
      </w:pPr>
      <w:r w:rsidRPr="00CB0E42">
        <w:rPr>
          <w:rFonts w:ascii="Franklin Gothic Book" w:eastAsia="MS Mincho" w:hAnsi="Franklin Gothic Book"/>
        </w:rPr>
        <w:t>Dôraz na princíp partnerstva je kladený aj pri plnení relevantných ex ante kondicionalít. V súvislosti s</w:t>
      </w:r>
      <w:r w:rsidR="00230890">
        <w:rPr>
          <w:rFonts w:ascii="Franklin Gothic Book" w:eastAsia="MS Mincho" w:hAnsi="Franklin Gothic Book"/>
        </w:rPr>
        <w:t> tvorbou RIS3 SK</w:t>
      </w:r>
      <w:r w:rsidRPr="00CB0E42">
        <w:rPr>
          <w:rFonts w:ascii="Franklin Gothic Book" w:eastAsia="MS Mincho" w:hAnsi="Franklin Gothic Book"/>
        </w:rPr>
        <w:t> boli vytvorené</w:t>
      </w:r>
      <w:r w:rsidR="00230890">
        <w:rPr>
          <w:rFonts w:ascii="Franklin Gothic Book" w:eastAsia="MS Mincho" w:hAnsi="Franklin Gothic Book"/>
        </w:rPr>
        <w:t xml:space="preserve"> aj</w:t>
      </w:r>
      <w:r w:rsidRPr="00CB0E42">
        <w:rPr>
          <w:rFonts w:ascii="Franklin Gothic Book" w:eastAsia="MS Mincho" w:hAnsi="Franklin Gothic Book"/>
        </w:rPr>
        <w:t xml:space="preserve"> tematické pracovné skupiny zamerané na vybrané oblasti výskumu, pričom každá pracovná skupina </w:t>
      </w:r>
      <w:r w:rsidR="00230890">
        <w:rPr>
          <w:rFonts w:ascii="Franklin Gothic Book" w:eastAsia="MS Mincho" w:hAnsi="Franklin Gothic Book"/>
        </w:rPr>
        <w:t>má</w:t>
      </w:r>
      <w:r w:rsidR="00230890" w:rsidRPr="00CB0E42">
        <w:rPr>
          <w:rFonts w:ascii="Franklin Gothic Book" w:eastAsia="MS Mincho" w:hAnsi="Franklin Gothic Book"/>
        </w:rPr>
        <w:t xml:space="preserve"> </w:t>
      </w:r>
      <w:r w:rsidRPr="00CB0E42">
        <w:rPr>
          <w:rFonts w:ascii="Franklin Gothic Book" w:eastAsia="MS Mincho" w:hAnsi="Franklin Gothic Book"/>
        </w:rPr>
        <w:t>zástupcov z priemyslu, Slovenskej akadémie vied a univerzitného sektora a </w:t>
      </w:r>
      <w:r w:rsidR="00C10224" w:rsidRPr="00CB0E42">
        <w:rPr>
          <w:rFonts w:ascii="Franklin Gothic Book" w:eastAsia="MS Mincho" w:hAnsi="Franklin Gothic Book"/>
        </w:rPr>
        <w:t>e</w:t>
      </w:r>
      <w:r w:rsidRPr="00CB0E42">
        <w:rPr>
          <w:rFonts w:ascii="Franklin Gothic Book" w:eastAsia="MS Mincho" w:hAnsi="Franklin Gothic Book"/>
        </w:rPr>
        <w:t xml:space="preserve">xpertná pracovná skupina pre národnú stratégiu inteligentnej špecializácie. </w:t>
      </w:r>
      <w:r w:rsidR="00230890">
        <w:rPr>
          <w:rFonts w:ascii="Franklin Gothic Book" w:eastAsia="MS Mincho" w:hAnsi="Franklin Gothic Book"/>
        </w:rPr>
        <w:t>Tematické pracovné skupiny budú v priebehu implementácie OP VaI zodpovedné za smerovanie podpory z OP VaI v rámci</w:t>
      </w:r>
      <w:r w:rsidR="00230890" w:rsidRPr="00230890">
        <w:t xml:space="preserve"> </w:t>
      </w:r>
      <w:r w:rsidR="00230890">
        <w:rPr>
          <w:rFonts w:ascii="Franklin Gothic Book" w:eastAsia="MS Mincho" w:hAnsi="Franklin Gothic Book"/>
        </w:rPr>
        <w:t xml:space="preserve">jednotlivých oblastí špecializácie z hľadiska dostupných vedeckých a výskumných kapacít. </w:t>
      </w:r>
    </w:p>
    <w:p w:rsidR="0027471E" w:rsidRPr="00CB0E42" w:rsidRDefault="0027471E" w:rsidP="0027471E">
      <w:pPr>
        <w:spacing w:before="120" w:after="0" w:line="240" w:lineRule="auto"/>
        <w:jc w:val="both"/>
        <w:rPr>
          <w:rFonts w:ascii="Franklin Gothic Book" w:eastAsia="MS Mincho" w:hAnsi="Franklin Gothic Book"/>
        </w:rPr>
      </w:pPr>
      <w:r w:rsidRPr="00CB0E42">
        <w:rPr>
          <w:rFonts w:ascii="Franklin Gothic Book" w:eastAsia="MS Mincho" w:hAnsi="Franklin Gothic Book"/>
        </w:rPr>
        <w:t>Na príslušných rezortoch zodpovedných za plnenie ex ante kondicionalít boli pre potreby plnenia ex ante kondicionalít, zriadené pracovné skupiny:</w:t>
      </w:r>
    </w:p>
    <w:p w:rsidR="0027471E" w:rsidRPr="00CB0E42" w:rsidRDefault="0027471E" w:rsidP="007A702A">
      <w:pPr>
        <w:numPr>
          <w:ilvl w:val="0"/>
          <w:numId w:val="7"/>
        </w:numPr>
        <w:spacing w:before="120" w:after="0" w:line="240" w:lineRule="auto"/>
        <w:ind w:left="714" w:hanging="357"/>
        <w:jc w:val="both"/>
        <w:rPr>
          <w:rFonts w:ascii="Franklin Gothic Book" w:eastAsia="MS Mincho" w:hAnsi="Franklin Gothic Book"/>
        </w:rPr>
      </w:pPr>
      <w:r w:rsidRPr="00CB0E42">
        <w:rPr>
          <w:rFonts w:ascii="Franklin Gothic Book" w:eastAsia="MS Mincho" w:hAnsi="Franklin Gothic Book"/>
        </w:rPr>
        <w:t>Pracovná skupina MŠVVaŠ SR k plneniu ex ante kondicionalít v rámci tematického cieľa 1. Posilnenie výskumu, technologického rozvoja a inovácií,</w:t>
      </w:r>
    </w:p>
    <w:p w:rsidR="0027471E" w:rsidRPr="00CB0E42" w:rsidRDefault="0027471E" w:rsidP="007A702A">
      <w:pPr>
        <w:numPr>
          <w:ilvl w:val="0"/>
          <w:numId w:val="7"/>
        </w:numPr>
        <w:spacing w:before="120" w:after="0" w:line="240" w:lineRule="auto"/>
        <w:ind w:left="714" w:hanging="357"/>
        <w:jc w:val="both"/>
        <w:rPr>
          <w:rFonts w:ascii="Franklin Gothic Book" w:eastAsia="MS Mincho" w:hAnsi="Franklin Gothic Book"/>
        </w:rPr>
      </w:pPr>
      <w:r w:rsidRPr="00CB0E42">
        <w:rPr>
          <w:rFonts w:ascii="Franklin Gothic Book" w:eastAsia="MS Mincho" w:hAnsi="Franklin Gothic Book"/>
        </w:rPr>
        <w:t>Pracovná skupina MH SR pre programové obdobie kohéznej politiky Európskej únie 2014 – 2020.</w:t>
      </w:r>
    </w:p>
    <w:p w:rsidR="0092056B" w:rsidRPr="00B75901" w:rsidRDefault="00B75901" w:rsidP="00B75901">
      <w:pPr>
        <w:jc w:val="both"/>
        <w:rPr>
          <w:rFonts w:ascii="Arial" w:hAnsi="Arial" w:cs="Arial"/>
        </w:rPr>
      </w:pPr>
      <w:r w:rsidRPr="00B75901">
        <w:rPr>
          <w:rFonts w:ascii="Arial" w:hAnsi="Arial" w:cs="Arial"/>
        </w:rPr>
        <w:t>Princíp partnerstva bude riadne uplatňovaný aj v procese implementácie, monitorovania</w:t>
      </w:r>
      <w:r w:rsidRPr="00B75901">
        <w:rPr>
          <w:rFonts w:ascii="Arial" w:hAnsi="Arial" w:cs="Arial"/>
        </w:rPr>
        <w:br/>
        <w:t xml:space="preserve">a hodnotenia </w:t>
      </w:r>
      <w:r>
        <w:rPr>
          <w:rFonts w:ascii="Arial" w:hAnsi="Arial" w:cs="Arial"/>
        </w:rPr>
        <w:t>OP VaI</w:t>
      </w:r>
      <w:r w:rsidRPr="00B75901">
        <w:rPr>
          <w:rFonts w:ascii="Arial" w:hAnsi="Arial" w:cs="Arial"/>
        </w:rPr>
        <w:t xml:space="preserve">. Na úrovni operačného programu bude fungovanie partnerstva zabezpečené v rámci monitorovania a hodnotenia </w:t>
      </w:r>
      <w:r>
        <w:rPr>
          <w:rFonts w:ascii="Arial" w:hAnsi="Arial" w:cs="Arial"/>
        </w:rPr>
        <w:t>OP VaI</w:t>
      </w:r>
      <w:r w:rsidRPr="00B75901">
        <w:rPr>
          <w:rFonts w:ascii="Arial" w:hAnsi="Arial" w:cs="Arial"/>
        </w:rPr>
        <w:t xml:space="preserve">, a to prostredníctvom členstva v Monitorovacom výbore pre </w:t>
      </w:r>
      <w:r>
        <w:rPr>
          <w:rFonts w:ascii="Arial" w:hAnsi="Arial" w:cs="Arial"/>
        </w:rPr>
        <w:t>OP VaI</w:t>
      </w:r>
      <w:r w:rsidRPr="00B75901">
        <w:rPr>
          <w:rFonts w:ascii="Arial" w:hAnsi="Arial" w:cs="Arial"/>
        </w:rPr>
        <w:t>.</w:t>
      </w:r>
      <w:r w:rsidR="004F39B8" w:rsidRPr="00CB0E42">
        <w:rPr>
          <w:rFonts w:ascii="Franklin Gothic Book" w:eastAsia="MS Mincho" w:hAnsi="Franklin Gothic Book"/>
          <w:i/>
        </w:rPr>
        <w:t xml:space="preserve">   </w:t>
      </w:r>
      <w:bookmarkStart w:id="2057" w:name="_Toc372780898"/>
      <w:bookmarkEnd w:id="2057"/>
    </w:p>
    <w:p w:rsidR="00004F1E" w:rsidRPr="008102CF" w:rsidRDefault="000C447E" w:rsidP="008102CF">
      <w:pPr>
        <w:pStyle w:val="Nadpis1"/>
        <w:numPr>
          <w:ilvl w:val="0"/>
          <w:numId w:val="27"/>
        </w:numPr>
        <w:spacing w:before="240" w:line="240" w:lineRule="auto"/>
        <w:rPr>
          <w:rFonts w:ascii="Franklin Gothic Book" w:hAnsi="Franklin Gothic Book"/>
          <w:sz w:val="24"/>
        </w:rPr>
      </w:pPr>
      <w:bookmarkStart w:id="2058" w:name="_Toc362799280"/>
      <w:bookmarkStart w:id="2059" w:name="_Toc362800523"/>
      <w:bookmarkStart w:id="2060" w:name="_Toc362801013"/>
      <w:bookmarkStart w:id="2061" w:name="_Toc362801526"/>
      <w:bookmarkStart w:id="2062" w:name="_Toc362802138"/>
      <w:bookmarkStart w:id="2063" w:name="_Toc362802744"/>
      <w:bookmarkStart w:id="2064" w:name="_Toc362803351"/>
      <w:bookmarkStart w:id="2065" w:name="_Toc362803981"/>
      <w:bookmarkStart w:id="2066" w:name="_Toc362804611"/>
      <w:bookmarkStart w:id="2067" w:name="_Toc362805240"/>
      <w:bookmarkStart w:id="2068" w:name="_Toc362805867"/>
      <w:bookmarkStart w:id="2069" w:name="_Toc362806494"/>
      <w:bookmarkStart w:id="2070" w:name="_Toc362807121"/>
      <w:bookmarkStart w:id="2071" w:name="_Toc362807747"/>
      <w:bookmarkStart w:id="2072" w:name="_Toc362799281"/>
      <w:bookmarkStart w:id="2073" w:name="_Toc362800524"/>
      <w:bookmarkStart w:id="2074" w:name="_Toc362801014"/>
      <w:bookmarkStart w:id="2075" w:name="_Toc362801527"/>
      <w:bookmarkStart w:id="2076" w:name="_Toc362802139"/>
      <w:bookmarkStart w:id="2077" w:name="_Toc362802745"/>
      <w:bookmarkStart w:id="2078" w:name="_Toc362803352"/>
      <w:bookmarkStart w:id="2079" w:name="_Toc362803982"/>
      <w:bookmarkStart w:id="2080" w:name="_Toc362804612"/>
      <w:bookmarkStart w:id="2081" w:name="_Toc362805241"/>
      <w:bookmarkStart w:id="2082" w:name="_Toc362805868"/>
      <w:bookmarkStart w:id="2083" w:name="_Toc362806495"/>
      <w:bookmarkStart w:id="2084" w:name="_Toc362807122"/>
      <w:bookmarkStart w:id="2085" w:name="_Toc362807748"/>
      <w:bookmarkStart w:id="2086" w:name="_Toc362799282"/>
      <w:bookmarkStart w:id="2087" w:name="_Toc362800525"/>
      <w:bookmarkStart w:id="2088" w:name="_Toc362801015"/>
      <w:bookmarkStart w:id="2089" w:name="_Toc362801528"/>
      <w:bookmarkStart w:id="2090" w:name="_Toc362802140"/>
      <w:bookmarkStart w:id="2091" w:name="_Toc362802746"/>
      <w:bookmarkStart w:id="2092" w:name="_Toc362803353"/>
      <w:bookmarkStart w:id="2093" w:name="_Toc362803983"/>
      <w:bookmarkStart w:id="2094" w:name="_Toc362804613"/>
      <w:bookmarkStart w:id="2095" w:name="_Toc362805242"/>
      <w:bookmarkStart w:id="2096" w:name="_Toc362805869"/>
      <w:bookmarkStart w:id="2097" w:name="_Toc362806496"/>
      <w:bookmarkStart w:id="2098" w:name="_Toc362807123"/>
      <w:bookmarkStart w:id="2099" w:name="_Toc362807749"/>
      <w:bookmarkStart w:id="2100" w:name="_Toc362799283"/>
      <w:bookmarkStart w:id="2101" w:name="_Toc362800526"/>
      <w:bookmarkStart w:id="2102" w:name="_Toc362801016"/>
      <w:bookmarkStart w:id="2103" w:name="_Toc362801529"/>
      <w:bookmarkStart w:id="2104" w:name="_Toc362802141"/>
      <w:bookmarkStart w:id="2105" w:name="_Toc362802747"/>
      <w:bookmarkStart w:id="2106" w:name="_Toc362803354"/>
      <w:bookmarkStart w:id="2107" w:name="_Toc362803984"/>
      <w:bookmarkStart w:id="2108" w:name="_Toc362804614"/>
      <w:bookmarkStart w:id="2109" w:name="_Toc362805243"/>
      <w:bookmarkStart w:id="2110" w:name="_Toc362805870"/>
      <w:bookmarkStart w:id="2111" w:name="_Toc362806497"/>
      <w:bookmarkStart w:id="2112" w:name="_Toc362807124"/>
      <w:bookmarkStart w:id="2113" w:name="_Toc362807750"/>
      <w:bookmarkStart w:id="2114" w:name="_Toc362799284"/>
      <w:bookmarkStart w:id="2115" w:name="_Toc362800527"/>
      <w:bookmarkStart w:id="2116" w:name="_Toc362801017"/>
      <w:bookmarkStart w:id="2117" w:name="_Toc362801530"/>
      <w:bookmarkStart w:id="2118" w:name="_Toc362802142"/>
      <w:bookmarkStart w:id="2119" w:name="_Toc362802748"/>
      <w:bookmarkStart w:id="2120" w:name="_Toc362803355"/>
      <w:bookmarkStart w:id="2121" w:name="_Toc362803985"/>
      <w:bookmarkStart w:id="2122" w:name="_Toc362804615"/>
      <w:bookmarkStart w:id="2123" w:name="_Toc362805244"/>
      <w:bookmarkStart w:id="2124" w:name="_Toc362805871"/>
      <w:bookmarkStart w:id="2125" w:name="_Toc362806498"/>
      <w:bookmarkStart w:id="2126" w:name="_Toc362807125"/>
      <w:bookmarkStart w:id="2127" w:name="_Toc362807751"/>
      <w:bookmarkStart w:id="2128" w:name="_Toc362799285"/>
      <w:bookmarkStart w:id="2129" w:name="_Toc362800528"/>
      <w:bookmarkStart w:id="2130" w:name="_Toc362801018"/>
      <w:bookmarkStart w:id="2131" w:name="_Toc362801531"/>
      <w:bookmarkStart w:id="2132" w:name="_Toc362802143"/>
      <w:bookmarkStart w:id="2133" w:name="_Toc362802749"/>
      <w:bookmarkStart w:id="2134" w:name="_Toc362803356"/>
      <w:bookmarkStart w:id="2135" w:name="_Toc362803986"/>
      <w:bookmarkStart w:id="2136" w:name="_Toc362804616"/>
      <w:bookmarkStart w:id="2137" w:name="_Toc362805245"/>
      <w:bookmarkStart w:id="2138" w:name="_Toc362805872"/>
      <w:bookmarkStart w:id="2139" w:name="_Toc362806499"/>
      <w:bookmarkStart w:id="2140" w:name="_Toc362807126"/>
      <w:bookmarkStart w:id="2141" w:name="_Toc362807752"/>
      <w:bookmarkStart w:id="2142" w:name="_Toc384223773"/>
      <w:bookmarkEnd w:id="2055"/>
      <w:bookmarkEnd w:id="2056"/>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r w:rsidRPr="00EA040A">
        <w:rPr>
          <w:rFonts w:ascii="Franklin Gothic Book" w:hAnsi="Franklin Gothic Book"/>
          <w:sz w:val="24"/>
        </w:rPr>
        <w:t>Koordináci</w:t>
      </w:r>
      <w:r w:rsidR="00F40634" w:rsidRPr="008102CF">
        <w:rPr>
          <w:rFonts w:ascii="Franklin Gothic Book" w:hAnsi="Franklin Gothic Book"/>
          <w:sz w:val="24"/>
        </w:rPr>
        <w:t>a</w:t>
      </w:r>
      <w:r w:rsidRPr="008102CF">
        <w:rPr>
          <w:rFonts w:ascii="Franklin Gothic Book" w:hAnsi="Franklin Gothic Book"/>
          <w:sz w:val="24"/>
        </w:rPr>
        <w:t xml:space="preserve"> medzi fondmi, EPFRV a inými európskymi a národnými nástrojmi financovania, ako aj s EIB</w:t>
      </w:r>
      <w:bookmarkEnd w:id="2142"/>
      <w:r w:rsidRPr="008102CF" w:rsidDel="0092056B">
        <w:rPr>
          <w:rFonts w:ascii="Franklin Gothic Book" w:hAnsi="Franklin Gothic Book"/>
          <w:sz w:val="24"/>
        </w:rPr>
        <w:t xml:space="preserve"> </w:t>
      </w:r>
    </w:p>
    <w:p w:rsidR="001B2116" w:rsidRPr="00CB0E42" w:rsidRDefault="001B2116" w:rsidP="001B2116">
      <w:pPr>
        <w:spacing w:after="0" w:line="240" w:lineRule="auto"/>
        <w:jc w:val="both"/>
      </w:pPr>
    </w:p>
    <w:p w:rsidR="00B42204" w:rsidRPr="00CB0E42" w:rsidRDefault="001B2116" w:rsidP="001B2116">
      <w:pPr>
        <w:spacing w:after="0" w:line="240" w:lineRule="auto"/>
        <w:jc w:val="both"/>
        <w:rPr>
          <w:rFonts w:ascii="Franklin Gothic Book" w:eastAsia="MS Mincho" w:hAnsi="Franklin Gothic Book"/>
        </w:rPr>
      </w:pPr>
      <w:r w:rsidRPr="00CB0E42">
        <w:rPr>
          <w:rFonts w:ascii="Franklin Gothic Book" w:eastAsia="MS Mincho" w:hAnsi="Franklin Gothic Book"/>
        </w:rPr>
        <w:t>V programovom období 2007 - 2013 bol</w:t>
      </w:r>
      <w:r w:rsidR="00B42204" w:rsidRPr="00CB0E42">
        <w:rPr>
          <w:rFonts w:ascii="Franklin Gothic Book" w:eastAsia="MS Mincho" w:hAnsi="Franklin Gothic Book"/>
        </w:rPr>
        <w:t>a</w:t>
      </w:r>
      <w:r w:rsidRPr="00CB0E42">
        <w:rPr>
          <w:rFonts w:ascii="Franklin Gothic Book" w:eastAsia="MS Mincho" w:hAnsi="Franklin Gothic Book"/>
        </w:rPr>
        <w:t xml:space="preserve"> implementácia </w:t>
      </w:r>
      <w:r w:rsidR="00B42204" w:rsidRPr="00CB0E42">
        <w:rPr>
          <w:rFonts w:ascii="Franklin Gothic Book" w:eastAsia="MS Mincho" w:hAnsi="Franklin Gothic Book"/>
        </w:rPr>
        <w:t xml:space="preserve">operačných </w:t>
      </w:r>
      <w:r w:rsidRPr="00CB0E42">
        <w:rPr>
          <w:rFonts w:ascii="Franklin Gothic Book" w:eastAsia="MS Mincho" w:hAnsi="Franklin Gothic Book"/>
        </w:rPr>
        <w:t>program</w:t>
      </w:r>
      <w:r w:rsidR="00B42204" w:rsidRPr="00CB0E42">
        <w:rPr>
          <w:rFonts w:ascii="Franklin Gothic Book" w:eastAsia="MS Mincho" w:hAnsi="Franklin Gothic Book"/>
        </w:rPr>
        <w:t>ov</w:t>
      </w:r>
      <w:r w:rsidRPr="00CB0E42">
        <w:rPr>
          <w:rFonts w:ascii="Franklin Gothic Book" w:eastAsia="MS Mincho" w:hAnsi="Franklin Gothic Book"/>
        </w:rPr>
        <w:t xml:space="preserve"> Výskum a</w:t>
      </w:r>
      <w:r w:rsidR="004F39B8" w:rsidRPr="00CB0E42">
        <w:rPr>
          <w:rFonts w:ascii="Franklin Gothic Book" w:eastAsia="MS Mincho" w:hAnsi="Franklin Gothic Book"/>
        </w:rPr>
        <w:t> </w:t>
      </w:r>
      <w:r w:rsidRPr="00CB0E42">
        <w:rPr>
          <w:rFonts w:ascii="Franklin Gothic Book" w:eastAsia="MS Mincho" w:hAnsi="Franklin Gothic Book"/>
        </w:rPr>
        <w:t>vývoj</w:t>
      </w:r>
      <w:r w:rsidR="004F39B8" w:rsidRPr="00CB0E42">
        <w:rPr>
          <w:rFonts w:ascii="Franklin Gothic Book" w:eastAsia="MS Mincho" w:hAnsi="Franklin Gothic Book"/>
        </w:rPr>
        <w:t xml:space="preserve"> a Konkurencieschopnosť a hospodársky rast </w:t>
      </w:r>
      <w:r w:rsidRPr="00CB0E42">
        <w:rPr>
          <w:rFonts w:ascii="Franklin Gothic Book" w:eastAsia="MS Mincho" w:hAnsi="Franklin Gothic Book"/>
        </w:rPr>
        <w:t xml:space="preserve">relatívne izolovaná jednak od štátnej vednej a technickej politiky a národných grantových schém, ako aj od 7. Rámcového programu EÚ pre výskum a vývoj. </w:t>
      </w:r>
    </w:p>
    <w:p w:rsidR="00B42204" w:rsidRPr="00CB0E42" w:rsidRDefault="00B42204" w:rsidP="001B2116">
      <w:pPr>
        <w:spacing w:after="0" w:line="240" w:lineRule="auto"/>
        <w:jc w:val="both"/>
        <w:rPr>
          <w:rFonts w:ascii="Franklin Gothic Book" w:eastAsia="MS Mincho" w:hAnsi="Franklin Gothic Book"/>
        </w:rPr>
      </w:pPr>
    </w:p>
    <w:p w:rsidR="001B2116" w:rsidRPr="00CB0E42" w:rsidRDefault="001B2116" w:rsidP="001B2116">
      <w:pPr>
        <w:spacing w:after="0" w:line="240" w:lineRule="auto"/>
        <w:jc w:val="both"/>
        <w:rPr>
          <w:rFonts w:ascii="Franklin Gothic Book" w:eastAsia="MS Mincho" w:hAnsi="Franklin Gothic Book"/>
        </w:rPr>
      </w:pPr>
      <w:r w:rsidRPr="00CB0E42">
        <w:rPr>
          <w:rFonts w:ascii="Franklin Gothic Book" w:eastAsia="MS Mincho" w:hAnsi="Franklin Gothic Book"/>
        </w:rPr>
        <w:t xml:space="preserve">Vychádzajúc z tejto skúsenosti, pri plánovaní zásad podpory výskumu a vývoja pre roky 2014 - 2020 z prostriedkov EŠIF </w:t>
      </w:r>
      <w:r w:rsidR="00B42204" w:rsidRPr="00CB0E42">
        <w:rPr>
          <w:rFonts w:ascii="Franklin Gothic Book" w:eastAsia="MS Mincho" w:hAnsi="Franklin Gothic Book"/>
        </w:rPr>
        <w:t>sú</w:t>
      </w:r>
      <w:r w:rsidRPr="00CB0E42">
        <w:rPr>
          <w:rFonts w:ascii="Franklin Gothic Book" w:eastAsia="MS Mincho" w:hAnsi="Franklin Gothic Book"/>
        </w:rPr>
        <w:t xml:space="preserve"> synergie a komplementarity </w:t>
      </w:r>
      <w:r w:rsidR="00B42204" w:rsidRPr="00CB0E42">
        <w:rPr>
          <w:rFonts w:ascii="Franklin Gothic Book" w:eastAsia="MS Mincho" w:hAnsi="Franklin Gothic Book"/>
        </w:rPr>
        <w:t>jednou</w:t>
      </w:r>
      <w:r w:rsidRPr="00CB0E42">
        <w:rPr>
          <w:rFonts w:ascii="Franklin Gothic Book" w:eastAsia="MS Mincho" w:hAnsi="Franklin Gothic Book"/>
        </w:rPr>
        <w:t xml:space="preserve"> z najdôležitejších priorít. </w:t>
      </w:r>
      <w:r w:rsidR="000A32CD">
        <w:rPr>
          <w:rFonts w:ascii="Franklin Gothic Book" w:eastAsia="MS Mincho" w:hAnsi="Franklin Gothic Book"/>
        </w:rPr>
        <w:t>Koordinácia medzi EŠIF a jednotlivými európskymi a národnými nástrojmi financovania je</w:t>
      </w:r>
      <w:r w:rsidR="000A32CD" w:rsidRPr="00CB0E42">
        <w:rPr>
          <w:rFonts w:ascii="Franklin Gothic Book" w:eastAsia="MS Mincho" w:hAnsi="Franklin Gothic Book"/>
        </w:rPr>
        <w:t xml:space="preserve"> kľúčov</w:t>
      </w:r>
      <w:r w:rsidR="000A32CD">
        <w:rPr>
          <w:rFonts w:ascii="Franklin Gothic Book" w:eastAsia="MS Mincho" w:hAnsi="Franklin Gothic Book"/>
        </w:rPr>
        <w:t>á</w:t>
      </w:r>
      <w:r w:rsidR="000A32CD" w:rsidRPr="00CB0E42">
        <w:rPr>
          <w:rFonts w:ascii="Franklin Gothic Book" w:eastAsia="MS Mincho" w:hAnsi="Franklin Gothic Book"/>
        </w:rPr>
        <w:t xml:space="preserve"> </w:t>
      </w:r>
      <w:r w:rsidRPr="00CB0E42">
        <w:rPr>
          <w:rFonts w:ascii="Franklin Gothic Book" w:eastAsia="MS Mincho" w:hAnsi="Franklin Gothic Book"/>
        </w:rPr>
        <w:t>pre využitie</w:t>
      </w:r>
      <w:r w:rsidR="000A32CD">
        <w:rPr>
          <w:rFonts w:ascii="Franklin Gothic Book" w:eastAsia="MS Mincho" w:hAnsi="Franklin Gothic Book"/>
        </w:rPr>
        <w:t xml:space="preserve"> a stimulovanie</w:t>
      </w:r>
      <w:r w:rsidRPr="00CB0E42">
        <w:rPr>
          <w:rFonts w:ascii="Franklin Gothic Book" w:eastAsia="MS Mincho" w:hAnsi="Franklin Gothic Book"/>
        </w:rPr>
        <w:t xml:space="preserve"> rozvojového potenciálu v tejto oblasti</w:t>
      </w:r>
      <w:r w:rsidR="00B75901">
        <w:rPr>
          <w:rFonts w:ascii="Franklin Gothic Book" w:eastAsia="MS Mincho" w:hAnsi="Franklin Gothic Book"/>
        </w:rPr>
        <w:t xml:space="preserve"> a efektívne využitie finančných zdrojov.</w:t>
      </w:r>
      <w:r w:rsidRPr="00CB0E42">
        <w:rPr>
          <w:rFonts w:ascii="Franklin Gothic Book" w:eastAsia="MS Mincho" w:hAnsi="Franklin Gothic Book"/>
        </w:rPr>
        <w:t xml:space="preserve"> </w:t>
      </w:r>
    </w:p>
    <w:p w:rsidR="001B2116" w:rsidRPr="00CB0E42" w:rsidRDefault="001B2116" w:rsidP="0070546B">
      <w:pPr>
        <w:pStyle w:val="Style4"/>
        <w:widowControl/>
        <w:spacing w:line="276" w:lineRule="auto"/>
        <w:rPr>
          <w:rFonts w:ascii="Franklin Gothic Book" w:eastAsia="MS Mincho" w:hAnsi="Franklin Gothic Book"/>
          <w:color w:val="000000"/>
          <w:sz w:val="22"/>
          <w:szCs w:val="22"/>
          <w:lang w:eastAsia="en-US"/>
        </w:rPr>
      </w:pPr>
    </w:p>
    <w:p w:rsidR="00341279" w:rsidRPr="00CB0E42" w:rsidRDefault="0070546B" w:rsidP="0070546B">
      <w:pPr>
        <w:pStyle w:val="Style4"/>
        <w:widowControl/>
        <w:spacing w:line="276" w:lineRule="auto"/>
        <w:rPr>
          <w:rFonts w:ascii="Franklin Gothic Book" w:eastAsia="MS Mincho" w:hAnsi="Franklin Gothic Book"/>
          <w:color w:val="000000"/>
          <w:sz w:val="22"/>
          <w:szCs w:val="22"/>
          <w:lang w:eastAsia="en-US"/>
        </w:rPr>
      </w:pPr>
      <w:r w:rsidRPr="00CB0E42">
        <w:rPr>
          <w:rFonts w:ascii="Franklin Gothic Book" w:eastAsia="MS Mincho" w:hAnsi="Franklin Gothic Book"/>
          <w:color w:val="000000"/>
          <w:sz w:val="22"/>
          <w:szCs w:val="22"/>
          <w:lang w:eastAsia="en-US"/>
        </w:rPr>
        <w:t>Zabezpečenie synergie a komplementarity medzi operačnými programami v cieli 1</w:t>
      </w:r>
      <w:r w:rsidR="00B75901">
        <w:rPr>
          <w:rFonts w:ascii="Franklin Gothic Book" w:eastAsia="MS Mincho" w:hAnsi="Franklin Gothic Book"/>
          <w:color w:val="000000"/>
          <w:sz w:val="22"/>
          <w:szCs w:val="22"/>
          <w:lang w:eastAsia="en-US"/>
        </w:rPr>
        <w:t xml:space="preserve"> </w:t>
      </w:r>
      <w:r w:rsidR="00B75901" w:rsidRPr="00B75901">
        <w:rPr>
          <w:rFonts w:ascii="Franklin Gothic Book" w:eastAsia="MS Mincho" w:hAnsi="Franklin Gothic Book"/>
          <w:color w:val="000000"/>
          <w:sz w:val="22"/>
          <w:szCs w:val="22"/>
          <w:lang w:eastAsia="en-US"/>
        </w:rPr>
        <w:t>Investovanie do rastu a zamestnanosti</w:t>
      </w:r>
      <w:r w:rsidRPr="00CB0E42">
        <w:rPr>
          <w:rFonts w:ascii="Franklin Gothic Book" w:eastAsia="MS Mincho" w:hAnsi="Franklin Gothic Book"/>
          <w:color w:val="000000"/>
          <w:sz w:val="22"/>
          <w:szCs w:val="22"/>
          <w:lang w:eastAsia="en-US"/>
        </w:rPr>
        <w:t xml:space="preserve">, komunitárnymi programami a programami európskej územnej spolupráce si vyžadujú zmenu prístupu a vysokú mieru koordinácie. Celý proces koordinácie týchto programov je komplikovaný rozdielnymi implementačnými mechanizmami jednotlivých programov, ktoré  nie je možné vždy zohľadniť a jednotlivé postupy zosúladiť. </w:t>
      </w:r>
      <w:r w:rsidR="00B42204" w:rsidRPr="00CB0E42">
        <w:rPr>
          <w:rFonts w:ascii="Franklin Gothic Book" w:eastAsia="MS Mincho" w:hAnsi="Franklin Gothic Book"/>
          <w:color w:val="000000"/>
          <w:sz w:val="22"/>
          <w:szCs w:val="22"/>
          <w:lang w:eastAsia="en-US"/>
        </w:rPr>
        <w:t xml:space="preserve">Jedným z čiastkových </w:t>
      </w:r>
      <w:r w:rsidRPr="00CB0E42">
        <w:rPr>
          <w:rFonts w:ascii="Franklin Gothic Book" w:eastAsia="MS Mincho" w:hAnsi="Franklin Gothic Book"/>
          <w:color w:val="000000"/>
          <w:sz w:val="22"/>
          <w:szCs w:val="22"/>
          <w:lang w:eastAsia="en-US"/>
        </w:rPr>
        <w:t xml:space="preserve">riešení uvedeného problému je zosúladenie vyhlasovania výziev medzi OP VaI a ďalšími relevantnými programami, a to v čo najväčšej možnej miere so zohľadnením špecifických implementačných mechanizmov. </w:t>
      </w:r>
    </w:p>
    <w:p w:rsidR="00341279" w:rsidRPr="00CB0E42" w:rsidRDefault="00341279" w:rsidP="0070546B">
      <w:pPr>
        <w:pStyle w:val="Style4"/>
        <w:widowControl/>
        <w:spacing w:line="276" w:lineRule="auto"/>
        <w:rPr>
          <w:rFonts w:ascii="Franklin Gothic Book" w:eastAsia="MS Mincho" w:hAnsi="Franklin Gothic Book"/>
          <w:color w:val="000000"/>
          <w:sz w:val="22"/>
          <w:szCs w:val="22"/>
          <w:lang w:eastAsia="en-US"/>
        </w:rPr>
      </w:pPr>
    </w:p>
    <w:p w:rsidR="001B2116" w:rsidRPr="00CB0E42" w:rsidRDefault="0070546B" w:rsidP="0070546B">
      <w:pPr>
        <w:pStyle w:val="Style4"/>
        <w:widowControl/>
        <w:spacing w:line="276" w:lineRule="auto"/>
        <w:rPr>
          <w:rFonts w:ascii="Franklin Gothic Book" w:eastAsia="MS Mincho" w:hAnsi="Franklin Gothic Book"/>
          <w:color w:val="000000"/>
          <w:sz w:val="22"/>
          <w:szCs w:val="22"/>
          <w:lang w:eastAsia="en-US"/>
        </w:rPr>
      </w:pPr>
      <w:r w:rsidRPr="00CB0E42">
        <w:rPr>
          <w:rFonts w:ascii="Franklin Gothic Book" w:eastAsia="MS Mincho" w:hAnsi="Franklin Gothic Book"/>
          <w:color w:val="000000"/>
          <w:sz w:val="22"/>
          <w:szCs w:val="22"/>
          <w:lang w:eastAsia="en-US"/>
        </w:rPr>
        <w:t xml:space="preserve">Ďalším prvkom na zabezpečenie koordinácie </w:t>
      </w:r>
      <w:r w:rsidR="001B2116" w:rsidRPr="00CB0E42">
        <w:rPr>
          <w:rFonts w:ascii="Franklin Gothic Book" w:eastAsia="MS Mincho" w:hAnsi="Franklin Gothic Book"/>
          <w:color w:val="000000"/>
          <w:sz w:val="22"/>
          <w:szCs w:val="22"/>
          <w:lang w:eastAsia="en-US"/>
        </w:rPr>
        <w:t>bude zohľadnenie</w:t>
      </w:r>
      <w:r w:rsidRPr="00CB0E42">
        <w:rPr>
          <w:rFonts w:ascii="Franklin Gothic Book" w:eastAsia="MS Mincho" w:hAnsi="Franklin Gothic Book"/>
          <w:color w:val="000000"/>
          <w:sz w:val="22"/>
          <w:szCs w:val="22"/>
          <w:lang w:eastAsia="en-US"/>
        </w:rPr>
        <w:t xml:space="preserve"> </w:t>
      </w:r>
      <w:r w:rsidR="001B2116" w:rsidRPr="00CB0E42">
        <w:rPr>
          <w:rFonts w:ascii="Franklin Gothic Book" w:eastAsia="MS Mincho" w:hAnsi="Franklin Gothic Book"/>
          <w:color w:val="000000"/>
          <w:sz w:val="22"/>
          <w:szCs w:val="22"/>
          <w:lang w:eastAsia="en-US"/>
        </w:rPr>
        <w:t xml:space="preserve">vybraných </w:t>
      </w:r>
      <w:r w:rsidRPr="00CB0E42">
        <w:rPr>
          <w:rFonts w:ascii="Franklin Gothic Book" w:eastAsia="MS Mincho" w:hAnsi="Franklin Gothic Book"/>
          <w:color w:val="000000"/>
          <w:sz w:val="22"/>
          <w:szCs w:val="22"/>
          <w:lang w:eastAsia="en-US"/>
        </w:rPr>
        <w:t xml:space="preserve">špecifických aspektov jednotlivých programov pri výbere </w:t>
      </w:r>
      <w:r w:rsidR="00B42204" w:rsidRPr="00CB0E42">
        <w:rPr>
          <w:rFonts w:ascii="Franklin Gothic Book" w:eastAsia="MS Mincho" w:hAnsi="Franklin Gothic Book"/>
          <w:color w:val="000000"/>
          <w:sz w:val="22"/>
          <w:szCs w:val="22"/>
          <w:lang w:eastAsia="en-US"/>
        </w:rPr>
        <w:t>projektov</w:t>
      </w:r>
      <w:r w:rsidRPr="00CB0E42">
        <w:rPr>
          <w:rFonts w:ascii="Franklin Gothic Book" w:eastAsia="MS Mincho" w:hAnsi="Franklin Gothic Book"/>
          <w:color w:val="000000"/>
          <w:sz w:val="22"/>
          <w:szCs w:val="22"/>
          <w:lang w:eastAsia="en-US"/>
        </w:rPr>
        <w:t xml:space="preserve"> v rámci </w:t>
      </w:r>
      <w:r w:rsidR="00B42204" w:rsidRPr="00CB0E42">
        <w:rPr>
          <w:rFonts w:ascii="Franklin Gothic Book" w:eastAsia="MS Mincho" w:hAnsi="Franklin Gothic Book"/>
          <w:color w:val="000000"/>
          <w:sz w:val="22"/>
          <w:szCs w:val="22"/>
          <w:lang w:eastAsia="en-US"/>
        </w:rPr>
        <w:t>schvaľovacieho procesu zohľadnen</w:t>
      </w:r>
      <w:r w:rsidR="000A32CD">
        <w:rPr>
          <w:rFonts w:ascii="Franklin Gothic Book" w:eastAsia="MS Mincho" w:hAnsi="Franklin Gothic Book"/>
          <w:color w:val="000000"/>
          <w:sz w:val="22"/>
          <w:szCs w:val="22"/>
          <w:lang w:eastAsia="en-US"/>
        </w:rPr>
        <w:t>ím</w:t>
      </w:r>
      <w:r w:rsidR="00B42204" w:rsidRPr="00CB0E42">
        <w:rPr>
          <w:rFonts w:ascii="Franklin Gothic Book" w:eastAsia="MS Mincho" w:hAnsi="Franklin Gothic Book"/>
          <w:color w:val="000000"/>
          <w:sz w:val="22"/>
          <w:szCs w:val="22"/>
          <w:lang w:eastAsia="en-US"/>
        </w:rPr>
        <w:t xml:space="preserve"> týchto špecifických aspektov v rámci </w:t>
      </w:r>
      <w:r w:rsidRPr="00CB0E42">
        <w:rPr>
          <w:rFonts w:ascii="Franklin Gothic Book" w:eastAsia="MS Mincho" w:hAnsi="Franklin Gothic Book"/>
          <w:color w:val="000000"/>
          <w:sz w:val="22"/>
          <w:szCs w:val="22"/>
          <w:lang w:eastAsia="en-US"/>
        </w:rPr>
        <w:t xml:space="preserve">hodnotiacich a výberových kritérií. </w:t>
      </w:r>
    </w:p>
    <w:p w:rsidR="001B2116" w:rsidRPr="00CB0E42" w:rsidRDefault="001B2116" w:rsidP="0070546B">
      <w:pPr>
        <w:pStyle w:val="Style4"/>
        <w:widowControl/>
        <w:spacing w:line="276" w:lineRule="auto"/>
        <w:rPr>
          <w:rFonts w:ascii="Franklin Gothic Book" w:eastAsia="MS Mincho" w:hAnsi="Franklin Gothic Book"/>
          <w:color w:val="000000"/>
          <w:sz w:val="22"/>
          <w:szCs w:val="22"/>
          <w:lang w:eastAsia="en-US"/>
        </w:rPr>
      </w:pPr>
    </w:p>
    <w:p w:rsidR="00B75901" w:rsidRDefault="00B75901" w:rsidP="00004B3C">
      <w:pPr>
        <w:pStyle w:val="Style4"/>
        <w:widowControl/>
        <w:spacing w:line="276" w:lineRule="auto"/>
        <w:rPr>
          <w:rFonts w:ascii="Franklin Gothic Book" w:eastAsia="MS Mincho" w:hAnsi="Franklin Gothic Book"/>
          <w:color w:val="000000"/>
          <w:sz w:val="22"/>
          <w:szCs w:val="22"/>
          <w:lang w:eastAsia="en-US"/>
        </w:rPr>
      </w:pPr>
      <w:r>
        <w:rPr>
          <w:rFonts w:ascii="Franklin Gothic Book" w:eastAsia="MS Mincho" w:hAnsi="Franklin Gothic Book"/>
          <w:color w:val="000000"/>
          <w:sz w:val="22"/>
          <w:szCs w:val="22"/>
          <w:lang w:eastAsia="en-US"/>
        </w:rPr>
        <w:t>Vychádzajúc z plánovaných aktivít je možné iden</w:t>
      </w:r>
      <w:r w:rsidR="00CA029F">
        <w:rPr>
          <w:rFonts w:ascii="Franklin Gothic Book" w:eastAsia="MS Mincho" w:hAnsi="Franklin Gothic Book"/>
          <w:color w:val="000000"/>
          <w:sz w:val="22"/>
          <w:szCs w:val="22"/>
          <w:lang w:eastAsia="en-US"/>
        </w:rPr>
        <w:t>tifikovať nasledovné komplementa</w:t>
      </w:r>
      <w:r>
        <w:rPr>
          <w:rFonts w:ascii="Franklin Gothic Book" w:eastAsia="MS Mincho" w:hAnsi="Franklin Gothic Book"/>
          <w:color w:val="000000"/>
          <w:sz w:val="22"/>
          <w:szCs w:val="22"/>
          <w:lang w:eastAsia="en-US"/>
        </w:rPr>
        <w:t>rity a synergie medzi operačnými programami:</w:t>
      </w:r>
    </w:p>
    <w:p w:rsidR="00B75901" w:rsidRDefault="00B75901" w:rsidP="00004B3C">
      <w:pPr>
        <w:pStyle w:val="Style4"/>
        <w:widowControl/>
        <w:spacing w:line="276" w:lineRule="auto"/>
        <w:rPr>
          <w:rFonts w:ascii="Franklin Gothic Book" w:eastAsia="MS Mincho" w:hAnsi="Franklin Gothic Book"/>
          <w:color w:val="000000"/>
          <w:sz w:val="22"/>
          <w:szCs w:val="22"/>
          <w:lang w:eastAsia="en-US"/>
        </w:rPr>
      </w:pPr>
    </w:p>
    <w:p w:rsidR="00B75901" w:rsidRDefault="00584CF2" w:rsidP="00004B3C">
      <w:pPr>
        <w:pStyle w:val="Style4"/>
        <w:widowControl/>
        <w:spacing w:line="276" w:lineRule="auto"/>
        <w:rPr>
          <w:rFonts w:ascii="Franklin Gothic Book" w:eastAsia="MS Mincho" w:hAnsi="Franklin Gothic Book"/>
          <w:b/>
          <w:color w:val="000000"/>
          <w:sz w:val="22"/>
          <w:szCs w:val="22"/>
          <w:lang w:eastAsia="en-US"/>
        </w:rPr>
      </w:pPr>
      <w:r w:rsidRPr="00616DEF">
        <w:rPr>
          <w:rFonts w:ascii="Franklin Gothic Book" w:eastAsia="MS Mincho" w:hAnsi="Franklin Gothic Book"/>
          <w:b/>
          <w:color w:val="000000"/>
          <w:sz w:val="22"/>
          <w:szCs w:val="22"/>
          <w:lang w:eastAsia="en-US"/>
        </w:rPr>
        <w:t>Operačný program Ľudské zdroje</w:t>
      </w:r>
    </w:p>
    <w:p w:rsidR="0023255E" w:rsidRDefault="0023255E" w:rsidP="00004B3C">
      <w:pPr>
        <w:pStyle w:val="Style4"/>
        <w:widowControl/>
        <w:spacing w:line="276" w:lineRule="auto"/>
        <w:rPr>
          <w:rFonts w:ascii="Franklin Gothic Book" w:eastAsia="MS Mincho" w:hAnsi="Franklin Gothic Book"/>
          <w:b/>
          <w:color w:val="000000"/>
          <w:sz w:val="22"/>
          <w:szCs w:val="22"/>
          <w:lang w:eastAsia="en-US"/>
        </w:rPr>
      </w:pPr>
    </w:p>
    <w:p w:rsidR="00B75901" w:rsidRDefault="00CA029F" w:rsidP="00004B3C">
      <w:pPr>
        <w:pStyle w:val="Style4"/>
        <w:widowControl/>
        <w:spacing w:line="276" w:lineRule="auto"/>
        <w:rPr>
          <w:rFonts w:ascii="Franklin Gothic Book" w:eastAsia="MS Mincho" w:hAnsi="Franklin Gothic Book"/>
          <w:color w:val="000000"/>
          <w:sz w:val="22"/>
          <w:szCs w:val="22"/>
          <w:lang w:eastAsia="en-US"/>
        </w:rPr>
      </w:pPr>
      <w:r>
        <w:rPr>
          <w:rFonts w:ascii="Franklin Gothic Book" w:eastAsia="MS Mincho" w:hAnsi="Franklin Gothic Book"/>
          <w:color w:val="000000"/>
          <w:sz w:val="22"/>
          <w:szCs w:val="22"/>
          <w:lang w:eastAsia="en-US"/>
        </w:rPr>
        <w:t>Synergie a komplementarity vo vzťahu k operačnému programu Ľudské zdroje vychádzajú aj zo špecifických odporúčaní Rady v zameraní sa na výsledkovo-orientované vysokoškolské vzdelávanie pre potreby trhu práce. V nadväznosti na toto zameranie boli identifikované synergie a komplemetarity v plánovanej podpore magisterských študijných programov v oblastiach identifikovaných RIS3 SK, profesijne orientovaných bakalárskych programoch a podpore doktorandov. Podpora nových študijných programov bude najmä vo vzťahu k plánovaným projektom strategického</w:t>
      </w:r>
      <w:r w:rsidR="00800298">
        <w:rPr>
          <w:rFonts w:ascii="Franklin Gothic Book" w:eastAsia="MS Mincho" w:hAnsi="Franklin Gothic Book"/>
          <w:color w:val="000000"/>
          <w:sz w:val="22"/>
          <w:szCs w:val="22"/>
          <w:lang w:eastAsia="en-US"/>
        </w:rPr>
        <w:t xml:space="preserve"> dlhodobého</w:t>
      </w:r>
      <w:r>
        <w:rPr>
          <w:rFonts w:ascii="Franklin Gothic Book" w:eastAsia="MS Mincho" w:hAnsi="Franklin Gothic Book"/>
          <w:color w:val="000000"/>
          <w:sz w:val="22"/>
          <w:szCs w:val="22"/>
          <w:lang w:eastAsia="en-US"/>
        </w:rPr>
        <w:t xml:space="preserve"> výskumu OP VaI na ktorých budú priamo participovať subjekty z hospodárskej praxe.  V oblasti podpory doktorandov z operačného programu Ľudské zdroje pôjde najmä o podporu mobility a vzájomnej výmeny doktorandov medzi jednotlivými ústavmi SAV, univerzitami a výskumnými inštitúciami v rámci SR ako aj v zahraničí. Nevyhnutnou súčasťou aktivít v rámci operačného programu Ľudské zdroje bude podpora mobilít medzi organizáciami výskumu a vývoja a subjektmi z hospodárskej sféry.   </w:t>
      </w:r>
    </w:p>
    <w:p w:rsidR="0023255E" w:rsidRDefault="0023255E" w:rsidP="00004B3C">
      <w:pPr>
        <w:pStyle w:val="Style4"/>
        <w:widowControl/>
        <w:spacing w:line="276" w:lineRule="auto"/>
        <w:rPr>
          <w:rFonts w:ascii="Franklin Gothic Book" w:eastAsia="MS Mincho" w:hAnsi="Franklin Gothic Book"/>
          <w:color w:val="000000"/>
          <w:sz w:val="22"/>
          <w:szCs w:val="22"/>
          <w:lang w:eastAsia="en-US"/>
        </w:rPr>
      </w:pPr>
    </w:p>
    <w:tbl>
      <w:tblPr>
        <w:tblStyle w:val="Mriekatabuky"/>
        <w:tblW w:w="0" w:type="auto"/>
        <w:tblInd w:w="109" w:type="dxa"/>
        <w:tblLook w:val="01E0" w:firstRow="1" w:lastRow="1" w:firstColumn="1" w:lastColumn="1" w:noHBand="0" w:noVBand="0"/>
      </w:tblPr>
      <w:tblGrid>
        <w:gridCol w:w="4395"/>
        <w:gridCol w:w="4677"/>
      </w:tblGrid>
      <w:tr w:rsidR="0023255E" w:rsidTr="00616DEF">
        <w:trPr>
          <w:tblHeader/>
        </w:trPr>
        <w:tc>
          <w:tcPr>
            <w:tcW w:w="4395" w:type="dxa"/>
            <w:shd w:val="clear" w:color="auto" w:fill="E6E6E6"/>
          </w:tcPr>
          <w:p w:rsidR="0023255E" w:rsidRPr="00616DEF" w:rsidRDefault="0023255E" w:rsidP="00616DEF">
            <w:pPr>
              <w:spacing w:before="120"/>
              <w:jc w:val="center"/>
              <w:rPr>
                <w:rFonts w:ascii="Franklin Gothic Book" w:hAnsi="Franklin Gothic Book"/>
                <w:b/>
              </w:rPr>
            </w:pPr>
            <w:r w:rsidRPr="00616DEF">
              <w:rPr>
                <w:rFonts w:ascii="Franklin Gothic Book" w:hAnsi="Franklin Gothic Book"/>
                <w:b/>
              </w:rPr>
              <w:t xml:space="preserve">Operačný program </w:t>
            </w:r>
          </w:p>
          <w:p w:rsidR="0023255E" w:rsidRPr="00616DEF" w:rsidRDefault="0023255E" w:rsidP="00616DEF">
            <w:pPr>
              <w:spacing w:after="120"/>
              <w:jc w:val="center"/>
              <w:rPr>
                <w:rFonts w:ascii="Franklin Gothic Book" w:hAnsi="Franklin Gothic Book"/>
                <w:b/>
              </w:rPr>
            </w:pPr>
            <w:r w:rsidRPr="00616DEF">
              <w:rPr>
                <w:rFonts w:ascii="Franklin Gothic Book" w:hAnsi="Franklin Gothic Book"/>
                <w:b/>
              </w:rPr>
              <w:t>Výskum a inovácie</w:t>
            </w:r>
          </w:p>
        </w:tc>
        <w:tc>
          <w:tcPr>
            <w:tcW w:w="4677" w:type="dxa"/>
            <w:shd w:val="clear" w:color="auto" w:fill="E6E6E6"/>
          </w:tcPr>
          <w:p w:rsidR="0023255E" w:rsidRPr="00616DEF" w:rsidRDefault="0023255E" w:rsidP="00616DEF">
            <w:pPr>
              <w:spacing w:before="120"/>
              <w:jc w:val="center"/>
              <w:rPr>
                <w:rFonts w:ascii="Franklin Gothic Book" w:hAnsi="Franklin Gothic Book"/>
                <w:b/>
              </w:rPr>
            </w:pPr>
            <w:r w:rsidRPr="00616DEF">
              <w:rPr>
                <w:rFonts w:ascii="Franklin Gothic Book" w:hAnsi="Franklin Gothic Book"/>
                <w:b/>
              </w:rPr>
              <w:t xml:space="preserve">Operačný program </w:t>
            </w:r>
          </w:p>
          <w:p w:rsidR="0023255E" w:rsidRPr="00616DEF" w:rsidRDefault="0023255E" w:rsidP="00616DEF">
            <w:pPr>
              <w:spacing w:after="120"/>
              <w:jc w:val="center"/>
              <w:rPr>
                <w:rFonts w:ascii="Franklin Gothic Book" w:hAnsi="Franklin Gothic Book"/>
                <w:b/>
              </w:rPr>
            </w:pPr>
            <w:r w:rsidRPr="00616DEF">
              <w:rPr>
                <w:rFonts w:ascii="Franklin Gothic Book" w:hAnsi="Franklin Gothic Book"/>
                <w:b/>
              </w:rPr>
              <w:t>Ľudské zdroje</w:t>
            </w:r>
          </w:p>
        </w:tc>
      </w:tr>
      <w:tr w:rsidR="0023255E" w:rsidTr="00616DEF">
        <w:tc>
          <w:tcPr>
            <w:tcW w:w="4395" w:type="dxa"/>
          </w:tcPr>
          <w:p w:rsidR="0023255E" w:rsidRPr="00616DEF" w:rsidRDefault="0023255E" w:rsidP="00616DEF">
            <w:pPr>
              <w:spacing w:after="120"/>
              <w:rPr>
                <w:rFonts w:ascii="Franklin Gothic Book" w:hAnsi="Franklin Gothic Book"/>
                <w:b/>
              </w:rPr>
            </w:pPr>
            <w:r w:rsidRPr="00616DEF">
              <w:rPr>
                <w:rFonts w:ascii="Franklin Gothic Book" w:hAnsi="Franklin Gothic Book"/>
                <w:b/>
              </w:rPr>
              <w:t>Prioritná os 3 Posilnenie konkurencieschopnosti a rastu MSP</w:t>
            </w:r>
          </w:p>
          <w:p w:rsidR="0023255E" w:rsidRPr="00616DEF" w:rsidRDefault="0023255E" w:rsidP="00616DEF">
            <w:pPr>
              <w:rPr>
                <w:rFonts w:ascii="Franklin Gothic Book" w:hAnsi="Franklin Gothic Book"/>
                <w:b/>
              </w:rPr>
            </w:pPr>
            <w:r w:rsidRPr="00616DEF">
              <w:rPr>
                <w:rFonts w:ascii="Franklin Gothic Book" w:hAnsi="Franklin Gothic Book"/>
                <w:b/>
              </w:rPr>
              <w:t>Špecifický cieľ 3.3.1 Zvýšenie konkurencieschopnosti MSP vo fáze rozvoja</w:t>
            </w:r>
          </w:p>
        </w:tc>
        <w:tc>
          <w:tcPr>
            <w:tcW w:w="4677" w:type="dxa"/>
          </w:tcPr>
          <w:p w:rsidR="0023255E" w:rsidRPr="00616DEF" w:rsidRDefault="0023255E" w:rsidP="00616DEF">
            <w:pPr>
              <w:spacing w:after="120"/>
              <w:rPr>
                <w:rFonts w:ascii="Franklin Gothic Book" w:hAnsi="Franklin Gothic Book"/>
                <w:b/>
              </w:rPr>
            </w:pPr>
            <w:r w:rsidRPr="00616DEF">
              <w:rPr>
                <w:rFonts w:ascii="Franklin Gothic Book" w:hAnsi="Franklin Gothic Book"/>
                <w:b/>
              </w:rPr>
              <w:t>Prioritná os 1 Vzdelávanie</w:t>
            </w:r>
          </w:p>
          <w:p w:rsidR="0023255E" w:rsidRPr="00616DEF" w:rsidRDefault="0023255E" w:rsidP="00616DEF">
            <w:pPr>
              <w:rPr>
                <w:rFonts w:ascii="Franklin Gothic Book" w:hAnsi="Franklin Gothic Book"/>
                <w:b/>
              </w:rPr>
            </w:pPr>
            <w:r w:rsidRPr="00616DEF">
              <w:rPr>
                <w:rFonts w:ascii="Franklin Gothic Book" w:hAnsi="Franklin Gothic Book"/>
                <w:b/>
              </w:rPr>
              <w:t>Špecifický cieľ 1.3.1 Zvýšiť kvalitu a efektívnosť celoživotného vzdelávania s dôrazom na rozvoj kľúčových kompetencií, prehlbovanie a zvyšovanie kvalifikácie</w:t>
            </w:r>
          </w:p>
        </w:tc>
      </w:tr>
      <w:tr w:rsidR="0023255E" w:rsidTr="00616DEF">
        <w:tc>
          <w:tcPr>
            <w:tcW w:w="4395" w:type="dxa"/>
          </w:tcPr>
          <w:p w:rsidR="0023255E" w:rsidRPr="00616DEF" w:rsidRDefault="0023255E" w:rsidP="00616DEF">
            <w:pPr>
              <w:rPr>
                <w:rFonts w:ascii="Franklin Gothic Book" w:hAnsi="Franklin Gothic Book"/>
              </w:rPr>
            </w:pPr>
            <w:r w:rsidRPr="00616DEF">
              <w:rPr>
                <w:rFonts w:ascii="Franklin Gothic Book" w:hAnsi="Franklin Gothic Book"/>
              </w:rPr>
              <w:t>Aktivity budú zamerané na zvyšovanie podnikateľských schopností (predaj, marketing, motivácia, odhad vývoja trhu, zavádzanie zmien a inovácií apod.) malých a stredných podnikateľov. Budú realizované realizované najmä formou odovzdávania praktických skúseností a využívania úspešných podnikateľských príkladov</w:t>
            </w:r>
          </w:p>
        </w:tc>
        <w:tc>
          <w:tcPr>
            <w:tcW w:w="4677" w:type="dxa"/>
          </w:tcPr>
          <w:p w:rsidR="0023255E" w:rsidRPr="00616DEF" w:rsidRDefault="0023255E" w:rsidP="00616DEF">
            <w:pPr>
              <w:rPr>
                <w:rFonts w:ascii="Franklin Gothic Book" w:hAnsi="Franklin Gothic Book"/>
              </w:rPr>
            </w:pPr>
            <w:r w:rsidRPr="00616DEF">
              <w:rPr>
                <w:rFonts w:ascii="Franklin Gothic Book" w:hAnsi="Franklin Gothic Book"/>
              </w:rPr>
              <w:t>Aktivity budú zamerané na odborné (profesné) vzdelávanie zamerané na zvyšovanie odbornej kvalifikácie zamestnancov a podnikateľov</w:t>
            </w:r>
          </w:p>
        </w:tc>
      </w:tr>
      <w:tr w:rsidR="0023255E" w:rsidTr="00616DEF">
        <w:tc>
          <w:tcPr>
            <w:tcW w:w="4395" w:type="dxa"/>
          </w:tcPr>
          <w:p w:rsidR="0023255E" w:rsidRPr="00616DEF" w:rsidRDefault="0023255E" w:rsidP="00616DEF">
            <w:pPr>
              <w:spacing w:after="120"/>
              <w:rPr>
                <w:rFonts w:ascii="Franklin Gothic Book" w:hAnsi="Franklin Gothic Book"/>
                <w:b/>
              </w:rPr>
            </w:pPr>
            <w:r w:rsidRPr="00616DEF">
              <w:rPr>
                <w:rFonts w:ascii="Franklin Gothic Book" w:hAnsi="Franklin Gothic Book"/>
                <w:b/>
              </w:rPr>
              <w:t>Prioritná os 3 Posilnenie konkurencieschopnosti a rastu MSP</w:t>
            </w:r>
          </w:p>
          <w:p w:rsidR="0023255E" w:rsidRPr="00616DEF" w:rsidRDefault="0023255E" w:rsidP="00616DEF">
            <w:pPr>
              <w:rPr>
                <w:rFonts w:ascii="Franklin Gothic Book" w:hAnsi="Franklin Gothic Book"/>
                <w:b/>
              </w:rPr>
            </w:pPr>
            <w:r w:rsidRPr="00616DEF">
              <w:rPr>
                <w:rFonts w:ascii="Franklin Gothic Book" w:hAnsi="Franklin Gothic Book"/>
                <w:b/>
              </w:rPr>
              <w:t>Špecifický cieľ 3.1.1 Nárast vzniku nových konkurencieschopných podnikov</w:t>
            </w:r>
          </w:p>
        </w:tc>
        <w:tc>
          <w:tcPr>
            <w:tcW w:w="4677" w:type="dxa"/>
          </w:tcPr>
          <w:p w:rsidR="0023255E" w:rsidRPr="00616DEF" w:rsidRDefault="0023255E" w:rsidP="00616DEF">
            <w:pPr>
              <w:spacing w:after="120"/>
              <w:rPr>
                <w:rFonts w:ascii="Franklin Gothic Book" w:hAnsi="Franklin Gothic Book"/>
                <w:b/>
              </w:rPr>
            </w:pPr>
            <w:r w:rsidRPr="00616DEF">
              <w:rPr>
                <w:rFonts w:ascii="Franklin Gothic Book" w:hAnsi="Franklin Gothic Book"/>
                <w:b/>
              </w:rPr>
              <w:t>Prioritná os 2 Zamestnanosť</w:t>
            </w:r>
          </w:p>
          <w:p w:rsidR="0023255E" w:rsidRPr="00616DEF" w:rsidRDefault="0023255E" w:rsidP="00616DEF">
            <w:pPr>
              <w:rPr>
                <w:rFonts w:ascii="Franklin Gothic Book" w:hAnsi="Franklin Gothic Book"/>
                <w:b/>
              </w:rPr>
            </w:pPr>
            <w:r w:rsidRPr="00616DEF">
              <w:rPr>
                <w:rFonts w:ascii="Franklin Gothic Book" w:hAnsi="Franklin Gothic Book"/>
                <w:b/>
              </w:rPr>
              <w:t>Špecifický cieľ 2.1.1 Zlepšiť prístup dlhodobo nezamestnaných, nízko kvalifikovaných, starších a zdravotne postihnutých osôb na trh práce</w:t>
            </w:r>
          </w:p>
        </w:tc>
      </w:tr>
      <w:tr w:rsidR="0023255E" w:rsidTr="00616DEF">
        <w:tc>
          <w:tcPr>
            <w:tcW w:w="4395" w:type="dxa"/>
          </w:tcPr>
          <w:p w:rsidR="0023255E" w:rsidRPr="00616DEF" w:rsidRDefault="0023255E" w:rsidP="00616DEF">
            <w:pPr>
              <w:rPr>
                <w:rFonts w:ascii="Franklin Gothic Book" w:hAnsi="Franklin Gothic Book"/>
              </w:rPr>
            </w:pPr>
            <w:r w:rsidRPr="00616DEF">
              <w:rPr>
                <w:rFonts w:ascii="Franklin Gothic Book" w:hAnsi="Franklin Gothic Book"/>
              </w:rPr>
              <w:t xml:space="preserve">Aktivity budú zamerané na zvyšovanie motivácie k podnikaniu a zabezpečenie úspešného rozbehu podnikania </w:t>
            </w:r>
            <w:r w:rsidRPr="00616DEF">
              <w:rPr>
                <w:rFonts w:ascii="Franklin Gothic Book" w:hAnsi="Franklin Gothic Book"/>
                <w:i/>
              </w:rPr>
              <w:t>záujemcov o podnikanie</w:t>
            </w:r>
            <w:r w:rsidRPr="00616DEF">
              <w:rPr>
                <w:rFonts w:ascii="Franklin Gothic Book" w:hAnsi="Franklin Gothic Book"/>
              </w:rPr>
              <w:t xml:space="preserve"> pochádzajúcich zo znevýhodnených/ marginalizovaných sociálnych skupín. Budú realizované formou odovzdávania praktických skúseností prostredníctvom dlhodobého poradenstva zameraného na rozvoj podnikateľských zručností a sprostredkovania úspešných podnikateľských príkladov</w:t>
            </w:r>
          </w:p>
        </w:tc>
        <w:tc>
          <w:tcPr>
            <w:tcW w:w="4677" w:type="dxa"/>
          </w:tcPr>
          <w:p w:rsidR="0023255E" w:rsidRPr="00616DEF" w:rsidRDefault="0023255E" w:rsidP="00616DEF">
            <w:pPr>
              <w:rPr>
                <w:rFonts w:ascii="Franklin Gothic Book" w:hAnsi="Franklin Gothic Book"/>
              </w:rPr>
            </w:pPr>
            <w:r w:rsidRPr="00616DEF">
              <w:rPr>
                <w:rFonts w:ascii="Franklin Gothic Book" w:hAnsi="Franklin Gothic Book"/>
              </w:rPr>
              <w:t>Aktivity budú zamerané na rozvoj pracovných návykov a aktívne hľadanie pracovného miesta v prípade týchto sociálnych skupín, v prípade podpory vytvárania podnikateľských subjektov (živností) bude zabezpečované poradenstvo zamerané na základné administratívne kompetencie (legislatívne predpisy, ktoré sa týkajú podnikania a východiská k tvorbe podnikateľského plánu).</w:t>
            </w:r>
          </w:p>
        </w:tc>
      </w:tr>
      <w:tr w:rsidR="0023255E" w:rsidTr="00616DEF">
        <w:tc>
          <w:tcPr>
            <w:tcW w:w="4395" w:type="dxa"/>
          </w:tcPr>
          <w:p w:rsidR="0023255E" w:rsidRPr="00616DEF" w:rsidRDefault="0023255E" w:rsidP="00616DEF">
            <w:pPr>
              <w:spacing w:after="120"/>
              <w:rPr>
                <w:rFonts w:ascii="Franklin Gothic Book" w:hAnsi="Franklin Gothic Book"/>
                <w:b/>
              </w:rPr>
            </w:pPr>
            <w:r w:rsidRPr="00616DEF">
              <w:rPr>
                <w:rFonts w:ascii="Franklin Gothic Book" w:hAnsi="Franklin Gothic Book"/>
                <w:b/>
              </w:rPr>
              <w:t>Prioritná os 3 Posilnenie konkurencieschopnosti a rastu MSP</w:t>
            </w:r>
          </w:p>
          <w:p w:rsidR="0023255E" w:rsidRPr="00616DEF" w:rsidRDefault="0023255E" w:rsidP="00616DEF">
            <w:pPr>
              <w:rPr>
                <w:rFonts w:ascii="Franklin Gothic Book" w:hAnsi="Franklin Gothic Book"/>
                <w:b/>
              </w:rPr>
            </w:pPr>
            <w:r w:rsidRPr="00616DEF">
              <w:rPr>
                <w:rFonts w:ascii="Franklin Gothic Book" w:hAnsi="Franklin Gothic Book"/>
                <w:b/>
              </w:rPr>
              <w:t>Špecifický cieľ 3.1.1 Nárast vzniku nových konkurencieschopných podnikov</w:t>
            </w:r>
          </w:p>
        </w:tc>
        <w:tc>
          <w:tcPr>
            <w:tcW w:w="4677" w:type="dxa"/>
          </w:tcPr>
          <w:p w:rsidR="0023255E" w:rsidRPr="00616DEF" w:rsidRDefault="0023255E" w:rsidP="00616DEF">
            <w:pPr>
              <w:spacing w:after="120"/>
              <w:rPr>
                <w:rFonts w:ascii="Franklin Gothic Book" w:hAnsi="Franklin Gothic Book"/>
                <w:b/>
              </w:rPr>
            </w:pPr>
            <w:r w:rsidRPr="00616DEF">
              <w:rPr>
                <w:rFonts w:ascii="Franklin Gothic Book" w:hAnsi="Franklin Gothic Book"/>
                <w:b/>
              </w:rPr>
              <w:t>Prioritná os 2 Zamestnanosť</w:t>
            </w:r>
          </w:p>
          <w:p w:rsidR="0023255E" w:rsidRPr="00616DEF" w:rsidRDefault="0023255E" w:rsidP="00616DEF">
            <w:pPr>
              <w:rPr>
                <w:rFonts w:ascii="Franklin Gothic Book" w:hAnsi="Franklin Gothic Book"/>
                <w:b/>
              </w:rPr>
            </w:pPr>
            <w:r w:rsidRPr="00616DEF">
              <w:rPr>
                <w:rFonts w:ascii="Franklin Gothic Book" w:hAnsi="Franklin Gothic Book"/>
                <w:b/>
              </w:rPr>
              <w:t>Špecifický cieľ 2.1.2 Zlepšiť podporu tvorby pracovných miest, mobility pre získanie zamestnania, adaptability zamestnancov a podnikov, podporu udržateľnsje samostatnej zárobkovej činnosti, začínajúcich podnikov a poľnohospodárskych a nepoľnoshospodárskych aktivít vo vidieckych oblastiach</w:t>
            </w:r>
          </w:p>
        </w:tc>
      </w:tr>
      <w:tr w:rsidR="0023255E" w:rsidTr="00616DEF">
        <w:tc>
          <w:tcPr>
            <w:tcW w:w="4395" w:type="dxa"/>
          </w:tcPr>
          <w:p w:rsidR="0023255E" w:rsidRPr="00616DEF" w:rsidRDefault="0023255E" w:rsidP="00616DEF">
            <w:pPr>
              <w:rPr>
                <w:rFonts w:ascii="Franklin Gothic Book" w:hAnsi="Franklin Gothic Book"/>
              </w:rPr>
            </w:pPr>
            <w:r w:rsidRPr="00616DEF">
              <w:rPr>
                <w:rFonts w:ascii="Franklin Gothic Book" w:hAnsi="Franklin Gothic Book"/>
              </w:rPr>
              <w:t xml:space="preserve">Aktivity budú zamerané na kategóriu </w:t>
            </w:r>
            <w:r w:rsidRPr="00616DEF">
              <w:rPr>
                <w:rFonts w:ascii="Franklin Gothic Book" w:hAnsi="Franklin Gothic Book"/>
                <w:i/>
              </w:rPr>
              <w:t>záujemcov o podnikanie</w:t>
            </w:r>
            <w:r w:rsidRPr="00616DEF">
              <w:rPr>
                <w:rFonts w:ascii="Franklin Gothic Book" w:hAnsi="Franklin Gothic Book"/>
              </w:rPr>
              <w:t>, cieľom je zvyšovanie motivácie k podnikaniu a zabezpečenie úspešného rozbehu podnikania. Budú realizované formou odovzdávania praktických skúseností prostredníctvom dlhodobého poradenstva zameraného na rozvoj podnikateľských zručností a sprostredkovania úspešných podnikateľských príkladov</w:t>
            </w:r>
          </w:p>
        </w:tc>
        <w:tc>
          <w:tcPr>
            <w:tcW w:w="4677" w:type="dxa"/>
          </w:tcPr>
          <w:p w:rsidR="0023255E" w:rsidRPr="00616DEF" w:rsidRDefault="0023255E" w:rsidP="00616DEF">
            <w:pPr>
              <w:rPr>
                <w:rFonts w:ascii="Franklin Gothic Book" w:hAnsi="Franklin Gothic Book"/>
              </w:rPr>
            </w:pPr>
            <w:r w:rsidRPr="00616DEF">
              <w:rPr>
                <w:rFonts w:ascii="Franklin Gothic Book" w:hAnsi="Franklin Gothic Book"/>
              </w:rPr>
              <w:t>Aktivity budú zamerané na podporu tvorby pracovných miest a zvyšovanie schopností zamestnania a samozamestnania, v prípade podpory vytvárania podnikateľských subjektov bude zabezpečované poradenstvo zamerané na základné administratívne kompetencie (legislatívne predpisy, ktoré sa týkajú podnikania a východiská k tvorbe podnikateľského plánu).</w:t>
            </w:r>
          </w:p>
        </w:tc>
      </w:tr>
      <w:tr w:rsidR="0023255E" w:rsidTr="00616DEF">
        <w:tc>
          <w:tcPr>
            <w:tcW w:w="4395" w:type="dxa"/>
          </w:tcPr>
          <w:p w:rsidR="0023255E" w:rsidRPr="00616DEF" w:rsidRDefault="0023255E" w:rsidP="00616DEF">
            <w:pPr>
              <w:spacing w:after="120"/>
              <w:rPr>
                <w:rFonts w:ascii="Franklin Gothic Book" w:hAnsi="Franklin Gothic Book"/>
                <w:b/>
              </w:rPr>
            </w:pPr>
            <w:r w:rsidRPr="00616DEF">
              <w:rPr>
                <w:rFonts w:ascii="Franklin Gothic Book" w:hAnsi="Franklin Gothic Book"/>
                <w:b/>
              </w:rPr>
              <w:t>Prioritná os 3 Posilnenie konkurencieschopnosti a rastu MSP</w:t>
            </w:r>
          </w:p>
          <w:p w:rsidR="0023255E" w:rsidRPr="00616DEF" w:rsidRDefault="0023255E" w:rsidP="00616DEF">
            <w:pPr>
              <w:rPr>
                <w:rFonts w:ascii="Franklin Gothic Book" w:hAnsi="Franklin Gothic Book"/>
                <w:b/>
              </w:rPr>
            </w:pPr>
            <w:r w:rsidRPr="00616DEF">
              <w:rPr>
                <w:rFonts w:ascii="Franklin Gothic Book" w:hAnsi="Franklin Gothic Book"/>
                <w:b/>
              </w:rPr>
              <w:t>Špecifický cieľ 3.1.1 Nárast vzniku nových konkurencieschopných podnikov</w:t>
            </w:r>
          </w:p>
        </w:tc>
        <w:tc>
          <w:tcPr>
            <w:tcW w:w="4677" w:type="dxa"/>
          </w:tcPr>
          <w:p w:rsidR="0023255E" w:rsidRPr="00616DEF" w:rsidRDefault="0023255E" w:rsidP="00616DEF">
            <w:pPr>
              <w:spacing w:after="120"/>
              <w:rPr>
                <w:rFonts w:ascii="Franklin Gothic Book" w:hAnsi="Franklin Gothic Book"/>
                <w:b/>
              </w:rPr>
            </w:pPr>
            <w:r w:rsidRPr="00616DEF">
              <w:rPr>
                <w:rFonts w:ascii="Franklin Gothic Book" w:hAnsi="Franklin Gothic Book"/>
                <w:b/>
              </w:rPr>
              <w:t>Prioritná os 2 Zamestnanosť</w:t>
            </w:r>
          </w:p>
          <w:p w:rsidR="0023255E" w:rsidRPr="00616DEF" w:rsidRDefault="0023255E" w:rsidP="00616DEF">
            <w:pPr>
              <w:rPr>
                <w:rFonts w:ascii="Franklin Gothic Book" w:hAnsi="Franklin Gothic Book"/>
                <w:b/>
              </w:rPr>
            </w:pPr>
            <w:r w:rsidRPr="00616DEF">
              <w:rPr>
                <w:rFonts w:ascii="Franklin Gothic Book" w:hAnsi="Franklin Gothic Book"/>
                <w:b/>
              </w:rPr>
              <w:t>Špecifický cieľ 2.2.1 Zvýšiť zamestnanosť, zamestnateľnosť a účasť mladých ľudí na trhu práce</w:t>
            </w:r>
          </w:p>
        </w:tc>
      </w:tr>
      <w:tr w:rsidR="0023255E" w:rsidTr="00616DEF">
        <w:tc>
          <w:tcPr>
            <w:tcW w:w="4395" w:type="dxa"/>
          </w:tcPr>
          <w:p w:rsidR="0023255E" w:rsidRPr="00616DEF" w:rsidRDefault="0023255E" w:rsidP="00616DEF">
            <w:pPr>
              <w:rPr>
                <w:rFonts w:ascii="Franklin Gothic Book" w:hAnsi="Franklin Gothic Book"/>
              </w:rPr>
            </w:pPr>
            <w:r w:rsidRPr="00616DEF">
              <w:rPr>
                <w:rFonts w:ascii="Franklin Gothic Book" w:hAnsi="Franklin Gothic Book"/>
              </w:rPr>
              <w:t xml:space="preserve">Aktivity budú zamerané na zvyšovanie motivácie k podnikaniu a zabezpečenie úspešného rozbehu podnikania </w:t>
            </w:r>
            <w:r w:rsidRPr="00616DEF">
              <w:rPr>
                <w:rFonts w:ascii="Franklin Gothic Book" w:hAnsi="Franklin Gothic Book"/>
                <w:i/>
              </w:rPr>
              <w:t>záujemcov o podnikanie</w:t>
            </w:r>
            <w:r w:rsidRPr="00616DEF">
              <w:rPr>
                <w:rFonts w:ascii="Franklin Gothic Book" w:hAnsi="Franklin Gothic Book"/>
              </w:rPr>
              <w:t xml:space="preserve"> zo strany mladých ľudí. Budú realizované formou odovzdávania praktických skúseností prostredníctvom dlhodobého poradenstva zameraného na rozvoj podnikateľských zručností a sprostredkovania úspešných podnikateľských príkladov</w:t>
            </w:r>
          </w:p>
        </w:tc>
        <w:tc>
          <w:tcPr>
            <w:tcW w:w="4677" w:type="dxa"/>
          </w:tcPr>
          <w:p w:rsidR="0023255E" w:rsidRPr="00616DEF" w:rsidRDefault="0023255E" w:rsidP="00616DEF">
            <w:pPr>
              <w:rPr>
                <w:rFonts w:ascii="Franklin Gothic Book" w:hAnsi="Franklin Gothic Book"/>
              </w:rPr>
            </w:pPr>
            <w:r w:rsidRPr="00616DEF">
              <w:rPr>
                <w:rFonts w:ascii="Franklin Gothic Book" w:hAnsi="Franklin Gothic Book"/>
              </w:rPr>
              <w:t>Aktivity budú zamerané na zvýšenie možností mladých ľudí pre uplatnenie sa na trhu práce formou zamestnania alebo samozamestnania, v prípade podpory vytvárania podnikateľských subjektov bude zabezpečované poradenstvo zamerané na základné administratívne kompetencie (legislatívne predpisy, ktoré sa týkajú podnikania a východiská k tvorbe podnikateľského plánu).</w:t>
            </w:r>
          </w:p>
        </w:tc>
      </w:tr>
    </w:tbl>
    <w:p w:rsidR="0023255E" w:rsidRPr="00616DEF" w:rsidRDefault="0023255E" w:rsidP="00004B3C">
      <w:pPr>
        <w:pStyle w:val="Style4"/>
        <w:widowControl/>
        <w:spacing w:line="276" w:lineRule="auto"/>
        <w:rPr>
          <w:rFonts w:ascii="Franklin Gothic Book" w:eastAsia="MS Mincho" w:hAnsi="Franklin Gothic Book"/>
          <w:color w:val="000000"/>
          <w:sz w:val="22"/>
          <w:szCs w:val="22"/>
          <w:lang w:eastAsia="en-US"/>
        </w:rPr>
      </w:pPr>
    </w:p>
    <w:p w:rsidR="00547D4B" w:rsidRDefault="00547D4B" w:rsidP="00004B3C">
      <w:pPr>
        <w:pStyle w:val="Style4"/>
        <w:widowControl/>
        <w:spacing w:line="276" w:lineRule="auto"/>
        <w:rPr>
          <w:rFonts w:ascii="Franklin Gothic Book" w:eastAsia="MS Mincho" w:hAnsi="Franklin Gothic Book"/>
          <w:b/>
          <w:color w:val="000000"/>
          <w:sz w:val="22"/>
          <w:szCs w:val="22"/>
          <w:lang w:eastAsia="en-US"/>
        </w:rPr>
      </w:pPr>
    </w:p>
    <w:p w:rsidR="00B75901" w:rsidRDefault="00584CF2" w:rsidP="00004B3C">
      <w:pPr>
        <w:pStyle w:val="Style4"/>
        <w:widowControl/>
        <w:spacing w:line="276" w:lineRule="auto"/>
        <w:rPr>
          <w:rFonts w:ascii="Franklin Gothic Book" w:eastAsia="MS Mincho" w:hAnsi="Franklin Gothic Book"/>
          <w:b/>
          <w:color w:val="000000"/>
          <w:sz w:val="22"/>
          <w:szCs w:val="22"/>
          <w:lang w:eastAsia="en-US"/>
        </w:rPr>
      </w:pPr>
      <w:r w:rsidRPr="00616DEF">
        <w:rPr>
          <w:rFonts w:ascii="Franklin Gothic Book" w:eastAsia="MS Mincho" w:hAnsi="Franklin Gothic Book"/>
          <w:b/>
          <w:color w:val="000000"/>
          <w:sz w:val="22"/>
          <w:szCs w:val="22"/>
          <w:lang w:eastAsia="en-US"/>
        </w:rPr>
        <w:t>Integrovaný regionálny operačný program</w:t>
      </w:r>
    </w:p>
    <w:p w:rsidR="00B75901" w:rsidRDefault="00B75901" w:rsidP="00004B3C">
      <w:pPr>
        <w:pStyle w:val="Style4"/>
        <w:widowControl/>
        <w:spacing w:line="276" w:lineRule="auto"/>
        <w:rPr>
          <w:rFonts w:ascii="Franklin Gothic Book" w:eastAsia="MS Mincho" w:hAnsi="Franklin Gothic Book"/>
          <w:b/>
          <w:color w:val="000000"/>
          <w:sz w:val="22"/>
          <w:szCs w:val="22"/>
          <w:lang w:eastAsia="en-US"/>
        </w:rPr>
      </w:pPr>
    </w:p>
    <w:tbl>
      <w:tblPr>
        <w:tblStyle w:val="Mriekatabuky1"/>
        <w:tblW w:w="0" w:type="auto"/>
        <w:tblLook w:val="01E0" w:firstRow="1" w:lastRow="1" w:firstColumn="1" w:lastColumn="1" w:noHBand="0" w:noVBand="0"/>
      </w:tblPr>
      <w:tblGrid>
        <w:gridCol w:w="4503"/>
        <w:gridCol w:w="4677"/>
      </w:tblGrid>
      <w:tr w:rsidR="0023255E" w:rsidRPr="0023255E" w:rsidTr="00616DEF">
        <w:trPr>
          <w:tblHeader/>
        </w:trPr>
        <w:tc>
          <w:tcPr>
            <w:tcW w:w="4503" w:type="dxa"/>
            <w:shd w:val="clear" w:color="auto" w:fill="E6E6E6"/>
          </w:tcPr>
          <w:p w:rsidR="0023255E" w:rsidRPr="00616DEF" w:rsidRDefault="0023255E" w:rsidP="0023255E">
            <w:pPr>
              <w:spacing w:before="120" w:after="0" w:line="240" w:lineRule="auto"/>
              <w:jc w:val="center"/>
              <w:rPr>
                <w:rFonts w:ascii="Franklin Gothic Book" w:hAnsi="Franklin Gothic Book"/>
                <w:b/>
                <w:color w:val="auto"/>
              </w:rPr>
            </w:pPr>
            <w:r w:rsidRPr="00616DEF">
              <w:rPr>
                <w:rFonts w:ascii="Franklin Gothic Book" w:hAnsi="Franklin Gothic Book"/>
                <w:b/>
                <w:color w:val="auto"/>
              </w:rPr>
              <w:t xml:space="preserve">Operačný program </w:t>
            </w:r>
          </w:p>
          <w:p w:rsidR="0023255E" w:rsidRPr="00616DEF" w:rsidRDefault="0023255E" w:rsidP="0023255E">
            <w:pPr>
              <w:spacing w:after="120" w:line="240" w:lineRule="auto"/>
              <w:jc w:val="center"/>
              <w:rPr>
                <w:rFonts w:ascii="Franklin Gothic Book" w:hAnsi="Franklin Gothic Book"/>
                <w:b/>
                <w:color w:val="auto"/>
              </w:rPr>
            </w:pPr>
            <w:r w:rsidRPr="00616DEF">
              <w:rPr>
                <w:rFonts w:ascii="Franklin Gothic Book" w:hAnsi="Franklin Gothic Book"/>
                <w:b/>
                <w:color w:val="auto"/>
              </w:rPr>
              <w:t>Výskum a inovácie</w:t>
            </w:r>
          </w:p>
        </w:tc>
        <w:tc>
          <w:tcPr>
            <w:tcW w:w="4677" w:type="dxa"/>
            <w:shd w:val="clear" w:color="auto" w:fill="E6E6E6"/>
          </w:tcPr>
          <w:p w:rsidR="0023255E" w:rsidRPr="00616DEF" w:rsidRDefault="0023255E" w:rsidP="0023255E">
            <w:pPr>
              <w:spacing w:before="120" w:after="0" w:line="240" w:lineRule="auto"/>
              <w:jc w:val="center"/>
              <w:rPr>
                <w:rFonts w:ascii="Franklin Gothic Book" w:hAnsi="Franklin Gothic Book"/>
                <w:b/>
                <w:color w:val="auto"/>
              </w:rPr>
            </w:pPr>
            <w:r w:rsidRPr="00616DEF">
              <w:rPr>
                <w:rFonts w:ascii="Franklin Gothic Book" w:hAnsi="Franklin Gothic Book"/>
                <w:b/>
                <w:color w:val="auto"/>
              </w:rPr>
              <w:t>Integrovaný regionálny</w:t>
            </w:r>
          </w:p>
          <w:p w:rsidR="0023255E" w:rsidRPr="00616DEF" w:rsidRDefault="0023255E" w:rsidP="0023255E">
            <w:pPr>
              <w:spacing w:after="120" w:line="240" w:lineRule="auto"/>
              <w:jc w:val="center"/>
              <w:rPr>
                <w:rFonts w:ascii="Franklin Gothic Book" w:hAnsi="Franklin Gothic Book"/>
                <w:b/>
                <w:color w:val="auto"/>
              </w:rPr>
            </w:pPr>
            <w:r w:rsidRPr="00616DEF">
              <w:rPr>
                <w:rFonts w:ascii="Franklin Gothic Book" w:hAnsi="Franklin Gothic Book"/>
                <w:b/>
                <w:color w:val="auto"/>
              </w:rPr>
              <w:t xml:space="preserve">operačný program </w:t>
            </w:r>
          </w:p>
        </w:tc>
      </w:tr>
      <w:tr w:rsidR="0023255E" w:rsidRPr="0023255E" w:rsidTr="00616DEF">
        <w:tc>
          <w:tcPr>
            <w:tcW w:w="4503" w:type="dxa"/>
          </w:tcPr>
          <w:p w:rsidR="0023255E" w:rsidRPr="00616DEF" w:rsidRDefault="0023255E" w:rsidP="0023255E">
            <w:pPr>
              <w:spacing w:after="120" w:line="240" w:lineRule="auto"/>
              <w:rPr>
                <w:rFonts w:ascii="Franklin Gothic Book" w:hAnsi="Franklin Gothic Book"/>
                <w:b/>
                <w:color w:val="auto"/>
              </w:rPr>
            </w:pPr>
            <w:r w:rsidRPr="00616DEF">
              <w:rPr>
                <w:rFonts w:ascii="Franklin Gothic Book" w:hAnsi="Franklin Gothic Book"/>
                <w:b/>
                <w:color w:val="auto"/>
              </w:rPr>
              <w:t>Prioritná os 3 Posilnenie konkurencieschopnosti a rastu MSP</w:t>
            </w:r>
          </w:p>
          <w:p w:rsidR="0023255E" w:rsidRPr="00616DEF" w:rsidRDefault="0023255E" w:rsidP="0023255E">
            <w:pPr>
              <w:spacing w:after="0" w:line="240" w:lineRule="auto"/>
              <w:rPr>
                <w:rFonts w:ascii="Franklin Gothic Book" w:hAnsi="Franklin Gothic Book"/>
                <w:b/>
                <w:color w:val="auto"/>
              </w:rPr>
            </w:pPr>
            <w:r w:rsidRPr="00616DEF">
              <w:rPr>
                <w:rFonts w:ascii="Franklin Gothic Book" w:hAnsi="Franklin Gothic Book"/>
                <w:b/>
                <w:color w:val="auto"/>
              </w:rPr>
              <w:t>Špecifický cieľ 3.1.1 Nárast vzniku nových konkurencieschopných podnikov</w:t>
            </w:r>
          </w:p>
        </w:tc>
        <w:tc>
          <w:tcPr>
            <w:tcW w:w="4677" w:type="dxa"/>
          </w:tcPr>
          <w:p w:rsidR="0023255E" w:rsidRPr="00616DEF" w:rsidRDefault="0023255E" w:rsidP="0023255E">
            <w:pPr>
              <w:spacing w:after="120" w:line="240" w:lineRule="auto"/>
              <w:rPr>
                <w:rFonts w:ascii="Franklin Gothic Book" w:hAnsi="Franklin Gothic Book"/>
                <w:b/>
                <w:color w:val="auto"/>
              </w:rPr>
            </w:pPr>
            <w:r w:rsidRPr="00616DEF">
              <w:rPr>
                <w:rFonts w:ascii="Franklin Gothic Book" w:hAnsi="Franklin Gothic Book"/>
                <w:b/>
                <w:color w:val="auto"/>
              </w:rPr>
              <w:t>Prioritná os 5 Miestny rozvoj vedený komunitou</w:t>
            </w:r>
          </w:p>
          <w:p w:rsidR="0023255E" w:rsidRPr="00616DEF" w:rsidRDefault="0023255E" w:rsidP="0023255E">
            <w:pPr>
              <w:spacing w:after="0" w:line="240" w:lineRule="auto"/>
              <w:rPr>
                <w:rFonts w:ascii="Franklin Gothic Book" w:hAnsi="Franklin Gothic Book"/>
                <w:b/>
                <w:color w:val="auto"/>
              </w:rPr>
            </w:pPr>
            <w:r w:rsidRPr="00616DEF">
              <w:rPr>
                <w:rFonts w:ascii="Franklin Gothic Book" w:hAnsi="Franklin Gothic Book"/>
                <w:b/>
                <w:color w:val="auto"/>
              </w:rPr>
              <w:t>Špecifický cieľ 5.1.2 Podpora rastu a tvorby pracovných miest rozvojom podnikania a inovácií na miestnej úrovni</w:t>
            </w:r>
          </w:p>
        </w:tc>
      </w:tr>
      <w:tr w:rsidR="0023255E" w:rsidRPr="0023255E" w:rsidTr="00616DEF">
        <w:tc>
          <w:tcPr>
            <w:tcW w:w="4503" w:type="dxa"/>
          </w:tcPr>
          <w:p w:rsidR="0023255E" w:rsidRPr="00616DEF" w:rsidRDefault="0023255E" w:rsidP="0023255E">
            <w:pPr>
              <w:spacing w:after="0" w:line="240" w:lineRule="auto"/>
              <w:rPr>
                <w:rFonts w:ascii="Franklin Gothic Book" w:hAnsi="Franklin Gothic Book"/>
                <w:color w:val="auto"/>
              </w:rPr>
            </w:pPr>
            <w:r w:rsidRPr="00616DEF">
              <w:rPr>
                <w:rFonts w:ascii="Franklin Gothic Book" w:hAnsi="Franklin Gothic Book"/>
                <w:color w:val="auto"/>
              </w:rPr>
              <w:t>Aktivity budú zamerané na kategóriu záujemcov o podnikanie a začínajúcich podnikateľov, cieľom je zvyšovanie motivácie k podnikaniu a zabezpečenie úspešného rozbehu podnikania. V rámci tohto špecifického cieľa budú realizované poradenské a podporné aktivity pre všetky sektory, s výnimkou prípadov vyplývajúcuch z rozhodnutia miestnych akčných skupín (MAS) a viazaných na realizáciu miestnych stratégií.</w:t>
            </w:r>
          </w:p>
          <w:p w:rsidR="0023255E" w:rsidRPr="00616DEF" w:rsidRDefault="0023255E" w:rsidP="0023255E">
            <w:pPr>
              <w:spacing w:after="0" w:line="240" w:lineRule="auto"/>
              <w:rPr>
                <w:rFonts w:ascii="Franklin Gothic Book" w:hAnsi="Franklin Gothic Book"/>
                <w:color w:val="auto"/>
              </w:rPr>
            </w:pPr>
            <w:r w:rsidRPr="00616DEF">
              <w:rPr>
                <w:rFonts w:ascii="Franklin Gothic Book" w:hAnsi="Franklin Gothic Book"/>
                <w:color w:val="auto"/>
              </w:rPr>
              <w:t>V prípadoch obstarania hmotného majetku bude deliaca línia daná podporením 1 projektu len z jedného operačného programu.</w:t>
            </w:r>
          </w:p>
        </w:tc>
        <w:tc>
          <w:tcPr>
            <w:tcW w:w="4677" w:type="dxa"/>
          </w:tcPr>
          <w:p w:rsidR="0023255E" w:rsidRPr="00616DEF" w:rsidRDefault="0023255E" w:rsidP="0023255E">
            <w:pPr>
              <w:spacing w:after="0" w:line="240" w:lineRule="auto"/>
              <w:rPr>
                <w:rFonts w:ascii="Franklin Gothic Book" w:hAnsi="Franklin Gothic Book"/>
                <w:color w:val="auto"/>
              </w:rPr>
            </w:pPr>
            <w:r w:rsidRPr="00616DEF">
              <w:rPr>
                <w:rFonts w:ascii="Franklin Gothic Book" w:hAnsi="Franklin Gothic Book"/>
                <w:color w:val="auto"/>
              </w:rPr>
              <w:t>Aktivity v oblasti:</w:t>
            </w:r>
          </w:p>
          <w:p w:rsidR="0023255E" w:rsidRPr="00616DEF" w:rsidRDefault="0023255E" w:rsidP="0023255E">
            <w:pPr>
              <w:numPr>
                <w:ilvl w:val="0"/>
                <w:numId w:val="114"/>
              </w:numPr>
              <w:spacing w:after="0" w:line="240" w:lineRule="auto"/>
              <w:rPr>
                <w:rFonts w:ascii="Franklin Gothic Book" w:hAnsi="Franklin Gothic Book"/>
                <w:color w:val="auto"/>
              </w:rPr>
            </w:pPr>
            <w:r w:rsidRPr="00616DEF">
              <w:rPr>
                <w:rFonts w:ascii="Franklin Gothic Book" w:hAnsi="Franklin Gothic Book"/>
                <w:color w:val="auto"/>
              </w:rPr>
              <w:t>obstaranie hmotného majetku SZČO, mikro a malých podnikov,</w:t>
            </w:r>
          </w:p>
          <w:p w:rsidR="0023255E" w:rsidRPr="00616DEF" w:rsidRDefault="0023255E" w:rsidP="0023255E">
            <w:pPr>
              <w:numPr>
                <w:ilvl w:val="0"/>
                <w:numId w:val="114"/>
              </w:numPr>
              <w:spacing w:after="0" w:line="240" w:lineRule="auto"/>
              <w:rPr>
                <w:rFonts w:ascii="Franklin Gothic Book" w:hAnsi="Franklin Gothic Book"/>
                <w:color w:val="auto"/>
              </w:rPr>
            </w:pPr>
            <w:r w:rsidRPr="00616DEF">
              <w:rPr>
                <w:rFonts w:ascii="Franklin Gothic Book" w:hAnsi="Franklin Gothic Book"/>
                <w:color w:val="auto"/>
              </w:rPr>
              <w:t>vytvárania malých diverzifikovaných podnikov vhodných na zamestnávanie znevýhodnených skupín,</w:t>
            </w:r>
          </w:p>
          <w:p w:rsidR="0023255E" w:rsidRPr="00616DEF" w:rsidRDefault="0023255E" w:rsidP="0023255E">
            <w:pPr>
              <w:numPr>
                <w:ilvl w:val="0"/>
                <w:numId w:val="114"/>
              </w:numPr>
              <w:spacing w:after="0" w:line="240" w:lineRule="auto"/>
              <w:rPr>
                <w:rFonts w:ascii="Franklin Gothic Book" w:hAnsi="Franklin Gothic Book"/>
                <w:color w:val="auto"/>
              </w:rPr>
            </w:pPr>
            <w:r w:rsidRPr="00616DEF">
              <w:rPr>
                <w:rFonts w:ascii="Franklin Gothic Book" w:hAnsi="Franklin Gothic Book"/>
                <w:color w:val="auto"/>
              </w:rPr>
              <w:t>podpora komunitných foriem podnikania,</w:t>
            </w:r>
          </w:p>
          <w:p w:rsidR="0023255E" w:rsidRPr="00616DEF" w:rsidRDefault="0023255E" w:rsidP="0023255E">
            <w:pPr>
              <w:numPr>
                <w:ilvl w:val="0"/>
                <w:numId w:val="114"/>
              </w:numPr>
              <w:spacing w:after="0" w:line="240" w:lineRule="auto"/>
              <w:rPr>
                <w:rFonts w:ascii="Franklin Gothic Book" w:hAnsi="Franklin Gothic Book"/>
                <w:color w:val="auto"/>
              </w:rPr>
            </w:pPr>
            <w:r w:rsidRPr="00616DEF">
              <w:rPr>
                <w:rFonts w:ascii="Franklin Gothic Book" w:hAnsi="Franklin Gothic Book"/>
                <w:color w:val="auto"/>
              </w:rPr>
              <w:t>sieťovanie a technická podpora podnikateľských subjektov</w:t>
            </w:r>
          </w:p>
          <w:p w:rsidR="0023255E" w:rsidRPr="00616DEF" w:rsidRDefault="0023255E" w:rsidP="0023255E">
            <w:pPr>
              <w:numPr>
                <w:ilvl w:val="0"/>
                <w:numId w:val="114"/>
              </w:numPr>
              <w:spacing w:after="0" w:line="240" w:lineRule="auto"/>
              <w:rPr>
                <w:rFonts w:ascii="Franklin Gothic Book" w:hAnsi="Franklin Gothic Book"/>
                <w:color w:val="auto"/>
              </w:rPr>
            </w:pPr>
            <w:r w:rsidRPr="00616DEF">
              <w:rPr>
                <w:rFonts w:ascii="Franklin Gothic Book" w:hAnsi="Franklin Gothic Book"/>
                <w:color w:val="auto"/>
              </w:rPr>
              <w:t>prenos informácií a vedomostí</w:t>
            </w:r>
          </w:p>
          <w:p w:rsidR="0023255E" w:rsidRPr="00616DEF" w:rsidRDefault="0023255E" w:rsidP="0023255E">
            <w:pPr>
              <w:spacing w:after="0" w:line="240" w:lineRule="auto"/>
              <w:rPr>
                <w:rFonts w:ascii="Franklin Gothic Book" w:hAnsi="Franklin Gothic Book"/>
                <w:color w:val="auto"/>
              </w:rPr>
            </w:pPr>
            <w:r w:rsidRPr="00616DEF">
              <w:rPr>
                <w:rFonts w:ascii="Franklin Gothic Book" w:hAnsi="Franklin Gothic Book"/>
                <w:color w:val="auto"/>
              </w:rPr>
              <w:t>budú viazané na rozhodnutia miestnych akčných skupín (MAS) a budú súvisieť s realizáciou miestnych stratégií.</w:t>
            </w:r>
          </w:p>
        </w:tc>
      </w:tr>
      <w:tr w:rsidR="0023255E" w:rsidRPr="0023255E" w:rsidTr="00616DEF">
        <w:tc>
          <w:tcPr>
            <w:tcW w:w="4503" w:type="dxa"/>
          </w:tcPr>
          <w:p w:rsidR="0023255E" w:rsidRPr="00616DEF" w:rsidRDefault="0023255E" w:rsidP="0023255E">
            <w:pPr>
              <w:spacing w:after="120" w:line="240" w:lineRule="auto"/>
              <w:rPr>
                <w:rFonts w:ascii="Franklin Gothic Book" w:hAnsi="Franklin Gothic Book"/>
                <w:b/>
                <w:color w:val="auto"/>
              </w:rPr>
            </w:pPr>
            <w:r w:rsidRPr="00616DEF">
              <w:rPr>
                <w:rFonts w:ascii="Franklin Gothic Book" w:hAnsi="Franklin Gothic Book"/>
                <w:b/>
                <w:color w:val="auto"/>
              </w:rPr>
              <w:t>Prioritná os 3 Posilnenie konkurencieschopnosti a rastu MSP</w:t>
            </w:r>
          </w:p>
          <w:p w:rsidR="0023255E" w:rsidRPr="00616DEF" w:rsidRDefault="0023255E" w:rsidP="0023255E">
            <w:pPr>
              <w:spacing w:after="0" w:line="240" w:lineRule="auto"/>
              <w:rPr>
                <w:rFonts w:ascii="Franklin Gothic Book" w:hAnsi="Franklin Gothic Book"/>
                <w:b/>
                <w:color w:val="auto"/>
              </w:rPr>
            </w:pPr>
            <w:r w:rsidRPr="00616DEF">
              <w:rPr>
                <w:rFonts w:ascii="Franklin Gothic Book" w:hAnsi="Franklin Gothic Book"/>
                <w:b/>
                <w:color w:val="auto"/>
              </w:rPr>
              <w:t>Špecifický cieľ 3.3.1 Zvýšenie konkurencieschopnosti MSP vo fáze rozvoja</w:t>
            </w:r>
          </w:p>
        </w:tc>
        <w:tc>
          <w:tcPr>
            <w:tcW w:w="4677" w:type="dxa"/>
          </w:tcPr>
          <w:p w:rsidR="0023255E" w:rsidRPr="00616DEF" w:rsidRDefault="0023255E" w:rsidP="0023255E">
            <w:pPr>
              <w:spacing w:after="120" w:line="240" w:lineRule="auto"/>
              <w:rPr>
                <w:rFonts w:ascii="Franklin Gothic Book" w:hAnsi="Franklin Gothic Book"/>
                <w:b/>
                <w:color w:val="auto"/>
              </w:rPr>
            </w:pPr>
            <w:r w:rsidRPr="00616DEF">
              <w:rPr>
                <w:rFonts w:ascii="Franklin Gothic Book" w:hAnsi="Franklin Gothic Book"/>
                <w:b/>
                <w:color w:val="auto"/>
              </w:rPr>
              <w:t>Prioritná os 5 Miestny rozvoj vedený komunitou</w:t>
            </w:r>
          </w:p>
          <w:p w:rsidR="0023255E" w:rsidRPr="00616DEF" w:rsidRDefault="0023255E" w:rsidP="0023255E">
            <w:pPr>
              <w:spacing w:after="0" w:line="240" w:lineRule="auto"/>
              <w:rPr>
                <w:rFonts w:ascii="Franklin Gothic Book" w:hAnsi="Franklin Gothic Book"/>
                <w:b/>
                <w:color w:val="auto"/>
              </w:rPr>
            </w:pPr>
            <w:r w:rsidRPr="00616DEF">
              <w:rPr>
                <w:rFonts w:ascii="Franklin Gothic Book" w:hAnsi="Franklin Gothic Book"/>
                <w:b/>
                <w:color w:val="auto"/>
              </w:rPr>
              <w:t>Špecifický cieľ 5.1.2 Podpora rastu a tvorby pracovných miest rozvojom podnikania a inovácií na miestnej úrovni</w:t>
            </w:r>
          </w:p>
        </w:tc>
      </w:tr>
      <w:tr w:rsidR="0023255E" w:rsidRPr="0023255E" w:rsidTr="00616DEF">
        <w:tc>
          <w:tcPr>
            <w:tcW w:w="4503" w:type="dxa"/>
          </w:tcPr>
          <w:p w:rsidR="0023255E" w:rsidRPr="00616DEF" w:rsidRDefault="0023255E" w:rsidP="0023255E">
            <w:pPr>
              <w:spacing w:after="0" w:line="240" w:lineRule="auto"/>
              <w:rPr>
                <w:rFonts w:ascii="Franklin Gothic Book" w:hAnsi="Franklin Gothic Book"/>
                <w:color w:val="auto"/>
              </w:rPr>
            </w:pPr>
            <w:r w:rsidRPr="00616DEF">
              <w:rPr>
                <w:rFonts w:ascii="Franklin Gothic Book" w:hAnsi="Franklin Gothic Book"/>
                <w:color w:val="auto"/>
              </w:rPr>
              <w:t>Aktivity budú zamerané na zvyšovanie podnikateľských schopností (predaj, marketing, motivácia, odhad vývoja trhu, zavádzanie zmien a inovácií apod.) etablovaných malých a stredných podnikateľov. V rámci tohto špecifického cieľa budú realizované poradenské a podporné aktivity pre všetky sektory, s výnimkou prípadov vyplývajúcuch z rozhodnutia MAS a viazaných na realizáciu miestnych stratégií.</w:t>
            </w:r>
          </w:p>
          <w:p w:rsidR="0023255E" w:rsidRPr="00616DEF" w:rsidRDefault="0023255E" w:rsidP="0023255E">
            <w:pPr>
              <w:spacing w:after="0" w:line="240" w:lineRule="auto"/>
              <w:rPr>
                <w:rFonts w:ascii="Franklin Gothic Book" w:hAnsi="Franklin Gothic Book"/>
                <w:color w:val="auto"/>
              </w:rPr>
            </w:pPr>
            <w:r w:rsidRPr="00616DEF">
              <w:rPr>
                <w:rFonts w:ascii="Franklin Gothic Book" w:hAnsi="Franklin Gothic Book"/>
                <w:color w:val="auto"/>
              </w:rPr>
              <w:t>V prípadoch obstarania hmotného majetku bude deliaca línia daná podporením 1 projektu len z jedného operačného programu.</w:t>
            </w:r>
          </w:p>
        </w:tc>
        <w:tc>
          <w:tcPr>
            <w:tcW w:w="4677" w:type="dxa"/>
          </w:tcPr>
          <w:p w:rsidR="0023255E" w:rsidRPr="00616DEF" w:rsidRDefault="0023255E" w:rsidP="0023255E">
            <w:pPr>
              <w:spacing w:after="0" w:line="240" w:lineRule="auto"/>
              <w:rPr>
                <w:rFonts w:ascii="Franklin Gothic Book" w:hAnsi="Franklin Gothic Book"/>
                <w:color w:val="auto"/>
              </w:rPr>
            </w:pPr>
            <w:r w:rsidRPr="00616DEF">
              <w:rPr>
                <w:rFonts w:ascii="Franklin Gothic Book" w:hAnsi="Franklin Gothic Book"/>
                <w:color w:val="auto"/>
              </w:rPr>
              <w:t>Aktivity v oblasti:</w:t>
            </w:r>
          </w:p>
          <w:p w:rsidR="0023255E" w:rsidRPr="00616DEF" w:rsidRDefault="0023255E" w:rsidP="0023255E">
            <w:pPr>
              <w:numPr>
                <w:ilvl w:val="0"/>
                <w:numId w:val="114"/>
              </w:numPr>
              <w:spacing w:after="0" w:line="240" w:lineRule="auto"/>
              <w:rPr>
                <w:rFonts w:ascii="Franklin Gothic Book" w:hAnsi="Franklin Gothic Book"/>
                <w:color w:val="auto"/>
              </w:rPr>
            </w:pPr>
            <w:r w:rsidRPr="00616DEF">
              <w:rPr>
                <w:rFonts w:ascii="Franklin Gothic Book" w:hAnsi="Franklin Gothic Book"/>
                <w:color w:val="auto"/>
              </w:rPr>
              <w:t>obstaranie hmotného majetku SZČO, mikro a malých podnikov,</w:t>
            </w:r>
          </w:p>
          <w:p w:rsidR="0023255E" w:rsidRPr="00616DEF" w:rsidRDefault="0023255E" w:rsidP="0023255E">
            <w:pPr>
              <w:numPr>
                <w:ilvl w:val="0"/>
                <w:numId w:val="114"/>
              </w:numPr>
              <w:spacing w:after="0" w:line="240" w:lineRule="auto"/>
              <w:rPr>
                <w:rFonts w:ascii="Franklin Gothic Book" w:hAnsi="Franklin Gothic Book"/>
                <w:color w:val="auto"/>
              </w:rPr>
            </w:pPr>
            <w:r w:rsidRPr="00616DEF">
              <w:rPr>
                <w:rFonts w:ascii="Franklin Gothic Book" w:hAnsi="Franklin Gothic Book"/>
                <w:color w:val="auto"/>
              </w:rPr>
              <w:t>vytvárania malých diverzifikovaných podnikov vhodných na zamestnávanie znevýhodnených skupín,</w:t>
            </w:r>
          </w:p>
          <w:p w:rsidR="0023255E" w:rsidRPr="00616DEF" w:rsidRDefault="0023255E" w:rsidP="0023255E">
            <w:pPr>
              <w:numPr>
                <w:ilvl w:val="0"/>
                <w:numId w:val="114"/>
              </w:numPr>
              <w:spacing w:after="0" w:line="240" w:lineRule="auto"/>
              <w:rPr>
                <w:rFonts w:ascii="Franklin Gothic Book" w:hAnsi="Franklin Gothic Book"/>
                <w:color w:val="auto"/>
              </w:rPr>
            </w:pPr>
            <w:r w:rsidRPr="00616DEF">
              <w:rPr>
                <w:rFonts w:ascii="Franklin Gothic Book" w:hAnsi="Franklin Gothic Book"/>
                <w:color w:val="auto"/>
              </w:rPr>
              <w:t>podpora komunitných foriem podnikania,</w:t>
            </w:r>
          </w:p>
          <w:p w:rsidR="0023255E" w:rsidRPr="00616DEF" w:rsidRDefault="0023255E" w:rsidP="0023255E">
            <w:pPr>
              <w:numPr>
                <w:ilvl w:val="0"/>
                <w:numId w:val="114"/>
              </w:numPr>
              <w:spacing w:after="0" w:line="240" w:lineRule="auto"/>
              <w:rPr>
                <w:rFonts w:ascii="Franklin Gothic Book" w:hAnsi="Franklin Gothic Book"/>
                <w:color w:val="auto"/>
              </w:rPr>
            </w:pPr>
            <w:r w:rsidRPr="00616DEF">
              <w:rPr>
                <w:rFonts w:ascii="Franklin Gothic Book" w:hAnsi="Franklin Gothic Book"/>
                <w:color w:val="auto"/>
              </w:rPr>
              <w:t>sieťovanie a technická podpora podnikateľských subjektov</w:t>
            </w:r>
          </w:p>
          <w:p w:rsidR="0023255E" w:rsidRPr="00616DEF" w:rsidRDefault="0023255E" w:rsidP="0023255E">
            <w:pPr>
              <w:numPr>
                <w:ilvl w:val="0"/>
                <w:numId w:val="114"/>
              </w:numPr>
              <w:spacing w:after="0" w:line="240" w:lineRule="auto"/>
              <w:rPr>
                <w:rFonts w:ascii="Franklin Gothic Book" w:hAnsi="Franklin Gothic Book"/>
                <w:color w:val="auto"/>
              </w:rPr>
            </w:pPr>
            <w:r w:rsidRPr="00616DEF">
              <w:rPr>
                <w:rFonts w:ascii="Franklin Gothic Book" w:hAnsi="Franklin Gothic Book"/>
                <w:color w:val="auto"/>
              </w:rPr>
              <w:t>prenos informácií a vedomostí</w:t>
            </w:r>
          </w:p>
          <w:p w:rsidR="0023255E" w:rsidRPr="00616DEF" w:rsidRDefault="0023255E" w:rsidP="0023255E">
            <w:pPr>
              <w:spacing w:after="0" w:line="240" w:lineRule="auto"/>
              <w:rPr>
                <w:rFonts w:ascii="Franklin Gothic Book" w:hAnsi="Franklin Gothic Book"/>
                <w:color w:val="auto"/>
              </w:rPr>
            </w:pPr>
            <w:r w:rsidRPr="00616DEF">
              <w:rPr>
                <w:rFonts w:ascii="Franklin Gothic Book" w:hAnsi="Franklin Gothic Book"/>
                <w:color w:val="auto"/>
              </w:rPr>
              <w:t>budú viazané na rozhodnutia MAS a budú súvisieť s realizáciou miestnych stratégií.</w:t>
            </w:r>
          </w:p>
        </w:tc>
      </w:tr>
    </w:tbl>
    <w:p w:rsidR="00CA029F" w:rsidRDefault="00CA029F" w:rsidP="00004B3C">
      <w:pPr>
        <w:pStyle w:val="Style4"/>
        <w:widowControl/>
        <w:spacing w:line="276" w:lineRule="auto"/>
        <w:rPr>
          <w:rFonts w:ascii="Franklin Gothic Book" w:eastAsia="MS Mincho" w:hAnsi="Franklin Gothic Book"/>
          <w:b/>
          <w:color w:val="000000"/>
          <w:sz w:val="22"/>
          <w:szCs w:val="22"/>
          <w:lang w:eastAsia="en-US"/>
        </w:rPr>
      </w:pPr>
    </w:p>
    <w:p w:rsidR="00CA029F" w:rsidRDefault="00CA029F" w:rsidP="00004B3C">
      <w:pPr>
        <w:pStyle w:val="Style4"/>
        <w:widowControl/>
        <w:spacing w:line="276" w:lineRule="auto"/>
        <w:rPr>
          <w:rFonts w:ascii="Franklin Gothic Book" w:eastAsia="MS Mincho" w:hAnsi="Franklin Gothic Book"/>
          <w:b/>
          <w:color w:val="000000"/>
          <w:sz w:val="22"/>
          <w:szCs w:val="22"/>
          <w:lang w:eastAsia="en-US"/>
        </w:rPr>
      </w:pPr>
    </w:p>
    <w:p w:rsidR="00B75901" w:rsidRDefault="00B75901" w:rsidP="00004B3C">
      <w:pPr>
        <w:pStyle w:val="Style4"/>
        <w:widowControl/>
        <w:spacing w:line="276" w:lineRule="auto"/>
        <w:rPr>
          <w:rFonts w:ascii="Franklin Gothic Book" w:eastAsia="MS Mincho" w:hAnsi="Franklin Gothic Book"/>
          <w:b/>
          <w:color w:val="000000"/>
          <w:sz w:val="22"/>
          <w:szCs w:val="22"/>
          <w:lang w:eastAsia="en-US"/>
        </w:rPr>
      </w:pPr>
      <w:r>
        <w:rPr>
          <w:rFonts w:ascii="Franklin Gothic Book" w:eastAsia="MS Mincho" w:hAnsi="Franklin Gothic Book"/>
          <w:b/>
          <w:color w:val="000000"/>
          <w:sz w:val="22"/>
          <w:szCs w:val="22"/>
          <w:lang w:eastAsia="en-US"/>
        </w:rPr>
        <w:t>Operačný program Integrovaná infraštruktúra</w:t>
      </w:r>
    </w:p>
    <w:p w:rsidR="00F22C2D" w:rsidRDefault="00F22C2D" w:rsidP="00004B3C">
      <w:pPr>
        <w:pStyle w:val="Style4"/>
        <w:widowControl/>
        <w:spacing w:line="276" w:lineRule="auto"/>
        <w:rPr>
          <w:rFonts w:ascii="Franklin Gothic Book" w:eastAsia="MS Mincho" w:hAnsi="Franklin Gothic Book"/>
          <w:color w:val="000000"/>
          <w:sz w:val="22"/>
          <w:szCs w:val="22"/>
          <w:lang w:eastAsia="en-US"/>
        </w:rPr>
      </w:pPr>
    </w:p>
    <w:p w:rsidR="00B75901" w:rsidRPr="00616DEF" w:rsidRDefault="003E1BD8" w:rsidP="00004B3C">
      <w:pPr>
        <w:pStyle w:val="Style4"/>
        <w:widowControl/>
        <w:spacing w:line="276" w:lineRule="auto"/>
        <w:rPr>
          <w:rFonts w:ascii="Franklin Gothic Book" w:eastAsia="MS Mincho" w:hAnsi="Franklin Gothic Book"/>
          <w:color w:val="000000"/>
          <w:sz w:val="22"/>
          <w:szCs w:val="22"/>
          <w:lang w:eastAsia="en-US"/>
        </w:rPr>
      </w:pPr>
      <w:r>
        <w:rPr>
          <w:rFonts w:ascii="Franklin Gothic Book" w:eastAsia="MS Mincho" w:hAnsi="Franklin Gothic Book"/>
          <w:color w:val="000000"/>
          <w:sz w:val="22"/>
          <w:szCs w:val="22"/>
          <w:lang w:eastAsia="en-US"/>
        </w:rPr>
        <w:t xml:space="preserve">Komplementarity medzi </w:t>
      </w:r>
      <w:r w:rsidR="00584CF2" w:rsidRPr="00616DEF">
        <w:rPr>
          <w:rFonts w:ascii="Franklin Gothic Book" w:eastAsia="MS Mincho" w:hAnsi="Franklin Gothic Book"/>
          <w:color w:val="000000"/>
          <w:sz w:val="22"/>
          <w:szCs w:val="22"/>
          <w:lang w:eastAsia="en-US"/>
        </w:rPr>
        <w:t>O</w:t>
      </w:r>
      <w:r>
        <w:rPr>
          <w:rFonts w:ascii="Franklin Gothic Book" w:eastAsia="MS Mincho" w:hAnsi="Franklin Gothic Book"/>
          <w:color w:val="000000"/>
          <w:sz w:val="22"/>
          <w:szCs w:val="22"/>
          <w:lang w:eastAsia="en-US"/>
        </w:rPr>
        <w:t xml:space="preserve">peračným programom </w:t>
      </w:r>
      <w:r w:rsidR="00584CF2" w:rsidRPr="00616DEF">
        <w:rPr>
          <w:rFonts w:ascii="Franklin Gothic Book" w:eastAsia="MS Mincho" w:hAnsi="Franklin Gothic Book"/>
          <w:color w:val="000000"/>
          <w:sz w:val="22"/>
          <w:szCs w:val="22"/>
          <w:lang w:eastAsia="en-US"/>
        </w:rPr>
        <w:t>I</w:t>
      </w:r>
      <w:r>
        <w:rPr>
          <w:rFonts w:ascii="Franklin Gothic Book" w:eastAsia="MS Mincho" w:hAnsi="Franklin Gothic Book"/>
          <w:color w:val="000000"/>
          <w:sz w:val="22"/>
          <w:szCs w:val="22"/>
          <w:lang w:eastAsia="en-US"/>
        </w:rPr>
        <w:t xml:space="preserve">ntegrovaná infraštruktúra je možné identifikovať najmä v oblasti podpory informačných a komunikačných technológií. Operačný program Integrovaná infraštruktúra </w:t>
      </w:r>
      <w:r w:rsidR="00584CF2" w:rsidRPr="00616DEF">
        <w:rPr>
          <w:rFonts w:ascii="Franklin Gothic Book" w:eastAsia="MS Mincho" w:hAnsi="Franklin Gothic Book"/>
          <w:color w:val="000000"/>
          <w:sz w:val="22"/>
          <w:szCs w:val="22"/>
          <w:lang w:eastAsia="en-US"/>
        </w:rPr>
        <w:t xml:space="preserve">bude implementovať projekty rozvoja informačnej spoločnosti, ktoré vyvolajú dopyt po inováciách v oblasti </w:t>
      </w:r>
      <w:r w:rsidRPr="00B42A0C">
        <w:rPr>
          <w:rFonts w:ascii="Franklin Gothic Book" w:eastAsia="MS Mincho" w:hAnsi="Franklin Gothic Book"/>
          <w:color w:val="000000"/>
          <w:sz w:val="22"/>
          <w:szCs w:val="22"/>
          <w:lang w:eastAsia="en-US"/>
        </w:rPr>
        <w:t>informačných a komunikačných technológií</w:t>
      </w:r>
      <w:r w:rsidR="00584CF2" w:rsidRPr="00616DEF">
        <w:rPr>
          <w:rFonts w:ascii="Franklin Gothic Book" w:eastAsia="MS Mincho" w:hAnsi="Franklin Gothic Book"/>
          <w:color w:val="000000"/>
          <w:sz w:val="22"/>
          <w:szCs w:val="22"/>
          <w:lang w:eastAsia="en-US"/>
        </w:rPr>
        <w:t xml:space="preserve"> a OP VaI bude nástrojom na realizáciu výskumu, vývoja a inovácií a financovania samotného výskumu a vývoja v oblasti informačných a komunikačných technológií</w:t>
      </w:r>
    </w:p>
    <w:p w:rsidR="00B75901" w:rsidRPr="00616DEF" w:rsidRDefault="00B75901" w:rsidP="00004B3C">
      <w:pPr>
        <w:pStyle w:val="Style4"/>
        <w:widowControl/>
        <w:spacing w:line="276" w:lineRule="auto"/>
        <w:rPr>
          <w:rFonts w:ascii="Franklin Gothic Book" w:eastAsia="MS Mincho" w:hAnsi="Franklin Gothic Book"/>
          <w:b/>
          <w:color w:val="000000"/>
          <w:sz w:val="22"/>
          <w:szCs w:val="22"/>
          <w:lang w:eastAsia="en-US"/>
        </w:rPr>
      </w:pPr>
    </w:p>
    <w:p w:rsidR="00B75901" w:rsidRDefault="00584CF2" w:rsidP="00004B3C">
      <w:pPr>
        <w:pStyle w:val="Style4"/>
        <w:widowControl/>
        <w:spacing w:line="276" w:lineRule="auto"/>
        <w:rPr>
          <w:rFonts w:ascii="Franklin Gothic Book" w:eastAsia="MS Mincho" w:hAnsi="Franklin Gothic Book"/>
          <w:b/>
          <w:color w:val="000000"/>
          <w:sz w:val="22"/>
          <w:szCs w:val="22"/>
          <w:lang w:eastAsia="en-US"/>
        </w:rPr>
      </w:pPr>
      <w:r w:rsidRPr="00616DEF">
        <w:rPr>
          <w:rFonts w:ascii="Franklin Gothic Book" w:eastAsia="MS Mincho" w:hAnsi="Franklin Gothic Book"/>
          <w:b/>
          <w:color w:val="000000"/>
          <w:sz w:val="22"/>
          <w:szCs w:val="22"/>
          <w:lang w:eastAsia="en-US"/>
        </w:rPr>
        <w:t>Operačný program Kvalita životného prostredia</w:t>
      </w:r>
    </w:p>
    <w:p w:rsidR="00584CF2" w:rsidRDefault="00584CF2" w:rsidP="00616DEF">
      <w:pPr>
        <w:pStyle w:val="Style4"/>
        <w:rPr>
          <w:rFonts w:ascii="Franklin Gothic Book" w:eastAsia="MS Mincho" w:hAnsi="Franklin Gothic Book"/>
          <w:color w:val="000000"/>
          <w:sz w:val="22"/>
          <w:szCs w:val="22"/>
          <w:lang w:eastAsia="en-US"/>
        </w:rPr>
      </w:pPr>
      <w:r w:rsidRPr="00616DEF">
        <w:rPr>
          <w:rFonts w:ascii="Franklin Gothic Book" w:eastAsia="MS Mincho" w:hAnsi="Franklin Gothic Book"/>
          <w:color w:val="000000"/>
          <w:sz w:val="22"/>
          <w:szCs w:val="22"/>
          <w:lang w:eastAsia="en-US"/>
        </w:rPr>
        <w:t xml:space="preserve">V rámci </w:t>
      </w:r>
      <w:r w:rsidR="00CA029F">
        <w:rPr>
          <w:rFonts w:ascii="Franklin Gothic Book" w:eastAsia="MS Mincho" w:hAnsi="Franklin Gothic Book"/>
          <w:color w:val="000000"/>
          <w:sz w:val="22"/>
          <w:szCs w:val="22"/>
          <w:lang w:eastAsia="en-US"/>
        </w:rPr>
        <w:t>operačného programu Kvalita životného prostredia</w:t>
      </w:r>
      <w:r w:rsidRPr="00616DEF">
        <w:rPr>
          <w:rFonts w:ascii="Franklin Gothic Book" w:eastAsia="MS Mincho" w:hAnsi="Franklin Gothic Book"/>
          <w:color w:val="000000"/>
          <w:sz w:val="22"/>
          <w:szCs w:val="22"/>
          <w:lang w:eastAsia="en-US"/>
        </w:rPr>
        <w:t xml:space="preserve"> budú podporované najlepšie dostupné techniky (BAT) v súlade s referenčnými dokumen</w:t>
      </w:r>
      <w:r w:rsidR="00CA029F" w:rsidRPr="00CA029F">
        <w:rPr>
          <w:rFonts w:ascii="Franklin Gothic Book" w:eastAsia="MS Mincho" w:hAnsi="Franklin Gothic Book"/>
          <w:color w:val="000000"/>
          <w:sz w:val="22"/>
          <w:szCs w:val="22"/>
          <w:lang w:eastAsia="en-US"/>
        </w:rPr>
        <w:t>t</w:t>
      </w:r>
      <w:r w:rsidRPr="00616DEF">
        <w:rPr>
          <w:rFonts w:ascii="Franklin Gothic Book" w:eastAsia="MS Mincho" w:hAnsi="Franklin Gothic Book"/>
          <w:color w:val="000000"/>
          <w:sz w:val="22"/>
          <w:szCs w:val="22"/>
          <w:lang w:eastAsia="en-US"/>
        </w:rPr>
        <w:t>mi o najlepších dostupných technikách</w:t>
      </w:r>
      <w:r w:rsidR="00CA029F">
        <w:rPr>
          <w:rFonts w:ascii="Verdana" w:hAnsi="Verdana"/>
          <w:b/>
          <w:bCs/>
          <w:color w:val="000000"/>
          <w:sz w:val="20"/>
          <w:szCs w:val="20"/>
          <w:shd w:val="clear" w:color="auto" w:fill="F3FAF2"/>
          <w:lang w:eastAsia="en-US"/>
        </w:rPr>
        <w:t xml:space="preserve"> </w:t>
      </w:r>
      <w:r w:rsidRPr="00616DEF">
        <w:rPr>
          <w:rFonts w:ascii="Franklin Gothic Book" w:eastAsia="MS Mincho" w:hAnsi="Franklin Gothic Book"/>
          <w:color w:val="000000"/>
          <w:sz w:val="22"/>
          <w:szCs w:val="22"/>
          <w:lang w:eastAsia="en-US"/>
        </w:rPr>
        <w:t xml:space="preserve">BREF (ak relevantné), ktoré prispievajú k zlepšeniu úrovne ochrany </w:t>
      </w:r>
      <w:r w:rsidR="00CA029F">
        <w:rPr>
          <w:rFonts w:ascii="Franklin Gothic Book" w:eastAsia="MS Mincho" w:hAnsi="Franklin Gothic Book"/>
          <w:color w:val="000000"/>
          <w:sz w:val="22"/>
          <w:szCs w:val="22"/>
          <w:lang w:eastAsia="en-US"/>
        </w:rPr>
        <w:t>životného prostredia,</w:t>
      </w:r>
      <w:r w:rsidRPr="00616DEF">
        <w:rPr>
          <w:rFonts w:ascii="Franklin Gothic Book" w:eastAsia="MS Mincho" w:hAnsi="Franklin Gothic Book"/>
          <w:color w:val="000000"/>
          <w:sz w:val="22"/>
          <w:szCs w:val="22"/>
          <w:lang w:eastAsia="en-US"/>
        </w:rPr>
        <w:t xml:space="preserve"> pričom je možná aj podpora nových technológií, ktorých funkčnosť bola odskúšaná a overená v rámci pr</w:t>
      </w:r>
      <w:r w:rsidR="00CA029F" w:rsidRPr="00CA029F">
        <w:rPr>
          <w:rFonts w:ascii="Franklin Gothic Book" w:eastAsia="MS Mincho" w:hAnsi="Franklin Gothic Book"/>
          <w:color w:val="000000"/>
          <w:sz w:val="22"/>
          <w:szCs w:val="22"/>
          <w:lang w:eastAsia="en-US"/>
        </w:rPr>
        <w:t>ojektov realizovaných z OP VaI.</w:t>
      </w:r>
      <w:r w:rsidR="00CA029F">
        <w:rPr>
          <w:rFonts w:ascii="Franklin Gothic Book" w:eastAsia="MS Mincho" w:hAnsi="Franklin Gothic Book"/>
          <w:color w:val="000000"/>
          <w:sz w:val="22"/>
          <w:szCs w:val="22"/>
          <w:lang w:eastAsia="en-US"/>
        </w:rPr>
        <w:t xml:space="preserve"> </w:t>
      </w:r>
      <w:r w:rsidR="00DF269D" w:rsidRPr="00DF269D">
        <w:rPr>
          <w:rFonts w:ascii="Franklin Gothic Book" w:eastAsia="MS Mincho" w:hAnsi="Franklin Gothic Book"/>
          <w:color w:val="000000"/>
          <w:sz w:val="22"/>
          <w:szCs w:val="22"/>
          <w:lang w:eastAsia="en-US"/>
        </w:rPr>
        <w:t xml:space="preserve">Zabezpečenie vzájomnej synergie v rámci OP VaI </w:t>
      </w:r>
      <w:r w:rsidRPr="00616DEF">
        <w:rPr>
          <w:rFonts w:ascii="Franklin Gothic Book" w:eastAsia="MS Mincho" w:hAnsi="Franklin Gothic Book"/>
          <w:color w:val="000000"/>
          <w:sz w:val="22"/>
          <w:szCs w:val="22"/>
          <w:lang w:eastAsia="en-US"/>
        </w:rPr>
        <w:t>bude umožnen</w:t>
      </w:r>
      <w:r w:rsidR="00DF269D">
        <w:rPr>
          <w:rFonts w:ascii="Franklin Gothic Book" w:eastAsia="MS Mincho" w:hAnsi="Franklin Gothic Book"/>
          <w:color w:val="000000"/>
          <w:sz w:val="22"/>
          <w:szCs w:val="22"/>
          <w:lang w:eastAsia="en-US"/>
        </w:rPr>
        <w:t>é prostredníctvom</w:t>
      </w:r>
      <w:r w:rsidRPr="00616DEF">
        <w:rPr>
          <w:rFonts w:ascii="Franklin Gothic Book" w:eastAsia="MS Mincho" w:hAnsi="Franklin Gothic Book"/>
          <w:color w:val="000000"/>
          <w:sz w:val="22"/>
          <w:szCs w:val="22"/>
          <w:lang w:eastAsia="en-US"/>
        </w:rPr>
        <w:t xml:space="preserve"> podpor</w:t>
      </w:r>
      <w:r w:rsidR="00DF269D">
        <w:rPr>
          <w:rFonts w:ascii="Franklin Gothic Book" w:eastAsia="MS Mincho" w:hAnsi="Franklin Gothic Book"/>
          <w:color w:val="000000"/>
          <w:sz w:val="22"/>
          <w:szCs w:val="22"/>
          <w:lang w:eastAsia="en-US"/>
        </w:rPr>
        <w:t>y</w:t>
      </w:r>
      <w:r w:rsidRPr="00616DEF">
        <w:rPr>
          <w:rFonts w:ascii="Franklin Gothic Book" w:eastAsia="MS Mincho" w:hAnsi="Franklin Gothic Book"/>
          <w:color w:val="000000"/>
          <w:sz w:val="22"/>
          <w:szCs w:val="22"/>
          <w:lang w:eastAsia="en-US"/>
        </w:rPr>
        <w:t xml:space="preserve"> výskumu a vývoja pre potreby inovácií a transferu inovatívnych technológií do praxe.</w:t>
      </w:r>
    </w:p>
    <w:p w:rsidR="00CA029F" w:rsidRPr="00616DEF" w:rsidRDefault="00CA029F" w:rsidP="00CA029F">
      <w:pPr>
        <w:pStyle w:val="Style4"/>
        <w:widowControl/>
        <w:spacing w:line="276" w:lineRule="auto"/>
        <w:rPr>
          <w:rFonts w:ascii="Franklin Gothic Book" w:eastAsia="MS Mincho" w:hAnsi="Franklin Gothic Book"/>
          <w:color w:val="000000"/>
          <w:sz w:val="22"/>
          <w:szCs w:val="22"/>
          <w:lang w:eastAsia="en-US"/>
        </w:rPr>
      </w:pPr>
    </w:p>
    <w:p w:rsidR="00B75901" w:rsidRPr="00CA029F" w:rsidRDefault="00B75901" w:rsidP="00004B3C">
      <w:pPr>
        <w:pStyle w:val="Style4"/>
        <w:widowControl/>
        <w:spacing w:line="276" w:lineRule="auto"/>
        <w:rPr>
          <w:rFonts w:ascii="Franklin Gothic Book" w:eastAsia="MS Mincho" w:hAnsi="Franklin Gothic Book"/>
          <w:b/>
          <w:color w:val="000000"/>
          <w:sz w:val="22"/>
          <w:szCs w:val="22"/>
          <w:lang w:eastAsia="en-US"/>
        </w:rPr>
      </w:pPr>
      <w:r w:rsidRPr="00CA029F">
        <w:rPr>
          <w:rFonts w:ascii="Franklin Gothic Book" w:eastAsia="MS Mincho" w:hAnsi="Franklin Gothic Book"/>
          <w:b/>
          <w:color w:val="000000"/>
          <w:sz w:val="22"/>
          <w:szCs w:val="22"/>
          <w:lang w:eastAsia="en-US"/>
        </w:rPr>
        <w:t>Operačný program Efektívna verejná správa</w:t>
      </w:r>
    </w:p>
    <w:p w:rsidR="00584CF2" w:rsidRPr="00616DEF" w:rsidRDefault="00584CF2" w:rsidP="00616DEF">
      <w:pPr>
        <w:pStyle w:val="Style4"/>
        <w:rPr>
          <w:rFonts w:ascii="Franklin Gothic Book" w:eastAsia="MS Mincho" w:hAnsi="Franklin Gothic Book"/>
          <w:color w:val="000000"/>
          <w:sz w:val="22"/>
          <w:szCs w:val="22"/>
          <w:lang w:eastAsia="en-US"/>
        </w:rPr>
      </w:pPr>
      <w:r w:rsidRPr="00616DEF">
        <w:rPr>
          <w:rFonts w:ascii="Franklin Gothic Book" w:eastAsia="MS Mincho" w:hAnsi="Franklin Gothic Book"/>
          <w:color w:val="000000"/>
          <w:sz w:val="22"/>
          <w:szCs w:val="22"/>
          <w:lang w:eastAsia="en-US"/>
        </w:rPr>
        <w:t>Synergie OP VaI s operačným programom Efektívna verejná správa (ďalej aj „OP EVS“) je možné vnímať v horizontálnej rovine vzhľadom na zameranie a cieľ OP EVS</w:t>
      </w:r>
      <w:r w:rsidR="00CA029F" w:rsidRPr="00CA029F">
        <w:rPr>
          <w:rFonts w:ascii="Franklin Gothic Book" w:eastAsia="MS Mincho" w:hAnsi="Franklin Gothic Book"/>
          <w:color w:val="000000"/>
          <w:sz w:val="22"/>
          <w:szCs w:val="22"/>
          <w:lang w:eastAsia="en-US"/>
        </w:rPr>
        <w:t xml:space="preserve"> </w:t>
      </w:r>
      <w:r w:rsidR="00CA029F">
        <w:rPr>
          <w:rFonts w:ascii="Franklin Gothic Book" w:eastAsia="MS Mincho" w:hAnsi="Franklin Gothic Book"/>
          <w:color w:val="000000"/>
          <w:sz w:val="22"/>
          <w:szCs w:val="22"/>
          <w:lang w:eastAsia="en-US"/>
        </w:rPr>
        <w:t xml:space="preserve">najmä vo vzťahu k špecifickému cieľu 1.2 </w:t>
      </w:r>
      <w:r w:rsidR="00CA029F" w:rsidRPr="00CA029F">
        <w:rPr>
          <w:rFonts w:ascii="Franklin Gothic Book" w:eastAsia="MS Mincho" w:hAnsi="Franklin Gothic Book"/>
          <w:color w:val="000000"/>
          <w:sz w:val="22"/>
          <w:szCs w:val="22"/>
          <w:lang w:eastAsia="en-US"/>
        </w:rPr>
        <w:t>Rozvoj ľudských zdrojov vo verejnej správe a posilnenie analytických kapacít vo väzbe na realizáciu reformy verejnej správy</w:t>
      </w:r>
      <w:r w:rsidR="00CA029F">
        <w:rPr>
          <w:rFonts w:ascii="Franklin Gothic Book" w:eastAsia="MS Mincho" w:hAnsi="Franklin Gothic Book"/>
          <w:color w:val="000000"/>
          <w:sz w:val="22"/>
          <w:szCs w:val="22"/>
          <w:lang w:eastAsia="en-US"/>
        </w:rPr>
        <w:t xml:space="preserve"> a 1.3 </w:t>
      </w:r>
      <w:r w:rsidR="00CA029F" w:rsidRPr="00CA029F">
        <w:rPr>
          <w:rFonts w:ascii="Franklin Gothic Book" w:eastAsia="MS Mincho" w:hAnsi="Franklin Gothic Book"/>
          <w:color w:val="000000"/>
          <w:sz w:val="22"/>
          <w:szCs w:val="22"/>
          <w:lang w:eastAsia="en-US"/>
        </w:rPr>
        <w:t>Integrácia a optimalizácia procesov a štruktúry verejnej správy</w:t>
      </w:r>
      <w:r w:rsidR="00CA029F">
        <w:rPr>
          <w:rFonts w:ascii="Franklin Gothic Book" w:eastAsia="MS Mincho" w:hAnsi="Franklin Gothic Book"/>
          <w:color w:val="000000"/>
          <w:sz w:val="22"/>
          <w:szCs w:val="22"/>
          <w:lang w:eastAsia="en-US"/>
        </w:rPr>
        <w:t>. Rozvoj ľudských zdrojov, posilnenie analytických kapacít vo verejnej správe a integrácia a optimalizácia procesov verejnej správy sa mali pozitívne odzrkadliť aj v procesoch riadenia a implementácie OP VaI.</w:t>
      </w:r>
    </w:p>
    <w:p w:rsidR="00CA029F" w:rsidRPr="00616DEF" w:rsidRDefault="00CA029F" w:rsidP="00004B3C">
      <w:pPr>
        <w:pStyle w:val="Style4"/>
        <w:widowControl/>
        <w:spacing w:line="276" w:lineRule="auto"/>
        <w:rPr>
          <w:rFonts w:ascii="Franklin Gothic Book" w:eastAsia="MS Mincho" w:hAnsi="Franklin Gothic Book"/>
          <w:b/>
          <w:color w:val="000000"/>
          <w:sz w:val="22"/>
          <w:szCs w:val="22"/>
          <w:highlight w:val="yellow"/>
          <w:lang w:eastAsia="en-US"/>
        </w:rPr>
      </w:pPr>
    </w:p>
    <w:p w:rsidR="00B75901" w:rsidRPr="00616DEF" w:rsidRDefault="00584CF2" w:rsidP="00004B3C">
      <w:pPr>
        <w:pStyle w:val="Style4"/>
        <w:widowControl/>
        <w:spacing w:line="276" w:lineRule="auto"/>
        <w:rPr>
          <w:rFonts w:ascii="Franklin Gothic Book" w:eastAsia="MS Mincho" w:hAnsi="Franklin Gothic Book"/>
          <w:b/>
          <w:color w:val="000000"/>
          <w:sz w:val="22"/>
          <w:szCs w:val="22"/>
          <w:lang w:eastAsia="en-US"/>
        </w:rPr>
      </w:pPr>
      <w:r w:rsidRPr="00616DEF">
        <w:rPr>
          <w:rFonts w:ascii="Franklin Gothic Book" w:eastAsia="MS Mincho" w:hAnsi="Franklin Gothic Book"/>
          <w:b/>
          <w:color w:val="000000"/>
          <w:sz w:val="22"/>
          <w:szCs w:val="22"/>
          <w:lang w:eastAsia="en-US"/>
        </w:rPr>
        <w:t>Program rozvoja vidieka</w:t>
      </w:r>
    </w:p>
    <w:p w:rsidR="00B75901" w:rsidRDefault="00B75901" w:rsidP="00004B3C">
      <w:pPr>
        <w:pStyle w:val="Style4"/>
        <w:widowControl/>
        <w:spacing w:line="276" w:lineRule="auto"/>
        <w:rPr>
          <w:rFonts w:ascii="Franklin Gothic Book" w:eastAsia="MS Mincho" w:hAnsi="Franklin Gothic Book"/>
          <w:color w:val="000000"/>
          <w:sz w:val="22"/>
          <w:szCs w:val="22"/>
          <w:lang w:eastAsia="en-US"/>
        </w:rPr>
      </w:pPr>
    </w:p>
    <w:tbl>
      <w:tblPr>
        <w:tblStyle w:val="Mriekatabuky"/>
        <w:tblW w:w="0" w:type="auto"/>
        <w:tblLook w:val="01E0" w:firstRow="1" w:lastRow="1" w:firstColumn="1" w:lastColumn="1" w:noHBand="0" w:noVBand="0"/>
      </w:tblPr>
      <w:tblGrid>
        <w:gridCol w:w="4644"/>
        <w:gridCol w:w="4536"/>
      </w:tblGrid>
      <w:tr w:rsidR="0023255E" w:rsidTr="00616DEF">
        <w:trPr>
          <w:tblHeader/>
        </w:trPr>
        <w:tc>
          <w:tcPr>
            <w:tcW w:w="4644" w:type="dxa"/>
            <w:shd w:val="clear" w:color="auto" w:fill="E6E6E6"/>
          </w:tcPr>
          <w:p w:rsidR="0023255E" w:rsidRPr="00616DEF" w:rsidRDefault="0023255E" w:rsidP="00616DEF">
            <w:pPr>
              <w:spacing w:before="120"/>
              <w:jc w:val="center"/>
              <w:rPr>
                <w:rFonts w:ascii="Franklin Gothic Book" w:hAnsi="Franklin Gothic Book"/>
                <w:b/>
              </w:rPr>
            </w:pPr>
            <w:r w:rsidRPr="00616DEF">
              <w:rPr>
                <w:rFonts w:ascii="Franklin Gothic Book" w:hAnsi="Franklin Gothic Book"/>
                <w:b/>
              </w:rPr>
              <w:t xml:space="preserve">Operačný program </w:t>
            </w:r>
          </w:p>
          <w:p w:rsidR="0023255E" w:rsidRPr="00616DEF" w:rsidRDefault="0023255E" w:rsidP="00616DEF">
            <w:pPr>
              <w:spacing w:after="120"/>
              <w:jc w:val="center"/>
              <w:rPr>
                <w:rFonts w:ascii="Franklin Gothic Book" w:hAnsi="Franklin Gothic Book"/>
                <w:b/>
              </w:rPr>
            </w:pPr>
            <w:r w:rsidRPr="00616DEF">
              <w:rPr>
                <w:rFonts w:ascii="Franklin Gothic Book" w:hAnsi="Franklin Gothic Book"/>
                <w:b/>
              </w:rPr>
              <w:t>Výskum a inovácie</w:t>
            </w:r>
          </w:p>
        </w:tc>
        <w:tc>
          <w:tcPr>
            <w:tcW w:w="4536" w:type="dxa"/>
            <w:shd w:val="clear" w:color="auto" w:fill="E6E6E6"/>
          </w:tcPr>
          <w:p w:rsidR="0023255E" w:rsidRPr="00616DEF" w:rsidRDefault="0023255E" w:rsidP="00616DEF">
            <w:pPr>
              <w:spacing w:before="120"/>
              <w:jc w:val="center"/>
              <w:rPr>
                <w:rFonts w:ascii="Franklin Gothic Book" w:hAnsi="Franklin Gothic Book"/>
                <w:b/>
              </w:rPr>
            </w:pPr>
            <w:r w:rsidRPr="00616DEF">
              <w:rPr>
                <w:rFonts w:ascii="Franklin Gothic Book" w:hAnsi="Franklin Gothic Book"/>
                <w:b/>
              </w:rPr>
              <w:t>Program</w:t>
            </w:r>
          </w:p>
          <w:p w:rsidR="0023255E" w:rsidRPr="00616DEF" w:rsidRDefault="0023255E" w:rsidP="00616DEF">
            <w:pPr>
              <w:spacing w:after="120"/>
              <w:jc w:val="center"/>
              <w:rPr>
                <w:rFonts w:ascii="Franklin Gothic Book" w:hAnsi="Franklin Gothic Book"/>
                <w:b/>
              </w:rPr>
            </w:pPr>
            <w:r w:rsidRPr="00616DEF">
              <w:rPr>
                <w:rFonts w:ascii="Franklin Gothic Book" w:hAnsi="Franklin Gothic Book"/>
                <w:b/>
              </w:rPr>
              <w:t>rozvoja vidieka</w:t>
            </w:r>
          </w:p>
        </w:tc>
      </w:tr>
      <w:tr w:rsidR="0023255E" w:rsidTr="00616DEF">
        <w:tc>
          <w:tcPr>
            <w:tcW w:w="4644" w:type="dxa"/>
          </w:tcPr>
          <w:p w:rsidR="0023255E" w:rsidRPr="00616DEF" w:rsidRDefault="0023255E" w:rsidP="00616DEF">
            <w:pPr>
              <w:spacing w:after="120"/>
              <w:rPr>
                <w:rFonts w:ascii="Franklin Gothic Book" w:hAnsi="Franklin Gothic Book"/>
                <w:b/>
              </w:rPr>
            </w:pPr>
            <w:r w:rsidRPr="00616DEF">
              <w:rPr>
                <w:rFonts w:ascii="Franklin Gothic Book" w:hAnsi="Franklin Gothic Book"/>
                <w:b/>
              </w:rPr>
              <w:t>Prioritná os 3 Posilnenie konkurencieschopnosti a rastu MSP</w:t>
            </w:r>
          </w:p>
          <w:p w:rsidR="0023255E" w:rsidRPr="00616DEF" w:rsidRDefault="0023255E" w:rsidP="00616DEF">
            <w:pPr>
              <w:rPr>
                <w:rFonts w:ascii="Franklin Gothic Book" w:hAnsi="Franklin Gothic Book"/>
                <w:b/>
              </w:rPr>
            </w:pPr>
            <w:r w:rsidRPr="00616DEF">
              <w:rPr>
                <w:rFonts w:ascii="Franklin Gothic Book" w:hAnsi="Franklin Gothic Book"/>
                <w:b/>
              </w:rPr>
              <w:t>Špecifický cieľ 3.1.1 Nárast vzniku nových konkurencieschopných podnikov</w:t>
            </w:r>
          </w:p>
        </w:tc>
        <w:tc>
          <w:tcPr>
            <w:tcW w:w="4536" w:type="dxa"/>
          </w:tcPr>
          <w:p w:rsidR="0023255E" w:rsidRPr="00616DEF" w:rsidRDefault="0023255E" w:rsidP="00616DEF">
            <w:pPr>
              <w:spacing w:after="120"/>
              <w:rPr>
                <w:rFonts w:ascii="Franklin Gothic Book" w:hAnsi="Franklin Gothic Book"/>
                <w:b/>
              </w:rPr>
            </w:pPr>
            <w:r w:rsidRPr="00616DEF">
              <w:rPr>
                <w:rFonts w:ascii="Franklin Gothic Book" w:hAnsi="Franklin Gothic Book"/>
                <w:b/>
              </w:rPr>
              <w:t xml:space="preserve">Priority 2, 6 </w:t>
            </w:r>
          </w:p>
        </w:tc>
      </w:tr>
      <w:tr w:rsidR="0023255E" w:rsidTr="00616DEF">
        <w:tc>
          <w:tcPr>
            <w:tcW w:w="4644" w:type="dxa"/>
          </w:tcPr>
          <w:p w:rsidR="0023255E" w:rsidRPr="00616DEF" w:rsidRDefault="0023255E" w:rsidP="00616DEF">
            <w:pPr>
              <w:rPr>
                <w:rFonts w:ascii="Franklin Gothic Book" w:hAnsi="Franklin Gothic Book"/>
              </w:rPr>
            </w:pPr>
            <w:r w:rsidRPr="00616DEF">
              <w:rPr>
                <w:rFonts w:ascii="Franklin Gothic Book" w:hAnsi="Franklin Gothic Book"/>
              </w:rPr>
              <w:t>Aktivita:</w:t>
            </w:r>
          </w:p>
          <w:p w:rsidR="0023255E" w:rsidRPr="00616DEF" w:rsidRDefault="0023255E" w:rsidP="0023255E">
            <w:pPr>
              <w:numPr>
                <w:ilvl w:val="0"/>
                <w:numId w:val="115"/>
              </w:numPr>
              <w:tabs>
                <w:tab w:val="clear" w:pos="720"/>
                <w:tab w:val="num" w:pos="284"/>
              </w:tabs>
              <w:spacing w:after="0" w:line="240" w:lineRule="auto"/>
              <w:ind w:left="284" w:hanging="284"/>
              <w:rPr>
                <w:rFonts w:ascii="Franklin Gothic Book" w:hAnsi="Franklin Gothic Book"/>
              </w:rPr>
            </w:pPr>
            <w:r w:rsidRPr="00616DEF">
              <w:rPr>
                <w:rFonts w:ascii="Franklin Gothic Book" w:hAnsi="Franklin Gothic Book"/>
              </w:rPr>
              <w:t>Podpora nových a začínajúcich MSP prostredníctvom grantov a finančných nástrojov</w:t>
            </w:r>
          </w:p>
          <w:p w:rsidR="0023255E" w:rsidRPr="00616DEF" w:rsidRDefault="0023255E" w:rsidP="0023255E">
            <w:pPr>
              <w:tabs>
                <w:tab w:val="num" w:pos="284"/>
              </w:tabs>
              <w:ind w:left="284" w:hanging="284"/>
              <w:rPr>
                <w:rFonts w:ascii="Franklin Gothic Book" w:hAnsi="Franklin Gothic Book"/>
              </w:rPr>
            </w:pPr>
            <w:r w:rsidRPr="00616DEF">
              <w:rPr>
                <w:rFonts w:ascii="Franklin Gothic Book" w:hAnsi="Franklin Gothic Book"/>
              </w:rPr>
              <w:t>bude zameraná na začínajúcich podnikateľov zo všetkých sektorov, okrem sektorov poľnohospodárstva, potravinárstva a lesného hospodárstva.</w:t>
            </w:r>
          </w:p>
          <w:p w:rsidR="0023255E" w:rsidRPr="00616DEF" w:rsidRDefault="0023255E" w:rsidP="0023255E">
            <w:pPr>
              <w:tabs>
                <w:tab w:val="num" w:pos="284"/>
              </w:tabs>
              <w:spacing w:before="120"/>
              <w:ind w:left="284" w:hanging="284"/>
              <w:rPr>
                <w:rFonts w:ascii="Franklin Gothic Book" w:hAnsi="Franklin Gothic Book"/>
              </w:rPr>
            </w:pPr>
            <w:r w:rsidRPr="00616DEF">
              <w:rPr>
                <w:rFonts w:ascii="Franklin Gothic Book" w:hAnsi="Franklin Gothic Book"/>
              </w:rPr>
              <w:t>Aktivity v oblasti poradenstva:</w:t>
            </w:r>
          </w:p>
          <w:p w:rsidR="0023255E" w:rsidRPr="00616DEF" w:rsidRDefault="0023255E" w:rsidP="0023255E">
            <w:pPr>
              <w:numPr>
                <w:ilvl w:val="0"/>
                <w:numId w:val="115"/>
              </w:numPr>
              <w:tabs>
                <w:tab w:val="clear" w:pos="720"/>
                <w:tab w:val="num" w:pos="284"/>
              </w:tabs>
              <w:spacing w:after="0" w:line="240" w:lineRule="auto"/>
              <w:ind w:left="284" w:hanging="284"/>
              <w:rPr>
                <w:rFonts w:ascii="Franklin Gothic Book" w:hAnsi="Franklin Gothic Book"/>
              </w:rPr>
            </w:pPr>
            <w:r w:rsidRPr="00616DEF">
              <w:rPr>
                <w:rFonts w:ascii="Franklin Gothic Book" w:hAnsi="Franklin Gothic Book"/>
              </w:rPr>
              <w:t>aktivity NPC – informačné a poradenské služby,</w:t>
            </w:r>
          </w:p>
          <w:p w:rsidR="0023255E" w:rsidRPr="00616DEF" w:rsidRDefault="0023255E" w:rsidP="0023255E">
            <w:pPr>
              <w:numPr>
                <w:ilvl w:val="0"/>
                <w:numId w:val="115"/>
              </w:numPr>
              <w:tabs>
                <w:tab w:val="clear" w:pos="720"/>
                <w:tab w:val="num" w:pos="284"/>
              </w:tabs>
              <w:spacing w:after="0" w:line="240" w:lineRule="auto"/>
              <w:ind w:left="284" w:hanging="284"/>
              <w:rPr>
                <w:rFonts w:ascii="Franklin Gothic Book" w:hAnsi="Franklin Gothic Book"/>
              </w:rPr>
            </w:pPr>
            <w:r w:rsidRPr="00616DEF">
              <w:rPr>
                <w:rFonts w:ascii="Franklin Gothic Book" w:hAnsi="Franklin Gothic Book"/>
              </w:rPr>
              <w:t>podpora úspešnej podnikateľskej praxe</w:t>
            </w:r>
          </w:p>
          <w:p w:rsidR="0023255E" w:rsidRPr="00616DEF" w:rsidRDefault="0023255E" w:rsidP="0023255E">
            <w:pPr>
              <w:numPr>
                <w:ilvl w:val="0"/>
                <w:numId w:val="115"/>
              </w:numPr>
              <w:tabs>
                <w:tab w:val="clear" w:pos="720"/>
                <w:tab w:val="num" w:pos="284"/>
              </w:tabs>
              <w:spacing w:after="0" w:line="240" w:lineRule="auto"/>
              <w:ind w:left="284" w:hanging="284"/>
              <w:rPr>
                <w:rFonts w:ascii="Franklin Gothic Book" w:hAnsi="Franklin Gothic Book"/>
              </w:rPr>
            </w:pPr>
            <w:r w:rsidRPr="00616DEF">
              <w:rPr>
                <w:rFonts w:ascii="Franklin Gothic Book" w:hAnsi="Franklin Gothic Book"/>
              </w:rPr>
              <w:t>poskytovanie dlhodobých poradenských služieb,</w:t>
            </w:r>
          </w:p>
          <w:p w:rsidR="0023255E" w:rsidRPr="00616DEF" w:rsidRDefault="0023255E" w:rsidP="0023255E">
            <w:pPr>
              <w:numPr>
                <w:ilvl w:val="0"/>
                <w:numId w:val="115"/>
              </w:numPr>
              <w:tabs>
                <w:tab w:val="clear" w:pos="720"/>
                <w:tab w:val="num" w:pos="284"/>
              </w:tabs>
              <w:spacing w:after="0" w:line="240" w:lineRule="auto"/>
              <w:ind w:left="284" w:hanging="284"/>
              <w:rPr>
                <w:rFonts w:ascii="Franklin Gothic Book" w:hAnsi="Franklin Gothic Book"/>
              </w:rPr>
            </w:pPr>
            <w:r w:rsidRPr="00616DEF">
              <w:rPr>
                <w:rFonts w:ascii="Franklin Gothic Book" w:hAnsi="Franklin Gothic Book"/>
              </w:rPr>
              <w:t>identifikácia a využívanie sociálnych inovácií v podnikaní</w:t>
            </w:r>
          </w:p>
          <w:p w:rsidR="0023255E" w:rsidRPr="00616DEF" w:rsidRDefault="0023255E" w:rsidP="0023255E">
            <w:pPr>
              <w:tabs>
                <w:tab w:val="num" w:pos="284"/>
              </w:tabs>
              <w:ind w:left="284" w:hanging="284"/>
              <w:rPr>
                <w:rFonts w:ascii="Franklin Gothic Book" w:hAnsi="Franklin Gothic Book"/>
              </w:rPr>
            </w:pPr>
            <w:r w:rsidRPr="00616DEF">
              <w:rPr>
                <w:rFonts w:ascii="Franklin Gothic Book" w:hAnsi="Franklin Gothic Book"/>
              </w:rPr>
              <w:t>budú zamerané na kategóriu záujemcov o podnikanie a začínajúcich podnikateľov. V rámci nich budú realizované poradenské a podporné aktivity, s výnimkou poradenstva spojeného so špecifickými podmienkami podnikania v poľnohospodárstve, potravinárstve a lesnom hospodárstve, dostupné pre všetky MSP.</w:t>
            </w:r>
          </w:p>
        </w:tc>
        <w:tc>
          <w:tcPr>
            <w:tcW w:w="4536" w:type="dxa"/>
          </w:tcPr>
          <w:p w:rsidR="0023255E" w:rsidRPr="00616DEF" w:rsidRDefault="0023255E" w:rsidP="00616DEF">
            <w:pPr>
              <w:rPr>
                <w:rFonts w:ascii="Franklin Gothic Book" w:hAnsi="Franklin Gothic Book"/>
              </w:rPr>
            </w:pPr>
            <w:r w:rsidRPr="00616DEF">
              <w:rPr>
                <w:rFonts w:ascii="Franklin Gothic Book" w:hAnsi="Franklin Gothic Book"/>
              </w:rPr>
              <w:t>Opatrenia v oblasti:</w:t>
            </w:r>
          </w:p>
          <w:p w:rsidR="0023255E" w:rsidRPr="00616DEF" w:rsidRDefault="0023255E" w:rsidP="0023255E">
            <w:pPr>
              <w:numPr>
                <w:ilvl w:val="0"/>
                <w:numId w:val="114"/>
              </w:numPr>
              <w:spacing w:after="0" w:line="240" w:lineRule="auto"/>
              <w:rPr>
                <w:rFonts w:ascii="Franklin Gothic Book" w:hAnsi="Franklin Gothic Book"/>
              </w:rPr>
            </w:pPr>
            <w:r w:rsidRPr="00616DEF">
              <w:rPr>
                <w:rFonts w:ascii="Franklin Gothic Book" w:hAnsi="Franklin Gothic Book"/>
              </w:rPr>
              <w:t>investície do hmotného majetku,</w:t>
            </w:r>
          </w:p>
          <w:p w:rsidR="0023255E" w:rsidRPr="00616DEF" w:rsidRDefault="0023255E" w:rsidP="0023255E">
            <w:pPr>
              <w:numPr>
                <w:ilvl w:val="0"/>
                <w:numId w:val="114"/>
              </w:numPr>
              <w:spacing w:after="0" w:line="240" w:lineRule="auto"/>
              <w:rPr>
                <w:rFonts w:ascii="Franklin Gothic Book" w:hAnsi="Franklin Gothic Book"/>
              </w:rPr>
            </w:pPr>
            <w:r w:rsidRPr="00616DEF">
              <w:rPr>
                <w:rFonts w:ascii="Franklin Gothic Book" w:hAnsi="Franklin Gothic Book"/>
              </w:rPr>
              <w:t>prenos vedomostí a zručností,</w:t>
            </w:r>
          </w:p>
          <w:p w:rsidR="0023255E" w:rsidRPr="00616DEF" w:rsidRDefault="0023255E" w:rsidP="0023255E">
            <w:pPr>
              <w:numPr>
                <w:ilvl w:val="0"/>
                <w:numId w:val="114"/>
              </w:numPr>
              <w:spacing w:after="0" w:line="240" w:lineRule="auto"/>
              <w:rPr>
                <w:rFonts w:ascii="Franklin Gothic Book" w:hAnsi="Franklin Gothic Book"/>
              </w:rPr>
            </w:pPr>
            <w:r w:rsidRPr="00616DEF">
              <w:rPr>
                <w:rFonts w:ascii="Franklin Gothic Book" w:hAnsi="Franklin Gothic Book"/>
              </w:rPr>
              <w:t>poradenské služby,</w:t>
            </w:r>
          </w:p>
          <w:p w:rsidR="0023255E" w:rsidRPr="00616DEF" w:rsidRDefault="0023255E" w:rsidP="0023255E">
            <w:pPr>
              <w:numPr>
                <w:ilvl w:val="0"/>
                <w:numId w:val="114"/>
              </w:numPr>
              <w:spacing w:after="0" w:line="240" w:lineRule="auto"/>
              <w:rPr>
                <w:rFonts w:ascii="Franklin Gothic Book" w:hAnsi="Franklin Gothic Book"/>
              </w:rPr>
            </w:pPr>
            <w:r w:rsidRPr="00616DEF">
              <w:rPr>
                <w:rFonts w:ascii="Franklin Gothic Book" w:hAnsi="Franklin Gothic Book"/>
              </w:rPr>
              <w:t>rozvoj poľnohospodárskych podnikov a podnikania</w:t>
            </w:r>
          </w:p>
          <w:p w:rsidR="0023255E" w:rsidRPr="00616DEF" w:rsidRDefault="0023255E" w:rsidP="00616DEF">
            <w:pPr>
              <w:rPr>
                <w:rFonts w:ascii="Franklin Gothic Book" w:hAnsi="Franklin Gothic Book"/>
              </w:rPr>
            </w:pPr>
            <w:r w:rsidRPr="00616DEF">
              <w:rPr>
                <w:rFonts w:ascii="Franklin Gothic Book" w:hAnsi="Franklin Gothic Book"/>
              </w:rPr>
              <w:t>budú zamerané na začínajúce podniky v sektoroch poľnohospodárstva, potravinárstva a lesného hospodárstva.</w:t>
            </w:r>
          </w:p>
        </w:tc>
      </w:tr>
      <w:tr w:rsidR="0023255E" w:rsidTr="00616DEF">
        <w:tc>
          <w:tcPr>
            <w:tcW w:w="4644" w:type="dxa"/>
          </w:tcPr>
          <w:p w:rsidR="0023255E" w:rsidRPr="00616DEF" w:rsidRDefault="0023255E" w:rsidP="00616DEF">
            <w:pPr>
              <w:spacing w:after="120"/>
              <w:rPr>
                <w:rFonts w:ascii="Franklin Gothic Book" w:hAnsi="Franklin Gothic Book"/>
                <w:b/>
              </w:rPr>
            </w:pPr>
            <w:r w:rsidRPr="00616DEF">
              <w:rPr>
                <w:rFonts w:ascii="Franklin Gothic Book" w:hAnsi="Franklin Gothic Book"/>
                <w:b/>
              </w:rPr>
              <w:t>Prioritná os 3 Posilnenie konkurencieschopnosti a rastu MSP</w:t>
            </w:r>
          </w:p>
          <w:p w:rsidR="0023255E" w:rsidRPr="00616DEF" w:rsidRDefault="0023255E" w:rsidP="00616DEF">
            <w:pPr>
              <w:rPr>
                <w:rFonts w:ascii="Franklin Gothic Book" w:hAnsi="Franklin Gothic Book"/>
                <w:b/>
              </w:rPr>
            </w:pPr>
            <w:r w:rsidRPr="00616DEF">
              <w:rPr>
                <w:rFonts w:ascii="Franklin Gothic Book" w:hAnsi="Franklin Gothic Book"/>
                <w:b/>
              </w:rPr>
              <w:t>Špecifický cieľ 3.3.1 Zvýšenie konkurencieschopnosti MSP vo fáze rozvoja</w:t>
            </w:r>
          </w:p>
        </w:tc>
        <w:tc>
          <w:tcPr>
            <w:tcW w:w="4536" w:type="dxa"/>
          </w:tcPr>
          <w:p w:rsidR="0023255E" w:rsidRPr="00616DEF" w:rsidRDefault="0023255E" w:rsidP="00616DEF">
            <w:pPr>
              <w:spacing w:after="120"/>
              <w:rPr>
                <w:rFonts w:ascii="Franklin Gothic Book" w:hAnsi="Franklin Gothic Book"/>
                <w:b/>
              </w:rPr>
            </w:pPr>
            <w:r w:rsidRPr="00616DEF">
              <w:rPr>
                <w:rFonts w:ascii="Franklin Gothic Book" w:hAnsi="Franklin Gothic Book"/>
                <w:b/>
              </w:rPr>
              <w:t>Priority 1 - 6</w:t>
            </w:r>
          </w:p>
        </w:tc>
      </w:tr>
      <w:tr w:rsidR="0023255E" w:rsidTr="00616DEF">
        <w:tc>
          <w:tcPr>
            <w:tcW w:w="4644" w:type="dxa"/>
          </w:tcPr>
          <w:p w:rsidR="0023255E" w:rsidRPr="00616DEF" w:rsidRDefault="0023255E" w:rsidP="00616DEF">
            <w:pPr>
              <w:rPr>
                <w:rFonts w:ascii="Franklin Gothic Book" w:hAnsi="Franklin Gothic Book"/>
              </w:rPr>
            </w:pPr>
            <w:r w:rsidRPr="00616DEF">
              <w:rPr>
                <w:rFonts w:ascii="Franklin Gothic Book" w:hAnsi="Franklin Gothic Book"/>
              </w:rPr>
              <w:t>Aktivita:</w:t>
            </w:r>
          </w:p>
          <w:p w:rsidR="0023255E" w:rsidRPr="00616DEF" w:rsidRDefault="0023255E" w:rsidP="0023255E">
            <w:pPr>
              <w:numPr>
                <w:ilvl w:val="0"/>
                <w:numId w:val="115"/>
              </w:numPr>
              <w:spacing w:after="0" w:line="240" w:lineRule="auto"/>
              <w:rPr>
                <w:rFonts w:ascii="Franklin Gothic Book" w:hAnsi="Franklin Gothic Book"/>
              </w:rPr>
            </w:pPr>
            <w:r w:rsidRPr="00616DEF">
              <w:rPr>
                <w:rFonts w:ascii="Franklin Gothic Book" w:hAnsi="Franklin Gothic Book"/>
              </w:rPr>
              <w:t>Rozvoj existujúcich MSP prostredníctvom grantov a finančných nástrojov</w:t>
            </w:r>
          </w:p>
          <w:p w:rsidR="0023255E" w:rsidRPr="00616DEF" w:rsidRDefault="0023255E" w:rsidP="00616DEF">
            <w:pPr>
              <w:rPr>
                <w:rFonts w:ascii="Franklin Gothic Book" w:hAnsi="Franklin Gothic Book"/>
              </w:rPr>
            </w:pPr>
            <w:r w:rsidRPr="00616DEF">
              <w:rPr>
                <w:rFonts w:ascii="Franklin Gothic Book" w:hAnsi="Franklin Gothic Book"/>
              </w:rPr>
              <w:t>bude zameraná na etablovaných podnikateľov zo všetkých sektorov, okrem sektorov poľnohospodárstva, potravinárstva a lesného hospodárstva.</w:t>
            </w:r>
          </w:p>
          <w:p w:rsidR="0023255E" w:rsidRPr="00616DEF" w:rsidRDefault="0023255E" w:rsidP="00616DEF">
            <w:pPr>
              <w:spacing w:before="120"/>
              <w:rPr>
                <w:rFonts w:ascii="Franklin Gothic Book" w:hAnsi="Franklin Gothic Book"/>
              </w:rPr>
            </w:pPr>
            <w:r w:rsidRPr="00616DEF">
              <w:rPr>
                <w:rFonts w:ascii="Franklin Gothic Book" w:hAnsi="Franklin Gothic Book"/>
              </w:rPr>
              <w:t>Aktivity v oblasti poradenstva:</w:t>
            </w:r>
          </w:p>
          <w:p w:rsidR="0023255E" w:rsidRPr="00616DEF" w:rsidRDefault="0023255E" w:rsidP="0023255E">
            <w:pPr>
              <w:numPr>
                <w:ilvl w:val="0"/>
                <w:numId w:val="115"/>
              </w:numPr>
              <w:spacing w:after="0" w:line="240" w:lineRule="auto"/>
              <w:rPr>
                <w:rFonts w:ascii="Franklin Gothic Book" w:hAnsi="Franklin Gothic Book"/>
              </w:rPr>
            </w:pPr>
            <w:r w:rsidRPr="00616DEF">
              <w:rPr>
                <w:rFonts w:ascii="Franklin Gothic Book" w:hAnsi="Franklin Gothic Book"/>
              </w:rPr>
              <w:t>informačné a poradenské služby pre rozvoj MSP,</w:t>
            </w:r>
          </w:p>
          <w:p w:rsidR="0023255E" w:rsidRPr="00616DEF" w:rsidRDefault="0023255E" w:rsidP="0023255E">
            <w:pPr>
              <w:numPr>
                <w:ilvl w:val="0"/>
                <w:numId w:val="115"/>
              </w:numPr>
              <w:spacing w:after="0" w:line="240" w:lineRule="auto"/>
              <w:rPr>
                <w:rFonts w:ascii="Franklin Gothic Book" w:hAnsi="Franklin Gothic Book"/>
              </w:rPr>
            </w:pPr>
            <w:r w:rsidRPr="00616DEF">
              <w:rPr>
                <w:rFonts w:ascii="Franklin Gothic Book" w:hAnsi="Franklin Gothic Book"/>
              </w:rPr>
              <w:t>využívanie nástrojov elektronického podnikania</w:t>
            </w:r>
          </w:p>
          <w:p w:rsidR="0023255E" w:rsidRPr="00616DEF" w:rsidRDefault="0023255E" w:rsidP="0023255E">
            <w:pPr>
              <w:numPr>
                <w:ilvl w:val="0"/>
                <w:numId w:val="115"/>
              </w:numPr>
              <w:spacing w:after="0" w:line="240" w:lineRule="auto"/>
              <w:rPr>
                <w:rFonts w:ascii="Franklin Gothic Book" w:hAnsi="Franklin Gothic Book"/>
              </w:rPr>
            </w:pPr>
            <w:r w:rsidRPr="00616DEF">
              <w:rPr>
                <w:rFonts w:ascii="Franklin Gothic Book" w:hAnsi="Franklin Gothic Book"/>
              </w:rPr>
              <w:t>zvyšovanie štandardov výkonnosti a funkčnosti MSP,</w:t>
            </w:r>
          </w:p>
          <w:p w:rsidR="0023255E" w:rsidRPr="00616DEF" w:rsidRDefault="0023255E" w:rsidP="0023255E">
            <w:pPr>
              <w:numPr>
                <w:ilvl w:val="0"/>
                <w:numId w:val="115"/>
              </w:numPr>
              <w:spacing w:after="0" w:line="240" w:lineRule="auto"/>
              <w:rPr>
                <w:rFonts w:ascii="Franklin Gothic Book" w:hAnsi="Franklin Gothic Book"/>
              </w:rPr>
            </w:pPr>
            <w:r w:rsidRPr="00616DEF">
              <w:rPr>
                <w:rFonts w:ascii="Franklin Gothic Book" w:hAnsi="Franklin Gothic Book"/>
              </w:rPr>
              <w:t>identifikácia a využívanie sociálnych inovácií v podnikaní</w:t>
            </w:r>
          </w:p>
          <w:p w:rsidR="0023255E" w:rsidRPr="00616DEF" w:rsidRDefault="0023255E" w:rsidP="00616DEF">
            <w:pPr>
              <w:rPr>
                <w:rFonts w:ascii="Franklin Gothic Book" w:hAnsi="Franklin Gothic Book"/>
              </w:rPr>
            </w:pPr>
            <w:r w:rsidRPr="00616DEF">
              <w:rPr>
                <w:rFonts w:ascii="Franklin Gothic Book" w:hAnsi="Franklin Gothic Book"/>
              </w:rPr>
              <w:t>budú zamerané na etablované podniky (MSP). V rámci nich budú realizované poradenské a podporné aktivity, s výnimkou poradenstva spojeného so špecifickými podmienkami podnikania v poľnohospodárstve, potravinárstve a lesnom hospodárstve.</w:t>
            </w:r>
          </w:p>
        </w:tc>
        <w:tc>
          <w:tcPr>
            <w:tcW w:w="4536" w:type="dxa"/>
          </w:tcPr>
          <w:p w:rsidR="0023255E" w:rsidRPr="00616DEF" w:rsidRDefault="0023255E" w:rsidP="00616DEF">
            <w:pPr>
              <w:rPr>
                <w:rFonts w:ascii="Franklin Gothic Book" w:hAnsi="Franklin Gothic Book"/>
              </w:rPr>
            </w:pPr>
            <w:r w:rsidRPr="00616DEF">
              <w:rPr>
                <w:rFonts w:ascii="Franklin Gothic Book" w:hAnsi="Franklin Gothic Book"/>
              </w:rPr>
              <w:t>Opatrenia v oblasti:</w:t>
            </w:r>
          </w:p>
          <w:p w:rsidR="0023255E" w:rsidRPr="00616DEF" w:rsidRDefault="0023255E" w:rsidP="0023255E">
            <w:pPr>
              <w:numPr>
                <w:ilvl w:val="0"/>
                <w:numId w:val="114"/>
              </w:numPr>
              <w:spacing w:after="0" w:line="240" w:lineRule="auto"/>
              <w:rPr>
                <w:rFonts w:ascii="Franklin Gothic Book" w:hAnsi="Franklin Gothic Book"/>
              </w:rPr>
            </w:pPr>
            <w:r w:rsidRPr="00616DEF">
              <w:rPr>
                <w:rFonts w:ascii="Franklin Gothic Book" w:hAnsi="Franklin Gothic Book"/>
              </w:rPr>
              <w:t>investície do hmotného majetku,</w:t>
            </w:r>
          </w:p>
          <w:p w:rsidR="0023255E" w:rsidRPr="00616DEF" w:rsidRDefault="0023255E" w:rsidP="0023255E">
            <w:pPr>
              <w:numPr>
                <w:ilvl w:val="0"/>
                <w:numId w:val="114"/>
              </w:numPr>
              <w:spacing w:after="0" w:line="240" w:lineRule="auto"/>
              <w:rPr>
                <w:rFonts w:ascii="Franklin Gothic Book" w:hAnsi="Franklin Gothic Book"/>
              </w:rPr>
            </w:pPr>
            <w:r w:rsidRPr="00616DEF">
              <w:rPr>
                <w:rFonts w:ascii="Franklin Gothic Book" w:hAnsi="Franklin Gothic Book"/>
              </w:rPr>
              <w:t>prenos vedomostí a zručností,</w:t>
            </w:r>
          </w:p>
          <w:p w:rsidR="0023255E" w:rsidRPr="00616DEF" w:rsidRDefault="0023255E" w:rsidP="0023255E">
            <w:pPr>
              <w:numPr>
                <w:ilvl w:val="0"/>
                <w:numId w:val="114"/>
              </w:numPr>
              <w:spacing w:after="0" w:line="240" w:lineRule="auto"/>
              <w:rPr>
                <w:rFonts w:ascii="Franklin Gothic Book" w:hAnsi="Franklin Gothic Book"/>
              </w:rPr>
            </w:pPr>
            <w:r w:rsidRPr="00616DEF">
              <w:rPr>
                <w:rFonts w:ascii="Franklin Gothic Book" w:hAnsi="Franklin Gothic Book"/>
              </w:rPr>
              <w:t>poradenské služby,</w:t>
            </w:r>
          </w:p>
          <w:p w:rsidR="0023255E" w:rsidRPr="00616DEF" w:rsidRDefault="0023255E" w:rsidP="0023255E">
            <w:pPr>
              <w:numPr>
                <w:ilvl w:val="0"/>
                <w:numId w:val="114"/>
              </w:numPr>
              <w:spacing w:after="0" w:line="240" w:lineRule="auto"/>
              <w:rPr>
                <w:rFonts w:ascii="Franklin Gothic Book" w:hAnsi="Franklin Gothic Book"/>
              </w:rPr>
            </w:pPr>
            <w:r w:rsidRPr="00616DEF">
              <w:rPr>
                <w:rFonts w:ascii="Franklin Gothic Book" w:hAnsi="Franklin Gothic Book"/>
              </w:rPr>
              <w:t>rozvoj poľnohospodárskych podnikov a podnikania,</w:t>
            </w:r>
          </w:p>
          <w:p w:rsidR="0023255E" w:rsidRPr="00616DEF" w:rsidRDefault="0023255E" w:rsidP="0023255E">
            <w:pPr>
              <w:numPr>
                <w:ilvl w:val="0"/>
                <w:numId w:val="114"/>
              </w:numPr>
              <w:spacing w:after="0" w:line="240" w:lineRule="auto"/>
              <w:rPr>
                <w:rFonts w:ascii="Franklin Gothic Book" w:hAnsi="Franklin Gothic Book"/>
              </w:rPr>
            </w:pPr>
            <w:r w:rsidRPr="00616DEF">
              <w:rPr>
                <w:rFonts w:ascii="Franklin Gothic Book" w:hAnsi="Franklin Gothic Book"/>
              </w:rPr>
              <w:t>spolupráca</w:t>
            </w:r>
          </w:p>
          <w:p w:rsidR="0023255E" w:rsidRPr="00616DEF" w:rsidRDefault="0023255E" w:rsidP="00616DEF">
            <w:pPr>
              <w:rPr>
                <w:rFonts w:ascii="Franklin Gothic Book" w:hAnsi="Franklin Gothic Book"/>
              </w:rPr>
            </w:pPr>
            <w:r w:rsidRPr="00616DEF">
              <w:rPr>
                <w:rFonts w:ascii="Franklin Gothic Book" w:hAnsi="Franklin Gothic Book"/>
              </w:rPr>
              <w:t>budú zamerané na podniky v sektoroch poľnohospodárstva, potravinárstva a lesného hospodárstva.</w:t>
            </w:r>
          </w:p>
        </w:tc>
      </w:tr>
    </w:tbl>
    <w:p w:rsidR="0023255E" w:rsidRDefault="0023255E" w:rsidP="00004B3C">
      <w:pPr>
        <w:pStyle w:val="Style4"/>
        <w:widowControl/>
        <w:spacing w:line="276" w:lineRule="auto"/>
        <w:rPr>
          <w:rFonts w:ascii="Franklin Gothic Book" w:eastAsia="MS Mincho" w:hAnsi="Franklin Gothic Book"/>
          <w:color w:val="000000"/>
          <w:sz w:val="22"/>
          <w:szCs w:val="22"/>
          <w:lang w:eastAsia="en-US"/>
        </w:rPr>
      </w:pPr>
    </w:p>
    <w:p w:rsidR="00CA029F" w:rsidRDefault="00CA029F" w:rsidP="00004B3C">
      <w:pPr>
        <w:pStyle w:val="Style4"/>
        <w:widowControl/>
        <w:spacing w:line="276" w:lineRule="auto"/>
        <w:rPr>
          <w:rFonts w:ascii="Franklin Gothic Book" w:eastAsia="MS Mincho" w:hAnsi="Franklin Gothic Book"/>
          <w:color w:val="000000"/>
          <w:sz w:val="22"/>
          <w:szCs w:val="22"/>
          <w:lang w:eastAsia="en-US"/>
        </w:rPr>
      </w:pPr>
    </w:p>
    <w:p w:rsidR="005F5F66" w:rsidRPr="00CB0E42" w:rsidRDefault="0070546B" w:rsidP="00004B3C">
      <w:pPr>
        <w:pStyle w:val="Style4"/>
        <w:widowControl/>
        <w:spacing w:line="276" w:lineRule="auto"/>
        <w:rPr>
          <w:rFonts w:ascii="Franklin Gothic Book" w:eastAsia="MS Mincho" w:hAnsi="Franklin Gothic Book"/>
          <w:sz w:val="22"/>
          <w:szCs w:val="22"/>
        </w:rPr>
      </w:pPr>
      <w:r w:rsidRPr="00CB0E42">
        <w:rPr>
          <w:rFonts w:ascii="Franklin Gothic Book" w:eastAsia="MS Mincho" w:hAnsi="Franklin Gothic Book"/>
          <w:color w:val="000000"/>
          <w:sz w:val="22"/>
          <w:szCs w:val="22"/>
          <w:lang w:eastAsia="en-US"/>
        </w:rPr>
        <w:t xml:space="preserve">Na základe </w:t>
      </w:r>
      <w:r w:rsidR="008764E9">
        <w:rPr>
          <w:rFonts w:ascii="Franklin Gothic Book" w:eastAsia="MS Mincho" w:hAnsi="Franklin Gothic Book"/>
          <w:color w:val="000000"/>
          <w:sz w:val="22"/>
          <w:szCs w:val="22"/>
          <w:lang w:eastAsia="en-US"/>
        </w:rPr>
        <w:t>plánovaných aktivít</w:t>
      </w:r>
      <w:r w:rsidRPr="00CB0E42">
        <w:rPr>
          <w:rFonts w:ascii="Franklin Gothic Book" w:eastAsia="MS Mincho" w:hAnsi="Franklin Gothic Book"/>
          <w:color w:val="000000"/>
          <w:sz w:val="22"/>
          <w:szCs w:val="22"/>
          <w:lang w:eastAsia="en-US"/>
        </w:rPr>
        <w:t xml:space="preserve"> </w:t>
      </w:r>
      <w:r w:rsidR="0027303C">
        <w:rPr>
          <w:rFonts w:ascii="Franklin Gothic Book" w:eastAsia="MS Mincho" w:hAnsi="Franklin Gothic Book"/>
          <w:color w:val="000000"/>
          <w:sz w:val="22"/>
          <w:szCs w:val="22"/>
          <w:lang w:eastAsia="en-US"/>
        </w:rPr>
        <w:t>a v</w:t>
      </w:r>
      <w:r w:rsidR="000A32CD">
        <w:rPr>
          <w:rFonts w:ascii="Franklin Gothic Book" w:eastAsia="MS Mincho" w:hAnsi="Franklin Gothic Book"/>
          <w:color w:val="000000"/>
          <w:sz w:val="22"/>
          <w:szCs w:val="22"/>
          <w:lang w:eastAsia="en-US"/>
        </w:rPr>
        <w:t> nadväznosti na</w:t>
      </w:r>
      <w:r w:rsidR="0027303C">
        <w:rPr>
          <w:rFonts w:ascii="Franklin Gothic Book" w:eastAsia="MS Mincho" w:hAnsi="Franklin Gothic Book"/>
          <w:color w:val="000000"/>
          <w:sz w:val="22"/>
          <w:szCs w:val="22"/>
          <w:lang w:eastAsia="en-US"/>
        </w:rPr>
        <w:t> PD SK</w:t>
      </w:r>
      <w:r w:rsidR="0027303C">
        <w:rPr>
          <w:rStyle w:val="Odkaznapoznmkupodiarou"/>
          <w:rFonts w:ascii="Franklin Gothic Book" w:eastAsia="MS Mincho" w:hAnsi="Franklin Gothic Book"/>
          <w:color w:val="000000"/>
          <w:sz w:val="22"/>
          <w:szCs w:val="22"/>
          <w:lang w:eastAsia="en-US"/>
        </w:rPr>
        <w:footnoteReference w:id="89"/>
      </w:r>
      <w:r w:rsidR="0027303C">
        <w:rPr>
          <w:rFonts w:ascii="Franklin Gothic Book" w:eastAsia="MS Mincho" w:hAnsi="Franklin Gothic Book"/>
          <w:color w:val="000000"/>
          <w:sz w:val="22"/>
          <w:szCs w:val="22"/>
          <w:lang w:eastAsia="en-US"/>
        </w:rPr>
        <w:t xml:space="preserve"> </w:t>
      </w:r>
      <w:r w:rsidRPr="00CB0E42">
        <w:rPr>
          <w:rFonts w:ascii="Franklin Gothic Book" w:eastAsia="MS Mincho" w:hAnsi="Franklin Gothic Book"/>
          <w:color w:val="000000"/>
          <w:sz w:val="22"/>
          <w:szCs w:val="22"/>
          <w:lang w:eastAsia="en-US"/>
        </w:rPr>
        <w:t>je možné identifikovať komplementarity a synergie OP VaI s vybranými komunitárnymi programami a programami európskej územnej spolupráce</w:t>
      </w:r>
      <w:r w:rsidR="000A32CD">
        <w:rPr>
          <w:rFonts w:ascii="Franklin Gothic Book" w:eastAsia="MS Mincho" w:hAnsi="Franklin Gothic Book"/>
          <w:color w:val="000000"/>
          <w:sz w:val="22"/>
          <w:szCs w:val="22"/>
          <w:lang w:eastAsia="en-US"/>
        </w:rPr>
        <w:t>.</w:t>
      </w:r>
    </w:p>
    <w:p w:rsidR="001B2116" w:rsidRPr="00CB0E42" w:rsidRDefault="001B2116" w:rsidP="000D337A">
      <w:pPr>
        <w:spacing w:after="0"/>
        <w:jc w:val="both"/>
        <w:rPr>
          <w:rFonts w:ascii="Arial Narrow" w:eastAsiaTheme="minorHAnsi" w:hAnsi="Arial Narrow"/>
          <w:lang w:eastAsia="sk-SK"/>
        </w:rPr>
      </w:pPr>
    </w:p>
    <w:p w:rsidR="001B2116" w:rsidRPr="00CB0E42" w:rsidRDefault="001B2116" w:rsidP="00B42204">
      <w:pPr>
        <w:spacing w:after="0"/>
        <w:contextualSpacing/>
        <w:jc w:val="both"/>
        <w:rPr>
          <w:rFonts w:ascii="Franklin Gothic Book" w:eastAsiaTheme="minorHAnsi" w:hAnsi="Franklin Gothic Book"/>
          <w:lang w:eastAsia="sk-SK"/>
        </w:rPr>
      </w:pPr>
      <w:r w:rsidRPr="00CB0E42">
        <w:rPr>
          <w:rFonts w:ascii="Franklin Gothic Book" w:eastAsiaTheme="minorHAnsi" w:hAnsi="Franklin Gothic Book"/>
          <w:b/>
          <w:lang w:eastAsia="sk-SK"/>
        </w:rPr>
        <w:t>Horizont 2020 a Európsky</w:t>
      </w:r>
      <w:r w:rsidR="00AB7977" w:rsidRPr="00CB0E42">
        <w:rPr>
          <w:rFonts w:ascii="Franklin Gothic Book" w:eastAsiaTheme="minorHAnsi" w:hAnsi="Franklin Gothic Book"/>
          <w:b/>
          <w:lang w:eastAsia="sk-SK"/>
        </w:rPr>
        <w:t xml:space="preserve"> </w:t>
      </w:r>
      <w:r w:rsidRPr="00CB0E42">
        <w:rPr>
          <w:rFonts w:ascii="Franklin Gothic Book" w:eastAsiaTheme="minorHAnsi" w:hAnsi="Franklin Gothic Book"/>
          <w:b/>
          <w:lang w:eastAsia="sk-SK"/>
        </w:rPr>
        <w:t>výskumný</w:t>
      </w:r>
      <w:r w:rsidR="00AB7977" w:rsidRPr="00CB0E42">
        <w:rPr>
          <w:rFonts w:ascii="Franklin Gothic Book" w:eastAsiaTheme="minorHAnsi" w:hAnsi="Franklin Gothic Book"/>
          <w:b/>
          <w:lang w:eastAsia="sk-SK"/>
        </w:rPr>
        <w:t xml:space="preserve"> </w:t>
      </w:r>
      <w:r w:rsidRPr="00CB0E42">
        <w:rPr>
          <w:rFonts w:ascii="Franklin Gothic Book" w:eastAsiaTheme="minorHAnsi" w:hAnsi="Franklin Gothic Book"/>
          <w:b/>
          <w:lang w:eastAsia="sk-SK"/>
        </w:rPr>
        <w:t xml:space="preserve"> priestor</w:t>
      </w:r>
      <w:r w:rsidR="00AB7977" w:rsidRPr="00CB0E42">
        <w:rPr>
          <w:rFonts w:ascii="Franklin Gothic Book" w:eastAsiaTheme="minorHAnsi" w:hAnsi="Franklin Gothic Book"/>
          <w:b/>
          <w:lang w:eastAsia="sk-SK"/>
        </w:rPr>
        <w:t xml:space="preserve"> – synergie s OP VaI sú</w:t>
      </w:r>
      <w:r w:rsidRPr="00CB0E42">
        <w:rPr>
          <w:rFonts w:ascii="Franklin Gothic Book" w:eastAsiaTheme="minorHAnsi" w:hAnsi="Franklin Gothic Book"/>
          <w:b/>
          <w:lang w:eastAsia="sk-SK"/>
        </w:rPr>
        <w:t xml:space="preserve"> v nasledovných rovinách</w:t>
      </w:r>
      <w:r w:rsidRPr="00CB0E42">
        <w:rPr>
          <w:rFonts w:ascii="Franklin Gothic Book" w:eastAsiaTheme="minorHAnsi" w:hAnsi="Franklin Gothic Book"/>
          <w:vertAlign w:val="superscript"/>
          <w:lang w:eastAsia="sk-SK"/>
        </w:rPr>
        <w:footnoteReference w:id="90"/>
      </w:r>
    </w:p>
    <w:p w:rsidR="00F31569" w:rsidRPr="00CB0E42" w:rsidRDefault="00F31569" w:rsidP="00B42204">
      <w:pPr>
        <w:spacing w:after="0"/>
        <w:ind w:left="284"/>
        <w:contextualSpacing/>
        <w:jc w:val="both"/>
        <w:rPr>
          <w:rFonts w:ascii="Franklin Gothic Book" w:eastAsiaTheme="minorHAnsi" w:hAnsi="Franklin Gothic Book"/>
          <w:lang w:eastAsia="sk-SK"/>
        </w:rPr>
      </w:pPr>
    </w:p>
    <w:p w:rsidR="001B2116" w:rsidRPr="00CB0E42" w:rsidRDefault="001B2116" w:rsidP="00C62D3A">
      <w:pPr>
        <w:numPr>
          <w:ilvl w:val="1"/>
          <w:numId w:val="55"/>
        </w:numPr>
        <w:spacing w:after="0"/>
        <w:ind w:left="567" w:hanging="283"/>
        <w:contextualSpacing/>
        <w:jc w:val="both"/>
        <w:rPr>
          <w:rFonts w:ascii="Franklin Gothic Book" w:eastAsiaTheme="minorHAnsi" w:hAnsi="Franklin Gothic Book"/>
          <w:b/>
          <w:lang w:eastAsia="sk-SK"/>
        </w:rPr>
      </w:pPr>
      <w:r w:rsidRPr="00CB0E42">
        <w:rPr>
          <w:rFonts w:ascii="Franklin Gothic Book" w:eastAsiaTheme="minorHAnsi" w:hAnsi="Franklin Gothic Book"/>
          <w:b/>
          <w:lang w:eastAsia="sk-SK"/>
        </w:rPr>
        <w:t xml:space="preserve">synergia v administratívnej rovine </w:t>
      </w:r>
    </w:p>
    <w:p w:rsidR="001B2116" w:rsidRPr="00CB0E42" w:rsidRDefault="001B2116" w:rsidP="00C62D3A">
      <w:pPr>
        <w:numPr>
          <w:ilvl w:val="2"/>
          <w:numId w:val="55"/>
        </w:numPr>
        <w:spacing w:after="0"/>
        <w:ind w:left="851" w:hanging="284"/>
        <w:contextualSpacing/>
        <w:jc w:val="both"/>
        <w:rPr>
          <w:rFonts w:ascii="Franklin Gothic Book" w:eastAsiaTheme="minorHAnsi" w:hAnsi="Franklin Gothic Book"/>
          <w:lang w:eastAsia="sk-SK"/>
        </w:rPr>
      </w:pPr>
      <w:r w:rsidRPr="00CB0E42">
        <w:rPr>
          <w:rFonts w:ascii="Franklin Gothic Book" w:eastAsiaTheme="minorHAnsi" w:hAnsi="Franklin Gothic Book"/>
          <w:lang w:eastAsia="sk-SK"/>
        </w:rPr>
        <w:t xml:space="preserve">administratívna synergia medzi pravidlami uplatňovanými v rámci podpory výskumu a vývoja z EŠIF v rokoch 2014 - 2020 a Horizontom 2020 (harmonizácia štruktúr oprávnených nákladov, zavedenie používania paušálnych výdavkov a pod.) - čo by súčasne znamenalo výrazné zníženie byrokracie a administratívnej záťaže pri príprave a implementácii projektov z EŠIF; </w:t>
      </w:r>
    </w:p>
    <w:p w:rsidR="001B2116" w:rsidRPr="00CB0E42" w:rsidRDefault="001B2116" w:rsidP="00C62D3A">
      <w:pPr>
        <w:numPr>
          <w:ilvl w:val="2"/>
          <w:numId w:val="55"/>
        </w:numPr>
        <w:spacing w:after="0"/>
        <w:ind w:left="851" w:hanging="284"/>
        <w:contextualSpacing/>
        <w:jc w:val="both"/>
        <w:rPr>
          <w:rFonts w:ascii="Franklin Gothic Book" w:eastAsiaTheme="minorHAnsi" w:hAnsi="Franklin Gothic Book"/>
          <w:lang w:eastAsia="sk-SK"/>
        </w:rPr>
      </w:pPr>
      <w:r w:rsidRPr="00CB0E42">
        <w:rPr>
          <w:rFonts w:ascii="Franklin Gothic Book" w:eastAsiaTheme="minorHAnsi" w:hAnsi="Franklin Gothic Book"/>
          <w:lang w:eastAsia="sk-SK"/>
        </w:rPr>
        <w:t xml:space="preserve">obdobné finančné pravidlá (tzv. funding rates) pre finančnú podporu súkromných subjektov v rámci výskumných projektov, ktoré budú podobné Horizontu 2020 (pokiaľ to legislatíva umožní, by bolo </w:t>
      </w:r>
      <w:r w:rsidR="008764E9">
        <w:rPr>
          <w:rFonts w:ascii="Franklin Gothic Book" w:eastAsiaTheme="minorHAnsi" w:hAnsi="Franklin Gothic Book"/>
          <w:lang w:eastAsia="sk-SK"/>
        </w:rPr>
        <w:t>vhodné</w:t>
      </w:r>
      <w:r w:rsidR="008764E9" w:rsidRPr="00CB0E42">
        <w:rPr>
          <w:rFonts w:ascii="Franklin Gothic Book" w:eastAsiaTheme="minorHAnsi" w:hAnsi="Franklin Gothic Book"/>
          <w:lang w:eastAsia="sk-SK"/>
        </w:rPr>
        <w:t xml:space="preserve"> </w:t>
      </w:r>
      <w:r w:rsidRPr="00CB0E42">
        <w:rPr>
          <w:rFonts w:ascii="Franklin Gothic Book" w:eastAsiaTheme="minorHAnsi" w:hAnsi="Franklin Gothic Book"/>
          <w:lang w:eastAsia="sk-SK"/>
        </w:rPr>
        <w:t xml:space="preserve">zaviesť rovnaké podmienky pre </w:t>
      </w:r>
      <w:r w:rsidR="007377BB">
        <w:rPr>
          <w:rFonts w:ascii="Franklin Gothic Book" w:eastAsiaTheme="minorHAnsi" w:hAnsi="Franklin Gothic Book"/>
          <w:lang w:eastAsia="sk-SK"/>
        </w:rPr>
        <w:t>podniky</w:t>
      </w:r>
      <w:r w:rsidR="007377BB" w:rsidRPr="00CB0E42">
        <w:rPr>
          <w:rFonts w:ascii="Franklin Gothic Book" w:eastAsiaTheme="minorHAnsi" w:hAnsi="Franklin Gothic Book"/>
          <w:lang w:eastAsia="sk-SK"/>
        </w:rPr>
        <w:t xml:space="preserve"> </w:t>
      </w:r>
      <w:r w:rsidRPr="00CB0E42">
        <w:rPr>
          <w:rFonts w:ascii="Franklin Gothic Book" w:eastAsiaTheme="minorHAnsi" w:hAnsi="Franklin Gothic Book"/>
          <w:lang w:eastAsia="sk-SK"/>
        </w:rPr>
        <w:t xml:space="preserve">aj výskumné inštitúcie tak, ako to bude v Horizonte 2020 - t.j. pre výskumné projekty, ktoré nie sú tzv. "close to market" zaviesť 100%, resp. 95% úhradu oprávnených nákladov pre všetkých účastníkov výskumných projektov) - v opačnom prípade bude </w:t>
      </w:r>
      <w:r w:rsidR="008764E9">
        <w:rPr>
          <w:rFonts w:ascii="Franklin Gothic Book" w:eastAsiaTheme="minorHAnsi" w:hAnsi="Franklin Gothic Book"/>
          <w:lang w:eastAsia="sk-SK"/>
        </w:rPr>
        <w:t>komplikované</w:t>
      </w:r>
      <w:r w:rsidR="008764E9" w:rsidRPr="00CB0E42">
        <w:rPr>
          <w:rFonts w:ascii="Franklin Gothic Book" w:eastAsiaTheme="minorHAnsi" w:hAnsi="Franklin Gothic Book"/>
          <w:lang w:eastAsia="sk-SK"/>
        </w:rPr>
        <w:t xml:space="preserve"> </w:t>
      </w:r>
      <w:r w:rsidRPr="00CB0E42">
        <w:rPr>
          <w:rFonts w:ascii="Franklin Gothic Book" w:eastAsiaTheme="minorHAnsi" w:hAnsi="Franklin Gothic Book"/>
          <w:lang w:eastAsia="sk-SK"/>
        </w:rPr>
        <w:t xml:space="preserve">pritiahnuť aktivity špičkového firemného výskumu do projektov financovaných z Operačného programu Výskum a inovácie a taktiež pre </w:t>
      </w:r>
      <w:r w:rsidR="007377BB">
        <w:rPr>
          <w:rFonts w:ascii="Franklin Gothic Book" w:eastAsiaTheme="minorHAnsi" w:hAnsi="Franklin Gothic Book"/>
          <w:lang w:eastAsia="sk-SK"/>
        </w:rPr>
        <w:t>podniky</w:t>
      </w:r>
      <w:r w:rsidR="007377BB" w:rsidRPr="00CB0E42">
        <w:rPr>
          <w:rFonts w:ascii="Franklin Gothic Book" w:eastAsiaTheme="minorHAnsi" w:hAnsi="Franklin Gothic Book"/>
          <w:lang w:eastAsia="sk-SK"/>
        </w:rPr>
        <w:t xml:space="preserve"> </w:t>
      </w:r>
      <w:r w:rsidRPr="00CB0E42">
        <w:rPr>
          <w:rFonts w:ascii="Franklin Gothic Book" w:eastAsiaTheme="minorHAnsi" w:hAnsi="Franklin Gothic Book"/>
          <w:lang w:eastAsia="sk-SK"/>
        </w:rPr>
        <w:t>nebude atraktívne komplementárne financovanie projektov z Horizontu 2020 a</w:t>
      </w:r>
      <w:r w:rsidR="009F6879" w:rsidRPr="00CB0E42">
        <w:rPr>
          <w:rFonts w:ascii="Franklin Gothic Book" w:eastAsiaTheme="minorHAnsi" w:hAnsi="Franklin Gothic Book"/>
          <w:lang w:eastAsia="sk-SK"/>
        </w:rPr>
        <w:t> </w:t>
      </w:r>
      <w:r w:rsidRPr="00CB0E42">
        <w:rPr>
          <w:rFonts w:ascii="Franklin Gothic Book" w:eastAsiaTheme="minorHAnsi" w:hAnsi="Franklin Gothic Book"/>
          <w:lang w:eastAsia="sk-SK"/>
        </w:rPr>
        <w:t>EŠIF</w:t>
      </w:r>
    </w:p>
    <w:p w:rsidR="00F31569" w:rsidRPr="00CB0E42" w:rsidRDefault="00F31569" w:rsidP="00B42204">
      <w:pPr>
        <w:spacing w:after="0"/>
        <w:contextualSpacing/>
        <w:jc w:val="both"/>
        <w:rPr>
          <w:rFonts w:ascii="Franklin Gothic Book" w:eastAsiaTheme="minorHAnsi" w:hAnsi="Franklin Gothic Book"/>
          <w:lang w:eastAsia="sk-SK"/>
        </w:rPr>
      </w:pPr>
    </w:p>
    <w:p w:rsidR="001B2116" w:rsidRPr="00CB0E42" w:rsidRDefault="001B2116" w:rsidP="00C62D3A">
      <w:pPr>
        <w:numPr>
          <w:ilvl w:val="1"/>
          <w:numId w:val="55"/>
        </w:numPr>
        <w:spacing w:after="0"/>
        <w:ind w:left="567" w:hanging="283"/>
        <w:contextualSpacing/>
        <w:jc w:val="both"/>
        <w:rPr>
          <w:rFonts w:ascii="Franklin Gothic Book" w:eastAsiaTheme="minorHAnsi" w:hAnsi="Franklin Gothic Book"/>
          <w:b/>
          <w:lang w:eastAsia="sk-SK"/>
        </w:rPr>
      </w:pPr>
      <w:r w:rsidRPr="00CB0E42">
        <w:rPr>
          <w:rFonts w:ascii="Franklin Gothic Book" w:eastAsiaTheme="minorHAnsi" w:hAnsi="Franklin Gothic Book"/>
          <w:b/>
          <w:lang w:eastAsia="sk-SK"/>
        </w:rPr>
        <w:t>synergia v obsahovej rovine - príklady:</w:t>
      </w:r>
    </w:p>
    <w:p w:rsidR="001B2116" w:rsidRPr="00CB0E42" w:rsidRDefault="001B2116" w:rsidP="00C62D3A">
      <w:pPr>
        <w:numPr>
          <w:ilvl w:val="2"/>
          <w:numId w:val="55"/>
        </w:numPr>
        <w:spacing w:after="0"/>
        <w:ind w:left="851" w:hanging="284"/>
        <w:contextualSpacing/>
        <w:jc w:val="both"/>
        <w:rPr>
          <w:rFonts w:ascii="Franklin Gothic Book" w:eastAsiaTheme="minorHAnsi" w:hAnsi="Franklin Gothic Book"/>
          <w:lang w:eastAsia="sk-SK"/>
        </w:rPr>
      </w:pPr>
      <w:r w:rsidRPr="00CB0E42">
        <w:rPr>
          <w:rFonts w:ascii="Franklin Gothic Book" w:eastAsiaTheme="minorHAnsi" w:hAnsi="Franklin Gothic Book"/>
          <w:lang w:eastAsia="sk-SK"/>
        </w:rPr>
        <w:t>komplementárne financovanie projektov schválených v rámci Horizontu 2020 (nepôjde o náhradu povinného kofinancovania, ale o financovanie komplementárnej časti projektu - napríklad o financovanie infraštruktúry potrebnej pre riešenie výskumných úloh v projekte)</w:t>
      </w:r>
    </w:p>
    <w:p w:rsidR="001B2116" w:rsidRPr="00CB0E42" w:rsidRDefault="001B2116" w:rsidP="00C62D3A">
      <w:pPr>
        <w:numPr>
          <w:ilvl w:val="2"/>
          <w:numId w:val="55"/>
        </w:numPr>
        <w:spacing w:after="0"/>
        <w:ind w:left="851" w:hanging="284"/>
        <w:contextualSpacing/>
        <w:jc w:val="both"/>
        <w:rPr>
          <w:rFonts w:ascii="Franklin Gothic Book" w:eastAsiaTheme="minorHAnsi" w:hAnsi="Franklin Gothic Book"/>
          <w:lang w:eastAsia="sk-SK"/>
        </w:rPr>
      </w:pPr>
      <w:r w:rsidRPr="00CB0E42">
        <w:rPr>
          <w:rFonts w:ascii="Franklin Gothic Book" w:eastAsiaTheme="minorHAnsi" w:hAnsi="Franklin Gothic Book"/>
          <w:lang w:eastAsia="sk-SK"/>
        </w:rPr>
        <w:t>podpora projektov, ktoré boli hodnotení v rámci Horizontu ako kvalitné, ale neboli financované z dôvodu nedostatku finančných zdrojov (tzv. shortlisted projekty)</w:t>
      </w:r>
    </w:p>
    <w:p w:rsidR="009F6879" w:rsidRPr="00190FC2" w:rsidRDefault="001B2116" w:rsidP="00C62D3A">
      <w:pPr>
        <w:numPr>
          <w:ilvl w:val="2"/>
          <w:numId w:val="55"/>
        </w:numPr>
        <w:spacing w:after="0"/>
        <w:ind w:left="851" w:hanging="284"/>
        <w:contextualSpacing/>
        <w:jc w:val="both"/>
        <w:rPr>
          <w:rFonts w:ascii="Franklin Gothic Book" w:eastAsiaTheme="minorHAnsi" w:hAnsi="Franklin Gothic Book"/>
          <w:lang w:eastAsia="sk-SK"/>
        </w:rPr>
      </w:pPr>
      <w:r w:rsidRPr="00CB0E42">
        <w:rPr>
          <w:rFonts w:ascii="Franklin Gothic Book" w:eastAsiaTheme="minorHAnsi" w:hAnsi="Franklin Gothic Book"/>
          <w:lang w:eastAsia="sk-SK"/>
        </w:rPr>
        <w:t>financovanie, resp. kofinancovanie účasti slovenských výskumných inštitúcií vo vybraných iniciatívach v rámci Európskeho výskumného priestoru (technologické platformy, účasť v znalostných spoločenstvách Európskeho inovačného a technologického; podnikateľské projekty v rámci schém typu EUREKA; účasť v medzinárodnej spolupráci formou ERA-NETOV; účasť v ďalších relevantných iniciatívach v rámci Európskeho výskumného priestoru - napr. ESFRI)</w:t>
      </w:r>
    </w:p>
    <w:p w:rsidR="00216F88" w:rsidRPr="00CB0E42" w:rsidRDefault="00216F88" w:rsidP="00AB7977">
      <w:pPr>
        <w:spacing w:after="0"/>
        <w:ind w:left="851"/>
        <w:contextualSpacing/>
        <w:jc w:val="both"/>
        <w:rPr>
          <w:rFonts w:ascii="Franklin Gothic Book" w:eastAsiaTheme="minorHAnsi" w:hAnsi="Franklin Gothic Book"/>
          <w:lang w:eastAsia="sk-SK"/>
        </w:rPr>
      </w:pPr>
    </w:p>
    <w:p w:rsidR="001B2116" w:rsidRPr="00152304" w:rsidRDefault="009F6879" w:rsidP="00152304">
      <w:pPr>
        <w:spacing w:after="0"/>
        <w:jc w:val="both"/>
        <w:rPr>
          <w:rFonts w:ascii="Franklin Gothic Book" w:eastAsiaTheme="minorHAnsi" w:hAnsi="Franklin Gothic Book"/>
          <w:b/>
          <w:lang w:eastAsia="sk-SK"/>
        </w:rPr>
      </w:pPr>
      <w:r w:rsidRPr="00152304">
        <w:rPr>
          <w:rFonts w:ascii="Franklin Gothic Book" w:eastAsiaTheme="minorHAnsi" w:hAnsi="Franklin Gothic Book"/>
          <w:b/>
          <w:lang w:eastAsia="sk-SK"/>
        </w:rPr>
        <w:t>E</w:t>
      </w:r>
      <w:r w:rsidR="00A84536" w:rsidRPr="00152304">
        <w:rPr>
          <w:rFonts w:ascii="Franklin Gothic Book" w:eastAsiaTheme="minorHAnsi" w:hAnsi="Franklin Gothic Book"/>
          <w:b/>
          <w:lang w:eastAsia="sk-SK"/>
        </w:rPr>
        <w:t>rasmus</w:t>
      </w:r>
      <w:r w:rsidRPr="00152304">
        <w:rPr>
          <w:rFonts w:ascii="Franklin Gothic Book" w:eastAsiaTheme="minorHAnsi" w:hAnsi="Franklin Gothic Book"/>
          <w:b/>
          <w:lang w:eastAsia="sk-SK"/>
        </w:rPr>
        <w:t xml:space="preserve">+ </w:t>
      </w:r>
    </w:p>
    <w:p w:rsidR="00584CF2" w:rsidRPr="00616DEF" w:rsidRDefault="00AB7977" w:rsidP="00616DEF">
      <w:pPr>
        <w:pStyle w:val="Odsekzoznamu"/>
        <w:numPr>
          <w:ilvl w:val="0"/>
          <w:numId w:val="57"/>
        </w:numPr>
        <w:spacing w:after="0"/>
        <w:jc w:val="both"/>
        <w:rPr>
          <w:rFonts w:ascii="Franklin Gothic Book" w:eastAsiaTheme="minorHAnsi" w:hAnsi="Franklin Gothic Book"/>
          <w:b/>
          <w:i/>
          <w:sz w:val="20"/>
          <w:szCs w:val="20"/>
          <w:lang w:eastAsia="sk-SK"/>
        </w:rPr>
      </w:pPr>
      <w:r w:rsidRPr="00B75901">
        <w:rPr>
          <w:rFonts w:ascii="Franklin Gothic Book" w:eastAsiaTheme="minorHAnsi" w:hAnsi="Franklin Gothic Book" w:cs="Arial"/>
        </w:rPr>
        <w:t xml:space="preserve"> hlavné línie podpory v rámci programu Erasmus+, ktorými sú podpora vzdelávania a mobility jednotlivcov s cieľom zlepšiť ich zručnosti a uplatnenie na trhu, spoluprácu medzi organizáciami s cieľom využívania inovatívnych postupov a vytvárania partnerstiev s priemyslom a podpora reformovania a modernizácie vzdelávacieho systému plne korešpondujú s aktivitami plánovanými v rámci OP VaI a OP Ľudské zdroje a spoločne zabezpečia vzdelanostnú bázu pre ďalšiu podporu a rozvoj výskumu, vývoja a inovácií. </w:t>
      </w:r>
    </w:p>
    <w:p w:rsidR="00584CF2" w:rsidRDefault="00584CF2" w:rsidP="00616DEF">
      <w:pPr>
        <w:pStyle w:val="Odsekzoznamu"/>
        <w:spacing w:after="0"/>
        <w:ind w:left="1080"/>
        <w:jc w:val="both"/>
        <w:rPr>
          <w:rFonts w:ascii="Franklin Gothic Book" w:eastAsiaTheme="minorHAnsi" w:hAnsi="Franklin Gothic Book"/>
          <w:b/>
          <w:i/>
          <w:sz w:val="20"/>
          <w:szCs w:val="20"/>
          <w:lang w:eastAsia="sk-SK"/>
        </w:rPr>
      </w:pPr>
    </w:p>
    <w:p w:rsidR="00A84536" w:rsidRPr="00152304" w:rsidRDefault="00A84536" w:rsidP="00152304">
      <w:pPr>
        <w:spacing w:after="0"/>
        <w:jc w:val="both"/>
        <w:rPr>
          <w:rFonts w:ascii="Franklin Gothic Book" w:eastAsiaTheme="minorHAnsi" w:hAnsi="Franklin Gothic Book"/>
          <w:b/>
          <w:lang w:eastAsia="sk-SK"/>
        </w:rPr>
      </w:pPr>
      <w:r w:rsidRPr="00152304">
        <w:rPr>
          <w:rFonts w:ascii="Franklin Gothic Book" w:eastAsiaTheme="minorHAnsi" w:hAnsi="Franklin Gothic Book"/>
          <w:b/>
          <w:lang w:eastAsia="sk-SK"/>
        </w:rPr>
        <w:t>COSME</w:t>
      </w:r>
    </w:p>
    <w:p w:rsidR="00E81908" w:rsidRPr="00CB0E42" w:rsidRDefault="00A84536" w:rsidP="00C62D3A">
      <w:pPr>
        <w:pStyle w:val="Odsekzoznamu"/>
        <w:numPr>
          <w:ilvl w:val="0"/>
          <w:numId w:val="57"/>
        </w:numPr>
        <w:jc w:val="both"/>
        <w:rPr>
          <w:rFonts w:eastAsiaTheme="minorHAnsi"/>
          <w:lang w:eastAsia="sk-SK"/>
        </w:rPr>
      </w:pPr>
      <w:r w:rsidRPr="00CB0E42">
        <w:rPr>
          <w:rFonts w:ascii="Franklin Gothic Book" w:eastAsiaTheme="minorHAnsi" w:hAnsi="Franklin Gothic Book" w:cstheme="minorBidi"/>
        </w:rPr>
        <w:t xml:space="preserve">hlavné ciele programu COSME, zjednodušenie prístupu MSP k financiám, vytvorenie prostredia podporujúceho zakladanie podnikov a hospodársky rast ako aj budovanie podnikateľskej kultúry v členských štátoch EÚ majú prispieť k rozvoju podnikateľského prostredia na európskej úrovni, pričom aktivity, ktoré budú podporované v rámci OP VaI sú podobného zamerania ale na národnej úrovni. </w:t>
      </w:r>
      <w:r w:rsidRPr="00CB0E42">
        <w:rPr>
          <w:rFonts w:ascii="Franklin Gothic Book" w:eastAsiaTheme="minorHAnsi" w:hAnsi="Franklin Gothic Book" w:cstheme="minorBidi"/>
          <w:i/>
          <w:sz w:val="20"/>
          <w:szCs w:val="20"/>
        </w:rPr>
        <w:t xml:space="preserve"> </w:t>
      </w:r>
    </w:p>
    <w:p w:rsidR="001B2116" w:rsidRPr="00CB0E42" w:rsidRDefault="001B2116" w:rsidP="000D337A">
      <w:pPr>
        <w:spacing w:after="0"/>
        <w:ind w:left="360"/>
        <w:contextualSpacing/>
        <w:jc w:val="both"/>
        <w:rPr>
          <w:rFonts w:ascii="Franklin Gothic Book" w:eastAsiaTheme="minorHAnsi" w:hAnsi="Franklin Gothic Book"/>
          <w:lang w:eastAsia="sk-SK"/>
        </w:rPr>
      </w:pPr>
    </w:p>
    <w:p w:rsidR="001B2116" w:rsidRPr="00CB0E42" w:rsidRDefault="000A32CD" w:rsidP="00152304">
      <w:pPr>
        <w:spacing w:after="0"/>
        <w:contextualSpacing/>
        <w:jc w:val="both"/>
        <w:rPr>
          <w:rFonts w:ascii="Franklin Gothic Book" w:eastAsiaTheme="minorHAnsi" w:hAnsi="Franklin Gothic Book"/>
          <w:b/>
          <w:lang w:eastAsia="sk-SK"/>
        </w:rPr>
      </w:pPr>
      <w:r>
        <w:rPr>
          <w:rFonts w:ascii="Franklin Gothic Book" w:eastAsiaTheme="minorHAnsi" w:hAnsi="Franklin Gothic Book"/>
          <w:b/>
          <w:lang w:eastAsia="sk-SK"/>
        </w:rPr>
        <w:t>Národné</w:t>
      </w:r>
      <w:r w:rsidRPr="00CB0E42">
        <w:rPr>
          <w:rFonts w:ascii="Franklin Gothic Book" w:eastAsiaTheme="minorHAnsi" w:hAnsi="Franklin Gothic Book"/>
          <w:b/>
          <w:lang w:eastAsia="sk-SK"/>
        </w:rPr>
        <w:t xml:space="preserve"> </w:t>
      </w:r>
      <w:r w:rsidR="001B2116" w:rsidRPr="00CB0E42">
        <w:rPr>
          <w:rFonts w:ascii="Franklin Gothic Book" w:eastAsiaTheme="minorHAnsi" w:hAnsi="Franklin Gothic Book"/>
          <w:b/>
          <w:lang w:eastAsia="sk-SK"/>
        </w:rPr>
        <w:t>politik</w:t>
      </w:r>
      <w:r>
        <w:rPr>
          <w:rFonts w:ascii="Franklin Gothic Book" w:eastAsiaTheme="minorHAnsi" w:hAnsi="Franklin Gothic Book"/>
          <w:b/>
          <w:lang w:eastAsia="sk-SK"/>
        </w:rPr>
        <w:t>y</w:t>
      </w:r>
      <w:r w:rsidR="009F6879" w:rsidRPr="00CB0E42">
        <w:rPr>
          <w:rFonts w:ascii="Franklin Gothic Book" w:eastAsiaTheme="minorHAnsi" w:hAnsi="Franklin Gothic Book"/>
          <w:b/>
          <w:lang w:eastAsia="sk-SK"/>
        </w:rPr>
        <w:t>,</w:t>
      </w:r>
      <w:r w:rsidR="001B2116" w:rsidRPr="00CB0E42">
        <w:rPr>
          <w:rFonts w:ascii="Franklin Gothic Book" w:eastAsiaTheme="minorHAnsi" w:hAnsi="Franklin Gothic Book"/>
          <w:b/>
          <w:lang w:eastAsia="sk-SK"/>
        </w:rPr>
        <w:t xml:space="preserve"> nástroj</w:t>
      </w:r>
      <w:r>
        <w:rPr>
          <w:rFonts w:ascii="Franklin Gothic Book" w:eastAsiaTheme="minorHAnsi" w:hAnsi="Franklin Gothic Book"/>
          <w:b/>
          <w:lang w:eastAsia="sk-SK"/>
        </w:rPr>
        <w:t>e</w:t>
      </w:r>
      <w:r w:rsidR="001B2116" w:rsidRPr="00CB0E42">
        <w:rPr>
          <w:rFonts w:ascii="Franklin Gothic Book" w:eastAsiaTheme="minorHAnsi" w:hAnsi="Franklin Gothic Book"/>
          <w:b/>
          <w:lang w:eastAsia="sk-SK"/>
        </w:rPr>
        <w:t xml:space="preserve"> na podporu výskumu</w:t>
      </w:r>
      <w:r w:rsidR="009F6879" w:rsidRPr="00CB0E42">
        <w:rPr>
          <w:rFonts w:ascii="Franklin Gothic Book" w:eastAsiaTheme="minorHAnsi" w:hAnsi="Franklin Gothic Book"/>
          <w:b/>
          <w:lang w:eastAsia="sk-SK"/>
        </w:rPr>
        <w:t xml:space="preserve">, </w:t>
      </w:r>
      <w:r w:rsidR="001B2116" w:rsidRPr="00CB0E42">
        <w:rPr>
          <w:rFonts w:ascii="Franklin Gothic Book" w:eastAsiaTheme="minorHAnsi" w:hAnsi="Franklin Gothic Book"/>
          <w:b/>
          <w:lang w:eastAsia="sk-SK"/>
        </w:rPr>
        <w:t xml:space="preserve">vývoja </w:t>
      </w:r>
      <w:r w:rsidR="009F6879" w:rsidRPr="00CB0E42">
        <w:rPr>
          <w:rFonts w:ascii="Franklin Gothic Book" w:eastAsiaTheme="minorHAnsi" w:hAnsi="Franklin Gothic Book"/>
          <w:b/>
          <w:lang w:eastAsia="sk-SK"/>
        </w:rPr>
        <w:t>a</w:t>
      </w:r>
      <w:r w:rsidR="00A84536" w:rsidRPr="00CB0E42">
        <w:rPr>
          <w:rFonts w:ascii="Franklin Gothic Book" w:eastAsiaTheme="minorHAnsi" w:hAnsi="Franklin Gothic Book"/>
          <w:b/>
          <w:lang w:eastAsia="sk-SK"/>
        </w:rPr>
        <w:t> </w:t>
      </w:r>
      <w:r w:rsidR="009F6879" w:rsidRPr="00CB0E42">
        <w:rPr>
          <w:rFonts w:ascii="Franklin Gothic Book" w:eastAsiaTheme="minorHAnsi" w:hAnsi="Franklin Gothic Book"/>
          <w:b/>
          <w:lang w:eastAsia="sk-SK"/>
        </w:rPr>
        <w:t>inovácií</w:t>
      </w:r>
      <w:r w:rsidR="00A84536" w:rsidRPr="00CB0E42">
        <w:rPr>
          <w:rFonts w:ascii="Franklin Gothic Book" w:eastAsiaTheme="minorHAnsi" w:hAnsi="Franklin Gothic Book"/>
          <w:b/>
          <w:lang w:eastAsia="sk-SK"/>
        </w:rPr>
        <w:t xml:space="preserve"> </w:t>
      </w:r>
      <w:r w:rsidR="001B2116" w:rsidRPr="00CB0E42">
        <w:rPr>
          <w:rFonts w:ascii="Franklin Gothic Book" w:eastAsiaTheme="minorHAnsi" w:hAnsi="Franklin Gothic Book"/>
          <w:b/>
          <w:lang w:eastAsia="sk-SK"/>
        </w:rPr>
        <w:t>- prostredníctvom nasledovných nástrojov:</w:t>
      </w:r>
    </w:p>
    <w:p w:rsidR="001B2116" w:rsidRPr="00CB0E42" w:rsidRDefault="001B2116" w:rsidP="00C62D3A">
      <w:pPr>
        <w:numPr>
          <w:ilvl w:val="1"/>
          <w:numId w:val="55"/>
        </w:numPr>
        <w:spacing w:after="0"/>
        <w:contextualSpacing/>
        <w:jc w:val="both"/>
        <w:rPr>
          <w:rFonts w:ascii="Franklin Gothic Book" w:eastAsiaTheme="minorHAnsi" w:hAnsi="Franklin Gothic Book"/>
          <w:lang w:eastAsia="sk-SK"/>
        </w:rPr>
      </w:pPr>
      <w:r w:rsidRPr="00CB0E42">
        <w:rPr>
          <w:rFonts w:ascii="Franklin Gothic Book" w:eastAsiaTheme="minorHAnsi" w:hAnsi="Franklin Gothic Book"/>
          <w:lang w:eastAsia="sk-SK"/>
        </w:rPr>
        <w:t>Stratégi</w:t>
      </w:r>
      <w:r w:rsidR="000A32CD">
        <w:rPr>
          <w:rFonts w:ascii="Franklin Gothic Book" w:eastAsiaTheme="minorHAnsi" w:hAnsi="Franklin Gothic Book"/>
          <w:lang w:eastAsia="sk-SK"/>
        </w:rPr>
        <w:t>a</w:t>
      </w:r>
      <w:r w:rsidR="009F6879" w:rsidRPr="00CB0E42">
        <w:rPr>
          <w:rFonts w:ascii="Franklin Gothic Book" w:eastAsiaTheme="minorHAnsi" w:hAnsi="Franklin Gothic Book"/>
          <w:lang w:eastAsia="sk-SK"/>
        </w:rPr>
        <w:t xml:space="preserve"> výskumu a inovácií pre </w:t>
      </w:r>
      <w:r w:rsidRPr="00CB0E42">
        <w:rPr>
          <w:rFonts w:ascii="Franklin Gothic Book" w:eastAsiaTheme="minorHAnsi" w:hAnsi="Franklin Gothic Book"/>
          <w:lang w:eastAsia="sk-SK"/>
        </w:rPr>
        <w:t>inteligentn</w:t>
      </w:r>
      <w:r w:rsidR="009F6879" w:rsidRPr="00CB0E42">
        <w:rPr>
          <w:rFonts w:ascii="Franklin Gothic Book" w:eastAsiaTheme="minorHAnsi" w:hAnsi="Franklin Gothic Book"/>
          <w:lang w:eastAsia="sk-SK"/>
        </w:rPr>
        <w:t>ú</w:t>
      </w:r>
      <w:r w:rsidRPr="00CB0E42">
        <w:rPr>
          <w:rFonts w:ascii="Franklin Gothic Book" w:eastAsiaTheme="minorHAnsi" w:hAnsi="Franklin Gothic Book"/>
          <w:lang w:eastAsia="sk-SK"/>
        </w:rPr>
        <w:t xml:space="preserve"> špecializáci</w:t>
      </w:r>
      <w:r w:rsidR="009F6879" w:rsidRPr="00CB0E42">
        <w:rPr>
          <w:rFonts w:ascii="Franklin Gothic Book" w:eastAsiaTheme="minorHAnsi" w:hAnsi="Franklin Gothic Book"/>
          <w:lang w:eastAsia="sk-SK"/>
        </w:rPr>
        <w:t>u</w:t>
      </w:r>
      <w:r w:rsidRPr="00CB0E42">
        <w:rPr>
          <w:rFonts w:ascii="Franklin Gothic Book" w:eastAsiaTheme="minorHAnsi" w:hAnsi="Franklin Gothic Book"/>
          <w:lang w:eastAsia="sk-SK"/>
        </w:rPr>
        <w:t xml:space="preserve"> </w:t>
      </w:r>
      <w:r w:rsidR="009F6879" w:rsidRPr="00CB0E42">
        <w:rPr>
          <w:rFonts w:ascii="Franklin Gothic Book" w:eastAsiaTheme="minorHAnsi" w:hAnsi="Franklin Gothic Book"/>
          <w:lang w:eastAsia="sk-SK"/>
        </w:rPr>
        <w:t>SR</w:t>
      </w:r>
      <w:r w:rsidRPr="00CB0E42">
        <w:rPr>
          <w:rFonts w:ascii="Franklin Gothic Book" w:eastAsiaTheme="minorHAnsi" w:hAnsi="Franklin Gothic Book"/>
          <w:lang w:eastAsia="sk-SK"/>
        </w:rPr>
        <w:t xml:space="preserve"> do roku 2020, ktorá  </w:t>
      </w:r>
      <w:r w:rsidR="000A32CD">
        <w:rPr>
          <w:rFonts w:ascii="Franklin Gothic Book" w:eastAsiaTheme="minorHAnsi" w:hAnsi="Franklin Gothic Book"/>
          <w:lang w:eastAsia="sk-SK"/>
        </w:rPr>
        <w:t>má za jeden zo svojich cieľov</w:t>
      </w:r>
      <w:r w:rsidR="000A32CD" w:rsidRPr="00CB0E42">
        <w:rPr>
          <w:rFonts w:ascii="Franklin Gothic Book" w:eastAsiaTheme="minorHAnsi" w:hAnsi="Franklin Gothic Book"/>
          <w:lang w:eastAsia="sk-SK"/>
        </w:rPr>
        <w:t xml:space="preserve"> </w:t>
      </w:r>
      <w:r w:rsidRPr="00CB0E42">
        <w:rPr>
          <w:rFonts w:ascii="Franklin Gothic Book" w:eastAsiaTheme="minorHAnsi" w:hAnsi="Franklin Gothic Book"/>
          <w:lang w:eastAsia="sk-SK"/>
        </w:rPr>
        <w:t>prepáj</w:t>
      </w:r>
      <w:r w:rsidR="000A32CD">
        <w:rPr>
          <w:rFonts w:ascii="Franklin Gothic Book" w:eastAsiaTheme="minorHAnsi" w:hAnsi="Franklin Gothic Book"/>
          <w:lang w:eastAsia="sk-SK"/>
        </w:rPr>
        <w:t>anie</w:t>
      </w:r>
      <w:r w:rsidRPr="00CB0E42">
        <w:rPr>
          <w:rFonts w:ascii="Franklin Gothic Book" w:eastAsiaTheme="minorHAnsi" w:hAnsi="Franklin Gothic Book"/>
          <w:lang w:eastAsia="sk-SK"/>
        </w:rPr>
        <w:t xml:space="preserve"> jednotliv</w:t>
      </w:r>
      <w:r w:rsidR="000A32CD">
        <w:rPr>
          <w:rFonts w:ascii="Franklin Gothic Book" w:eastAsiaTheme="minorHAnsi" w:hAnsi="Franklin Gothic Book"/>
          <w:lang w:eastAsia="sk-SK"/>
        </w:rPr>
        <w:t>ých</w:t>
      </w:r>
      <w:r w:rsidRPr="00CB0E42">
        <w:rPr>
          <w:rFonts w:ascii="Franklin Gothic Book" w:eastAsiaTheme="minorHAnsi" w:hAnsi="Franklin Gothic Book"/>
          <w:lang w:eastAsia="sk-SK"/>
        </w:rPr>
        <w:t xml:space="preserve"> opatren</w:t>
      </w:r>
      <w:r w:rsidR="000A32CD">
        <w:rPr>
          <w:rFonts w:ascii="Franklin Gothic Book" w:eastAsiaTheme="minorHAnsi" w:hAnsi="Franklin Gothic Book"/>
          <w:lang w:eastAsia="sk-SK"/>
        </w:rPr>
        <w:t>í</w:t>
      </w:r>
      <w:r w:rsidRPr="00CB0E42">
        <w:rPr>
          <w:rFonts w:ascii="Franklin Gothic Book" w:eastAsiaTheme="minorHAnsi" w:hAnsi="Franklin Gothic Book"/>
          <w:lang w:eastAsia="sk-SK"/>
        </w:rPr>
        <w:t xml:space="preserve"> v rámci politiky výskumu a vývoja, financovaných z rôznych zdrojov (EŠIF, národné verejné zdroje, súkromné zdroje)</w:t>
      </w:r>
      <w:r w:rsidRPr="00152304">
        <w:rPr>
          <w:rFonts w:ascii="Franklin Gothic Book" w:eastAsiaTheme="minorHAnsi" w:hAnsi="Franklin Gothic Book"/>
          <w:sz w:val="16"/>
          <w:szCs w:val="16"/>
          <w:vertAlign w:val="superscript"/>
          <w:lang w:eastAsia="sk-SK"/>
        </w:rPr>
        <w:footnoteReference w:id="91"/>
      </w:r>
      <w:r w:rsidRPr="00CB0E42">
        <w:rPr>
          <w:rFonts w:ascii="Franklin Gothic Book" w:eastAsiaTheme="minorHAnsi" w:hAnsi="Franklin Gothic Book"/>
          <w:lang w:eastAsia="sk-SK"/>
        </w:rPr>
        <w:t>, ako aj zabezpečovať ich synergiu s ostatnými politikami - ako sú politika vzdelávania; inovačná politika a ďalšie.</w:t>
      </w:r>
    </w:p>
    <w:p w:rsidR="001B2116" w:rsidRPr="00CB0E42" w:rsidRDefault="001B2116" w:rsidP="00C62D3A">
      <w:pPr>
        <w:numPr>
          <w:ilvl w:val="1"/>
          <w:numId w:val="55"/>
        </w:numPr>
        <w:spacing w:after="0"/>
        <w:contextualSpacing/>
        <w:jc w:val="both"/>
        <w:rPr>
          <w:rFonts w:ascii="Franklin Gothic Book" w:eastAsiaTheme="minorHAnsi" w:hAnsi="Franklin Gothic Book"/>
          <w:lang w:eastAsia="sk-SK"/>
        </w:rPr>
      </w:pPr>
      <w:r w:rsidRPr="00CB0E42">
        <w:rPr>
          <w:rFonts w:ascii="Franklin Gothic Book" w:eastAsiaTheme="minorHAnsi" w:hAnsi="Franklin Gothic Book"/>
          <w:lang w:eastAsia="sk-SK"/>
        </w:rPr>
        <w:t>vyhlasovanie spoločných, resp. komplementárnych výziev v rámci Operačného programu Výskum a inovácie a Agentúry na podporu výskumu a vývoja, resp. aj iných národných zdrojov zameraných na podporu výskumu</w:t>
      </w:r>
      <w:r w:rsidR="009F6879" w:rsidRPr="00CB0E42">
        <w:rPr>
          <w:rFonts w:ascii="Franklin Gothic Book" w:eastAsiaTheme="minorHAnsi" w:hAnsi="Franklin Gothic Book"/>
          <w:lang w:eastAsia="sk-SK"/>
        </w:rPr>
        <w:t>,</w:t>
      </w:r>
      <w:r w:rsidRPr="00CB0E42">
        <w:rPr>
          <w:rFonts w:ascii="Franklin Gothic Book" w:eastAsiaTheme="minorHAnsi" w:hAnsi="Franklin Gothic Book"/>
          <w:lang w:eastAsia="sk-SK"/>
        </w:rPr>
        <w:t xml:space="preserve"> vývoja</w:t>
      </w:r>
      <w:r w:rsidR="009F6879" w:rsidRPr="00CB0E42">
        <w:rPr>
          <w:rFonts w:ascii="Franklin Gothic Book" w:eastAsiaTheme="minorHAnsi" w:hAnsi="Franklin Gothic Book"/>
          <w:lang w:eastAsia="sk-SK"/>
        </w:rPr>
        <w:t xml:space="preserve"> a inovácií.</w:t>
      </w:r>
    </w:p>
    <w:p w:rsidR="0070546B" w:rsidRDefault="0070546B">
      <w:pPr>
        <w:jc w:val="both"/>
        <w:rPr>
          <w:rFonts w:ascii="Franklin Gothic Book" w:eastAsiaTheme="minorHAnsi" w:hAnsi="Franklin Gothic Book"/>
          <w:lang w:eastAsia="sk-SK"/>
        </w:rPr>
      </w:pPr>
    </w:p>
    <w:p w:rsidR="00867D71" w:rsidRPr="00616DEF" w:rsidRDefault="00867D71" w:rsidP="00867D71">
      <w:pPr>
        <w:spacing w:after="0"/>
        <w:jc w:val="both"/>
        <w:rPr>
          <w:rFonts w:ascii="Franklin Gothic Book" w:hAnsi="Franklin Gothic Book"/>
        </w:rPr>
      </w:pPr>
      <w:r w:rsidRPr="00616DEF">
        <w:rPr>
          <w:rFonts w:ascii="Franklin Gothic Book" w:hAnsi="Franklin Gothic Book"/>
        </w:rPr>
        <w:t xml:space="preserve">V rámci národných zdrojov na výskum a vývoj je potrebné uvažovať </w:t>
      </w:r>
      <w:r>
        <w:rPr>
          <w:rFonts w:ascii="Franklin Gothic Book" w:hAnsi="Franklin Gothic Book"/>
        </w:rPr>
        <w:t xml:space="preserve">primárne </w:t>
      </w:r>
      <w:r w:rsidRPr="00616DEF">
        <w:rPr>
          <w:rFonts w:ascii="Franklin Gothic Book" w:hAnsi="Franklin Gothic Book"/>
        </w:rPr>
        <w:t>s komplementaritou a synergiami s Agentúrou na podporu výskumu a vývoja, ktorá je hlavnou grantovou agentúrou na podporu výskumu a vývoja prostredníctvom súťažného financovania z verejných zdrojov. Synergie a komplementárne financovanie bude zvažované v nasledovných bodoch:</w:t>
      </w:r>
    </w:p>
    <w:p w:rsidR="00867D71" w:rsidRPr="00616DEF" w:rsidRDefault="00867D71" w:rsidP="00867D71">
      <w:pPr>
        <w:pStyle w:val="Odsekzoznamu"/>
        <w:numPr>
          <w:ilvl w:val="0"/>
          <w:numId w:val="96"/>
        </w:numPr>
        <w:spacing w:after="0"/>
        <w:jc w:val="both"/>
        <w:rPr>
          <w:rFonts w:ascii="Franklin Gothic Book" w:hAnsi="Franklin Gothic Book"/>
        </w:rPr>
      </w:pPr>
      <w:r w:rsidRPr="00616DEF">
        <w:rPr>
          <w:rFonts w:ascii="Franklin Gothic Book" w:hAnsi="Franklin Gothic Book"/>
        </w:rPr>
        <w:t xml:space="preserve">Realizácia komplementárnych výziev medzi OP Výskum a inovácie a Agentúrou na podporu výskumu a vývoja v tom zmysle, že v prípade vyhlásenie výzvy OP VaI z oblasti podpory výskumu a vývoja by mala existovať komplementárna, resp. nadväzujúca výzva z Agentúry na podporu výskumu a vývoja. </w:t>
      </w:r>
    </w:p>
    <w:p w:rsidR="00867D71" w:rsidRPr="00616DEF" w:rsidRDefault="00867D71" w:rsidP="00867D71">
      <w:pPr>
        <w:pStyle w:val="Odsekzoznamu"/>
        <w:numPr>
          <w:ilvl w:val="0"/>
          <w:numId w:val="96"/>
        </w:numPr>
        <w:spacing w:after="0"/>
        <w:jc w:val="both"/>
        <w:rPr>
          <w:rFonts w:ascii="Franklin Gothic Book" w:hAnsi="Franklin Gothic Book"/>
        </w:rPr>
      </w:pPr>
      <w:r w:rsidRPr="00616DEF">
        <w:rPr>
          <w:rFonts w:ascii="Franklin Gothic Book" w:hAnsi="Franklin Gothic Book"/>
        </w:rPr>
        <w:t>APVV bude plniť úlohu inštitúcie, ktorá bude podporovať udržateľnosť projektov financovaných zo štrukturálnych fondov EÚ - a to tak už podporených v období 2007 - 2013 z Operačného programu Výskum a vývoj, ako aj nových, ktoré budú podporené z OP Výskum a inovácie v rokoch 2014 - 2020. Výzvy APVV by mali zohľadňovať skutočnosť, kde už existujú podporené výskumné centrá a podmienky vo svojich výzvach prispôsobiť tomu, aby podporovali udržateľnosť projektov zo štrukturálnych fondov EÚ, ktorá je podmienkou každého projektu. Štrukturálne fondy EÚ slúžia na financovanie infraštruktúry/prístrojového vybavenia, ktoré by malo byť používané v projektoch APVV. APVV by malo podporovať realizáciu výskumu a vývoja na infraštruktúre zakúpenej z prostriedkov štrukturálnych fondov.</w:t>
      </w:r>
    </w:p>
    <w:p w:rsidR="00867D71" w:rsidRDefault="00867D71">
      <w:pPr>
        <w:jc w:val="both"/>
        <w:rPr>
          <w:rFonts w:ascii="Franklin Gothic Book" w:eastAsiaTheme="minorHAnsi" w:hAnsi="Franklin Gothic Book"/>
          <w:lang w:eastAsia="sk-SK"/>
        </w:rPr>
      </w:pPr>
    </w:p>
    <w:p w:rsidR="00867D71" w:rsidRPr="00CB0E42" w:rsidRDefault="00867D71">
      <w:pPr>
        <w:jc w:val="both"/>
        <w:rPr>
          <w:rFonts w:ascii="Franklin Gothic Book" w:eastAsiaTheme="minorHAnsi" w:hAnsi="Franklin Gothic Book"/>
          <w:lang w:eastAsia="sk-SK"/>
        </w:rPr>
      </w:pPr>
    </w:p>
    <w:p w:rsidR="0070546B" w:rsidRPr="00CB0E42" w:rsidRDefault="00D82105">
      <w:pPr>
        <w:jc w:val="both"/>
        <w:rPr>
          <w:rFonts w:ascii="Franklin Gothic Book" w:hAnsi="Franklin Gothic Book" w:cs="Arial"/>
          <w:sz w:val="20"/>
          <w:szCs w:val="20"/>
          <w:lang w:eastAsia="en-GB"/>
        </w:rPr>
      </w:pPr>
      <w:r w:rsidRPr="00CB0E42">
        <w:rPr>
          <w:rFonts w:ascii="Franklin Gothic Book" w:eastAsiaTheme="minorHAnsi" w:hAnsi="Franklin Gothic Book"/>
          <w:lang w:eastAsia="sk-SK"/>
        </w:rPr>
        <w:t>Okrem vyššie uvedených synergií a komplementarít boli identifikované prepojenia aj medzi OP VaI a  operačnými programami európskej územnej spolupráce.</w:t>
      </w:r>
    </w:p>
    <w:p w:rsidR="0070546B" w:rsidRPr="00CB0E42" w:rsidRDefault="00B75901">
      <w:pPr>
        <w:jc w:val="both"/>
        <w:rPr>
          <w:rFonts w:ascii="Franklin Gothic Book" w:eastAsiaTheme="minorHAnsi" w:hAnsi="Franklin Gothic Book" w:cstheme="minorBidi"/>
        </w:rPr>
      </w:pPr>
      <w:r>
        <w:rPr>
          <w:rFonts w:ascii="Franklin Gothic Book" w:hAnsi="Franklin Gothic Book" w:cs="Arial"/>
          <w:b/>
          <w:u w:val="single"/>
        </w:rPr>
        <w:t>P</w:t>
      </w:r>
      <w:r w:rsidR="0070546B" w:rsidRPr="00CB0E42">
        <w:rPr>
          <w:rFonts w:ascii="Franklin Gothic Book" w:hAnsi="Franklin Gothic Book" w:cs="Arial"/>
          <w:b/>
          <w:u w:val="single"/>
        </w:rPr>
        <w:t>rogram cezhraničnej spolupráce Slovenská republika – Česká republika 2014 – 2020 (OP CS SR - CZ)</w:t>
      </w:r>
    </w:p>
    <w:p w:rsidR="0070546B" w:rsidRPr="00CB0E42" w:rsidRDefault="0070546B" w:rsidP="000D337A">
      <w:pPr>
        <w:pStyle w:val="Default"/>
        <w:spacing w:line="276" w:lineRule="auto"/>
        <w:jc w:val="both"/>
        <w:rPr>
          <w:rFonts w:ascii="Franklin Gothic Book" w:eastAsiaTheme="minorHAnsi" w:hAnsi="Franklin Gothic Book" w:cstheme="minorBidi"/>
          <w:sz w:val="22"/>
          <w:szCs w:val="22"/>
        </w:rPr>
      </w:pPr>
      <w:r w:rsidRPr="00CB0E42">
        <w:rPr>
          <w:rFonts w:ascii="Franklin Gothic Book" w:hAnsi="Franklin Gothic Book" w:cstheme="minorBidi"/>
          <w:sz w:val="22"/>
          <w:szCs w:val="22"/>
        </w:rPr>
        <w:t xml:space="preserve">OP CS SR-CZ prostredníctvom svojej Investičnej priority 1.2 Podpora podnikových investícií do výskumu a vývoja, a rozvoja prepojení a synergie medzi podnikmi, centrami výskumu a vývoja a vyššieho vzdelávania (1b) bude realizovať aktivity, ktoré napomôžu k rozvoju regionálnej spolupráce, pričom ide najmä aktivity zamerané na prepájanie a podporu cezhraničnej spolupráce medzi subjektmi výskumu, vývoja a inovácií a podnikateľskou sférou, vytváranie cezhraničných inovačných platforiem (sietí)  a prenos výsledkov aplikovaného výskumu do praxe a jeho ďalšia komercializácia subjektmi pôsobiacimi v cezhraničnom regióne. Uvedené aktivity sú komplementárne so zameraním OP VaI na podporu budovania výskumných personálnych a technických kapacít vedecko-výskumnej a podnikateľskej sféry, ako aj spolupráce medzi vedecko-výskumnou a podnikateľskou sférou, pričom dôležitým aspektom je aj internacionalizácia výskumu a vývoja a MSP. </w:t>
      </w:r>
    </w:p>
    <w:p w:rsidR="0070546B" w:rsidRPr="00CB0E42" w:rsidRDefault="0070546B">
      <w:pPr>
        <w:jc w:val="both"/>
        <w:rPr>
          <w:rFonts w:ascii="Franklin Gothic Book" w:eastAsiaTheme="minorHAnsi" w:hAnsi="Franklin Gothic Book" w:cstheme="minorBidi"/>
        </w:rPr>
      </w:pPr>
    </w:p>
    <w:p w:rsidR="0070546B" w:rsidRPr="00CB0E42" w:rsidRDefault="00B75901">
      <w:pPr>
        <w:jc w:val="both"/>
        <w:rPr>
          <w:rFonts w:ascii="Franklin Gothic Book" w:hAnsi="Franklin Gothic Book"/>
        </w:rPr>
      </w:pPr>
      <w:r>
        <w:rPr>
          <w:rFonts w:ascii="Franklin Gothic Book" w:hAnsi="Franklin Gothic Book" w:cs="Arial"/>
          <w:b/>
          <w:u w:val="single"/>
        </w:rPr>
        <w:t>P</w:t>
      </w:r>
      <w:r w:rsidR="0070546B" w:rsidRPr="00CB0E42">
        <w:rPr>
          <w:rFonts w:ascii="Franklin Gothic Book" w:hAnsi="Franklin Gothic Book" w:cs="Arial"/>
          <w:b/>
          <w:u w:val="single"/>
        </w:rPr>
        <w:t>rogram cezhraničnej spolupráce Slovensko – Rakúsko 2014 – 2020 (OP CS SR - AT)</w:t>
      </w:r>
    </w:p>
    <w:p w:rsidR="0070546B" w:rsidRPr="00CB0E42" w:rsidRDefault="0070546B">
      <w:pPr>
        <w:jc w:val="both"/>
        <w:rPr>
          <w:rFonts w:ascii="Franklin Gothic Book" w:hAnsi="Franklin Gothic Book"/>
        </w:rPr>
      </w:pPr>
      <w:r w:rsidRPr="00CB0E42">
        <w:rPr>
          <w:rFonts w:ascii="Franklin Gothic Book" w:hAnsi="Franklin Gothic Book" w:cstheme="minorBidi"/>
        </w:rPr>
        <w:t>Komplemetaritu s OP CS SR-AT je možné identifikovať v prioritnej osi 3 Podpora inteligentného a inkluzívneho regiónu cezhraničnej spolupráce (pracovný názov prioritnej osi) v rámci ktorej budú podporované aktivity prispievajúce k plneniu tematického cieľa 1, 10 a 11. Konkrétne plánované aktivity sú zamerané najmä na vytváranie spoločných platforiem s cieľom posilniť transfer technológií, budovanie kapacít, budovanie a rozvoj klastrov, spoločný vývoj inovatívnych služieb a produktov.</w:t>
      </w:r>
    </w:p>
    <w:p w:rsidR="00A84536" w:rsidRPr="00CB0E42" w:rsidRDefault="00B75901" w:rsidP="00A84536">
      <w:pPr>
        <w:jc w:val="both"/>
        <w:rPr>
          <w:rFonts w:ascii="Franklin Gothic Book" w:eastAsiaTheme="minorHAnsi" w:hAnsi="Franklin Gothic Book" w:cstheme="minorBidi"/>
          <w:b/>
          <w:u w:val="single"/>
        </w:rPr>
      </w:pPr>
      <w:r>
        <w:rPr>
          <w:rFonts w:ascii="Franklin Gothic Book" w:hAnsi="Franklin Gothic Book" w:cs="Arial"/>
          <w:b/>
          <w:u w:val="single"/>
        </w:rPr>
        <w:t>P</w:t>
      </w:r>
      <w:r w:rsidR="00A84536" w:rsidRPr="00CB0E42">
        <w:rPr>
          <w:rFonts w:ascii="Franklin Gothic Book" w:hAnsi="Franklin Gothic Book" w:cs="Arial"/>
          <w:b/>
          <w:u w:val="single"/>
        </w:rPr>
        <w:t>rogram INTERREG</w:t>
      </w:r>
      <w:r w:rsidR="00E81908" w:rsidRPr="00CB0E42">
        <w:rPr>
          <w:rFonts w:ascii="Franklin Gothic Book" w:hAnsi="Franklin Gothic Book" w:cs="Arial"/>
          <w:b/>
          <w:u w:val="single"/>
        </w:rPr>
        <w:t xml:space="preserve"> EUROPE</w:t>
      </w:r>
    </w:p>
    <w:p w:rsidR="00E81908" w:rsidRPr="00CB0E42" w:rsidRDefault="00E81908" w:rsidP="00A84536">
      <w:pPr>
        <w:jc w:val="both"/>
        <w:rPr>
          <w:rFonts w:ascii="Franklin Gothic Book" w:eastAsiaTheme="minorHAnsi" w:hAnsi="Franklin Gothic Book" w:cstheme="minorBidi"/>
        </w:rPr>
      </w:pPr>
      <w:r w:rsidRPr="00CB0E42">
        <w:rPr>
          <w:rFonts w:ascii="Franklin Gothic Book" w:eastAsiaTheme="minorHAnsi" w:hAnsi="Franklin Gothic Book" w:cstheme="minorBidi"/>
        </w:rPr>
        <w:t>Program medziregionálnej spolupráce INTERREG EUROPE je zameraný na spoluprácu európskych regiónov s cieľom prekonať regionálne rozdiely a vytvoriť predpoklady pre vznik inteligentnej, udržateľnej a inkluzívnej Európy. Cieľom programu je vytvoriť priestor pre identifikovanie, šírenie a výmenu skúseností a osvedčených postupov medzi regiónmi a ich následný transfer do národných hlavných operačných programov, čím prispeje ku zefektívneniu a zlepšeniu implementácie týchto programov</w:t>
      </w:r>
    </w:p>
    <w:p w:rsidR="00E81908" w:rsidRPr="00CB0E42" w:rsidRDefault="00A84536" w:rsidP="00004B3C">
      <w:pPr>
        <w:jc w:val="both"/>
        <w:rPr>
          <w:rFonts w:ascii="Franklin Gothic Book" w:eastAsiaTheme="minorHAnsi" w:hAnsi="Franklin Gothic Book" w:cstheme="minorBidi"/>
        </w:rPr>
      </w:pPr>
      <w:r w:rsidRPr="00CB0E42">
        <w:rPr>
          <w:rFonts w:ascii="Franklin Gothic Book" w:eastAsiaTheme="minorHAnsi" w:hAnsi="Franklin Gothic Book" w:cstheme="minorBidi"/>
        </w:rPr>
        <w:t xml:space="preserve">V rámci operačného programu INTERREG </w:t>
      </w:r>
      <w:r w:rsidR="00E81908" w:rsidRPr="00CB0E42">
        <w:rPr>
          <w:rFonts w:ascii="Franklin Gothic Book" w:eastAsiaTheme="minorHAnsi" w:hAnsi="Franklin Gothic Book" w:cstheme="minorBidi"/>
        </w:rPr>
        <w:t xml:space="preserve">EUROPE </w:t>
      </w:r>
      <w:r w:rsidRPr="00CB0E42">
        <w:rPr>
          <w:rFonts w:ascii="Franklin Gothic Book" w:eastAsiaTheme="minorHAnsi" w:hAnsi="Franklin Gothic Book" w:cstheme="minorBidi"/>
        </w:rPr>
        <w:t xml:space="preserve">je možné identifikovať komplementaritu s OP VaI v rámci prioritnej osí 1 Výskum, technologický vývoj a inovácie, prioritnej osi 2 konkurencieschopnosť MSP a prioritnej osi 3 Nízkouhlíkové hospodárstvo. Vybrané tematické ciele programu z veľkej časti odzrkadľujú tematickú koncentráciu stanovenú pre hlavné operačné programy cieľa 1 – Investovanie do rastu a zamestnanosti. Práve toto rovnaké zameranie programov spadajúcich pod oba ciele prispeje ku ich väčšej synergii a posilní komplementárny charakter programu interregionálnej spolupráce voči hlavným operačným programom. </w:t>
      </w:r>
    </w:p>
    <w:p w:rsidR="00584CF2" w:rsidRDefault="00A84536" w:rsidP="00616DEF">
      <w:pPr>
        <w:jc w:val="both"/>
        <w:rPr>
          <w:rFonts w:eastAsiaTheme="minorHAnsi"/>
        </w:rPr>
      </w:pPr>
      <w:r w:rsidRPr="00CB0E42">
        <w:rPr>
          <w:rFonts w:ascii="Franklin Gothic Book" w:eastAsiaTheme="minorHAnsi" w:hAnsi="Franklin Gothic Book" w:cstheme="minorBidi"/>
        </w:rPr>
        <w:t>Synergia s OP VaI</w:t>
      </w:r>
      <w:r w:rsidR="00E81908" w:rsidRPr="00CB0E42">
        <w:rPr>
          <w:rFonts w:ascii="Franklin Gothic Book" w:eastAsiaTheme="minorHAnsi" w:hAnsi="Franklin Gothic Book" w:cstheme="minorBidi"/>
        </w:rPr>
        <w:t xml:space="preserve"> bude dosiahnutá prostredníctvom dvoch typov intervencií, a to platforiem zameraných na politické vzdelávanie (Policy Learning Platforms), ktoré zabezpečia kapitalizáciu získaných poznatkov v jednotlivých tematických oblastiach a podporia ich prenos do hlavných programov a prostredníctvom projektov interregionálnej spolupráce (Interregional Cooperation Projects), ktorých povinným výstupom budú akčné plány popisujúce proces prenosu získaných poznatkov do národného/regionálneho operačného programu každého zapojeného regiónu a ktorých implementácia sa bude monitorovať na úrovni programu. </w:t>
      </w:r>
    </w:p>
    <w:p w:rsidR="00E83B10" w:rsidRPr="00CB0E42" w:rsidRDefault="00B75901" w:rsidP="001308B5">
      <w:pPr>
        <w:pStyle w:val="Style4"/>
        <w:rPr>
          <w:rFonts w:ascii="Franklin Gothic Book" w:eastAsiaTheme="minorHAnsi" w:hAnsi="Franklin Gothic Book" w:cstheme="minorBidi"/>
          <w:b/>
          <w:color w:val="000000"/>
          <w:sz w:val="22"/>
          <w:szCs w:val="22"/>
          <w:u w:val="single"/>
          <w:lang w:eastAsia="en-US"/>
        </w:rPr>
      </w:pPr>
      <w:r>
        <w:rPr>
          <w:rFonts w:ascii="Franklin Gothic Book" w:eastAsiaTheme="minorHAnsi" w:hAnsi="Franklin Gothic Book" w:cstheme="minorBidi"/>
          <w:b/>
          <w:color w:val="000000"/>
          <w:sz w:val="22"/>
          <w:szCs w:val="22"/>
          <w:u w:val="single"/>
          <w:lang w:eastAsia="en-US"/>
        </w:rPr>
        <w:t>P</w:t>
      </w:r>
      <w:r w:rsidR="00E83B10" w:rsidRPr="00CB0E42">
        <w:rPr>
          <w:rFonts w:ascii="Franklin Gothic Book" w:eastAsiaTheme="minorHAnsi" w:hAnsi="Franklin Gothic Book" w:cstheme="minorBidi"/>
          <w:b/>
          <w:color w:val="000000"/>
          <w:sz w:val="22"/>
          <w:szCs w:val="22"/>
          <w:u w:val="single"/>
          <w:lang w:eastAsia="en-US"/>
        </w:rPr>
        <w:t>rogram ESPON 2021</w:t>
      </w:r>
    </w:p>
    <w:p w:rsidR="001308B5" w:rsidRPr="00CB0E42" w:rsidRDefault="001308B5" w:rsidP="001308B5">
      <w:pPr>
        <w:pStyle w:val="Style4"/>
        <w:rPr>
          <w:rFonts w:ascii="Franklin Gothic Book" w:eastAsiaTheme="minorHAnsi" w:hAnsi="Franklin Gothic Book" w:cstheme="minorBidi"/>
          <w:color w:val="000000"/>
          <w:sz w:val="22"/>
          <w:szCs w:val="22"/>
          <w:lang w:eastAsia="en-US"/>
        </w:rPr>
      </w:pPr>
      <w:r w:rsidRPr="00CB0E42">
        <w:rPr>
          <w:rFonts w:ascii="Franklin Gothic Book" w:eastAsiaTheme="minorHAnsi" w:hAnsi="Franklin Gothic Book" w:cstheme="minorBidi"/>
          <w:color w:val="000000"/>
          <w:sz w:val="22"/>
          <w:szCs w:val="22"/>
          <w:lang w:eastAsia="en-US"/>
        </w:rPr>
        <w:t xml:space="preserve">Cieľom </w:t>
      </w:r>
      <w:r w:rsidR="00E83B10" w:rsidRPr="00CB0E42">
        <w:rPr>
          <w:rFonts w:ascii="Franklin Gothic Book" w:eastAsiaTheme="minorHAnsi" w:hAnsi="Franklin Gothic Book" w:cstheme="minorBidi"/>
          <w:color w:val="000000"/>
          <w:sz w:val="22"/>
          <w:szCs w:val="22"/>
          <w:lang w:eastAsia="en-US"/>
        </w:rPr>
        <w:t>uvedeného programu</w:t>
      </w:r>
      <w:r w:rsidRPr="00CB0E42">
        <w:rPr>
          <w:rFonts w:ascii="Franklin Gothic Book" w:eastAsiaTheme="minorHAnsi" w:hAnsi="Franklin Gothic Book" w:cstheme="minorBidi"/>
          <w:color w:val="000000"/>
          <w:sz w:val="22"/>
          <w:szCs w:val="22"/>
          <w:lang w:eastAsia="en-US"/>
        </w:rPr>
        <w:t xml:space="preserve"> bude prostredníctvom výskumu prehlbovať dôkaz a poznatky o európskej územnej štruktúre, trendoch a perspektívach a zabezpečovať plynulú, efektívnu, cielenú a integrovanú implementáciu politiky súdržnosti a sektorových politík, ktoré zahŕňajú územný rozmer..  </w:t>
      </w:r>
    </w:p>
    <w:p w:rsidR="001308B5" w:rsidRPr="00CB0E42" w:rsidRDefault="001308B5" w:rsidP="00725781">
      <w:pPr>
        <w:pStyle w:val="Style4"/>
        <w:widowControl/>
        <w:spacing w:line="276" w:lineRule="auto"/>
        <w:rPr>
          <w:rFonts w:ascii="Franklin Gothic Book" w:eastAsia="MS Mincho" w:hAnsi="Franklin Gothic Book"/>
          <w:i/>
          <w:color w:val="000000"/>
          <w:sz w:val="20"/>
          <w:szCs w:val="20"/>
          <w:lang w:eastAsia="en-US"/>
        </w:rPr>
      </w:pPr>
    </w:p>
    <w:p w:rsidR="00B75901" w:rsidRPr="00616DEF" w:rsidRDefault="00B75901">
      <w:pPr>
        <w:spacing w:after="0" w:line="240" w:lineRule="auto"/>
        <w:rPr>
          <w:rFonts w:ascii="Franklin Gothic Book" w:eastAsiaTheme="minorHAnsi" w:hAnsi="Franklin Gothic Book" w:cstheme="minorBidi"/>
          <w:b/>
          <w:u w:val="single"/>
        </w:rPr>
      </w:pPr>
      <w:r>
        <w:rPr>
          <w:rFonts w:ascii="Franklin Gothic Book" w:eastAsiaTheme="minorHAnsi" w:hAnsi="Franklin Gothic Book" w:cstheme="minorBidi"/>
          <w:b/>
          <w:u w:val="single"/>
        </w:rPr>
        <w:t>P</w:t>
      </w:r>
      <w:r w:rsidR="00584CF2" w:rsidRPr="00616DEF">
        <w:rPr>
          <w:rFonts w:ascii="Franklin Gothic Book" w:eastAsiaTheme="minorHAnsi" w:hAnsi="Franklin Gothic Book" w:cstheme="minorBidi"/>
          <w:b/>
          <w:u w:val="single"/>
        </w:rPr>
        <w:t xml:space="preserve">rogramom </w:t>
      </w:r>
      <w:r>
        <w:rPr>
          <w:rFonts w:ascii="Franklin Gothic Book" w:eastAsiaTheme="minorHAnsi" w:hAnsi="Franklin Gothic Book" w:cstheme="minorBidi"/>
          <w:b/>
          <w:u w:val="single"/>
        </w:rPr>
        <w:t xml:space="preserve">EÚS </w:t>
      </w:r>
      <w:r w:rsidR="00584CF2" w:rsidRPr="00616DEF">
        <w:rPr>
          <w:rFonts w:ascii="Franklin Gothic Book" w:eastAsiaTheme="minorHAnsi" w:hAnsi="Franklin Gothic Book" w:cstheme="minorBidi"/>
          <w:b/>
          <w:u w:val="single"/>
        </w:rPr>
        <w:t xml:space="preserve">Stredná Európa </w:t>
      </w:r>
    </w:p>
    <w:p w:rsidR="00B75901" w:rsidRDefault="00B75901">
      <w:pPr>
        <w:spacing w:after="0" w:line="240" w:lineRule="auto"/>
        <w:rPr>
          <w:rFonts w:ascii="Franklin Gothic Book" w:eastAsia="MS Mincho" w:hAnsi="Franklin Gothic Book"/>
          <w:i/>
          <w:sz w:val="20"/>
          <w:szCs w:val="20"/>
          <w:u w:val="single"/>
        </w:rPr>
      </w:pPr>
    </w:p>
    <w:p w:rsidR="00584CF2" w:rsidRPr="00616DEF" w:rsidRDefault="00584CF2" w:rsidP="00616DEF">
      <w:pPr>
        <w:spacing w:after="0" w:line="240" w:lineRule="auto"/>
        <w:jc w:val="both"/>
        <w:rPr>
          <w:sz w:val="20"/>
          <w:szCs w:val="20"/>
          <w:lang w:eastAsia="de-AT"/>
        </w:rPr>
      </w:pPr>
      <w:r w:rsidRPr="00616DEF">
        <w:rPr>
          <w:rFonts w:ascii="Franklin Gothic Book" w:eastAsiaTheme="minorHAnsi" w:hAnsi="Franklin Gothic Book" w:cstheme="minorBidi"/>
        </w:rPr>
        <w:t>Program Stredná Európa je zameraný</w:t>
      </w:r>
      <w:r w:rsidR="00B75901">
        <w:rPr>
          <w:rFonts w:ascii="Franklin Gothic Book" w:eastAsiaTheme="minorHAnsi" w:hAnsi="Franklin Gothic Book" w:cstheme="minorBidi"/>
        </w:rPr>
        <w:t xml:space="preserve"> na</w:t>
      </w:r>
      <w:r w:rsidRPr="00616DEF">
        <w:rPr>
          <w:rFonts w:ascii="Franklin Gothic Book" w:eastAsiaTheme="minorHAnsi" w:hAnsi="Franklin Gothic Book" w:cstheme="minorBidi"/>
        </w:rPr>
        <w:t xml:space="preserve"> </w:t>
      </w:r>
      <w:r w:rsidR="00B75901" w:rsidRPr="00B75901">
        <w:rPr>
          <w:rFonts w:ascii="Franklin Gothic Book" w:eastAsiaTheme="minorHAnsi" w:hAnsi="Franklin Gothic Book" w:cstheme="minorBidi"/>
        </w:rPr>
        <w:t>spoluprácu v krajinách a regiónoch strednej Európy</w:t>
      </w:r>
      <w:r w:rsidR="00B75901">
        <w:rPr>
          <w:rFonts w:ascii="Franklin Gothic Book" w:eastAsiaTheme="minorHAnsi" w:hAnsi="Franklin Gothic Book" w:cstheme="minorBidi"/>
        </w:rPr>
        <w:t xml:space="preserve"> s cieľom</w:t>
      </w:r>
      <w:r w:rsidR="00B75901" w:rsidRPr="00B75901">
        <w:rPr>
          <w:rFonts w:ascii="Franklin Gothic Book" w:eastAsiaTheme="minorHAnsi" w:hAnsi="Franklin Gothic Book" w:cstheme="minorBidi"/>
        </w:rPr>
        <w:t xml:space="preserve"> prispieva</w:t>
      </w:r>
      <w:r w:rsidR="00B75901">
        <w:rPr>
          <w:rFonts w:ascii="Franklin Gothic Book" w:eastAsiaTheme="minorHAnsi" w:hAnsi="Franklin Gothic Book" w:cstheme="minorBidi"/>
        </w:rPr>
        <w:t>ť</w:t>
      </w:r>
      <w:r w:rsidR="00B75901" w:rsidRPr="00B75901">
        <w:rPr>
          <w:rFonts w:ascii="Franklin Gothic Book" w:eastAsiaTheme="minorHAnsi" w:hAnsi="Franklin Gothic Book" w:cstheme="minorBidi"/>
        </w:rPr>
        <w:t xml:space="preserve"> k zlepšeniu </w:t>
      </w:r>
      <w:r w:rsidR="00B75901">
        <w:rPr>
          <w:rFonts w:ascii="Franklin Gothic Book" w:eastAsiaTheme="minorHAnsi" w:hAnsi="Franklin Gothic Book" w:cstheme="minorBidi"/>
        </w:rPr>
        <w:t xml:space="preserve">podpory </w:t>
      </w:r>
      <w:r w:rsidR="00B75901" w:rsidRPr="00B75901">
        <w:rPr>
          <w:rFonts w:ascii="Franklin Gothic Book" w:eastAsiaTheme="minorHAnsi" w:hAnsi="Franklin Gothic Book" w:cstheme="minorBidi"/>
        </w:rPr>
        <w:t>inovácií, dostupnosti (dopravy a informačno-komunikačných technológií), životného prostredia a k zvýšeniu konkurencieschopnosti.</w:t>
      </w:r>
      <w:r w:rsidR="00B75901">
        <w:rPr>
          <w:rFonts w:ascii="Franklin Gothic Book" w:eastAsiaTheme="minorHAnsi" w:hAnsi="Franklin Gothic Book" w:cstheme="minorBidi"/>
        </w:rPr>
        <w:t xml:space="preserve"> Potenciál pre synergie je identifikovaný najmä vo vzťahu k t</w:t>
      </w:r>
      <w:r w:rsidR="00B75901" w:rsidRPr="00B75901">
        <w:rPr>
          <w:rFonts w:ascii="Franklin Gothic Book" w:eastAsiaTheme="minorHAnsi" w:hAnsi="Franklin Gothic Book" w:cstheme="minorBidi"/>
        </w:rPr>
        <w:t>ematick</w:t>
      </w:r>
      <w:r w:rsidR="00B75901">
        <w:rPr>
          <w:rFonts w:ascii="Franklin Gothic Book" w:eastAsiaTheme="minorHAnsi" w:hAnsi="Franklin Gothic Book" w:cstheme="minorBidi"/>
        </w:rPr>
        <w:t>ému</w:t>
      </w:r>
      <w:r w:rsidRPr="00616DEF">
        <w:rPr>
          <w:rFonts w:ascii="Franklin Gothic Book" w:eastAsiaTheme="minorHAnsi" w:hAnsi="Franklin Gothic Book" w:cstheme="minorBidi"/>
        </w:rPr>
        <w:t xml:space="preserve"> cieľ</w:t>
      </w:r>
      <w:r w:rsidR="00B75901">
        <w:rPr>
          <w:rFonts w:ascii="Franklin Gothic Book" w:eastAsiaTheme="minorHAnsi" w:hAnsi="Franklin Gothic Book" w:cstheme="minorBidi"/>
        </w:rPr>
        <w:t>u</w:t>
      </w:r>
      <w:r w:rsidR="00B75901" w:rsidRPr="00B75901">
        <w:rPr>
          <w:rFonts w:ascii="Franklin Gothic Book" w:eastAsiaTheme="minorHAnsi" w:hAnsi="Franklin Gothic Book" w:cstheme="minorBidi"/>
        </w:rPr>
        <w:t xml:space="preserve"> 1 Investičn</w:t>
      </w:r>
      <w:r w:rsidR="00B75901">
        <w:rPr>
          <w:rFonts w:ascii="Franklin Gothic Book" w:eastAsiaTheme="minorHAnsi" w:hAnsi="Franklin Gothic Book" w:cstheme="minorBidi"/>
        </w:rPr>
        <w:t>ej</w:t>
      </w:r>
      <w:r w:rsidR="00B75901" w:rsidRPr="00B75901">
        <w:rPr>
          <w:rFonts w:ascii="Franklin Gothic Book" w:eastAsiaTheme="minorHAnsi" w:hAnsi="Franklin Gothic Book" w:cstheme="minorBidi"/>
        </w:rPr>
        <w:t xml:space="preserve"> priorit</w:t>
      </w:r>
      <w:r w:rsidR="00B75901">
        <w:rPr>
          <w:rFonts w:ascii="Franklin Gothic Book" w:eastAsiaTheme="minorHAnsi" w:hAnsi="Franklin Gothic Book" w:cstheme="minorBidi"/>
        </w:rPr>
        <w:t>y</w:t>
      </w:r>
      <w:r w:rsidRPr="00616DEF">
        <w:rPr>
          <w:rFonts w:ascii="Franklin Gothic Book" w:eastAsiaTheme="minorHAnsi" w:hAnsi="Franklin Gothic Book" w:cstheme="minorBidi"/>
        </w:rPr>
        <w:t xml:space="preserve"> 1b: Podpora podnikových investícií do výskumu a inovácií, a rozvoja prepojení a synergií</w:t>
      </w:r>
      <w:r w:rsidR="00B75901" w:rsidRPr="00B75901">
        <w:rPr>
          <w:rFonts w:ascii="Franklin Gothic Book" w:eastAsiaTheme="minorHAnsi" w:hAnsi="Franklin Gothic Book" w:cstheme="minorBidi"/>
        </w:rPr>
        <w:t xml:space="preserve"> v podnikateľskom prostredí, </w:t>
      </w:r>
      <w:r w:rsidR="00B75901">
        <w:rPr>
          <w:rFonts w:ascii="Franklin Gothic Book" w:eastAsiaTheme="minorHAnsi" w:hAnsi="Franklin Gothic Book" w:cstheme="minorBidi"/>
        </w:rPr>
        <w:t>výskumno-vývojových</w:t>
      </w:r>
      <w:r w:rsidRPr="00616DEF">
        <w:rPr>
          <w:rFonts w:ascii="Franklin Gothic Book" w:eastAsiaTheme="minorHAnsi" w:hAnsi="Franklin Gothic Book" w:cstheme="minorBidi"/>
        </w:rPr>
        <w:t xml:space="preserve"> centier a vyššieho vzdelania.</w:t>
      </w:r>
      <w:r w:rsidR="00B75901">
        <w:rPr>
          <w:rFonts w:ascii="Franklin Gothic Book" w:eastAsiaTheme="minorHAnsi" w:hAnsi="Franklin Gothic Book" w:cstheme="minorBidi"/>
        </w:rPr>
        <w:t xml:space="preserve"> Spolupráca posilní potenciál v technologicky orientovaných oblastiach, zvýši transfer výsledkov výskumu a vývoja a bude stimulovať vytváranie spoločných iniciatív a klastrov. </w:t>
      </w:r>
    </w:p>
    <w:p w:rsidR="00584CF2" w:rsidRPr="00616DEF" w:rsidRDefault="00584CF2" w:rsidP="00616DEF">
      <w:pPr>
        <w:spacing w:after="0" w:line="240" w:lineRule="auto"/>
        <w:jc w:val="both"/>
        <w:rPr>
          <w:rFonts w:ascii="Franklin Gothic Book" w:eastAsiaTheme="minorHAnsi" w:hAnsi="Franklin Gothic Book" w:cstheme="minorBidi"/>
        </w:rPr>
      </w:pPr>
    </w:p>
    <w:p w:rsidR="00B75901" w:rsidRDefault="00B75901">
      <w:pPr>
        <w:spacing w:after="0" w:line="240" w:lineRule="auto"/>
        <w:rPr>
          <w:rFonts w:ascii="Franklin Gothic Book" w:eastAsia="MS Mincho" w:hAnsi="Franklin Gothic Book"/>
          <w:i/>
          <w:sz w:val="20"/>
          <w:szCs w:val="20"/>
          <w:u w:val="single"/>
        </w:rPr>
      </w:pPr>
    </w:p>
    <w:p w:rsidR="00584CF2" w:rsidRPr="00616DEF" w:rsidRDefault="00584CF2" w:rsidP="00616DEF">
      <w:pPr>
        <w:spacing w:after="0" w:line="240" w:lineRule="auto"/>
        <w:jc w:val="both"/>
        <w:rPr>
          <w:rFonts w:ascii="Franklin Gothic Book" w:eastAsiaTheme="minorHAnsi" w:hAnsi="Franklin Gothic Book" w:cstheme="minorBidi"/>
          <w:b/>
          <w:u w:val="single"/>
        </w:rPr>
      </w:pPr>
      <w:r w:rsidRPr="00616DEF">
        <w:rPr>
          <w:rFonts w:ascii="Franklin Gothic Book" w:eastAsiaTheme="minorHAnsi" w:hAnsi="Franklin Gothic Book" w:cstheme="minorBidi"/>
          <w:b/>
          <w:u w:val="single"/>
        </w:rPr>
        <w:t>Program EÚS Dunaj</w:t>
      </w:r>
    </w:p>
    <w:p w:rsidR="00584CF2" w:rsidRDefault="00584CF2" w:rsidP="00616DEF">
      <w:pPr>
        <w:spacing w:after="0" w:line="240" w:lineRule="auto"/>
        <w:jc w:val="both"/>
        <w:rPr>
          <w:rFonts w:ascii="Franklin Gothic Book" w:eastAsiaTheme="minorHAnsi" w:hAnsi="Franklin Gothic Book" w:cstheme="minorBidi"/>
        </w:rPr>
      </w:pPr>
    </w:p>
    <w:p w:rsidR="00584CF2" w:rsidRDefault="00584CF2" w:rsidP="00616DEF">
      <w:pPr>
        <w:spacing w:after="0" w:line="240" w:lineRule="auto"/>
        <w:jc w:val="both"/>
        <w:rPr>
          <w:rFonts w:ascii="Franklin Gothic Book" w:eastAsiaTheme="minorHAnsi" w:hAnsi="Franklin Gothic Book" w:cstheme="minorBidi"/>
        </w:rPr>
      </w:pPr>
      <w:r w:rsidRPr="00616DEF">
        <w:rPr>
          <w:rFonts w:ascii="Franklin Gothic Book" w:eastAsiaTheme="minorHAnsi" w:hAnsi="Franklin Gothic Book" w:cstheme="minorBidi"/>
        </w:rPr>
        <w:t>Program EÚS Dunaj</w:t>
      </w:r>
      <w:r w:rsidR="00B75901">
        <w:rPr>
          <w:rFonts w:ascii="Franklin Gothic Book" w:eastAsiaTheme="minorHAnsi" w:hAnsi="Franklin Gothic Book" w:cstheme="minorBidi"/>
        </w:rPr>
        <w:t xml:space="preserve"> </w:t>
      </w:r>
      <w:r w:rsidRPr="00616DEF">
        <w:rPr>
          <w:rFonts w:ascii="Franklin Gothic Book" w:eastAsiaTheme="minorHAnsi" w:hAnsi="Franklin Gothic Book" w:cstheme="minorBidi"/>
        </w:rPr>
        <w:t xml:space="preserve">bude plniť funkciu doplnkového zdroja pre financovanie </w:t>
      </w:r>
      <w:r w:rsidR="00B75901">
        <w:rPr>
          <w:rFonts w:ascii="Franklin Gothic Book" w:eastAsiaTheme="minorHAnsi" w:hAnsi="Franklin Gothic Book" w:cstheme="minorBidi"/>
        </w:rPr>
        <w:t>Stratégie EÚ pre dunajský región</w:t>
      </w:r>
      <w:r w:rsidRPr="00616DEF">
        <w:rPr>
          <w:rFonts w:ascii="Franklin Gothic Book" w:eastAsiaTheme="minorHAnsi" w:hAnsi="Franklin Gothic Book" w:cstheme="minorBidi"/>
        </w:rPr>
        <w:t>, najmä pre lepšiu identifikáciu, sieťovanie a koordináciu spoločných opatrení a aktivít. V rámci programu Dunaj boli identifikované tematické ciele, ktoré sú v korelácii s tematicky koncentrovanými zdrojmi stanovenými v hlavných programoch SR.</w:t>
      </w:r>
      <w:r w:rsidR="00B75901">
        <w:rPr>
          <w:rFonts w:ascii="Franklin Gothic Book" w:eastAsiaTheme="minorHAnsi" w:hAnsi="Franklin Gothic Book" w:cstheme="minorBidi"/>
        </w:rPr>
        <w:t xml:space="preserve"> Komplementarity a synergie je možné identifikovať vo vzťahu k</w:t>
      </w:r>
      <w:r w:rsidRPr="00616DEF">
        <w:rPr>
          <w:rFonts w:ascii="Franklin Gothic Book" w:eastAsiaTheme="minorHAnsi" w:hAnsi="Franklin Gothic Book" w:cstheme="minorBidi"/>
        </w:rPr>
        <w:t xml:space="preserve"> </w:t>
      </w:r>
      <w:r w:rsidR="00B75901" w:rsidRPr="00B75901">
        <w:rPr>
          <w:rFonts w:ascii="Franklin Gothic Book" w:eastAsiaTheme="minorHAnsi" w:hAnsi="Franklin Gothic Book" w:cstheme="minorBidi"/>
        </w:rPr>
        <w:t>spoluprác</w:t>
      </w:r>
      <w:r w:rsidR="00B75901">
        <w:rPr>
          <w:rFonts w:ascii="Franklin Gothic Book" w:eastAsiaTheme="minorHAnsi" w:hAnsi="Franklin Gothic Book" w:cstheme="minorBidi"/>
        </w:rPr>
        <w:t>e</w:t>
      </w:r>
      <w:r w:rsidRPr="00616DEF">
        <w:rPr>
          <w:rFonts w:ascii="Franklin Gothic Book" w:eastAsiaTheme="minorHAnsi" w:hAnsi="Franklin Gothic Book" w:cstheme="minorBidi"/>
        </w:rPr>
        <w:t xml:space="preserve"> a transferu poznatkov </w:t>
      </w:r>
      <w:r w:rsidR="00B75901">
        <w:rPr>
          <w:rFonts w:ascii="Franklin Gothic Book" w:eastAsiaTheme="minorHAnsi" w:hAnsi="Franklin Gothic Book" w:cstheme="minorBidi"/>
        </w:rPr>
        <w:t>v</w:t>
      </w:r>
      <w:r w:rsidR="00B75901" w:rsidRPr="00B75901">
        <w:rPr>
          <w:rFonts w:ascii="Franklin Gothic Book" w:eastAsiaTheme="minorHAnsi" w:hAnsi="Franklin Gothic Book" w:cstheme="minorBidi"/>
        </w:rPr>
        <w:t xml:space="preserve"> oblas</w:t>
      </w:r>
      <w:r w:rsidR="00B75901">
        <w:rPr>
          <w:rFonts w:ascii="Franklin Gothic Book" w:eastAsiaTheme="minorHAnsi" w:hAnsi="Franklin Gothic Book" w:cstheme="minorBidi"/>
        </w:rPr>
        <w:t>ti</w:t>
      </w:r>
      <w:r w:rsidRPr="00616DEF">
        <w:rPr>
          <w:rFonts w:ascii="Franklin Gothic Book" w:eastAsiaTheme="minorHAnsi" w:hAnsi="Franklin Gothic Book" w:cstheme="minorBidi"/>
        </w:rPr>
        <w:t xml:space="preserve"> výskumu a inovácií </w:t>
      </w:r>
      <w:r w:rsidR="00B75901">
        <w:rPr>
          <w:rFonts w:ascii="Franklin Gothic Book" w:eastAsiaTheme="minorHAnsi" w:hAnsi="Franklin Gothic Book" w:cstheme="minorBidi"/>
        </w:rPr>
        <w:t>v rámci ktorého sa očakáva užšia</w:t>
      </w:r>
      <w:r w:rsidR="00B75901" w:rsidRPr="00B75901">
        <w:rPr>
          <w:rFonts w:ascii="Franklin Gothic Book" w:eastAsiaTheme="minorHAnsi" w:hAnsi="Franklin Gothic Book" w:cstheme="minorBidi"/>
        </w:rPr>
        <w:t xml:space="preserve"> spoluprác</w:t>
      </w:r>
      <w:r w:rsidR="00B75901">
        <w:rPr>
          <w:rFonts w:ascii="Franklin Gothic Book" w:eastAsiaTheme="minorHAnsi" w:hAnsi="Franklin Gothic Book" w:cstheme="minorBidi"/>
        </w:rPr>
        <w:t>a</w:t>
      </w:r>
      <w:r w:rsidRPr="00616DEF">
        <w:rPr>
          <w:rFonts w:ascii="Franklin Gothic Book" w:eastAsiaTheme="minorHAnsi" w:hAnsi="Franklin Gothic Book" w:cstheme="minorBidi"/>
        </w:rPr>
        <w:t xml:space="preserve"> s krajinami CZ, AT, HU, DE, RO, SB, CR, SI a zriadenie Inovačného fondu pre dunajský región. Pre dosiahnutie konkurencieschopnosti a zamestnanosti je potrebné v kľúčových oblastiach posilniť spoluprácu pre vytváranie sietí, spolupráce, ktoré budú zahŕňať </w:t>
      </w:r>
      <w:r w:rsidR="00B75901">
        <w:rPr>
          <w:rFonts w:ascii="Franklin Gothic Book" w:eastAsiaTheme="minorHAnsi" w:hAnsi="Franklin Gothic Book" w:cstheme="minorBidi"/>
        </w:rPr>
        <w:t xml:space="preserve">SAV, </w:t>
      </w:r>
      <w:r w:rsidRPr="00616DEF">
        <w:rPr>
          <w:rFonts w:ascii="Franklin Gothic Book" w:eastAsiaTheme="minorHAnsi" w:hAnsi="Franklin Gothic Book" w:cstheme="minorBidi"/>
        </w:rPr>
        <w:t>univerzity, výskumné centrá</w:t>
      </w:r>
      <w:r w:rsidR="00B75901">
        <w:rPr>
          <w:rFonts w:ascii="Franklin Gothic Book" w:eastAsiaTheme="minorHAnsi" w:hAnsi="Franklin Gothic Book" w:cstheme="minorBidi"/>
        </w:rPr>
        <w:t>,</w:t>
      </w:r>
      <w:r w:rsidRPr="00616DEF">
        <w:rPr>
          <w:rFonts w:ascii="Franklin Gothic Book" w:eastAsiaTheme="minorHAnsi" w:hAnsi="Franklin Gothic Book" w:cstheme="minorBidi"/>
        </w:rPr>
        <w:t xml:space="preserve"> </w:t>
      </w:r>
      <w:r w:rsidR="00B75901" w:rsidRPr="00B018CE">
        <w:rPr>
          <w:rFonts w:ascii="Franklin Gothic Book" w:eastAsiaTheme="minorHAnsi" w:hAnsi="Franklin Gothic Book" w:cstheme="minorBidi"/>
        </w:rPr>
        <w:t xml:space="preserve">nadnárodné spoločnosti, MSP, </w:t>
      </w:r>
      <w:r w:rsidRPr="00616DEF">
        <w:rPr>
          <w:rFonts w:ascii="Franklin Gothic Book" w:eastAsiaTheme="minorHAnsi" w:hAnsi="Franklin Gothic Book" w:cstheme="minorBidi"/>
        </w:rPr>
        <w:t xml:space="preserve">a regionálne a miestne samosprávy. V rámci výskumu, vývoja a inovácií má SR záujem o medzinárodnú spoluprácu v rámci </w:t>
      </w:r>
      <w:r w:rsidR="00B75901">
        <w:rPr>
          <w:rFonts w:ascii="Franklin Gothic Book" w:eastAsiaTheme="minorHAnsi" w:hAnsi="Franklin Gothic Book" w:cstheme="minorBidi"/>
        </w:rPr>
        <w:t>Stratégie EÚ pre dunajský región</w:t>
      </w:r>
      <w:r w:rsidR="00B75901" w:rsidRPr="00B75901">
        <w:rPr>
          <w:rFonts w:ascii="Franklin Gothic Book" w:eastAsiaTheme="minorHAnsi" w:hAnsi="Franklin Gothic Book" w:cstheme="minorBidi"/>
        </w:rPr>
        <w:t xml:space="preserve"> pri </w:t>
      </w:r>
      <w:r w:rsidR="0045252E">
        <w:rPr>
          <w:rFonts w:ascii="Franklin Gothic Book" w:eastAsiaTheme="minorHAnsi" w:hAnsi="Franklin Gothic Book" w:cstheme="minorBidi"/>
        </w:rPr>
        <w:t>zapájaní sa do</w:t>
      </w:r>
      <w:r w:rsidR="00B75901" w:rsidRPr="00B75901">
        <w:rPr>
          <w:rFonts w:ascii="Franklin Gothic Book" w:eastAsiaTheme="minorHAnsi" w:hAnsi="Franklin Gothic Book" w:cstheme="minorBidi"/>
        </w:rPr>
        <w:t xml:space="preserve"> ESFRI</w:t>
      </w:r>
      <w:r w:rsidRPr="00616DEF">
        <w:rPr>
          <w:rFonts w:ascii="Franklin Gothic Book" w:eastAsiaTheme="minorHAnsi" w:hAnsi="Franklin Gothic Book" w:cstheme="minorBidi"/>
        </w:rPr>
        <w:t>.</w:t>
      </w:r>
      <w:r w:rsidR="0045252E">
        <w:rPr>
          <w:rFonts w:ascii="Franklin Gothic Book" w:eastAsiaTheme="minorHAnsi" w:hAnsi="Franklin Gothic Book" w:cstheme="minorBidi"/>
        </w:rPr>
        <w:t>V uvedených oblastiach je možné identifikovať aj synergie a komplementarity s OP VaI.</w:t>
      </w:r>
      <w:r w:rsidRPr="00616DEF">
        <w:rPr>
          <w:rFonts w:ascii="Franklin Gothic Book" w:eastAsiaTheme="minorHAnsi" w:hAnsi="Franklin Gothic Book" w:cstheme="minorBidi"/>
        </w:rPr>
        <w:t xml:space="preserve"> </w:t>
      </w:r>
    </w:p>
    <w:p w:rsidR="00584CF2" w:rsidRDefault="00584CF2" w:rsidP="00616DEF">
      <w:pPr>
        <w:spacing w:after="0" w:line="240" w:lineRule="auto"/>
        <w:jc w:val="both"/>
        <w:rPr>
          <w:rFonts w:ascii="Franklin Gothic Book" w:eastAsiaTheme="minorHAnsi" w:hAnsi="Franklin Gothic Book" w:cstheme="minorBidi"/>
        </w:rPr>
      </w:pPr>
    </w:p>
    <w:p w:rsidR="0005694E" w:rsidRPr="00CB0E42" w:rsidRDefault="00B831F2" w:rsidP="00B75901">
      <w:pPr>
        <w:spacing w:after="0" w:line="240" w:lineRule="auto"/>
        <w:jc w:val="both"/>
        <w:rPr>
          <w:rFonts w:ascii="Franklin Gothic Book" w:hAnsi="Franklin Gothic Book"/>
          <w:iCs/>
          <w:color w:val="auto"/>
        </w:rPr>
        <w:sectPr w:rsidR="0005694E" w:rsidRPr="00CB0E42" w:rsidSect="008102CF">
          <w:footerReference w:type="default" r:id="rId21"/>
          <w:pgSz w:w="11907" w:h="16839" w:code="9"/>
          <w:pgMar w:top="1418" w:right="1418" w:bottom="1418" w:left="1418" w:header="709" w:footer="709" w:gutter="0"/>
          <w:cols w:space="360"/>
          <w:docGrid w:linePitch="360"/>
        </w:sectPr>
      </w:pPr>
      <w:r w:rsidRPr="00CB0E42">
        <w:rPr>
          <w:rFonts w:ascii="Franklin Gothic Book" w:hAnsi="Franklin Gothic Book"/>
          <w:iCs/>
          <w:color w:val="auto"/>
        </w:rPr>
        <w:br w:type="page"/>
      </w:r>
    </w:p>
    <w:p w:rsidR="00B831F2" w:rsidRPr="00496382" w:rsidRDefault="00004F1E" w:rsidP="008102CF">
      <w:pPr>
        <w:pStyle w:val="Nadpis1"/>
        <w:numPr>
          <w:ilvl w:val="0"/>
          <w:numId w:val="27"/>
        </w:numPr>
        <w:spacing w:before="240" w:line="240" w:lineRule="auto"/>
        <w:rPr>
          <w:rFonts w:ascii="Franklin Gothic Book" w:hAnsi="Franklin Gothic Book"/>
          <w:sz w:val="24"/>
        </w:rPr>
      </w:pPr>
      <w:bookmarkStart w:id="2143" w:name="_Toc362799288"/>
      <w:bookmarkStart w:id="2144" w:name="_Toc362800531"/>
      <w:bookmarkStart w:id="2145" w:name="_Toc362801021"/>
      <w:bookmarkStart w:id="2146" w:name="_Toc362801534"/>
      <w:bookmarkStart w:id="2147" w:name="_Toc362802146"/>
      <w:bookmarkStart w:id="2148" w:name="_Toc362802752"/>
      <w:bookmarkStart w:id="2149" w:name="_Toc362803359"/>
      <w:bookmarkStart w:id="2150" w:name="_Toc362803989"/>
      <w:bookmarkStart w:id="2151" w:name="_Toc362804619"/>
      <w:bookmarkStart w:id="2152" w:name="_Toc362805248"/>
      <w:bookmarkStart w:id="2153" w:name="_Toc362805875"/>
      <w:bookmarkStart w:id="2154" w:name="_Toc362806502"/>
      <w:bookmarkStart w:id="2155" w:name="_Toc362807129"/>
      <w:bookmarkStart w:id="2156" w:name="_Toc362807755"/>
      <w:bookmarkStart w:id="2157" w:name="_Toc361926757"/>
      <w:bookmarkStart w:id="2158" w:name="_Toc362701820"/>
      <w:bookmarkStart w:id="2159" w:name="_Toc384223774"/>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r w:rsidRPr="00496382">
        <w:rPr>
          <w:rFonts w:ascii="Franklin Gothic Book" w:hAnsi="Franklin Gothic Book"/>
          <w:sz w:val="24"/>
        </w:rPr>
        <w:t>Ex ante kondicionality</w:t>
      </w:r>
      <w:bookmarkEnd w:id="2157"/>
      <w:bookmarkEnd w:id="2158"/>
      <w:bookmarkEnd w:id="2159"/>
    </w:p>
    <w:p w:rsidR="00B831F2" w:rsidRDefault="00190FC2" w:rsidP="00DE23DD">
      <w:pPr>
        <w:pStyle w:val="Nadpis2"/>
        <w:rPr>
          <w:rFonts w:ascii="Franklin Gothic Book" w:eastAsia="MS Mincho" w:hAnsi="Franklin Gothic Book"/>
          <w:sz w:val="24"/>
        </w:rPr>
      </w:pPr>
      <w:bookmarkStart w:id="2160" w:name="_Toc361926758"/>
      <w:bookmarkStart w:id="2161" w:name="_Toc362701821"/>
      <w:r>
        <w:rPr>
          <w:rFonts w:ascii="Franklin Gothic Book" w:eastAsia="MS Mincho" w:hAnsi="Franklin Gothic Book"/>
          <w:sz w:val="24"/>
        </w:rPr>
        <w:t xml:space="preserve"> </w:t>
      </w:r>
      <w:bookmarkStart w:id="2162" w:name="_Toc384223775"/>
      <w:r w:rsidR="00004F1E" w:rsidRPr="00496382">
        <w:rPr>
          <w:rFonts w:ascii="Franklin Gothic Book" w:eastAsia="MS Mincho" w:hAnsi="Franklin Gothic Book"/>
          <w:sz w:val="24"/>
        </w:rPr>
        <w:t>Identifikácia ex ante kondicionalít a hodnotenie ich splnenia</w:t>
      </w:r>
      <w:bookmarkEnd w:id="2162"/>
    </w:p>
    <w:p w:rsidR="00190FC2" w:rsidRDefault="00190FC2" w:rsidP="00496382">
      <w:pPr>
        <w:rPr>
          <w:rFonts w:eastAsia="MS Mincho"/>
        </w:rPr>
      </w:pPr>
    </w:p>
    <w:p w:rsidR="00AB6AB6" w:rsidRDefault="00AB6AB6" w:rsidP="008102CF">
      <w:pPr>
        <w:pStyle w:val="Popis"/>
      </w:pPr>
      <w:r>
        <w:t xml:space="preserve">Tabuľka </w:t>
      </w:r>
      <w:r w:rsidR="00125E39">
        <w:fldChar w:fldCharType="begin"/>
      </w:r>
      <w:r w:rsidR="00125E39">
        <w:instrText xml:space="preserve"> STYLEREF 1 \s </w:instrText>
      </w:r>
      <w:r w:rsidR="00125E39">
        <w:fldChar w:fldCharType="separate"/>
      </w:r>
      <w:r w:rsidR="000C5237">
        <w:rPr>
          <w:noProof/>
        </w:rPr>
        <w:t>9</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1</w:t>
      </w:r>
      <w:r w:rsidR="00125E39">
        <w:rPr>
          <w:noProof/>
        </w:rPr>
        <w:fldChar w:fldCharType="end"/>
      </w:r>
      <w:r>
        <w:tab/>
      </w:r>
      <w:r w:rsidRPr="00315CA6">
        <w:t>Vyhodnotenie plnenia príslušných ex ante kondicionalít</w:t>
      </w:r>
    </w:p>
    <w:tbl>
      <w:tblPr>
        <w:tblStyle w:val="Mriekatabuky"/>
        <w:tblW w:w="5100" w:type="pct"/>
        <w:tblLayout w:type="fixed"/>
        <w:tblLook w:val="04A0" w:firstRow="1" w:lastRow="0" w:firstColumn="1" w:lastColumn="0" w:noHBand="0" w:noVBand="1"/>
      </w:tblPr>
      <w:tblGrid>
        <w:gridCol w:w="1811"/>
        <w:gridCol w:w="996"/>
        <w:gridCol w:w="989"/>
        <w:gridCol w:w="1842"/>
        <w:gridCol w:w="992"/>
        <w:gridCol w:w="1561"/>
        <w:gridCol w:w="6312"/>
      </w:tblGrid>
      <w:tr w:rsidR="006727DE" w:rsidRPr="006727DE" w:rsidTr="006727DE">
        <w:trPr>
          <w:tblHeader/>
        </w:trPr>
        <w:tc>
          <w:tcPr>
            <w:tcW w:w="624" w:type="pct"/>
            <w:shd w:val="clear" w:color="auto" w:fill="9F2936"/>
            <w:vAlign w:val="center"/>
          </w:tcPr>
          <w:p w:rsidR="00B831F2" w:rsidRPr="007115A0" w:rsidRDefault="00B831F2" w:rsidP="00DE23DD">
            <w:pPr>
              <w:spacing w:after="0"/>
              <w:jc w:val="center"/>
              <w:rPr>
                <w:rFonts w:ascii="Franklin Gothic Book" w:hAnsi="Franklin Gothic Book"/>
                <w:b/>
                <w:color w:val="FFFFFF" w:themeColor="background1"/>
                <w:sz w:val="18"/>
                <w:szCs w:val="18"/>
              </w:rPr>
            </w:pPr>
            <w:r w:rsidRPr="007115A0">
              <w:rPr>
                <w:rFonts w:ascii="Franklin Gothic Book" w:hAnsi="Franklin Gothic Book"/>
                <w:b/>
                <w:color w:val="FFFFFF" w:themeColor="background1"/>
                <w:sz w:val="18"/>
                <w:szCs w:val="18"/>
              </w:rPr>
              <w:t>Príslušná ex ante kondicionalita</w:t>
            </w:r>
          </w:p>
        </w:tc>
        <w:tc>
          <w:tcPr>
            <w:tcW w:w="343" w:type="pct"/>
            <w:shd w:val="clear" w:color="auto" w:fill="9F2936"/>
            <w:vAlign w:val="center"/>
          </w:tcPr>
          <w:p w:rsidR="00B831F2" w:rsidRPr="007115A0" w:rsidRDefault="00B831F2" w:rsidP="00DE23DD">
            <w:pPr>
              <w:spacing w:after="0"/>
              <w:jc w:val="center"/>
              <w:rPr>
                <w:rFonts w:ascii="Franklin Gothic Book" w:hAnsi="Franklin Gothic Book"/>
                <w:b/>
                <w:color w:val="FFFFFF" w:themeColor="background1"/>
                <w:sz w:val="18"/>
                <w:szCs w:val="18"/>
              </w:rPr>
            </w:pPr>
            <w:r w:rsidRPr="007115A0">
              <w:rPr>
                <w:rFonts w:ascii="Franklin Gothic Book" w:hAnsi="Franklin Gothic Book"/>
                <w:b/>
                <w:color w:val="FFFFFF" w:themeColor="background1"/>
                <w:sz w:val="18"/>
                <w:szCs w:val="18"/>
              </w:rPr>
              <w:t>Prioritná os/osi, na ktoré sa ex ante kondicionalita vzťahuje</w:t>
            </w:r>
          </w:p>
        </w:tc>
        <w:tc>
          <w:tcPr>
            <w:tcW w:w="341" w:type="pct"/>
            <w:shd w:val="clear" w:color="auto" w:fill="9F2936"/>
            <w:vAlign w:val="center"/>
          </w:tcPr>
          <w:p w:rsidR="00B831F2" w:rsidRPr="007115A0" w:rsidRDefault="00B831F2" w:rsidP="00DE23DD">
            <w:pPr>
              <w:spacing w:after="0"/>
              <w:jc w:val="center"/>
              <w:rPr>
                <w:rFonts w:ascii="Franklin Gothic Book" w:hAnsi="Franklin Gothic Book"/>
                <w:b/>
                <w:color w:val="FFFFFF" w:themeColor="background1"/>
                <w:sz w:val="18"/>
                <w:szCs w:val="18"/>
              </w:rPr>
            </w:pPr>
            <w:r w:rsidRPr="007115A0">
              <w:rPr>
                <w:rFonts w:ascii="Franklin Gothic Book" w:hAnsi="Franklin Gothic Book"/>
                <w:b/>
                <w:color w:val="FFFFFF" w:themeColor="background1"/>
                <w:sz w:val="18"/>
                <w:szCs w:val="18"/>
              </w:rPr>
              <w:t>Splnenie ex ante kondicionality Áno/Nie/Čiastočne</w:t>
            </w:r>
          </w:p>
        </w:tc>
        <w:tc>
          <w:tcPr>
            <w:tcW w:w="635" w:type="pct"/>
            <w:shd w:val="clear" w:color="auto" w:fill="9F2936"/>
            <w:vAlign w:val="center"/>
          </w:tcPr>
          <w:p w:rsidR="00B831F2" w:rsidRPr="007115A0" w:rsidRDefault="00B831F2" w:rsidP="00DE23DD">
            <w:pPr>
              <w:spacing w:after="0"/>
              <w:jc w:val="center"/>
              <w:rPr>
                <w:rFonts w:ascii="Franklin Gothic Book" w:hAnsi="Franklin Gothic Book"/>
                <w:b/>
                <w:color w:val="FFFFFF" w:themeColor="background1"/>
                <w:sz w:val="18"/>
                <w:szCs w:val="18"/>
              </w:rPr>
            </w:pPr>
            <w:r w:rsidRPr="007115A0">
              <w:rPr>
                <w:rFonts w:ascii="Franklin Gothic Book" w:hAnsi="Franklin Gothic Book"/>
                <w:b/>
                <w:color w:val="FFFFFF" w:themeColor="background1"/>
                <w:sz w:val="18"/>
                <w:szCs w:val="18"/>
              </w:rPr>
              <w:t>Kritériá</w:t>
            </w:r>
          </w:p>
        </w:tc>
        <w:tc>
          <w:tcPr>
            <w:tcW w:w="342" w:type="pct"/>
            <w:shd w:val="clear" w:color="auto" w:fill="9F2936"/>
            <w:vAlign w:val="center"/>
          </w:tcPr>
          <w:p w:rsidR="00B831F2" w:rsidRPr="007115A0" w:rsidRDefault="00B831F2" w:rsidP="00DE23DD">
            <w:pPr>
              <w:spacing w:after="0"/>
              <w:jc w:val="center"/>
              <w:rPr>
                <w:rFonts w:ascii="Franklin Gothic Book" w:hAnsi="Franklin Gothic Book"/>
                <w:b/>
                <w:color w:val="FFFFFF" w:themeColor="background1"/>
                <w:sz w:val="18"/>
                <w:szCs w:val="18"/>
              </w:rPr>
            </w:pPr>
            <w:r w:rsidRPr="007115A0">
              <w:rPr>
                <w:rFonts w:ascii="Franklin Gothic Book" w:hAnsi="Franklin Gothic Book"/>
                <w:b/>
                <w:color w:val="FFFFFF" w:themeColor="background1"/>
                <w:sz w:val="18"/>
                <w:szCs w:val="18"/>
              </w:rPr>
              <w:t>Splnenie kritérií:</w:t>
            </w:r>
          </w:p>
          <w:p w:rsidR="00B831F2" w:rsidRPr="007115A0" w:rsidRDefault="00B831F2" w:rsidP="00DE23DD">
            <w:pPr>
              <w:spacing w:after="0"/>
              <w:jc w:val="center"/>
              <w:rPr>
                <w:rFonts w:ascii="Franklin Gothic Book" w:hAnsi="Franklin Gothic Book"/>
                <w:b/>
                <w:color w:val="FFFFFF" w:themeColor="background1"/>
                <w:sz w:val="18"/>
                <w:szCs w:val="18"/>
              </w:rPr>
            </w:pPr>
            <w:r w:rsidRPr="007115A0">
              <w:rPr>
                <w:rFonts w:ascii="Franklin Gothic Book" w:hAnsi="Franklin Gothic Book"/>
                <w:b/>
                <w:color w:val="FFFFFF" w:themeColor="background1"/>
                <w:sz w:val="18"/>
                <w:szCs w:val="18"/>
              </w:rPr>
              <w:t>Áno/Nie</w:t>
            </w:r>
          </w:p>
        </w:tc>
        <w:tc>
          <w:tcPr>
            <w:tcW w:w="538" w:type="pct"/>
            <w:shd w:val="clear" w:color="auto" w:fill="9F2936"/>
            <w:vAlign w:val="center"/>
          </w:tcPr>
          <w:p w:rsidR="00B831F2" w:rsidRPr="007115A0" w:rsidRDefault="00B831F2" w:rsidP="00DE23DD">
            <w:pPr>
              <w:spacing w:after="0"/>
              <w:jc w:val="center"/>
              <w:rPr>
                <w:rFonts w:ascii="Franklin Gothic Book" w:hAnsi="Franklin Gothic Book"/>
                <w:b/>
                <w:color w:val="FFFFFF" w:themeColor="background1"/>
                <w:sz w:val="18"/>
                <w:szCs w:val="18"/>
              </w:rPr>
            </w:pPr>
            <w:r w:rsidRPr="007115A0">
              <w:rPr>
                <w:rFonts w:ascii="Franklin Gothic Book" w:hAnsi="Franklin Gothic Book"/>
                <w:b/>
                <w:color w:val="FFFFFF" w:themeColor="background1"/>
                <w:sz w:val="18"/>
                <w:szCs w:val="18"/>
              </w:rPr>
              <w:t>Odkaz</w:t>
            </w:r>
          </w:p>
        </w:tc>
        <w:tc>
          <w:tcPr>
            <w:tcW w:w="2176" w:type="pct"/>
            <w:shd w:val="clear" w:color="auto" w:fill="9F2936"/>
            <w:vAlign w:val="center"/>
          </w:tcPr>
          <w:p w:rsidR="00B831F2" w:rsidRPr="007115A0" w:rsidRDefault="00B831F2" w:rsidP="00DE23DD">
            <w:pPr>
              <w:spacing w:after="0"/>
              <w:jc w:val="center"/>
              <w:rPr>
                <w:rFonts w:ascii="Franklin Gothic Book" w:hAnsi="Franklin Gothic Book"/>
                <w:b/>
                <w:color w:val="FFFFFF" w:themeColor="background1"/>
                <w:sz w:val="18"/>
                <w:szCs w:val="18"/>
              </w:rPr>
            </w:pPr>
            <w:r w:rsidRPr="007115A0">
              <w:rPr>
                <w:rFonts w:ascii="Franklin Gothic Book" w:hAnsi="Franklin Gothic Book"/>
                <w:b/>
                <w:color w:val="FFFFFF" w:themeColor="background1"/>
                <w:sz w:val="18"/>
                <w:szCs w:val="18"/>
              </w:rPr>
              <w:t>Vysvetlenie</w:t>
            </w:r>
          </w:p>
        </w:tc>
      </w:tr>
      <w:tr w:rsidR="006727DE" w:rsidRPr="006727DE" w:rsidTr="006727DE">
        <w:trPr>
          <w:trHeight w:val="977"/>
        </w:trPr>
        <w:tc>
          <w:tcPr>
            <w:tcW w:w="624" w:type="pct"/>
          </w:tcPr>
          <w:p w:rsidR="00A26FF2" w:rsidRPr="007115A0" w:rsidRDefault="00A26FF2" w:rsidP="00053B4B">
            <w:pPr>
              <w:spacing w:after="0"/>
              <w:rPr>
                <w:rFonts w:ascii="Franklin Gothic Book" w:hAnsi="Franklin Gothic Book"/>
                <w:sz w:val="18"/>
                <w:szCs w:val="18"/>
              </w:rPr>
            </w:pPr>
          </w:p>
          <w:p w:rsidR="00A26FF2" w:rsidRPr="007115A0" w:rsidRDefault="00A26FF2" w:rsidP="00053B4B">
            <w:pPr>
              <w:spacing w:after="0"/>
              <w:rPr>
                <w:rFonts w:ascii="Franklin Gothic Book" w:hAnsi="Franklin Gothic Book"/>
                <w:sz w:val="18"/>
                <w:szCs w:val="18"/>
              </w:rPr>
            </w:pPr>
            <w:r w:rsidRPr="007115A0">
              <w:rPr>
                <w:rFonts w:ascii="Franklin Gothic Book" w:hAnsi="Franklin Gothic Book"/>
                <w:sz w:val="18"/>
                <w:szCs w:val="18"/>
              </w:rPr>
              <w:t>1.1. Výskum a inovácie: Existencia národnej alebo regionálnej stratégie pre inteligentnú špecializáciu, ktorá je v súlade s národným programom reforiem, s cieľom získať súkromné financie na výskum a inovácie, ktoré spĺňajú znaky národných alebo regionálnych systémov výskumu a inovácií dosahujúcich vynikajúce výsledky</w:t>
            </w:r>
          </w:p>
        </w:tc>
        <w:tc>
          <w:tcPr>
            <w:tcW w:w="343" w:type="pct"/>
          </w:tcPr>
          <w:p w:rsidR="00A26FF2" w:rsidRPr="007115A0" w:rsidRDefault="00A26FF2" w:rsidP="00984A78">
            <w:pPr>
              <w:spacing w:after="0"/>
              <w:rPr>
                <w:rFonts w:ascii="Franklin Gothic Book" w:hAnsi="Franklin Gothic Book"/>
                <w:sz w:val="18"/>
                <w:szCs w:val="18"/>
              </w:rPr>
            </w:pPr>
          </w:p>
          <w:p w:rsidR="00A26FF2" w:rsidRPr="007115A0" w:rsidRDefault="00A26FF2" w:rsidP="00984A78">
            <w:pPr>
              <w:spacing w:after="0"/>
              <w:rPr>
                <w:rFonts w:ascii="Franklin Gothic Book" w:hAnsi="Franklin Gothic Book"/>
                <w:sz w:val="18"/>
                <w:szCs w:val="18"/>
              </w:rPr>
            </w:pPr>
            <w:r w:rsidRPr="007115A0">
              <w:rPr>
                <w:rFonts w:ascii="Franklin Gothic Book" w:hAnsi="Franklin Gothic Book"/>
                <w:sz w:val="18"/>
                <w:szCs w:val="18"/>
              </w:rPr>
              <w:t xml:space="preserve">PO 1 </w:t>
            </w:r>
          </w:p>
          <w:p w:rsidR="00A26FF2" w:rsidRPr="007115A0" w:rsidRDefault="00A26FF2" w:rsidP="00984A78">
            <w:pPr>
              <w:spacing w:after="0"/>
              <w:rPr>
                <w:rFonts w:ascii="Franklin Gothic Book" w:hAnsi="Franklin Gothic Book"/>
                <w:sz w:val="18"/>
                <w:szCs w:val="18"/>
              </w:rPr>
            </w:pPr>
            <w:r w:rsidRPr="007115A0">
              <w:rPr>
                <w:rFonts w:ascii="Franklin Gothic Book" w:hAnsi="Franklin Gothic Book"/>
                <w:sz w:val="18"/>
                <w:szCs w:val="18"/>
              </w:rPr>
              <w:t xml:space="preserve">PO 2 </w:t>
            </w:r>
          </w:p>
          <w:p w:rsidR="00A26FF2" w:rsidRPr="007115A0" w:rsidRDefault="00A26FF2" w:rsidP="00053B4B">
            <w:pPr>
              <w:spacing w:after="0"/>
              <w:rPr>
                <w:rFonts w:ascii="Franklin Gothic Book" w:hAnsi="Franklin Gothic Book"/>
                <w:sz w:val="18"/>
                <w:szCs w:val="18"/>
              </w:rPr>
            </w:pPr>
          </w:p>
        </w:tc>
        <w:tc>
          <w:tcPr>
            <w:tcW w:w="341" w:type="pct"/>
          </w:tcPr>
          <w:p w:rsidR="00A26FF2" w:rsidRPr="007115A0" w:rsidRDefault="00A26FF2" w:rsidP="00053B4B">
            <w:pPr>
              <w:spacing w:after="0"/>
              <w:rPr>
                <w:rFonts w:ascii="Franklin Gothic Book" w:hAnsi="Franklin Gothic Book"/>
                <w:sz w:val="18"/>
                <w:szCs w:val="18"/>
              </w:rPr>
            </w:pPr>
          </w:p>
          <w:p w:rsidR="00A26FF2" w:rsidRPr="007115A0" w:rsidRDefault="00A26FF2" w:rsidP="00053B4B">
            <w:pPr>
              <w:spacing w:after="0"/>
              <w:rPr>
                <w:rFonts w:ascii="Franklin Gothic Book" w:hAnsi="Franklin Gothic Book"/>
                <w:sz w:val="18"/>
                <w:szCs w:val="18"/>
              </w:rPr>
            </w:pPr>
          </w:p>
          <w:p w:rsidR="00A26FF2" w:rsidRPr="007115A0" w:rsidRDefault="00A26FF2" w:rsidP="00053B4B">
            <w:pPr>
              <w:spacing w:after="0"/>
              <w:rPr>
                <w:rFonts w:ascii="Franklin Gothic Book" w:hAnsi="Franklin Gothic Book"/>
                <w:sz w:val="18"/>
                <w:szCs w:val="18"/>
              </w:rPr>
            </w:pPr>
            <w:r w:rsidRPr="007115A0">
              <w:rPr>
                <w:rFonts w:ascii="Franklin Gothic Book" w:hAnsi="Franklin Gothic Book"/>
                <w:sz w:val="18"/>
                <w:szCs w:val="18"/>
              </w:rPr>
              <w:t>Čiastočne</w:t>
            </w:r>
          </w:p>
        </w:tc>
        <w:tc>
          <w:tcPr>
            <w:tcW w:w="635" w:type="pct"/>
          </w:tcPr>
          <w:p w:rsidR="00A26FF2" w:rsidRPr="007115A0" w:rsidRDefault="00A26FF2" w:rsidP="00647D54">
            <w:pPr>
              <w:tabs>
                <w:tab w:val="left" w:pos="3"/>
                <w:tab w:val="num" w:pos="2580"/>
              </w:tabs>
              <w:spacing w:after="0" w:line="240" w:lineRule="auto"/>
              <w:rPr>
                <w:rFonts w:ascii="Franklin Gothic Book" w:hAnsi="Franklin Gothic Book"/>
                <w:color w:val="auto"/>
                <w:sz w:val="18"/>
                <w:szCs w:val="18"/>
                <w:lang w:eastAsia="sk-SK"/>
              </w:rPr>
            </w:pPr>
          </w:p>
          <w:p w:rsidR="00A26FF2" w:rsidRPr="007115A0" w:rsidRDefault="00A26FF2" w:rsidP="00647D54">
            <w:pPr>
              <w:tabs>
                <w:tab w:val="left" w:pos="3"/>
                <w:tab w:val="num" w:pos="2580"/>
              </w:tabs>
              <w:spacing w:after="0" w:line="240" w:lineRule="auto"/>
              <w:rPr>
                <w:rFonts w:ascii="Franklin Gothic Book" w:hAnsi="Franklin Gothic Book"/>
                <w:color w:val="auto"/>
                <w:sz w:val="18"/>
                <w:szCs w:val="18"/>
                <w:lang w:eastAsia="sk-SK"/>
              </w:rPr>
            </w:pPr>
            <w:r w:rsidRPr="007115A0">
              <w:rPr>
                <w:rFonts w:ascii="Franklin Gothic Book" w:hAnsi="Franklin Gothic Book"/>
                <w:color w:val="auto"/>
                <w:sz w:val="18"/>
                <w:szCs w:val="18"/>
                <w:lang w:eastAsia="sk-SK"/>
              </w:rPr>
              <w:t>1. Je zavedená národná alebo regionálna stratégia pre inteligentnú špecializáciu, ktorá:</w:t>
            </w:r>
          </w:p>
          <w:p w:rsidR="00A26FF2" w:rsidRPr="007115A0" w:rsidRDefault="00A26FF2" w:rsidP="00647D54">
            <w:pPr>
              <w:tabs>
                <w:tab w:val="left" w:pos="3"/>
                <w:tab w:val="num" w:pos="2580"/>
              </w:tabs>
              <w:spacing w:after="0" w:line="240" w:lineRule="auto"/>
              <w:rPr>
                <w:rFonts w:ascii="Franklin Gothic Book" w:hAnsi="Franklin Gothic Book"/>
                <w:color w:val="auto"/>
                <w:sz w:val="18"/>
                <w:szCs w:val="18"/>
                <w:lang w:eastAsia="sk-SK"/>
              </w:rPr>
            </w:pPr>
          </w:p>
          <w:p w:rsidR="00A26FF2" w:rsidRDefault="00A26FF2" w:rsidP="00647D54">
            <w:pPr>
              <w:tabs>
                <w:tab w:val="left" w:pos="3"/>
                <w:tab w:val="num" w:pos="2580"/>
              </w:tabs>
              <w:spacing w:after="0" w:line="240" w:lineRule="auto"/>
              <w:rPr>
                <w:rFonts w:ascii="Franklin Gothic Book" w:hAnsi="Franklin Gothic Book"/>
                <w:color w:val="auto"/>
                <w:sz w:val="18"/>
                <w:szCs w:val="18"/>
                <w:lang w:eastAsia="sk-SK"/>
              </w:rPr>
            </w:pPr>
            <w:r w:rsidRPr="007115A0">
              <w:rPr>
                <w:rFonts w:ascii="Franklin Gothic Book" w:hAnsi="Franklin Gothic Book"/>
                <w:color w:val="auto"/>
                <w:sz w:val="18"/>
                <w:szCs w:val="18"/>
                <w:lang w:eastAsia="sk-SK"/>
              </w:rPr>
              <w:t>– je založená na SWOT, resp. podobnej analýze s cieľom sústrediť zdroje na obmedzený počet priorít v oblasti výskumu a inovácií;</w:t>
            </w:r>
          </w:p>
          <w:p w:rsidR="006727DE" w:rsidRPr="007115A0" w:rsidRDefault="006727DE" w:rsidP="00647D54">
            <w:pPr>
              <w:tabs>
                <w:tab w:val="left" w:pos="3"/>
                <w:tab w:val="num" w:pos="2580"/>
              </w:tabs>
              <w:spacing w:after="0" w:line="240" w:lineRule="auto"/>
              <w:rPr>
                <w:rFonts w:ascii="Franklin Gothic Book" w:hAnsi="Franklin Gothic Book"/>
                <w:color w:val="auto"/>
                <w:sz w:val="18"/>
                <w:szCs w:val="18"/>
                <w:lang w:eastAsia="sk-SK"/>
              </w:rPr>
            </w:pPr>
          </w:p>
          <w:p w:rsidR="00A26FF2" w:rsidRPr="007115A0" w:rsidRDefault="00A26FF2" w:rsidP="00647D54">
            <w:pPr>
              <w:tabs>
                <w:tab w:val="left" w:pos="3"/>
                <w:tab w:val="num" w:pos="2580"/>
              </w:tabs>
              <w:spacing w:after="0" w:line="240" w:lineRule="auto"/>
              <w:rPr>
                <w:rFonts w:ascii="Franklin Gothic Book" w:hAnsi="Franklin Gothic Book"/>
                <w:color w:val="auto"/>
                <w:sz w:val="18"/>
                <w:szCs w:val="18"/>
                <w:lang w:eastAsia="sk-SK"/>
              </w:rPr>
            </w:pPr>
            <w:r w:rsidRPr="007115A0">
              <w:rPr>
                <w:rFonts w:ascii="Franklin Gothic Book" w:hAnsi="Franklin Gothic Book"/>
                <w:color w:val="auto"/>
                <w:sz w:val="18"/>
                <w:szCs w:val="18"/>
                <w:lang w:eastAsia="sk-SK"/>
              </w:rPr>
              <w:t>– popisuje opatrenia na podporu súkromných investícií do výskumu a vývoja;</w:t>
            </w:r>
          </w:p>
          <w:p w:rsidR="006727DE" w:rsidRDefault="006727DE" w:rsidP="00647D54">
            <w:pPr>
              <w:tabs>
                <w:tab w:val="left" w:pos="3"/>
                <w:tab w:val="num" w:pos="2580"/>
              </w:tabs>
              <w:spacing w:after="0" w:line="240" w:lineRule="auto"/>
              <w:rPr>
                <w:rFonts w:ascii="Franklin Gothic Book" w:hAnsi="Franklin Gothic Book"/>
                <w:color w:val="auto"/>
                <w:sz w:val="18"/>
                <w:szCs w:val="18"/>
                <w:lang w:eastAsia="sk-SK"/>
              </w:rPr>
            </w:pPr>
          </w:p>
          <w:p w:rsidR="00A26FF2" w:rsidRPr="007115A0" w:rsidRDefault="00A26FF2" w:rsidP="00647D54">
            <w:pPr>
              <w:tabs>
                <w:tab w:val="left" w:pos="3"/>
                <w:tab w:val="num" w:pos="2580"/>
              </w:tabs>
              <w:spacing w:after="0" w:line="240" w:lineRule="auto"/>
              <w:rPr>
                <w:rFonts w:ascii="Franklin Gothic Book" w:hAnsi="Franklin Gothic Book"/>
                <w:color w:val="auto"/>
                <w:sz w:val="18"/>
                <w:szCs w:val="18"/>
                <w:lang w:eastAsia="sk-SK"/>
              </w:rPr>
            </w:pPr>
            <w:r w:rsidRPr="007115A0">
              <w:rPr>
                <w:rFonts w:ascii="Franklin Gothic Book" w:hAnsi="Franklin Gothic Book"/>
                <w:color w:val="auto"/>
                <w:sz w:val="18"/>
                <w:szCs w:val="18"/>
                <w:lang w:eastAsia="sk-SK"/>
              </w:rPr>
              <w:t>– zahŕňa monitorovací mechanizmus.</w:t>
            </w:r>
          </w:p>
          <w:p w:rsidR="00A26FF2" w:rsidRPr="007115A0" w:rsidRDefault="00A26FF2" w:rsidP="00647D54">
            <w:pPr>
              <w:tabs>
                <w:tab w:val="left" w:pos="3"/>
                <w:tab w:val="num" w:pos="2580"/>
              </w:tabs>
              <w:spacing w:after="0" w:line="240" w:lineRule="auto"/>
              <w:rPr>
                <w:rFonts w:ascii="Franklin Gothic Book" w:hAnsi="Franklin Gothic Book"/>
                <w:color w:val="auto"/>
                <w:sz w:val="18"/>
                <w:szCs w:val="18"/>
                <w:lang w:eastAsia="sk-SK"/>
              </w:rPr>
            </w:pPr>
          </w:p>
          <w:p w:rsidR="00A26FF2" w:rsidRPr="007115A0" w:rsidRDefault="00A26FF2" w:rsidP="00F21621">
            <w:pPr>
              <w:tabs>
                <w:tab w:val="left" w:pos="3"/>
                <w:tab w:val="num" w:pos="2580"/>
              </w:tabs>
              <w:spacing w:after="0" w:line="240" w:lineRule="auto"/>
              <w:rPr>
                <w:rFonts w:ascii="Franklin Gothic Book" w:hAnsi="Franklin Gothic Book"/>
                <w:sz w:val="18"/>
                <w:szCs w:val="18"/>
              </w:rPr>
            </w:pPr>
            <w:r w:rsidRPr="007115A0">
              <w:rPr>
                <w:rFonts w:ascii="Franklin Gothic Book" w:hAnsi="Franklin Gothic Book"/>
                <w:color w:val="auto"/>
                <w:sz w:val="18"/>
                <w:szCs w:val="18"/>
                <w:lang w:eastAsia="sk-SK"/>
              </w:rPr>
              <w:t>2. Bol prijatý rámec popisujúci dostupné rozpočtové zdroje na výskum a inovácie.</w:t>
            </w:r>
          </w:p>
        </w:tc>
        <w:tc>
          <w:tcPr>
            <w:tcW w:w="342" w:type="pct"/>
          </w:tcPr>
          <w:p w:rsidR="00A26FF2" w:rsidRPr="007115A0" w:rsidRDefault="00A26FF2" w:rsidP="00053B4B">
            <w:pPr>
              <w:spacing w:after="0"/>
              <w:rPr>
                <w:rFonts w:ascii="Franklin Gothic Book" w:hAnsi="Franklin Gothic Book"/>
                <w:sz w:val="18"/>
                <w:szCs w:val="18"/>
              </w:rPr>
            </w:pPr>
          </w:p>
          <w:p w:rsidR="000272C9" w:rsidRDefault="000272C9" w:rsidP="00053B4B">
            <w:pPr>
              <w:spacing w:after="0"/>
              <w:rPr>
                <w:rFonts w:ascii="Franklin Gothic Book" w:hAnsi="Franklin Gothic Book"/>
                <w:sz w:val="18"/>
                <w:szCs w:val="18"/>
              </w:rPr>
            </w:pPr>
          </w:p>
          <w:p w:rsidR="000272C9" w:rsidRDefault="000272C9" w:rsidP="00053B4B">
            <w:pPr>
              <w:spacing w:after="0"/>
              <w:rPr>
                <w:rFonts w:ascii="Franklin Gothic Book" w:hAnsi="Franklin Gothic Book"/>
                <w:sz w:val="18"/>
                <w:szCs w:val="18"/>
              </w:rPr>
            </w:pPr>
          </w:p>
          <w:p w:rsidR="000272C9" w:rsidRDefault="000272C9" w:rsidP="00053B4B">
            <w:pPr>
              <w:spacing w:after="0"/>
              <w:rPr>
                <w:rFonts w:ascii="Franklin Gothic Book" w:hAnsi="Franklin Gothic Book"/>
                <w:sz w:val="18"/>
                <w:szCs w:val="18"/>
              </w:rPr>
            </w:pPr>
          </w:p>
          <w:p w:rsidR="000272C9" w:rsidRDefault="000272C9" w:rsidP="00053B4B">
            <w:pPr>
              <w:spacing w:after="0"/>
              <w:rPr>
                <w:rFonts w:ascii="Franklin Gothic Book" w:hAnsi="Franklin Gothic Book"/>
                <w:sz w:val="18"/>
                <w:szCs w:val="18"/>
              </w:rPr>
            </w:pPr>
          </w:p>
          <w:p w:rsidR="000272C9" w:rsidRDefault="000272C9" w:rsidP="00053B4B">
            <w:pPr>
              <w:spacing w:after="0"/>
              <w:rPr>
                <w:rFonts w:ascii="Franklin Gothic Book" w:hAnsi="Franklin Gothic Book"/>
                <w:sz w:val="18"/>
                <w:szCs w:val="18"/>
              </w:rPr>
            </w:pPr>
          </w:p>
          <w:p w:rsidR="00A26FF2" w:rsidRPr="007115A0" w:rsidRDefault="00A26FF2" w:rsidP="00053B4B">
            <w:pPr>
              <w:spacing w:after="0"/>
              <w:rPr>
                <w:rFonts w:ascii="Franklin Gothic Book" w:hAnsi="Franklin Gothic Book"/>
                <w:sz w:val="18"/>
                <w:szCs w:val="18"/>
              </w:rPr>
            </w:pPr>
            <w:r w:rsidRPr="007115A0">
              <w:rPr>
                <w:rFonts w:ascii="Franklin Gothic Book" w:hAnsi="Franklin Gothic Book"/>
                <w:sz w:val="18"/>
                <w:szCs w:val="18"/>
              </w:rPr>
              <w:t>Áno</w:t>
            </w:r>
          </w:p>
          <w:p w:rsidR="00A26FF2" w:rsidRPr="007115A0" w:rsidRDefault="00A26FF2" w:rsidP="00053B4B">
            <w:pPr>
              <w:spacing w:after="0"/>
              <w:rPr>
                <w:rFonts w:ascii="Franklin Gothic Book" w:hAnsi="Franklin Gothic Book"/>
                <w:sz w:val="18"/>
                <w:szCs w:val="18"/>
              </w:rPr>
            </w:pPr>
          </w:p>
          <w:p w:rsidR="00A26FF2" w:rsidRPr="007115A0" w:rsidRDefault="00A26FF2" w:rsidP="00053B4B">
            <w:pPr>
              <w:spacing w:after="0"/>
              <w:rPr>
                <w:rFonts w:ascii="Franklin Gothic Book" w:hAnsi="Franklin Gothic Book"/>
                <w:sz w:val="18"/>
                <w:szCs w:val="18"/>
              </w:rPr>
            </w:pPr>
          </w:p>
          <w:p w:rsidR="00A26FF2" w:rsidRPr="007115A0" w:rsidRDefault="00A26FF2" w:rsidP="00053B4B">
            <w:pPr>
              <w:spacing w:after="0"/>
              <w:rPr>
                <w:rFonts w:ascii="Franklin Gothic Book" w:hAnsi="Franklin Gothic Book"/>
                <w:sz w:val="18"/>
                <w:szCs w:val="18"/>
              </w:rPr>
            </w:pPr>
          </w:p>
          <w:p w:rsidR="00A26FF2" w:rsidRPr="007115A0" w:rsidRDefault="00A26FF2" w:rsidP="00053B4B">
            <w:pPr>
              <w:spacing w:after="0"/>
              <w:rPr>
                <w:rFonts w:ascii="Franklin Gothic Book" w:hAnsi="Franklin Gothic Book"/>
                <w:sz w:val="18"/>
                <w:szCs w:val="18"/>
              </w:rPr>
            </w:pPr>
          </w:p>
          <w:p w:rsidR="00A26FF2" w:rsidRPr="007115A0" w:rsidRDefault="00A26FF2" w:rsidP="00053B4B">
            <w:pPr>
              <w:spacing w:after="0"/>
              <w:rPr>
                <w:rFonts w:ascii="Franklin Gothic Book" w:hAnsi="Franklin Gothic Book"/>
                <w:sz w:val="18"/>
                <w:szCs w:val="18"/>
              </w:rPr>
            </w:pPr>
          </w:p>
          <w:p w:rsidR="00A26FF2" w:rsidRPr="007115A0" w:rsidRDefault="00A26FF2" w:rsidP="00053B4B">
            <w:pPr>
              <w:spacing w:after="0"/>
              <w:rPr>
                <w:rFonts w:ascii="Franklin Gothic Book" w:hAnsi="Franklin Gothic Book"/>
                <w:sz w:val="18"/>
                <w:szCs w:val="18"/>
              </w:rPr>
            </w:pPr>
          </w:p>
          <w:p w:rsidR="00A26FF2" w:rsidRPr="007115A0" w:rsidRDefault="006727DE" w:rsidP="00053B4B">
            <w:pPr>
              <w:spacing w:after="0"/>
              <w:rPr>
                <w:rFonts w:ascii="Franklin Gothic Book" w:hAnsi="Franklin Gothic Book"/>
                <w:sz w:val="18"/>
                <w:szCs w:val="18"/>
              </w:rPr>
            </w:pPr>
            <w:r>
              <w:rPr>
                <w:rFonts w:ascii="Franklin Gothic Book" w:hAnsi="Franklin Gothic Book"/>
                <w:sz w:val="18"/>
                <w:szCs w:val="18"/>
              </w:rPr>
              <w:t>Áno</w:t>
            </w:r>
          </w:p>
          <w:p w:rsidR="00A26FF2" w:rsidRPr="007115A0" w:rsidRDefault="00A26FF2" w:rsidP="00053B4B">
            <w:pPr>
              <w:spacing w:after="0"/>
              <w:rPr>
                <w:rFonts w:ascii="Franklin Gothic Book" w:hAnsi="Franklin Gothic Book"/>
                <w:sz w:val="18"/>
                <w:szCs w:val="18"/>
              </w:rPr>
            </w:pPr>
          </w:p>
          <w:p w:rsidR="00A26FF2" w:rsidRPr="007115A0" w:rsidRDefault="00A26FF2" w:rsidP="00053B4B">
            <w:pPr>
              <w:spacing w:after="0"/>
              <w:rPr>
                <w:rFonts w:ascii="Franklin Gothic Book" w:hAnsi="Franklin Gothic Book"/>
                <w:sz w:val="18"/>
                <w:szCs w:val="18"/>
              </w:rPr>
            </w:pPr>
          </w:p>
          <w:p w:rsidR="00A26FF2" w:rsidRPr="007115A0" w:rsidRDefault="00A26FF2" w:rsidP="00053B4B">
            <w:pPr>
              <w:spacing w:after="0"/>
              <w:rPr>
                <w:rFonts w:ascii="Franklin Gothic Book" w:hAnsi="Franklin Gothic Book"/>
                <w:sz w:val="18"/>
                <w:szCs w:val="18"/>
              </w:rPr>
            </w:pPr>
          </w:p>
          <w:p w:rsidR="00A26FF2" w:rsidRPr="007115A0" w:rsidRDefault="00A26FF2" w:rsidP="00053B4B">
            <w:pPr>
              <w:spacing w:after="0"/>
              <w:rPr>
                <w:rFonts w:ascii="Franklin Gothic Book" w:hAnsi="Franklin Gothic Book"/>
                <w:sz w:val="18"/>
                <w:szCs w:val="18"/>
              </w:rPr>
            </w:pPr>
          </w:p>
          <w:p w:rsidR="00A26FF2" w:rsidRPr="007115A0" w:rsidRDefault="006727DE" w:rsidP="00053B4B">
            <w:pPr>
              <w:spacing w:after="0"/>
              <w:rPr>
                <w:rFonts w:ascii="Franklin Gothic Book" w:hAnsi="Franklin Gothic Book"/>
                <w:sz w:val="18"/>
                <w:szCs w:val="18"/>
              </w:rPr>
            </w:pPr>
            <w:r>
              <w:rPr>
                <w:rFonts w:ascii="Franklin Gothic Book" w:hAnsi="Franklin Gothic Book"/>
                <w:sz w:val="18"/>
                <w:szCs w:val="18"/>
              </w:rPr>
              <w:t>Áno</w:t>
            </w:r>
          </w:p>
          <w:p w:rsidR="006727DE" w:rsidRDefault="006727DE" w:rsidP="00053B4B">
            <w:pPr>
              <w:spacing w:after="0"/>
              <w:rPr>
                <w:rFonts w:ascii="Franklin Gothic Book" w:hAnsi="Franklin Gothic Book"/>
                <w:sz w:val="18"/>
                <w:szCs w:val="18"/>
              </w:rPr>
            </w:pPr>
          </w:p>
          <w:p w:rsidR="000272C9" w:rsidRDefault="000272C9" w:rsidP="00053B4B">
            <w:pPr>
              <w:spacing w:after="0"/>
              <w:rPr>
                <w:rFonts w:ascii="Franklin Gothic Book" w:hAnsi="Franklin Gothic Book"/>
                <w:sz w:val="18"/>
                <w:szCs w:val="18"/>
              </w:rPr>
            </w:pPr>
          </w:p>
          <w:p w:rsidR="006727DE" w:rsidRDefault="006727DE" w:rsidP="00053B4B">
            <w:pPr>
              <w:spacing w:after="0"/>
              <w:rPr>
                <w:rFonts w:ascii="Franklin Gothic Book" w:hAnsi="Franklin Gothic Book"/>
                <w:sz w:val="18"/>
                <w:szCs w:val="18"/>
              </w:rPr>
            </w:pPr>
          </w:p>
          <w:p w:rsidR="00A26FF2" w:rsidRPr="007115A0" w:rsidRDefault="00A26FF2" w:rsidP="00053B4B">
            <w:pPr>
              <w:spacing w:after="0"/>
              <w:rPr>
                <w:rFonts w:ascii="Franklin Gothic Book" w:hAnsi="Franklin Gothic Book"/>
                <w:sz w:val="18"/>
                <w:szCs w:val="18"/>
              </w:rPr>
            </w:pPr>
            <w:r w:rsidRPr="007115A0">
              <w:rPr>
                <w:rFonts w:ascii="Franklin Gothic Book" w:hAnsi="Franklin Gothic Book"/>
                <w:sz w:val="18"/>
                <w:szCs w:val="18"/>
              </w:rPr>
              <w:t>Nie</w:t>
            </w:r>
          </w:p>
        </w:tc>
        <w:tc>
          <w:tcPr>
            <w:tcW w:w="538" w:type="pct"/>
          </w:tcPr>
          <w:p w:rsidR="00A26FF2" w:rsidRPr="007115A0" w:rsidRDefault="00A26FF2" w:rsidP="00053B4B">
            <w:pPr>
              <w:spacing w:after="0"/>
              <w:rPr>
                <w:rFonts w:ascii="Franklin Gothic Book" w:eastAsia="MS Mincho" w:hAnsi="Franklin Gothic Book"/>
                <w:color w:val="auto"/>
                <w:sz w:val="18"/>
                <w:szCs w:val="18"/>
                <w:lang w:eastAsia="sk-SK"/>
              </w:rPr>
            </w:pPr>
          </w:p>
          <w:p w:rsidR="00A26FF2" w:rsidRPr="007115A0" w:rsidRDefault="00125E39" w:rsidP="00053B4B">
            <w:pPr>
              <w:spacing w:after="0"/>
              <w:rPr>
                <w:rFonts w:ascii="Franklin Gothic Book" w:eastAsia="MS Mincho" w:hAnsi="Franklin Gothic Book"/>
                <w:color w:val="auto"/>
                <w:sz w:val="18"/>
                <w:szCs w:val="18"/>
                <w:lang w:eastAsia="sk-SK"/>
              </w:rPr>
            </w:pPr>
            <w:hyperlink r:id="rId22" w:history="1">
              <w:r w:rsidR="00A26FF2" w:rsidRPr="007115A0">
                <w:rPr>
                  <w:rFonts w:ascii="Franklin Gothic Book" w:eastAsia="MS Mincho" w:hAnsi="Franklin Gothic Book"/>
                  <w:color w:val="auto"/>
                  <w:sz w:val="18"/>
                  <w:szCs w:val="18"/>
                  <w:lang w:eastAsia="sk-SK"/>
                </w:rPr>
                <w:t>http://www.rokovanie.sk/Rokovanie.aspx/BodRokovaniaDetail?idMaterial=23039</w:t>
              </w:r>
            </w:hyperlink>
          </w:p>
          <w:p w:rsidR="00A26FF2" w:rsidRPr="007115A0" w:rsidRDefault="00A26FF2" w:rsidP="00053B4B">
            <w:pPr>
              <w:spacing w:after="0"/>
              <w:rPr>
                <w:rFonts w:ascii="Franklin Gothic Book" w:eastAsia="MS Mincho" w:hAnsi="Franklin Gothic Book"/>
                <w:color w:val="auto"/>
                <w:sz w:val="18"/>
                <w:szCs w:val="18"/>
                <w:lang w:eastAsia="sk-SK"/>
              </w:rPr>
            </w:pPr>
          </w:p>
          <w:p w:rsidR="00A26FF2" w:rsidRPr="007115A0" w:rsidRDefault="00A26FF2" w:rsidP="00053B4B">
            <w:pPr>
              <w:spacing w:after="0"/>
              <w:rPr>
                <w:rFonts w:ascii="Franklin Gothic Book" w:eastAsia="MS Mincho" w:hAnsi="Franklin Gothic Book"/>
                <w:color w:val="auto"/>
                <w:sz w:val="18"/>
                <w:szCs w:val="18"/>
                <w:lang w:eastAsia="sk-SK"/>
              </w:rPr>
            </w:pPr>
          </w:p>
          <w:p w:rsidR="00A26FF2" w:rsidRPr="007115A0" w:rsidRDefault="00125E39" w:rsidP="00647D54">
            <w:pPr>
              <w:pStyle w:val="Normlnywebov"/>
              <w:tabs>
                <w:tab w:val="left" w:pos="3"/>
                <w:tab w:val="num" w:pos="2580"/>
              </w:tabs>
              <w:spacing w:after="0"/>
              <w:rPr>
                <w:rFonts w:ascii="Franklin Gothic Book" w:hAnsi="Franklin Gothic Book"/>
                <w:sz w:val="18"/>
                <w:szCs w:val="18"/>
              </w:rPr>
            </w:pPr>
            <w:hyperlink r:id="rId23" w:history="1">
              <w:r w:rsidR="00A26FF2" w:rsidRPr="007115A0">
                <w:rPr>
                  <w:rStyle w:val="Hypertextovprepojenie"/>
                  <w:rFonts w:ascii="Franklin Gothic Book" w:hAnsi="Franklin Gothic Book"/>
                  <w:sz w:val="18"/>
                  <w:szCs w:val="18"/>
                </w:rPr>
                <w:t>https://www.vedatechnika.sk/SK/VedaATechnikaVSR/Stranky/Ramcova-koncepcia-a-struktura-strategie-inteligentnej-specializacie-S3-v-SR.aspx</w:t>
              </w:r>
            </w:hyperlink>
          </w:p>
          <w:p w:rsidR="00A26FF2" w:rsidRPr="007115A0" w:rsidRDefault="00A26FF2" w:rsidP="00053B4B">
            <w:pPr>
              <w:spacing w:after="0"/>
              <w:rPr>
                <w:rFonts w:ascii="Franklin Gothic Book" w:hAnsi="Franklin Gothic Book"/>
                <w:sz w:val="18"/>
                <w:szCs w:val="18"/>
              </w:rPr>
            </w:pPr>
          </w:p>
        </w:tc>
        <w:tc>
          <w:tcPr>
            <w:tcW w:w="2176" w:type="pct"/>
            <w:vMerge w:val="restart"/>
          </w:tcPr>
          <w:p w:rsidR="00A26FF2" w:rsidRPr="007115A0" w:rsidRDefault="00A26FF2" w:rsidP="007115A0">
            <w:pPr>
              <w:spacing w:after="0"/>
              <w:jc w:val="both"/>
              <w:rPr>
                <w:rFonts w:ascii="Franklin Gothic Book" w:hAnsi="Franklin Gothic Book" w:cs="Arial"/>
                <w:b/>
                <w:sz w:val="18"/>
                <w:szCs w:val="18"/>
              </w:rPr>
            </w:pPr>
            <w:r w:rsidRPr="007115A0">
              <w:rPr>
                <w:rFonts w:ascii="Franklin Gothic Book" w:hAnsi="Franklin Gothic Book" w:cs="Arial"/>
                <w:b/>
                <w:sz w:val="18"/>
                <w:szCs w:val="18"/>
              </w:rPr>
              <w:t>Kondicionalita je čiastočne splnená</w:t>
            </w:r>
          </w:p>
          <w:p w:rsidR="00A26FF2" w:rsidRPr="007115A0" w:rsidRDefault="00A26FF2" w:rsidP="007115A0">
            <w:pPr>
              <w:spacing w:after="0"/>
              <w:jc w:val="both"/>
              <w:rPr>
                <w:rFonts w:ascii="Franklin Gothic Book" w:hAnsi="Franklin Gothic Book" w:cs="Arial"/>
                <w:b/>
                <w:sz w:val="18"/>
                <w:szCs w:val="18"/>
              </w:rPr>
            </w:pPr>
          </w:p>
          <w:p w:rsidR="00A26FF2" w:rsidRPr="007115A0" w:rsidRDefault="00A26FF2" w:rsidP="007115A0">
            <w:pPr>
              <w:spacing w:after="120"/>
              <w:jc w:val="both"/>
              <w:rPr>
                <w:rFonts w:ascii="Franklin Gothic Book" w:hAnsi="Franklin Gothic Book" w:cs="Arial"/>
                <w:sz w:val="18"/>
                <w:szCs w:val="18"/>
              </w:rPr>
            </w:pPr>
            <w:r w:rsidRPr="007115A0">
              <w:rPr>
                <w:rFonts w:ascii="Franklin Gothic Book" w:hAnsi="Franklin Gothic Book" w:cs="Arial"/>
                <w:sz w:val="18"/>
                <w:szCs w:val="18"/>
              </w:rPr>
              <w:t xml:space="preserve">V nadväznosti na stratégiu Európa 2020 - Stratégia na zabezpečenie inteligentného, udržateľného a inkluzívneho rastu (ďalej len „stratégia Európa 2020“), ako aj na plnenie ex-ante kondicionalít 1.1 a 1.2 vychádzajúcich z legislatívnych predpisov EÚ pre politiku súdržnosti na programové obdobie 2014 – 2020 pripravilo  Ministerstvo, školstva, vedy, výskumu a športu SR v spolupráci s Ministerstvom hospodárstva SR, Úradom vlády SR, Slovenskou akadémiou vied, zástupcami univerzít a so zapojením relevantných socio-ekonomických partnerov Stratégiu výskumu a inovácií pre inteligentnú špecializáciu SR (ďalej len „RIS3 SK“). </w:t>
            </w:r>
          </w:p>
          <w:p w:rsidR="00A26FF2" w:rsidRPr="007115A0" w:rsidRDefault="00A26FF2" w:rsidP="007115A0">
            <w:pPr>
              <w:spacing w:after="120"/>
              <w:jc w:val="both"/>
              <w:rPr>
                <w:rFonts w:ascii="Franklin Gothic Book" w:eastAsiaTheme="majorEastAsia" w:hAnsi="Franklin Gothic Book" w:cs="Arial"/>
                <w:b/>
                <w:bCs/>
                <w:sz w:val="18"/>
                <w:szCs w:val="18"/>
              </w:rPr>
            </w:pPr>
            <w:r w:rsidRPr="007115A0">
              <w:rPr>
                <w:rFonts w:ascii="Franklin Gothic Book" w:hAnsi="Franklin Gothic Book" w:cs="Arial"/>
                <w:sz w:val="18"/>
                <w:szCs w:val="18"/>
              </w:rPr>
              <w:t>13. novembra 2013 bola RIS3 SK schválená vládou SR.</w:t>
            </w:r>
          </w:p>
          <w:p w:rsidR="00A26FF2" w:rsidRPr="007115A0" w:rsidRDefault="00A26FF2" w:rsidP="007115A0">
            <w:pPr>
              <w:spacing w:after="120"/>
              <w:jc w:val="both"/>
              <w:rPr>
                <w:rFonts w:ascii="Franklin Gothic Book" w:eastAsiaTheme="majorEastAsia" w:hAnsi="Franklin Gothic Book" w:cs="Arial"/>
                <w:b/>
                <w:bCs/>
                <w:sz w:val="18"/>
                <w:szCs w:val="18"/>
              </w:rPr>
            </w:pPr>
            <w:r w:rsidRPr="007115A0">
              <w:rPr>
                <w:rFonts w:ascii="Franklin Gothic Book" w:hAnsi="Franklin Gothic Book" w:cs="Arial"/>
                <w:sz w:val="18"/>
                <w:szCs w:val="18"/>
              </w:rPr>
              <w:t xml:space="preserve">Pre zabezpečenie efektívnej implementácie RIS3 SK budú v dvojročnom horizonte vypracovávané akčné plány, pričom  v súlade so systémom monitorovania  bude realizované  ročné  priebežné   vyhodnocovanie, vrátane aktualizácie RIS3, resp. akčných plánov. </w:t>
            </w:r>
          </w:p>
          <w:p w:rsidR="00A26FF2" w:rsidRPr="007115A0" w:rsidRDefault="00A26FF2" w:rsidP="007115A0">
            <w:pPr>
              <w:spacing w:after="120"/>
              <w:jc w:val="both"/>
              <w:rPr>
                <w:rFonts w:ascii="Franklin Gothic Book" w:eastAsiaTheme="majorEastAsia" w:hAnsi="Franklin Gothic Book" w:cs="Arial"/>
                <w:b/>
                <w:bCs/>
                <w:sz w:val="18"/>
                <w:szCs w:val="18"/>
              </w:rPr>
            </w:pPr>
            <w:r w:rsidRPr="007115A0">
              <w:rPr>
                <w:rFonts w:ascii="Franklin Gothic Book" w:hAnsi="Franklin Gothic Book" w:cs="Arial"/>
                <w:sz w:val="18"/>
                <w:szCs w:val="18"/>
              </w:rPr>
              <w:t xml:space="preserve">Prvý akčný plán </w:t>
            </w:r>
            <w:r w:rsidRPr="007115A0">
              <w:rPr>
                <w:rFonts w:ascii="Franklin Gothic Book" w:hAnsi="Franklin Gothic Book" w:cs="Arial"/>
                <w:b/>
                <w:sz w:val="18"/>
                <w:szCs w:val="18"/>
              </w:rPr>
              <w:t>– „Akčný plán implementácie RIS3 pre roky 2014 – 2016“</w:t>
            </w:r>
            <w:r w:rsidRPr="007115A0">
              <w:rPr>
                <w:rFonts w:ascii="Franklin Gothic Book" w:hAnsi="Franklin Gothic Book" w:cs="Arial"/>
                <w:sz w:val="18"/>
                <w:szCs w:val="18"/>
              </w:rPr>
              <w:t xml:space="preserve">  bude obsahovať najdôležitejšie tematické oblasti a aktivity podmieňujúce úspešnú implementáciu RIS3  a zohľadňujúce podmienky naplnenia ex ante kondicionalít pre tematický cieľ 1. Posilnenie výskumu, technologického rozvoja a inovácií, najmä:</w:t>
            </w:r>
          </w:p>
          <w:p w:rsidR="00A26FF2" w:rsidRPr="007115A0" w:rsidRDefault="00A26FF2" w:rsidP="007115A0">
            <w:pPr>
              <w:tabs>
                <w:tab w:val="left" w:pos="215"/>
              </w:tabs>
              <w:spacing w:after="120"/>
              <w:jc w:val="both"/>
              <w:rPr>
                <w:rFonts w:ascii="Franklin Gothic Book" w:eastAsiaTheme="majorEastAsia" w:hAnsi="Franklin Gothic Book" w:cs="Arial"/>
                <w:b/>
                <w:bCs/>
                <w:sz w:val="18"/>
                <w:szCs w:val="18"/>
              </w:rPr>
            </w:pPr>
            <w:r w:rsidRPr="007115A0">
              <w:rPr>
                <w:rFonts w:ascii="Franklin Gothic Book" w:hAnsi="Franklin Gothic Book" w:cs="Arial"/>
                <w:sz w:val="18"/>
                <w:szCs w:val="18"/>
              </w:rPr>
              <w:t>-</w:t>
            </w:r>
            <w:r w:rsidRPr="007115A0">
              <w:rPr>
                <w:rFonts w:ascii="Franklin Gothic Book" w:hAnsi="Franklin Gothic Book" w:cs="Arial"/>
                <w:sz w:val="18"/>
                <w:szCs w:val="18"/>
              </w:rPr>
              <w:tab/>
              <w:t xml:space="preserve">dopracovanie relevantných operačných programov v súlade s RIS3, vrátane aktualizácie setu indikátorov pre OP a RIS3 vo väzbe na definitívne verzie všetkých relevantných OP, </w:t>
            </w:r>
          </w:p>
          <w:p w:rsidR="00A26FF2" w:rsidRPr="007115A0" w:rsidRDefault="00A26FF2" w:rsidP="007115A0">
            <w:pPr>
              <w:tabs>
                <w:tab w:val="left" w:pos="215"/>
              </w:tabs>
              <w:spacing w:after="120"/>
              <w:jc w:val="both"/>
              <w:rPr>
                <w:rFonts w:ascii="Franklin Gothic Book" w:eastAsiaTheme="majorEastAsia" w:hAnsi="Franklin Gothic Book" w:cs="Arial"/>
                <w:b/>
                <w:bCs/>
                <w:sz w:val="18"/>
                <w:szCs w:val="18"/>
              </w:rPr>
            </w:pPr>
            <w:r w:rsidRPr="007115A0">
              <w:rPr>
                <w:rFonts w:ascii="Franklin Gothic Book" w:hAnsi="Franklin Gothic Book" w:cs="Arial"/>
                <w:sz w:val="18"/>
                <w:szCs w:val="18"/>
              </w:rPr>
              <w:t>-</w:t>
            </w:r>
            <w:r w:rsidRPr="007115A0">
              <w:rPr>
                <w:rFonts w:ascii="Franklin Gothic Book" w:hAnsi="Franklin Gothic Book" w:cs="Arial"/>
                <w:sz w:val="18"/>
                <w:szCs w:val="18"/>
              </w:rPr>
              <w:tab/>
              <w:t>dopracovanie finančných rámcov s indikatívnymi alokáciami podľa opatrení, zdrojov financovania a typov finančných nástrojov,</w:t>
            </w:r>
          </w:p>
          <w:p w:rsidR="00A26FF2" w:rsidRPr="007115A0" w:rsidRDefault="00A26FF2" w:rsidP="007115A0">
            <w:pPr>
              <w:tabs>
                <w:tab w:val="left" w:pos="215"/>
              </w:tabs>
              <w:spacing w:after="120"/>
              <w:jc w:val="both"/>
              <w:rPr>
                <w:rFonts w:ascii="Franklin Gothic Book" w:hAnsi="Franklin Gothic Book" w:cs="Arial"/>
                <w:sz w:val="18"/>
                <w:szCs w:val="18"/>
              </w:rPr>
            </w:pPr>
            <w:r w:rsidRPr="007115A0">
              <w:rPr>
                <w:rFonts w:ascii="Franklin Gothic Book" w:hAnsi="Franklin Gothic Book" w:cs="Arial"/>
                <w:sz w:val="18"/>
                <w:szCs w:val="18"/>
              </w:rPr>
              <w:t>-</w:t>
            </w:r>
            <w:r w:rsidRPr="007115A0">
              <w:rPr>
                <w:rFonts w:ascii="Franklin Gothic Book" w:hAnsi="Franklin Gothic Book" w:cs="Arial"/>
                <w:sz w:val="18"/>
                <w:szCs w:val="18"/>
              </w:rPr>
              <w:tab/>
              <w:t xml:space="preserve">základné  legislatívne  zmeny nevyhnutné  na dosiahnutie cieľov RIS3, </w:t>
            </w:r>
          </w:p>
          <w:p w:rsidR="00A26FF2" w:rsidRPr="007115A0" w:rsidRDefault="00A26FF2" w:rsidP="007115A0">
            <w:pPr>
              <w:tabs>
                <w:tab w:val="left" w:pos="215"/>
              </w:tabs>
              <w:spacing w:after="120"/>
              <w:jc w:val="both"/>
              <w:rPr>
                <w:rFonts w:ascii="Franklin Gothic Book" w:hAnsi="Franklin Gothic Book" w:cs="Arial"/>
                <w:sz w:val="18"/>
                <w:szCs w:val="18"/>
              </w:rPr>
            </w:pPr>
            <w:r w:rsidRPr="007115A0">
              <w:rPr>
                <w:rFonts w:ascii="Franklin Gothic Book" w:hAnsi="Franklin Gothic Book" w:cs="Arial"/>
                <w:sz w:val="18"/>
                <w:szCs w:val="18"/>
              </w:rPr>
              <w:t>-</w:t>
            </w:r>
            <w:r w:rsidRPr="007115A0">
              <w:rPr>
                <w:rFonts w:ascii="Franklin Gothic Book" w:hAnsi="Franklin Gothic Book" w:cs="Arial"/>
                <w:sz w:val="18"/>
                <w:szCs w:val="18"/>
              </w:rPr>
              <w:tab/>
              <w:t xml:space="preserve">plán inštitucionálnych zmien pre aplikáciu navrhnutého modelu  verejnej správy (governance) RIS3 v záujme eliminácie fragmentácie, vrátane aktualizácie súvisiacich  nevyhnutných  podzákonných právnych predpisov, </w:t>
            </w:r>
          </w:p>
          <w:p w:rsidR="00A26FF2" w:rsidRPr="007115A0" w:rsidRDefault="00A26FF2" w:rsidP="007115A0">
            <w:pPr>
              <w:tabs>
                <w:tab w:val="left" w:pos="215"/>
              </w:tabs>
              <w:jc w:val="both"/>
              <w:rPr>
                <w:rFonts w:ascii="Franklin Gothic Book" w:hAnsi="Franklin Gothic Book" w:cs="Arial"/>
                <w:sz w:val="18"/>
                <w:szCs w:val="18"/>
              </w:rPr>
            </w:pPr>
            <w:r w:rsidRPr="007115A0">
              <w:rPr>
                <w:rFonts w:ascii="Franklin Gothic Book" w:hAnsi="Franklin Gothic Book" w:cs="Arial"/>
                <w:sz w:val="18"/>
                <w:szCs w:val="18"/>
              </w:rPr>
              <w:t>-</w:t>
            </w:r>
            <w:r w:rsidRPr="007115A0">
              <w:rPr>
                <w:rFonts w:ascii="Franklin Gothic Book" w:hAnsi="Franklin Gothic Book" w:cs="Arial"/>
                <w:sz w:val="18"/>
                <w:szCs w:val="18"/>
              </w:rPr>
              <w:tab/>
              <w:t>SK Roadmap  pre budovanie ESFRI infraštruktúry.</w:t>
            </w:r>
          </w:p>
          <w:p w:rsidR="00A26FF2" w:rsidRPr="007115A0" w:rsidRDefault="00A26FF2" w:rsidP="007115A0">
            <w:pPr>
              <w:pStyle w:val="Zarkazkladnhotextu"/>
              <w:jc w:val="both"/>
              <w:rPr>
                <w:rFonts w:ascii="Franklin Gothic Book" w:hAnsi="Franklin Gothic Book" w:cs="Arial"/>
                <w:b/>
                <w:sz w:val="18"/>
                <w:szCs w:val="18"/>
              </w:rPr>
            </w:pPr>
          </w:p>
          <w:p w:rsidR="00A26FF2" w:rsidRPr="007115A0" w:rsidRDefault="00A26FF2" w:rsidP="007115A0">
            <w:pPr>
              <w:spacing w:after="0"/>
              <w:jc w:val="both"/>
              <w:rPr>
                <w:rFonts w:ascii="Franklin Gothic Book" w:hAnsi="Franklin Gothic Book"/>
                <w:sz w:val="18"/>
                <w:szCs w:val="18"/>
              </w:rPr>
            </w:pPr>
            <w:r w:rsidRPr="007115A0">
              <w:rPr>
                <w:rFonts w:ascii="Franklin Gothic Book" w:hAnsi="Franklin Gothic Book" w:cs="Arial"/>
                <w:b/>
                <w:sz w:val="18"/>
                <w:szCs w:val="18"/>
              </w:rPr>
              <w:t>Akčný plán implementácie RIS3 pre roky 2014 – 2016 bude vypracovaný v termíne do 31.</w:t>
            </w:r>
            <w:r w:rsidR="000272C9">
              <w:rPr>
                <w:rFonts w:ascii="Franklin Gothic Book" w:hAnsi="Franklin Gothic Book" w:cs="Arial"/>
                <w:b/>
                <w:sz w:val="18"/>
                <w:szCs w:val="18"/>
              </w:rPr>
              <w:t>5</w:t>
            </w:r>
            <w:r w:rsidRPr="007115A0">
              <w:rPr>
                <w:rFonts w:ascii="Franklin Gothic Book" w:hAnsi="Franklin Gothic Book" w:cs="Arial"/>
                <w:b/>
                <w:sz w:val="18"/>
                <w:szCs w:val="18"/>
              </w:rPr>
              <w:t>. 2014.</w:t>
            </w:r>
          </w:p>
        </w:tc>
      </w:tr>
      <w:tr w:rsidR="006727DE" w:rsidRPr="006727DE" w:rsidTr="006727DE">
        <w:trPr>
          <w:trHeight w:val="3579"/>
        </w:trPr>
        <w:tc>
          <w:tcPr>
            <w:tcW w:w="624" w:type="pct"/>
          </w:tcPr>
          <w:p w:rsidR="00A26FF2" w:rsidRPr="007115A0" w:rsidRDefault="00A26FF2" w:rsidP="00F21621">
            <w:pPr>
              <w:rPr>
                <w:rFonts w:ascii="Franklin Gothic Book" w:hAnsi="Franklin Gothic Book"/>
                <w:sz w:val="18"/>
                <w:szCs w:val="18"/>
              </w:rPr>
            </w:pPr>
          </w:p>
          <w:p w:rsidR="00A26FF2" w:rsidRPr="007115A0" w:rsidRDefault="00A26FF2" w:rsidP="00F21621">
            <w:pPr>
              <w:rPr>
                <w:rFonts w:ascii="Franklin Gothic Book" w:hAnsi="Franklin Gothic Book"/>
                <w:sz w:val="18"/>
                <w:szCs w:val="18"/>
              </w:rPr>
            </w:pPr>
            <w:r w:rsidRPr="007115A0">
              <w:rPr>
                <w:rFonts w:ascii="Franklin Gothic Book" w:hAnsi="Franklin Gothic Book"/>
                <w:sz w:val="18"/>
                <w:szCs w:val="18"/>
              </w:rPr>
              <w:t>1.2. Infraštruktúra výskumu a inovácií. Existencia viacročného plánu pre zostavenie rozpočtu a zoradenia investícií podľa dôležitosti.</w:t>
            </w:r>
          </w:p>
        </w:tc>
        <w:tc>
          <w:tcPr>
            <w:tcW w:w="343" w:type="pct"/>
          </w:tcPr>
          <w:p w:rsidR="00A26FF2" w:rsidRPr="007115A0" w:rsidRDefault="00A26FF2" w:rsidP="004F1555">
            <w:pPr>
              <w:spacing w:after="0"/>
              <w:rPr>
                <w:rFonts w:ascii="Franklin Gothic Book" w:hAnsi="Franklin Gothic Book"/>
                <w:sz w:val="18"/>
                <w:szCs w:val="18"/>
              </w:rPr>
            </w:pPr>
          </w:p>
          <w:p w:rsidR="00A26FF2" w:rsidRPr="007115A0" w:rsidRDefault="00A26FF2" w:rsidP="004F1555">
            <w:pPr>
              <w:spacing w:after="0"/>
              <w:rPr>
                <w:rFonts w:ascii="Franklin Gothic Book" w:hAnsi="Franklin Gothic Book"/>
                <w:sz w:val="18"/>
                <w:szCs w:val="18"/>
              </w:rPr>
            </w:pPr>
            <w:r w:rsidRPr="007115A0">
              <w:rPr>
                <w:rFonts w:ascii="Franklin Gothic Book" w:hAnsi="Franklin Gothic Book"/>
                <w:sz w:val="18"/>
                <w:szCs w:val="18"/>
              </w:rPr>
              <w:t xml:space="preserve">PO 1 </w:t>
            </w:r>
          </w:p>
          <w:p w:rsidR="00A26FF2" w:rsidRPr="007115A0" w:rsidRDefault="00A26FF2" w:rsidP="00984A78">
            <w:pPr>
              <w:spacing w:after="0"/>
              <w:rPr>
                <w:rFonts w:ascii="Franklin Gothic Book" w:hAnsi="Franklin Gothic Book"/>
                <w:sz w:val="18"/>
                <w:szCs w:val="18"/>
              </w:rPr>
            </w:pPr>
            <w:r w:rsidRPr="007115A0">
              <w:rPr>
                <w:rFonts w:ascii="Franklin Gothic Book" w:hAnsi="Franklin Gothic Book"/>
                <w:sz w:val="18"/>
                <w:szCs w:val="18"/>
              </w:rPr>
              <w:t xml:space="preserve">PO 2 </w:t>
            </w:r>
          </w:p>
          <w:p w:rsidR="00A26FF2" w:rsidRPr="007115A0" w:rsidRDefault="00A26FF2" w:rsidP="00984A78">
            <w:pPr>
              <w:spacing w:after="0"/>
              <w:rPr>
                <w:rFonts w:ascii="Franklin Gothic Book" w:hAnsi="Franklin Gothic Book"/>
                <w:sz w:val="18"/>
                <w:szCs w:val="18"/>
              </w:rPr>
            </w:pPr>
          </w:p>
        </w:tc>
        <w:tc>
          <w:tcPr>
            <w:tcW w:w="341" w:type="pct"/>
          </w:tcPr>
          <w:p w:rsidR="00A26FF2" w:rsidRPr="007115A0" w:rsidRDefault="00A26FF2" w:rsidP="00053B4B">
            <w:pPr>
              <w:spacing w:after="0"/>
              <w:rPr>
                <w:rFonts w:ascii="Franklin Gothic Book" w:hAnsi="Franklin Gothic Book"/>
                <w:sz w:val="18"/>
                <w:szCs w:val="18"/>
              </w:rPr>
            </w:pPr>
          </w:p>
          <w:p w:rsidR="00A26FF2" w:rsidRPr="007115A0" w:rsidRDefault="00A26FF2" w:rsidP="00053B4B">
            <w:pPr>
              <w:spacing w:after="0"/>
              <w:rPr>
                <w:rFonts w:ascii="Franklin Gothic Book" w:hAnsi="Franklin Gothic Book"/>
                <w:sz w:val="18"/>
                <w:szCs w:val="18"/>
              </w:rPr>
            </w:pPr>
            <w:r w:rsidRPr="007115A0">
              <w:rPr>
                <w:rFonts w:ascii="Franklin Gothic Book" w:hAnsi="Franklin Gothic Book"/>
                <w:sz w:val="18"/>
                <w:szCs w:val="18"/>
              </w:rPr>
              <w:t>Čiastočne</w:t>
            </w:r>
          </w:p>
        </w:tc>
        <w:tc>
          <w:tcPr>
            <w:tcW w:w="635" w:type="pct"/>
          </w:tcPr>
          <w:p w:rsidR="00A26FF2" w:rsidRPr="007115A0" w:rsidRDefault="00A26FF2" w:rsidP="00F21621">
            <w:pPr>
              <w:tabs>
                <w:tab w:val="left" w:pos="3"/>
                <w:tab w:val="num" w:pos="2580"/>
              </w:tabs>
              <w:spacing w:after="0" w:line="240" w:lineRule="auto"/>
              <w:rPr>
                <w:rFonts w:ascii="Franklin Gothic Book" w:hAnsi="Franklin Gothic Book"/>
                <w:sz w:val="18"/>
                <w:szCs w:val="18"/>
              </w:rPr>
            </w:pPr>
          </w:p>
          <w:p w:rsidR="00A26FF2" w:rsidRPr="007115A0" w:rsidRDefault="00A26FF2" w:rsidP="00F21621">
            <w:pPr>
              <w:tabs>
                <w:tab w:val="left" w:pos="3"/>
                <w:tab w:val="num" w:pos="2580"/>
              </w:tabs>
              <w:spacing w:after="0" w:line="240" w:lineRule="auto"/>
              <w:rPr>
                <w:rFonts w:ascii="Franklin Gothic Book" w:hAnsi="Franklin Gothic Book"/>
                <w:sz w:val="18"/>
                <w:szCs w:val="18"/>
              </w:rPr>
            </w:pPr>
            <w:r w:rsidRPr="007115A0">
              <w:rPr>
                <w:rFonts w:ascii="Franklin Gothic Book" w:hAnsi="Franklin Gothic Book"/>
                <w:sz w:val="18"/>
                <w:szCs w:val="18"/>
              </w:rPr>
              <w:t xml:space="preserve">Bol prijatý indikatívny viacročný plán pre zostavenie rozpočtu a zoradenia investícií, súvisiacich s prioritami EÚ a príp. Európskym strategickým fórom pre výskumné infraštruktúry (ESFRI), podľa dôležitosti.     </w:t>
            </w:r>
          </w:p>
        </w:tc>
        <w:tc>
          <w:tcPr>
            <w:tcW w:w="342" w:type="pct"/>
          </w:tcPr>
          <w:p w:rsidR="00A26FF2" w:rsidRPr="007115A0" w:rsidRDefault="00A26FF2" w:rsidP="00053B4B">
            <w:pPr>
              <w:spacing w:after="0"/>
              <w:rPr>
                <w:rFonts w:ascii="Franklin Gothic Book" w:hAnsi="Franklin Gothic Book"/>
                <w:sz w:val="18"/>
                <w:szCs w:val="18"/>
              </w:rPr>
            </w:pPr>
          </w:p>
          <w:p w:rsidR="00A26FF2" w:rsidRPr="007115A0" w:rsidRDefault="006727DE" w:rsidP="00053B4B">
            <w:pPr>
              <w:spacing w:after="0"/>
              <w:rPr>
                <w:rFonts w:ascii="Franklin Gothic Book" w:hAnsi="Franklin Gothic Book"/>
                <w:sz w:val="18"/>
                <w:szCs w:val="18"/>
              </w:rPr>
            </w:pPr>
            <w:r>
              <w:rPr>
                <w:rFonts w:ascii="Franklin Gothic Book" w:hAnsi="Franklin Gothic Book"/>
                <w:sz w:val="18"/>
                <w:szCs w:val="18"/>
              </w:rPr>
              <w:t>Nie</w:t>
            </w:r>
          </w:p>
        </w:tc>
        <w:tc>
          <w:tcPr>
            <w:tcW w:w="538" w:type="pct"/>
          </w:tcPr>
          <w:p w:rsidR="00A26FF2" w:rsidRPr="007115A0" w:rsidRDefault="00A26FF2" w:rsidP="00053B4B">
            <w:pPr>
              <w:spacing w:after="0"/>
              <w:rPr>
                <w:rFonts w:ascii="Franklin Gothic Book" w:hAnsi="Franklin Gothic Book"/>
                <w:sz w:val="18"/>
                <w:szCs w:val="18"/>
              </w:rPr>
            </w:pPr>
          </w:p>
        </w:tc>
        <w:tc>
          <w:tcPr>
            <w:tcW w:w="2176" w:type="pct"/>
            <w:vMerge/>
          </w:tcPr>
          <w:p w:rsidR="00A26FF2" w:rsidRPr="007115A0" w:rsidRDefault="00A26FF2" w:rsidP="007115A0">
            <w:pPr>
              <w:spacing w:after="0"/>
              <w:jc w:val="both"/>
              <w:rPr>
                <w:rFonts w:ascii="Franklin Gothic Book" w:hAnsi="Franklin Gothic Book"/>
                <w:sz w:val="18"/>
                <w:szCs w:val="18"/>
              </w:rPr>
            </w:pPr>
          </w:p>
        </w:tc>
      </w:tr>
      <w:tr w:rsidR="006727DE" w:rsidRPr="006727DE" w:rsidTr="006727DE">
        <w:tc>
          <w:tcPr>
            <w:tcW w:w="624" w:type="pct"/>
          </w:tcPr>
          <w:p w:rsidR="00BC4702" w:rsidRPr="007115A0" w:rsidRDefault="00BC4702" w:rsidP="007F6E3E">
            <w:pPr>
              <w:spacing w:after="0"/>
              <w:rPr>
                <w:rFonts w:ascii="Franklin Gothic Book" w:hAnsi="Franklin Gothic Book"/>
                <w:sz w:val="18"/>
                <w:szCs w:val="18"/>
              </w:rPr>
            </w:pPr>
          </w:p>
          <w:p w:rsidR="00647D54" w:rsidRPr="007115A0" w:rsidRDefault="00647D54" w:rsidP="005B50A9">
            <w:pPr>
              <w:spacing w:after="0"/>
              <w:rPr>
                <w:rFonts w:ascii="Franklin Gothic Book" w:hAnsi="Franklin Gothic Book"/>
                <w:sz w:val="18"/>
                <w:szCs w:val="18"/>
              </w:rPr>
            </w:pPr>
            <w:r w:rsidRPr="007115A0">
              <w:rPr>
                <w:rFonts w:ascii="Franklin Gothic Book" w:hAnsi="Franklin Gothic Book"/>
                <w:sz w:val="18"/>
                <w:szCs w:val="18"/>
              </w:rPr>
              <w:t xml:space="preserve">3.1. </w:t>
            </w:r>
            <w:r w:rsidR="00984A78" w:rsidRPr="007115A0">
              <w:rPr>
                <w:rFonts w:ascii="Franklin Gothic Book" w:hAnsi="Franklin Gothic Book"/>
                <w:sz w:val="18"/>
                <w:szCs w:val="18"/>
              </w:rPr>
              <w:t xml:space="preserve">.Boli vykonané špecifické opatrenia/činnosti s cieľom posilniť podporu podnikania berúc do úvahy iniciatívu „Small Business Act“ </w:t>
            </w:r>
          </w:p>
        </w:tc>
        <w:tc>
          <w:tcPr>
            <w:tcW w:w="343" w:type="pct"/>
          </w:tcPr>
          <w:p w:rsidR="00BC4702" w:rsidRPr="007115A0" w:rsidRDefault="00BC4702" w:rsidP="00984A78">
            <w:pPr>
              <w:spacing w:after="0"/>
              <w:rPr>
                <w:rFonts w:ascii="Franklin Gothic Book" w:hAnsi="Franklin Gothic Book"/>
                <w:sz w:val="18"/>
                <w:szCs w:val="18"/>
              </w:rPr>
            </w:pPr>
          </w:p>
          <w:p w:rsidR="00647D54" w:rsidRPr="007115A0" w:rsidRDefault="00647D54" w:rsidP="00984A78">
            <w:pPr>
              <w:spacing w:after="0"/>
              <w:rPr>
                <w:rFonts w:ascii="Franklin Gothic Book" w:hAnsi="Franklin Gothic Book"/>
                <w:sz w:val="18"/>
                <w:szCs w:val="18"/>
              </w:rPr>
            </w:pPr>
            <w:r w:rsidRPr="007115A0">
              <w:rPr>
                <w:rFonts w:ascii="Franklin Gothic Book" w:hAnsi="Franklin Gothic Book"/>
                <w:sz w:val="18"/>
                <w:szCs w:val="18"/>
              </w:rPr>
              <w:t>PO</w:t>
            </w:r>
            <w:r w:rsidR="00A26FF2" w:rsidRPr="007115A0">
              <w:rPr>
                <w:rFonts w:ascii="Franklin Gothic Book" w:hAnsi="Franklin Gothic Book"/>
                <w:sz w:val="18"/>
                <w:szCs w:val="18"/>
              </w:rPr>
              <w:t xml:space="preserve"> 3</w:t>
            </w:r>
          </w:p>
        </w:tc>
        <w:tc>
          <w:tcPr>
            <w:tcW w:w="341" w:type="pct"/>
          </w:tcPr>
          <w:p w:rsidR="00647D54" w:rsidRPr="007115A0" w:rsidRDefault="00647D54" w:rsidP="00053B4B">
            <w:pPr>
              <w:spacing w:after="0"/>
              <w:rPr>
                <w:rFonts w:ascii="Franklin Gothic Book" w:hAnsi="Franklin Gothic Book"/>
                <w:sz w:val="18"/>
                <w:szCs w:val="18"/>
              </w:rPr>
            </w:pPr>
          </w:p>
          <w:p w:rsidR="00647D54" w:rsidRPr="007115A0" w:rsidRDefault="00647D54" w:rsidP="00053B4B">
            <w:pPr>
              <w:spacing w:after="0"/>
              <w:rPr>
                <w:rFonts w:ascii="Franklin Gothic Book" w:hAnsi="Franklin Gothic Book"/>
                <w:sz w:val="18"/>
                <w:szCs w:val="18"/>
              </w:rPr>
            </w:pPr>
            <w:r w:rsidRPr="007115A0">
              <w:rPr>
                <w:rFonts w:ascii="Franklin Gothic Book" w:hAnsi="Franklin Gothic Book"/>
                <w:sz w:val="18"/>
                <w:szCs w:val="18"/>
              </w:rPr>
              <w:t>Čiastočne</w:t>
            </w:r>
          </w:p>
        </w:tc>
        <w:tc>
          <w:tcPr>
            <w:tcW w:w="635" w:type="pct"/>
          </w:tcPr>
          <w:p w:rsidR="00BC4702" w:rsidRPr="007115A0" w:rsidRDefault="00BC4702" w:rsidP="00984A78">
            <w:pPr>
              <w:tabs>
                <w:tab w:val="left" w:pos="3"/>
                <w:tab w:val="num" w:pos="2580"/>
              </w:tabs>
              <w:spacing w:after="0" w:line="240" w:lineRule="auto"/>
              <w:rPr>
                <w:rFonts w:ascii="Franklin Gothic Book" w:hAnsi="Franklin Gothic Book"/>
                <w:sz w:val="18"/>
                <w:szCs w:val="18"/>
              </w:rPr>
            </w:pPr>
          </w:p>
          <w:p w:rsidR="00984A78" w:rsidRPr="007115A0" w:rsidRDefault="00984A78" w:rsidP="00984A78">
            <w:pPr>
              <w:tabs>
                <w:tab w:val="left" w:pos="3"/>
                <w:tab w:val="num" w:pos="2580"/>
              </w:tabs>
              <w:spacing w:after="0" w:line="240" w:lineRule="auto"/>
              <w:rPr>
                <w:rFonts w:ascii="Franklin Gothic Book" w:hAnsi="Franklin Gothic Book"/>
                <w:sz w:val="18"/>
                <w:szCs w:val="18"/>
              </w:rPr>
            </w:pPr>
            <w:r w:rsidRPr="007115A0">
              <w:rPr>
                <w:rFonts w:ascii="Franklin Gothic Book" w:hAnsi="Franklin Gothic Book"/>
                <w:sz w:val="18"/>
                <w:szCs w:val="18"/>
              </w:rPr>
              <w:t>Konkrétne činnosti sú:</w:t>
            </w:r>
          </w:p>
          <w:p w:rsidR="00984A78" w:rsidRPr="007115A0" w:rsidRDefault="00984A78" w:rsidP="00984A78">
            <w:pPr>
              <w:tabs>
                <w:tab w:val="left" w:pos="3"/>
                <w:tab w:val="num" w:pos="2580"/>
              </w:tabs>
              <w:spacing w:after="0" w:line="240" w:lineRule="auto"/>
              <w:rPr>
                <w:rFonts w:ascii="Franklin Gothic Book" w:hAnsi="Franklin Gothic Book"/>
                <w:sz w:val="18"/>
                <w:szCs w:val="18"/>
              </w:rPr>
            </w:pPr>
          </w:p>
          <w:p w:rsidR="00984A78" w:rsidRPr="007115A0" w:rsidRDefault="00984A78" w:rsidP="00984A78">
            <w:pPr>
              <w:tabs>
                <w:tab w:val="left" w:pos="3"/>
                <w:tab w:val="num" w:pos="2580"/>
              </w:tabs>
              <w:spacing w:after="0" w:line="240" w:lineRule="auto"/>
              <w:rPr>
                <w:rFonts w:ascii="Franklin Gothic Book" w:hAnsi="Franklin Gothic Book"/>
                <w:sz w:val="18"/>
                <w:szCs w:val="18"/>
              </w:rPr>
            </w:pPr>
            <w:r w:rsidRPr="007115A0">
              <w:rPr>
                <w:rFonts w:ascii="Franklin Gothic Book" w:hAnsi="Franklin Gothic Book"/>
                <w:sz w:val="18"/>
                <w:szCs w:val="18"/>
              </w:rPr>
              <w:t xml:space="preserve">1. boli prijaté opatrenia na zníženie času a nákladov na založenie podniku berúc do úvahy ciele </w:t>
            </w:r>
            <w:r w:rsidR="005B50A9" w:rsidRPr="007115A0">
              <w:rPr>
                <w:rFonts w:ascii="Franklin Gothic Book" w:hAnsi="Franklin Gothic Book"/>
                <w:sz w:val="18"/>
                <w:szCs w:val="18"/>
              </w:rPr>
              <w:t>„Small Business Act“</w:t>
            </w:r>
            <w:r w:rsidRPr="007115A0">
              <w:rPr>
                <w:rFonts w:ascii="Franklin Gothic Book" w:hAnsi="Franklin Gothic Book"/>
                <w:sz w:val="18"/>
                <w:szCs w:val="18"/>
              </w:rPr>
              <w:t>;</w:t>
            </w:r>
          </w:p>
          <w:p w:rsidR="00984A78" w:rsidRPr="007115A0" w:rsidRDefault="00984A78" w:rsidP="00984A78">
            <w:pPr>
              <w:tabs>
                <w:tab w:val="left" w:pos="3"/>
                <w:tab w:val="num" w:pos="2580"/>
              </w:tabs>
              <w:spacing w:after="0" w:line="240" w:lineRule="auto"/>
              <w:rPr>
                <w:rFonts w:ascii="Franklin Gothic Book" w:hAnsi="Franklin Gothic Book"/>
                <w:sz w:val="18"/>
                <w:szCs w:val="18"/>
              </w:rPr>
            </w:pPr>
          </w:p>
          <w:p w:rsidR="005B50A9" w:rsidRPr="007115A0" w:rsidRDefault="00984A78" w:rsidP="00984A78">
            <w:pPr>
              <w:tabs>
                <w:tab w:val="left" w:pos="3"/>
                <w:tab w:val="num" w:pos="2580"/>
              </w:tabs>
              <w:spacing w:after="0" w:line="240" w:lineRule="auto"/>
              <w:rPr>
                <w:rFonts w:ascii="Franklin Gothic Book" w:hAnsi="Franklin Gothic Book"/>
                <w:sz w:val="18"/>
                <w:szCs w:val="18"/>
              </w:rPr>
            </w:pPr>
            <w:r w:rsidRPr="007115A0">
              <w:rPr>
                <w:rFonts w:ascii="Franklin Gothic Book" w:hAnsi="Franklin Gothic Book"/>
                <w:sz w:val="18"/>
                <w:szCs w:val="18"/>
              </w:rPr>
              <w:t xml:space="preserve">2. boli prijaté opatrenia na zníženie času potrebného na získanie licencií a povolení na začatie a vykonávanie určitých činností podniku berúc do úvahy ciele </w:t>
            </w:r>
          </w:p>
          <w:p w:rsidR="00984A78" w:rsidRPr="007115A0" w:rsidRDefault="005B50A9" w:rsidP="00984A78">
            <w:pPr>
              <w:tabs>
                <w:tab w:val="left" w:pos="3"/>
                <w:tab w:val="num" w:pos="2580"/>
              </w:tabs>
              <w:spacing w:after="0" w:line="240" w:lineRule="auto"/>
              <w:rPr>
                <w:rFonts w:ascii="Franklin Gothic Book" w:hAnsi="Franklin Gothic Book"/>
                <w:sz w:val="18"/>
                <w:szCs w:val="18"/>
              </w:rPr>
            </w:pPr>
            <w:r w:rsidRPr="007115A0">
              <w:rPr>
                <w:rFonts w:ascii="Franklin Gothic Book" w:hAnsi="Franklin Gothic Book"/>
                <w:sz w:val="18"/>
                <w:szCs w:val="18"/>
              </w:rPr>
              <w:t>„Small Business Act“</w:t>
            </w:r>
            <w:r w:rsidR="00984A78" w:rsidRPr="007115A0">
              <w:rPr>
                <w:rFonts w:ascii="Franklin Gothic Book" w:hAnsi="Franklin Gothic Book"/>
                <w:sz w:val="18"/>
                <w:szCs w:val="18"/>
              </w:rPr>
              <w:t>;</w:t>
            </w:r>
          </w:p>
          <w:p w:rsidR="00984A78" w:rsidRPr="007115A0" w:rsidRDefault="00984A78" w:rsidP="00984A78">
            <w:pPr>
              <w:tabs>
                <w:tab w:val="left" w:pos="3"/>
                <w:tab w:val="num" w:pos="2580"/>
              </w:tabs>
              <w:spacing w:after="0" w:line="240" w:lineRule="auto"/>
              <w:rPr>
                <w:rFonts w:ascii="Franklin Gothic Book" w:hAnsi="Franklin Gothic Book"/>
                <w:sz w:val="18"/>
                <w:szCs w:val="18"/>
              </w:rPr>
            </w:pPr>
          </w:p>
          <w:p w:rsidR="00984A78" w:rsidRPr="007115A0" w:rsidRDefault="00984A78" w:rsidP="00984A78">
            <w:pPr>
              <w:tabs>
                <w:tab w:val="left" w:pos="3"/>
                <w:tab w:val="num" w:pos="2580"/>
              </w:tabs>
              <w:spacing w:after="0" w:line="240" w:lineRule="auto"/>
              <w:rPr>
                <w:rFonts w:ascii="Franklin Gothic Book" w:hAnsi="Franklin Gothic Book"/>
                <w:sz w:val="18"/>
                <w:szCs w:val="18"/>
              </w:rPr>
            </w:pPr>
            <w:r w:rsidRPr="007115A0">
              <w:rPr>
                <w:rFonts w:ascii="Franklin Gothic Book" w:hAnsi="Franklin Gothic Book"/>
                <w:sz w:val="18"/>
                <w:szCs w:val="18"/>
              </w:rPr>
              <w:t xml:space="preserve">3. je zavedený mechanizmus na monitorovanie realizácie prijatých opatrení </w:t>
            </w:r>
            <w:r w:rsidR="005B50A9" w:rsidRPr="007115A0">
              <w:rPr>
                <w:rFonts w:ascii="Franklin Gothic Book" w:hAnsi="Franklin Gothic Book"/>
                <w:sz w:val="18"/>
                <w:szCs w:val="18"/>
              </w:rPr>
              <w:t>„Small Business Act“</w:t>
            </w:r>
            <w:r w:rsidRPr="007115A0">
              <w:rPr>
                <w:rFonts w:ascii="Franklin Gothic Book" w:hAnsi="Franklin Gothic Book"/>
                <w:sz w:val="18"/>
                <w:szCs w:val="18"/>
              </w:rPr>
              <w:t xml:space="preserve"> a na posudzovanie vplyvu na MSP.</w:t>
            </w:r>
          </w:p>
          <w:p w:rsidR="00984A78" w:rsidRPr="007115A0" w:rsidRDefault="00984A78" w:rsidP="00984A78">
            <w:pPr>
              <w:tabs>
                <w:tab w:val="left" w:pos="3"/>
                <w:tab w:val="num" w:pos="2580"/>
              </w:tabs>
              <w:spacing w:after="0" w:line="240" w:lineRule="auto"/>
              <w:rPr>
                <w:rFonts w:ascii="Franklin Gothic Book" w:hAnsi="Franklin Gothic Book"/>
                <w:sz w:val="18"/>
                <w:szCs w:val="18"/>
              </w:rPr>
            </w:pPr>
          </w:p>
          <w:p w:rsidR="00647D54" w:rsidRPr="007115A0" w:rsidRDefault="00647D54" w:rsidP="00053B4B">
            <w:pPr>
              <w:spacing w:after="0"/>
              <w:rPr>
                <w:rFonts w:ascii="Franklin Gothic Book" w:hAnsi="Franklin Gothic Book"/>
                <w:sz w:val="18"/>
                <w:szCs w:val="18"/>
              </w:rPr>
            </w:pPr>
          </w:p>
        </w:tc>
        <w:tc>
          <w:tcPr>
            <w:tcW w:w="342" w:type="pct"/>
          </w:tcPr>
          <w:p w:rsidR="00647D54" w:rsidRPr="007115A0" w:rsidRDefault="00647D54" w:rsidP="00053B4B">
            <w:pPr>
              <w:spacing w:after="0"/>
              <w:rPr>
                <w:rFonts w:ascii="Franklin Gothic Book" w:hAnsi="Franklin Gothic Book"/>
                <w:sz w:val="18"/>
                <w:szCs w:val="18"/>
              </w:rPr>
            </w:pPr>
          </w:p>
          <w:p w:rsidR="00647D54" w:rsidRPr="007115A0" w:rsidRDefault="00647D54" w:rsidP="00053B4B">
            <w:pPr>
              <w:spacing w:after="0"/>
              <w:rPr>
                <w:rFonts w:ascii="Franklin Gothic Book" w:hAnsi="Franklin Gothic Book"/>
                <w:sz w:val="18"/>
                <w:szCs w:val="18"/>
              </w:rPr>
            </w:pPr>
          </w:p>
          <w:p w:rsidR="001D65AF" w:rsidRPr="007115A0" w:rsidRDefault="001D65AF" w:rsidP="00053B4B">
            <w:pPr>
              <w:spacing w:after="0"/>
              <w:rPr>
                <w:rFonts w:ascii="Franklin Gothic Book" w:hAnsi="Franklin Gothic Book"/>
                <w:sz w:val="18"/>
                <w:szCs w:val="18"/>
              </w:rPr>
            </w:pPr>
          </w:p>
          <w:p w:rsidR="00647D54" w:rsidRPr="007115A0" w:rsidRDefault="00647D54" w:rsidP="00053B4B">
            <w:pPr>
              <w:spacing w:after="0"/>
              <w:rPr>
                <w:rFonts w:ascii="Franklin Gothic Book" w:hAnsi="Franklin Gothic Book"/>
                <w:sz w:val="18"/>
                <w:szCs w:val="18"/>
              </w:rPr>
            </w:pPr>
            <w:r w:rsidRPr="007115A0">
              <w:rPr>
                <w:rFonts w:ascii="Franklin Gothic Book" w:hAnsi="Franklin Gothic Book"/>
                <w:sz w:val="18"/>
                <w:szCs w:val="18"/>
              </w:rPr>
              <w:t>Áno</w:t>
            </w:r>
          </w:p>
          <w:p w:rsidR="00647D54" w:rsidRPr="007115A0" w:rsidRDefault="00647D54" w:rsidP="00053B4B">
            <w:pPr>
              <w:spacing w:after="0"/>
              <w:rPr>
                <w:rFonts w:ascii="Franklin Gothic Book" w:hAnsi="Franklin Gothic Book"/>
                <w:sz w:val="18"/>
                <w:szCs w:val="18"/>
              </w:rPr>
            </w:pPr>
          </w:p>
          <w:p w:rsidR="00647D54" w:rsidRPr="007115A0" w:rsidRDefault="00647D54" w:rsidP="00053B4B">
            <w:pPr>
              <w:spacing w:after="0"/>
              <w:rPr>
                <w:rFonts w:ascii="Franklin Gothic Book" w:hAnsi="Franklin Gothic Book"/>
                <w:sz w:val="18"/>
                <w:szCs w:val="18"/>
              </w:rPr>
            </w:pPr>
          </w:p>
          <w:p w:rsidR="00647D54" w:rsidRPr="007115A0" w:rsidRDefault="00647D54" w:rsidP="00053B4B">
            <w:pPr>
              <w:spacing w:after="0"/>
              <w:rPr>
                <w:rFonts w:ascii="Franklin Gothic Book" w:hAnsi="Franklin Gothic Book"/>
                <w:sz w:val="18"/>
                <w:szCs w:val="18"/>
              </w:rPr>
            </w:pPr>
          </w:p>
          <w:p w:rsidR="001D65AF" w:rsidRPr="007115A0" w:rsidRDefault="001D65AF" w:rsidP="00053B4B">
            <w:pPr>
              <w:spacing w:after="0"/>
              <w:rPr>
                <w:rFonts w:ascii="Franklin Gothic Book" w:hAnsi="Franklin Gothic Book"/>
                <w:sz w:val="18"/>
                <w:szCs w:val="18"/>
              </w:rPr>
            </w:pPr>
          </w:p>
          <w:p w:rsidR="001D65AF" w:rsidRPr="007115A0" w:rsidRDefault="001D65AF" w:rsidP="00053B4B">
            <w:pPr>
              <w:spacing w:after="0"/>
              <w:rPr>
                <w:rFonts w:ascii="Franklin Gothic Book" w:hAnsi="Franklin Gothic Book"/>
                <w:sz w:val="18"/>
                <w:szCs w:val="18"/>
              </w:rPr>
            </w:pPr>
          </w:p>
          <w:p w:rsidR="00647D54" w:rsidRPr="007115A0" w:rsidRDefault="00647D54" w:rsidP="00053B4B">
            <w:pPr>
              <w:spacing w:after="0"/>
              <w:rPr>
                <w:rFonts w:ascii="Franklin Gothic Book" w:hAnsi="Franklin Gothic Book"/>
                <w:sz w:val="18"/>
                <w:szCs w:val="18"/>
              </w:rPr>
            </w:pPr>
            <w:r w:rsidRPr="007115A0">
              <w:rPr>
                <w:rFonts w:ascii="Franklin Gothic Book" w:hAnsi="Franklin Gothic Book"/>
                <w:sz w:val="18"/>
                <w:szCs w:val="18"/>
              </w:rPr>
              <w:t>Áno</w:t>
            </w:r>
          </w:p>
          <w:p w:rsidR="00647D54" w:rsidRPr="007115A0" w:rsidRDefault="00647D54" w:rsidP="00053B4B">
            <w:pPr>
              <w:spacing w:after="0"/>
              <w:rPr>
                <w:rFonts w:ascii="Franklin Gothic Book" w:hAnsi="Franklin Gothic Book"/>
                <w:sz w:val="18"/>
                <w:szCs w:val="18"/>
              </w:rPr>
            </w:pPr>
          </w:p>
          <w:p w:rsidR="00647D54" w:rsidRPr="007115A0" w:rsidRDefault="00647D54" w:rsidP="00053B4B">
            <w:pPr>
              <w:spacing w:after="0"/>
              <w:rPr>
                <w:rFonts w:ascii="Franklin Gothic Book" w:hAnsi="Franklin Gothic Book"/>
                <w:sz w:val="18"/>
                <w:szCs w:val="18"/>
              </w:rPr>
            </w:pPr>
          </w:p>
          <w:p w:rsidR="00647D54" w:rsidRPr="007115A0" w:rsidRDefault="00647D54" w:rsidP="00053B4B">
            <w:pPr>
              <w:spacing w:after="0"/>
              <w:rPr>
                <w:rFonts w:ascii="Franklin Gothic Book" w:hAnsi="Franklin Gothic Book"/>
                <w:sz w:val="18"/>
                <w:szCs w:val="18"/>
              </w:rPr>
            </w:pPr>
          </w:p>
          <w:p w:rsidR="00647D54" w:rsidRPr="007115A0" w:rsidRDefault="00647D54" w:rsidP="00053B4B">
            <w:pPr>
              <w:spacing w:after="0"/>
              <w:rPr>
                <w:rFonts w:ascii="Franklin Gothic Book" w:hAnsi="Franklin Gothic Book"/>
                <w:sz w:val="18"/>
                <w:szCs w:val="18"/>
              </w:rPr>
            </w:pPr>
          </w:p>
          <w:p w:rsidR="00647D54" w:rsidRPr="007115A0" w:rsidRDefault="00647D54" w:rsidP="00053B4B">
            <w:pPr>
              <w:spacing w:after="0"/>
              <w:rPr>
                <w:rFonts w:ascii="Franklin Gothic Book" w:hAnsi="Franklin Gothic Book"/>
                <w:sz w:val="18"/>
                <w:szCs w:val="18"/>
              </w:rPr>
            </w:pPr>
          </w:p>
          <w:p w:rsidR="001D65AF" w:rsidRPr="007115A0" w:rsidRDefault="001D65AF" w:rsidP="00053B4B">
            <w:pPr>
              <w:spacing w:after="0"/>
              <w:rPr>
                <w:rFonts w:ascii="Franklin Gothic Book" w:hAnsi="Franklin Gothic Book"/>
                <w:sz w:val="18"/>
                <w:szCs w:val="18"/>
              </w:rPr>
            </w:pPr>
          </w:p>
          <w:p w:rsidR="001D65AF" w:rsidRPr="007115A0" w:rsidRDefault="001D65AF" w:rsidP="00053B4B">
            <w:pPr>
              <w:spacing w:after="0"/>
              <w:rPr>
                <w:rFonts w:ascii="Franklin Gothic Book" w:hAnsi="Franklin Gothic Book"/>
                <w:sz w:val="18"/>
                <w:szCs w:val="18"/>
              </w:rPr>
            </w:pPr>
          </w:p>
          <w:p w:rsidR="00647D54" w:rsidRPr="007115A0" w:rsidRDefault="00647D54" w:rsidP="00053B4B">
            <w:pPr>
              <w:spacing w:after="0"/>
              <w:rPr>
                <w:rFonts w:ascii="Franklin Gothic Book" w:hAnsi="Franklin Gothic Book"/>
                <w:sz w:val="18"/>
                <w:szCs w:val="18"/>
              </w:rPr>
            </w:pPr>
            <w:r w:rsidRPr="007115A0">
              <w:rPr>
                <w:rFonts w:ascii="Franklin Gothic Book" w:hAnsi="Franklin Gothic Book"/>
                <w:sz w:val="18"/>
                <w:szCs w:val="18"/>
              </w:rPr>
              <w:t>Čiastočne</w:t>
            </w:r>
          </w:p>
        </w:tc>
        <w:tc>
          <w:tcPr>
            <w:tcW w:w="538" w:type="pct"/>
          </w:tcPr>
          <w:p w:rsidR="001D65AF" w:rsidRPr="007115A0" w:rsidRDefault="001D65AF" w:rsidP="00984A78">
            <w:pPr>
              <w:tabs>
                <w:tab w:val="left" w:pos="3"/>
                <w:tab w:val="num" w:pos="2580"/>
              </w:tabs>
              <w:spacing w:before="100" w:beforeAutospacing="1" w:after="100" w:afterAutospacing="1" w:line="240" w:lineRule="auto"/>
              <w:rPr>
                <w:rFonts w:ascii="Franklin Gothic Book" w:hAnsi="Franklin Gothic Book"/>
                <w:color w:val="auto"/>
                <w:sz w:val="18"/>
                <w:szCs w:val="18"/>
                <w:lang w:eastAsia="sk-SK"/>
              </w:rPr>
            </w:pPr>
          </w:p>
          <w:p w:rsidR="00984A78" w:rsidRPr="007115A0" w:rsidRDefault="00984A78" w:rsidP="00984A78">
            <w:pPr>
              <w:tabs>
                <w:tab w:val="left" w:pos="3"/>
                <w:tab w:val="num" w:pos="2580"/>
              </w:tabs>
              <w:spacing w:before="100" w:beforeAutospacing="1" w:after="100" w:afterAutospacing="1" w:line="240" w:lineRule="auto"/>
              <w:rPr>
                <w:rFonts w:ascii="Franklin Gothic Book" w:hAnsi="Franklin Gothic Book"/>
                <w:color w:val="auto"/>
                <w:sz w:val="18"/>
                <w:szCs w:val="18"/>
                <w:lang w:eastAsia="sk-SK"/>
              </w:rPr>
            </w:pPr>
            <w:r w:rsidRPr="007115A0">
              <w:rPr>
                <w:rFonts w:ascii="Franklin Gothic Book" w:hAnsi="Franklin Gothic Book"/>
                <w:color w:val="auto"/>
                <w:sz w:val="18"/>
                <w:szCs w:val="18"/>
                <w:lang w:eastAsia="sk-SK"/>
              </w:rPr>
              <w:t>Zákon č. 547/2011 Z.z., ktorým sa mení a dopĺňa zákon č. 431/2002 Z. z. o účtovníctve v znení neskorších predpisov a o zmene a doplnení niektorých zákonov</w:t>
            </w:r>
          </w:p>
          <w:p w:rsidR="00984A78" w:rsidRPr="007115A0" w:rsidRDefault="00125E39" w:rsidP="00984A78">
            <w:pPr>
              <w:tabs>
                <w:tab w:val="left" w:pos="3"/>
                <w:tab w:val="num" w:pos="2580"/>
              </w:tabs>
              <w:spacing w:before="100" w:beforeAutospacing="1" w:after="100" w:afterAutospacing="1" w:line="240" w:lineRule="auto"/>
              <w:jc w:val="both"/>
              <w:rPr>
                <w:rFonts w:ascii="Franklin Gothic Book" w:hAnsi="Franklin Gothic Book"/>
                <w:color w:val="auto"/>
                <w:sz w:val="18"/>
                <w:szCs w:val="18"/>
                <w:lang w:eastAsia="sk-SK"/>
              </w:rPr>
            </w:pPr>
            <w:hyperlink r:id="rId24" w:history="1">
              <w:r w:rsidR="00984A78" w:rsidRPr="007115A0">
                <w:rPr>
                  <w:rFonts w:ascii="Franklin Gothic Book" w:hAnsi="Franklin Gothic Book"/>
                  <w:color w:val="0000FF"/>
                  <w:sz w:val="18"/>
                  <w:szCs w:val="18"/>
                  <w:u w:val="single"/>
                  <w:lang w:eastAsia="sk-SK"/>
                </w:rPr>
                <w:t>http://www.zakonypreludi.sk/zz/2011-547</w:t>
              </w:r>
            </w:hyperlink>
            <w:r w:rsidR="00984A78" w:rsidRPr="007115A0">
              <w:rPr>
                <w:rFonts w:ascii="Franklin Gothic Book" w:hAnsi="Franklin Gothic Book"/>
                <w:color w:val="auto"/>
                <w:sz w:val="18"/>
                <w:szCs w:val="18"/>
                <w:lang w:eastAsia="sk-SK"/>
              </w:rPr>
              <w:t xml:space="preserve"> </w:t>
            </w:r>
          </w:p>
          <w:p w:rsidR="00984A78" w:rsidRPr="007115A0" w:rsidRDefault="00984A78" w:rsidP="00984A78">
            <w:pPr>
              <w:tabs>
                <w:tab w:val="left" w:pos="3"/>
                <w:tab w:val="num" w:pos="2580"/>
              </w:tabs>
              <w:spacing w:before="100" w:beforeAutospacing="1" w:after="100" w:afterAutospacing="1" w:line="240" w:lineRule="auto"/>
              <w:rPr>
                <w:rFonts w:ascii="Franklin Gothic Book" w:hAnsi="Franklin Gothic Book"/>
                <w:color w:val="auto"/>
                <w:sz w:val="18"/>
                <w:szCs w:val="18"/>
                <w:lang w:eastAsia="sk-SK"/>
              </w:rPr>
            </w:pPr>
            <w:r w:rsidRPr="007115A0">
              <w:rPr>
                <w:rFonts w:ascii="Franklin Gothic Book" w:hAnsi="Franklin Gothic Book"/>
                <w:color w:val="auto"/>
                <w:sz w:val="18"/>
                <w:szCs w:val="18"/>
                <w:lang w:eastAsia="sk-SK"/>
              </w:rPr>
              <w:t xml:space="preserve">Návrh politiky vlády SR na zlepšenie podnikateľského prostredia v SR </w:t>
            </w:r>
          </w:p>
          <w:p w:rsidR="00984A78" w:rsidRPr="007115A0" w:rsidRDefault="00125E39" w:rsidP="00984A78">
            <w:pPr>
              <w:tabs>
                <w:tab w:val="left" w:pos="3"/>
                <w:tab w:val="num" w:pos="2580"/>
              </w:tabs>
              <w:spacing w:before="100" w:beforeAutospacing="1" w:after="100" w:afterAutospacing="1" w:line="240" w:lineRule="auto"/>
              <w:rPr>
                <w:rFonts w:ascii="Franklin Gothic Book" w:hAnsi="Franklin Gothic Book"/>
                <w:color w:val="auto"/>
                <w:sz w:val="18"/>
                <w:szCs w:val="18"/>
                <w:lang w:eastAsia="sk-SK"/>
              </w:rPr>
            </w:pPr>
            <w:hyperlink r:id="rId25" w:history="1">
              <w:r w:rsidR="00984A78" w:rsidRPr="007115A0">
                <w:rPr>
                  <w:rFonts w:ascii="Franklin Gothic Book" w:hAnsi="Franklin Gothic Book"/>
                  <w:color w:val="0000FF"/>
                  <w:sz w:val="18"/>
                  <w:szCs w:val="18"/>
                  <w:u w:val="single"/>
                  <w:lang w:eastAsia="sk-SK"/>
                </w:rPr>
                <w:t>http://www.rokovania.sk/Rokovanie.aspx/BodRokovaniaDetail?idMaterial=19987</w:t>
              </w:r>
            </w:hyperlink>
          </w:p>
          <w:p w:rsidR="00984A78" w:rsidRPr="007115A0" w:rsidRDefault="00984A78" w:rsidP="00984A78">
            <w:pPr>
              <w:tabs>
                <w:tab w:val="left" w:pos="3"/>
                <w:tab w:val="num" w:pos="2580"/>
              </w:tabs>
              <w:spacing w:before="100" w:beforeAutospacing="1" w:after="100" w:afterAutospacing="1" w:line="240" w:lineRule="auto"/>
              <w:rPr>
                <w:rFonts w:ascii="Franklin Gothic Book" w:hAnsi="Franklin Gothic Book"/>
                <w:color w:val="auto"/>
                <w:sz w:val="18"/>
                <w:szCs w:val="18"/>
                <w:lang w:eastAsia="sk-SK"/>
              </w:rPr>
            </w:pPr>
            <w:r w:rsidRPr="007115A0">
              <w:rPr>
                <w:rFonts w:ascii="Franklin Gothic Book" w:hAnsi="Franklin Gothic Book"/>
                <w:color w:val="auto"/>
                <w:sz w:val="18"/>
                <w:szCs w:val="18"/>
                <w:lang w:eastAsia="sk-SK"/>
              </w:rPr>
              <w:t>Vládny návrh zákona o obchodovaní s výrobkami obranného priemyslu a o zmene a doplnení niektorých zákonov</w:t>
            </w:r>
          </w:p>
          <w:p w:rsidR="00647D54" w:rsidRPr="007115A0" w:rsidRDefault="00125E39" w:rsidP="007F6E3E">
            <w:pPr>
              <w:spacing w:after="0"/>
              <w:rPr>
                <w:rFonts w:ascii="Franklin Gothic Book" w:hAnsi="Franklin Gothic Book"/>
                <w:sz w:val="18"/>
                <w:szCs w:val="18"/>
              </w:rPr>
            </w:pPr>
            <w:hyperlink r:id="rId26" w:history="1">
              <w:r w:rsidR="00984A78" w:rsidRPr="007115A0">
                <w:rPr>
                  <w:rFonts w:ascii="Franklin Gothic Book" w:hAnsi="Franklin Gothic Book"/>
                  <w:color w:val="0000FF"/>
                  <w:sz w:val="18"/>
                  <w:szCs w:val="18"/>
                  <w:u w:val="single"/>
                  <w:lang w:eastAsia="sk-SK"/>
                </w:rPr>
                <w:t>http://www.nrsr.sk/web/Default.aspx?sid=zakony/zakon&amp;ZakZborID=13&amp;CisObdobia=5&amp;CPT=456</w:t>
              </w:r>
            </w:hyperlink>
          </w:p>
          <w:p w:rsidR="00647D54" w:rsidRPr="007115A0" w:rsidRDefault="00647D54" w:rsidP="007F6E3E">
            <w:pPr>
              <w:spacing w:after="0"/>
              <w:rPr>
                <w:rFonts w:ascii="Franklin Gothic Book" w:hAnsi="Franklin Gothic Book"/>
                <w:sz w:val="18"/>
                <w:szCs w:val="18"/>
              </w:rPr>
            </w:pPr>
          </w:p>
          <w:p w:rsidR="00647D54" w:rsidRPr="007115A0" w:rsidRDefault="00647D54" w:rsidP="007F6E3E">
            <w:pPr>
              <w:spacing w:after="0"/>
              <w:rPr>
                <w:rFonts w:ascii="Franklin Gothic Book" w:hAnsi="Franklin Gothic Book"/>
                <w:sz w:val="18"/>
                <w:szCs w:val="18"/>
              </w:rPr>
            </w:pPr>
          </w:p>
        </w:tc>
        <w:tc>
          <w:tcPr>
            <w:tcW w:w="2176" w:type="pct"/>
          </w:tcPr>
          <w:p w:rsidR="00611984" w:rsidRPr="007115A0" w:rsidRDefault="00611984" w:rsidP="007115A0">
            <w:pPr>
              <w:jc w:val="both"/>
              <w:rPr>
                <w:rFonts w:ascii="Franklin Gothic Book" w:hAnsi="Franklin Gothic Book" w:cs="Arial"/>
                <w:sz w:val="18"/>
                <w:szCs w:val="18"/>
              </w:rPr>
            </w:pPr>
            <w:r w:rsidRPr="007115A0">
              <w:rPr>
                <w:rFonts w:ascii="Franklin Gothic Book" w:hAnsi="Franklin Gothic Book"/>
                <w:b/>
                <w:sz w:val="18"/>
                <w:szCs w:val="18"/>
              </w:rPr>
              <w:t>Kondicionalita je čiastočne splnená</w:t>
            </w:r>
          </w:p>
          <w:p w:rsidR="00611984" w:rsidRPr="007115A0" w:rsidRDefault="00611984" w:rsidP="007115A0">
            <w:pPr>
              <w:jc w:val="both"/>
              <w:rPr>
                <w:rFonts w:ascii="Franklin Gothic Book" w:hAnsi="Franklin Gothic Book" w:cs="Arial"/>
                <w:sz w:val="18"/>
                <w:szCs w:val="18"/>
              </w:rPr>
            </w:pPr>
            <w:r w:rsidRPr="007115A0">
              <w:rPr>
                <w:rFonts w:ascii="Franklin Gothic Book" w:hAnsi="Franklin Gothic Book" w:cs="Arial"/>
                <w:sz w:val="18"/>
                <w:szCs w:val="18"/>
              </w:rPr>
              <w:t>MH SR vypracovalo „Návrh opatrení na zlepšenie podnikateľského prostredia SR“. Hlavná časť opatrení bola navrhnutá na základe aktualizovaných výstupov z I. a II. etapy projektu merania administratívneho zaťaženia podnikania. Ich formovanie vyplynulo zo záverov diskusií s odbornou verejnosťou, ústrednými orgánmi štátnej správy a subjektmi tretieho sektora v rámci prípravy správy o podnikateľskom prostredí za rok 2010. Celkový počet 94 opatrení je rozdelený do troch základných okruhov: prvý z nich tvoria krátkodobé opatrenia zamerané na zlepšenie postavenia Slovenskej republiky v rámci medzinárodných hodnotení; druhý obsahuje strednodobé opatrenia vyplývajúce zo záväzkov Slovenskej republiky voči EÚ v záujme znižovania administratívneho zaťaženia; tretí sa týka opatrení navrhnutých na základe konzultácií s podnikateľskými zväzmi a združeniami.</w:t>
            </w:r>
          </w:p>
          <w:p w:rsidR="00611984" w:rsidRPr="007115A0" w:rsidRDefault="00611984" w:rsidP="007115A0">
            <w:pPr>
              <w:jc w:val="both"/>
              <w:rPr>
                <w:rFonts w:ascii="Franklin Gothic Book" w:hAnsi="Franklin Gothic Book" w:cs="Arial"/>
                <w:sz w:val="18"/>
                <w:szCs w:val="18"/>
              </w:rPr>
            </w:pPr>
          </w:p>
          <w:p w:rsidR="00611984" w:rsidRPr="007115A0" w:rsidRDefault="00611984" w:rsidP="007115A0">
            <w:pPr>
              <w:jc w:val="both"/>
              <w:rPr>
                <w:rFonts w:ascii="Franklin Gothic Book" w:hAnsi="Franklin Gothic Book" w:cs="Arial"/>
                <w:sz w:val="18"/>
                <w:szCs w:val="18"/>
              </w:rPr>
            </w:pPr>
            <w:r w:rsidRPr="007115A0">
              <w:rPr>
                <w:rFonts w:ascii="Franklin Gothic Book" w:hAnsi="Franklin Gothic Book" w:cs="Arial"/>
                <w:sz w:val="18"/>
                <w:szCs w:val="18"/>
              </w:rPr>
              <w:t xml:space="preserve">Zároveň MH SR pripravilo v súlade s Akčným plánom Európskej komisie pre znižovanie administratívneho zaťaženia a cieľom zlepšiť postavenie SR v medzinárodnom hodnotení výskumu Svetovej banky Doing Business </w:t>
            </w:r>
            <w:r w:rsidRPr="007115A0">
              <w:rPr>
                <w:rFonts w:ascii="Franklin Gothic Book" w:hAnsi="Franklin Gothic Book" w:cs="Arial"/>
                <w:b/>
                <w:sz w:val="18"/>
                <w:szCs w:val="18"/>
              </w:rPr>
              <w:t>Správu o stave podnikateľského prostredia v Slovenskej republike s návrhmi na jeho zlepšovanie</w:t>
            </w:r>
            <w:r w:rsidRPr="007115A0">
              <w:rPr>
                <w:rFonts w:ascii="Franklin Gothic Book" w:hAnsi="Franklin Gothic Book" w:cs="Arial"/>
                <w:sz w:val="18"/>
                <w:szCs w:val="18"/>
              </w:rPr>
              <w:t>. Cieľom tohto dokumentu je, na základe prezentovaného vývoja, charakterizovať stav a vývoj podnikateľského prostredia v SR. Správa tiež obsahuje aktuálnu informáciu o agende lepšej regulácie v Slovenskej republike a balík 24 opatrení na zníženie AZ v rôznych oblastiach podnikania, ktorých prioritou je zlepšiť postavenie SR v medzinárodných hodnoteniach a zároveň tak zlepšiť podnikateľské prostredie v SR. Materiál bol schválený uznesením vlády č. 153/2013 z 3. 4. 2013.</w:t>
            </w:r>
          </w:p>
          <w:p w:rsidR="00611984" w:rsidRPr="007115A0" w:rsidRDefault="00611984" w:rsidP="00C62D3A">
            <w:pPr>
              <w:numPr>
                <w:ilvl w:val="0"/>
                <w:numId w:val="85"/>
              </w:numPr>
              <w:spacing w:after="0"/>
              <w:jc w:val="both"/>
              <w:rPr>
                <w:rFonts w:ascii="Franklin Gothic Book" w:hAnsi="Franklin Gothic Book" w:cs="Arial"/>
                <w:b/>
                <w:sz w:val="18"/>
                <w:szCs w:val="18"/>
              </w:rPr>
            </w:pPr>
            <w:r w:rsidRPr="007115A0">
              <w:rPr>
                <w:rFonts w:ascii="Franklin Gothic Book" w:hAnsi="Franklin Gothic Book"/>
                <w:b/>
                <w:sz w:val="18"/>
                <w:szCs w:val="18"/>
                <w:lang w:eastAsia="cs-CZ"/>
              </w:rPr>
              <w:t>opatrenia na zníženie času a nákladov na založenie podniku berúc do úvahy ciele SBA</w:t>
            </w:r>
          </w:p>
          <w:p w:rsidR="00611984" w:rsidRPr="007115A0" w:rsidRDefault="00611984" w:rsidP="007115A0">
            <w:pPr>
              <w:ind w:left="720"/>
              <w:jc w:val="both"/>
              <w:rPr>
                <w:rFonts w:ascii="Franklin Gothic Book" w:hAnsi="Franklin Gothic Book" w:cs="Arial"/>
                <w:b/>
                <w:sz w:val="18"/>
                <w:szCs w:val="18"/>
              </w:rPr>
            </w:pPr>
            <w:r w:rsidRPr="007115A0">
              <w:rPr>
                <w:rFonts w:ascii="Franklin Gothic Book" w:hAnsi="Franklin Gothic Book" w:cs="Arial"/>
                <w:b/>
                <w:sz w:val="18"/>
                <w:szCs w:val="18"/>
              </w:rPr>
              <w:t xml:space="preserve"> </w:t>
            </w:r>
          </w:p>
          <w:p w:rsidR="00611984" w:rsidRPr="007115A0" w:rsidRDefault="00611984" w:rsidP="00C62D3A">
            <w:pPr>
              <w:numPr>
                <w:ilvl w:val="0"/>
                <w:numId w:val="85"/>
              </w:numPr>
              <w:spacing w:after="0"/>
              <w:jc w:val="both"/>
              <w:rPr>
                <w:rFonts w:ascii="Franklin Gothic Book" w:hAnsi="Franklin Gothic Book" w:cs="Arial"/>
                <w:b/>
                <w:sz w:val="18"/>
                <w:szCs w:val="18"/>
              </w:rPr>
            </w:pPr>
            <w:r w:rsidRPr="007115A0">
              <w:rPr>
                <w:rFonts w:ascii="Franklin Gothic Book" w:hAnsi="Franklin Gothic Book"/>
                <w:b/>
                <w:sz w:val="18"/>
                <w:szCs w:val="18"/>
                <w:lang w:eastAsia="cs-CZ"/>
              </w:rPr>
              <w:t>opatrenia na zníženie času potrebného na získanie licencií a povolení na začatie a vykonávanie určitých činností podniku berúc do úvahy ciele SBA</w:t>
            </w:r>
          </w:p>
          <w:p w:rsidR="00611984" w:rsidRPr="007115A0" w:rsidRDefault="00611984" w:rsidP="007115A0">
            <w:pPr>
              <w:ind w:left="720"/>
              <w:jc w:val="both"/>
              <w:rPr>
                <w:rFonts w:ascii="Franklin Gothic Book" w:hAnsi="Franklin Gothic Book"/>
                <w:b/>
                <w:sz w:val="18"/>
                <w:szCs w:val="18"/>
                <w:lang w:eastAsia="cs-CZ"/>
              </w:rPr>
            </w:pPr>
          </w:p>
          <w:p w:rsidR="00611984" w:rsidRPr="007115A0" w:rsidRDefault="00611984" w:rsidP="007115A0">
            <w:pPr>
              <w:ind w:left="720"/>
              <w:jc w:val="both"/>
              <w:rPr>
                <w:rFonts w:ascii="Franklin Gothic Book" w:hAnsi="Franklin Gothic Book" w:cs="Arial"/>
                <w:b/>
                <w:sz w:val="18"/>
                <w:szCs w:val="18"/>
              </w:rPr>
            </w:pPr>
            <w:r w:rsidRPr="007115A0">
              <w:rPr>
                <w:rFonts w:ascii="Franklin Gothic Book" w:hAnsi="Franklin Gothic Book"/>
                <w:b/>
                <w:sz w:val="18"/>
                <w:szCs w:val="18"/>
                <w:lang w:eastAsia="cs-CZ"/>
              </w:rPr>
              <w:t>Kondicionalita je v predmetných kritériách splnená</w:t>
            </w:r>
          </w:p>
          <w:p w:rsidR="00402BCE" w:rsidRPr="007115A0" w:rsidRDefault="00402BCE" w:rsidP="007115A0">
            <w:pPr>
              <w:ind w:left="720"/>
              <w:jc w:val="both"/>
              <w:rPr>
                <w:rFonts w:ascii="Franklin Gothic Book" w:hAnsi="Franklin Gothic Book" w:cs="Arial"/>
                <w:b/>
                <w:sz w:val="18"/>
                <w:szCs w:val="18"/>
              </w:rPr>
            </w:pPr>
          </w:p>
          <w:p w:rsidR="00611984" w:rsidRPr="007115A0" w:rsidRDefault="00611984" w:rsidP="007115A0">
            <w:pPr>
              <w:jc w:val="both"/>
              <w:rPr>
                <w:rFonts w:ascii="Franklin Gothic Book" w:hAnsi="Franklin Gothic Book"/>
                <w:b/>
                <w:sz w:val="18"/>
                <w:szCs w:val="18"/>
              </w:rPr>
            </w:pPr>
            <w:r w:rsidRPr="007115A0">
              <w:rPr>
                <w:rFonts w:ascii="Franklin Gothic Book" w:hAnsi="Franklin Gothic Book" w:cs="Arial"/>
                <w:sz w:val="18"/>
                <w:szCs w:val="18"/>
              </w:rPr>
              <w:t xml:space="preserve">Opatrenie na skrátenie času na založenie obchodnej spoločnosti, ktoré bolo identifikované v požiadavke na skrátenie lehoty pre registráciu alebo odmietnutie zápisu bolo naplnené skrátením lehoty z 5 na 2 pracovné dni. Uvedená právna úprava nadobudla účinnosť 1. januára 2014. </w:t>
            </w:r>
          </w:p>
          <w:p w:rsidR="00611984" w:rsidRPr="007115A0" w:rsidRDefault="00611984" w:rsidP="007115A0">
            <w:pPr>
              <w:jc w:val="both"/>
              <w:rPr>
                <w:rFonts w:ascii="Franklin Gothic Book" w:hAnsi="Franklin Gothic Book" w:cs="Arial"/>
                <w:sz w:val="18"/>
                <w:szCs w:val="18"/>
              </w:rPr>
            </w:pPr>
          </w:p>
          <w:p w:rsidR="00611984" w:rsidRPr="007115A0" w:rsidRDefault="00611984" w:rsidP="007115A0">
            <w:pPr>
              <w:jc w:val="both"/>
              <w:rPr>
                <w:rFonts w:ascii="Franklin Gothic Book" w:hAnsi="Franklin Gothic Book"/>
                <w:sz w:val="18"/>
                <w:szCs w:val="18"/>
              </w:rPr>
            </w:pPr>
            <w:r w:rsidRPr="007115A0">
              <w:rPr>
                <w:rFonts w:ascii="Franklin Gothic Book" w:hAnsi="Franklin Gothic Book" w:cs="Arial"/>
                <w:sz w:val="18"/>
                <w:szCs w:val="18"/>
              </w:rPr>
              <w:t>(</w:t>
            </w:r>
            <w:r w:rsidRPr="007115A0">
              <w:rPr>
                <w:rFonts w:ascii="Franklin Gothic Book" w:hAnsi="Franklin Gothic Book"/>
                <w:sz w:val="18"/>
                <w:szCs w:val="18"/>
              </w:rPr>
              <w:t>MF SR zákonom č. 440/2012 Z. z. (pozri. novelizačný článok VII.) odsunulo účinnosť všetkých zmien zavedených v zákone č. 530/2003 Z. z. zákonom č. 547/2011 Z. z. o jeden rok, t.j. z 1.1.2013 na 1.1.2014.)</w:t>
            </w:r>
            <w:r w:rsidRPr="007115A0">
              <w:rPr>
                <w:rFonts w:ascii="Franklin Gothic Book" w:hAnsi="Franklin Gothic Book"/>
                <w:b/>
                <w:sz w:val="18"/>
                <w:szCs w:val="18"/>
              </w:rPr>
              <w:t xml:space="preserve"> </w:t>
            </w:r>
          </w:p>
          <w:p w:rsidR="00611984" w:rsidRPr="007115A0" w:rsidRDefault="00611984" w:rsidP="007115A0">
            <w:pPr>
              <w:jc w:val="both"/>
              <w:rPr>
                <w:rFonts w:ascii="Franklin Gothic Book" w:hAnsi="Franklin Gothic Book" w:cs="Arial"/>
                <w:sz w:val="18"/>
                <w:szCs w:val="18"/>
              </w:rPr>
            </w:pPr>
          </w:p>
          <w:p w:rsidR="00611984" w:rsidRPr="007115A0" w:rsidRDefault="00611984" w:rsidP="007115A0">
            <w:pPr>
              <w:jc w:val="both"/>
              <w:rPr>
                <w:rFonts w:ascii="Franklin Gothic Book" w:hAnsi="Franklin Gothic Book" w:cs="Arial"/>
                <w:sz w:val="18"/>
                <w:szCs w:val="18"/>
              </w:rPr>
            </w:pPr>
            <w:r w:rsidRPr="007115A0">
              <w:rPr>
                <w:rFonts w:ascii="Franklin Gothic Book" w:hAnsi="Franklin Gothic Book" w:cs="Arial"/>
                <w:sz w:val="18"/>
                <w:szCs w:val="18"/>
              </w:rPr>
              <w:t xml:space="preserve">Opatrenie na zníženie nákladov na založenie obchodnej spoločnosti </w:t>
            </w:r>
            <w:r w:rsidRPr="007115A0">
              <w:rPr>
                <w:rFonts w:ascii="Franklin Gothic Book" w:hAnsi="Franklin Gothic Book" w:cs="Arial"/>
                <w:b/>
                <w:sz w:val="18"/>
                <w:szCs w:val="18"/>
              </w:rPr>
              <w:t xml:space="preserve">splnilo </w:t>
            </w:r>
            <w:r w:rsidRPr="007115A0">
              <w:rPr>
                <w:rFonts w:ascii="Franklin Gothic Book" w:hAnsi="Franklin Gothic Book" w:cs="Arial"/>
                <w:sz w:val="18"/>
                <w:szCs w:val="18"/>
              </w:rPr>
              <w:t xml:space="preserve">MS SR spracovaním a uverejnením štandardizovaných vzorov pre malých a stredných podnikateľov, ak spoločnosť zakladá jediný spoločník alebo akcionár. Zredukovala sa tým nutnosť oslovovať právnych odborníkov pri vzniku a zmenách v spoločnosti. </w:t>
            </w:r>
          </w:p>
          <w:p w:rsidR="00611984" w:rsidRPr="007115A0" w:rsidRDefault="00611984" w:rsidP="007115A0">
            <w:pPr>
              <w:jc w:val="both"/>
              <w:rPr>
                <w:rFonts w:ascii="Franklin Gothic Book" w:hAnsi="Franklin Gothic Book" w:cs="Arial"/>
                <w:sz w:val="18"/>
                <w:szCs w:val="18"/>
              </w:rPr>
            </w:pPr>
            <w:r w:rsidRPr="007115A0">
              <w:rPr>
                <w:rFonts w:ascii="Franklin Gothic Book" w:hAnsi="Franklin Gothic Book" w:cs="Arial"/>
                <w:sz w:val="18"/>
                <w:szCs w:val="18"/>
              </w:rPr>
              <w:t xml:space="preserve">Prijatím zákona č. 392/2011 Z. z. o obchodovaní s výrobkami obranného priemyslu a o zmene a doplnení niektorých zákonov, ktorý novelizoval zákon č. 455/1991 Zb. o živnostenskom podnikaní </w:t>
            </w:r>
            <w:r w:rsidRPr="007115A0">
              <w:rPr>
                <w:rFonts w:ascii="Franklin Gothic Book" w:hAnsi="Franklin Gothic Book" w:cs="Arial"/>
                <w:b/>
                <w:sz w:val="18"/>
                <w:szCs w:val="18"/>
              </w:rPr>
              <w:t>sa lehota pri vydaní živnosti skrátila z 5 na 3 dni a bola rozšírená funkcionalita jednotných kontaktných miest.</w:t>
            </w:r>
            <w:r w:rsidRPr="007115A0">
              <w:rPr>
                <w:rFonts w:ascii="Franklin Gothic Book" w:hAnsi="Franklin Gothic Book" w:cs="Arial"/>
                <w:sz w:val="18"/>
                <w:szCs w:val="18"/>
              </w:rPr>
              <w:t xml:space="preserve"> </w:t>
            </w:r>
            <w:r w:rsidRPr="007115A0">
              <w:rPr>
                <w:rFonts w:ascii="Franklin Gothic Book" w:hAnsi="Franklin Gothic Book" w:cs="Arial"/>
                <w:b/>
                <w:sz w:val="18"/>
                <w:szCs w:val="18"/>
              </w:rPr>
              <w:t>JKM umožňuje</w:t>
            </w:r>
            <w:r w:rsidRPr="007115A0">
              <w:rPr>
                <w:rFonts w:ascii="Franklin Gothic Book" w:hAnsi="Franklin Gothic Book" w:cs="Arial"/>
                <w:sz w:val="18"/>
                <w:szCs w:val="18"/>
              </w:rPr>
              <w:t xml:space="preserve"> záujemcom o podnikanie vykonať všetky potrebné úkony pre vydanie živnostenského oprávnenia, resp. úkony spojené so vznikom spoločnosti na jednom mieste. </w:t>
            </w:r>
          </w:p>
          <w:p w:rsidR="00611984" w:rsidRPr="007115A0" w:rsidRDefault="00611984" w:rsidP="007115A0">
            <w:pPr>
              <w:jc w:val="both"/>
              <w:rPr>
                <w:rFonts w:ascii="Franklin Gothic Book" w:hAnsi="Franklin Gothic Book" w:cs="Arial"/>
                <w:sz w:val="18"/>
                <w:szCs w:val="18"/>
              </w:rPr>
            </w:pPr>
            <w:r w:rsidRPr="007115A0">
              <w:rPr>
                <w:rFonts w:ascii="Franklin Gothic Book" w:hAnsi="Franklin Gothic Book" w:cs="Arial"/>
                <w:b/>
                <w:sz w:val="18"/>
                <w:szCs w:val="18"/>
              </w:rPr>
              <w:t>Od 1.1.2012</w:t>
            </w:r>
            <w:r w:rsidRPr="007115A0">
              <w:rPr>
                <w:rFonts w:ascii="Franklin Gothic Book" w:hAnsi="Franklin Gothic Book" w:cs="Arial"/>
                <w:sz w:val="18"/>
                <w:szCs w:val="18"/>
              </w:rPr>
              <w:t xml:space="preserve"> bola zrealizovaná </w:t>
            </w:r>
            <w:r w:rsidRPr="007115A0">
              <w:rPr>
                <w:rFonts w:ascii="Franklin Gothic Book" w:hAnsi="Franklin Gothic Book" w:cs="Arial"/>
                <w:b/>
                <w:sz w:val="18"/>
                <w:szCs w:val="18"/>
              </w:rPr>
              <w:t>plná funkcionalita elektronických jednotných kontaktných miest,</w:t>
            </w:r>
            <w:r w:rsidRPr="007115A0">
              <w:rPr>
                <w:rFonts w:ascii="Franklin Gothic Book" w:hAnsi="Franklin Gothic Book" w:cs="Arial"/>
                <w:sz w:val="18"/>
                <w:szCs w:val="18"/>
              </w:rPr>
              <w:t xml:space="preserve"> t.j. možnosť založiť živnosť elektronicky vrátane zmenového konania a podania návrhu na zápis do obchodného registra a taktiež úhrady súdnych a správnych poplatkov.</w:t>
            </w:r>
          </w:p>
          <w:p w:rsidR="00611984" w:rsidRPr="007115A0" w:rsidRDefault="00611984" w:rsidP="007115A0">
            <w:pPr>
              <w:jc w:val="both"/>
              <w:rPr>
                <w:rFonts w:ascii="Franklin Gothic Book" w:hAnsi="Franklin Gothic Book" w:cs="Arial"/>
                <w:sz w:val="18"/>
                <w:szCs w:val="18"/>
              </w:rPr>
            </w:pPr>
            <w:r w:rsidRPr="007115A0">
              <w:rPr>
                <w:rFonts w:ascii="Franklin Gothic Book" w:hAnsi="Franklin Gothic Book" w:cs="Arial"/>
                <w:sz w:val="18"/>
                <w:szCs w:val="18"/>
              </w:rPr>
              <w:t>Uznesením vlády č. 153/2013 boli prijaté úlohy na vyššiu efektivitu využitia služieb jednotných kontaktných miest ako aj rozšírenie ich funkcionality.</w:t>
            </w:r>
          </w:p>
          <w:p w:rsidR="00611984" w:rsidRPr="007115A0" w:rsidRDefault="00611984" w:rsidP="007115A0">
            <w:pPr>
              <w:jc w:val="both"/>
              <w:rPr>
                <w:rFonts w:ascii="Franklin Gothic Book" w:hAnsi="Franklin Gothic Book" w:cs="Arial"/>
                <w:sz w:val="18"/>
                <w:szCs w:val="18"/>
              </w:rPr>
            </w:pPr>
          </w:p>
          <w:p w:rsidR="00611984" w:rsidRPr="007115A0" w:rsidRDefault="00611984" w:rsidP="007115A0">
            <w:pPr>
              <w:jc w:val="both"/>
              <w:rPr>
                <w:rFonts w:ascii="Franklin Gothic Book" w:hAnsi="Franklin Gothic Book" w:cs="Arial"/>
                <w:sz w:val="18"/>
                <w:szCs w:val="18"/>
              </w:rPr>
            </w:pPr>
            <w:r w:rsidRPr="007115A0">
              <w:rPr>
                <w:rFonts w:ascii="Franklin Gothic Book" w:hAnsi="Franklin Gothic Book"/>
                <w:sz w:val="18"/>
                <w:szCs w:val="18"/>
              </w:rPr>
              <w:t>Rozšírenie služieb JKM sa dotkne aj iných osobitných predpisov, kde rozhodujúca je IT komunikácia a úprava informačných systémov. V neposlednom rade významnú úlohu tu môže zohrať aj projekt Programu ESO (Efektívna, Spoľahlivá a Otvorená štátna správa) s etapami realizácie k 31.12.2012 a 31.12.2013.</w:t>
            </w:r>
          </w:p>
          <w:p w:rsidR="00611984" w:rsidRPr="007115A0" w:rsidRDefault="00611984" w:rsidP="007115A0">
            <w:pPr>
              <w:jc w:val="both"/>
              <w:rPr>
                <w:rFonts w:ascii="Franklin Gothic Book" w:hAnsi="Franklin Gothic Book"/>
                <w:sz w:val="18"/>
                <w:szCs w:val="18"/>
              </w:rPr>
            </w:pPr>
            <w:r w:rsidRPr="007115A0">
              <w:rPr>
                <w:rFonts w:ascii="Franklin Gothic Book" w:hAnsi="Franklin Gothic Book"/>
                <w:sz w:val="18"/>
                <w:szCs w:val="18"/>
              </w:rPr>
              <w:t>Upustilo sa od obligatórneho uloženia pokuty podnikateľovi za porušenie podmienok a povinností ustanovených živnostenským zákonom alebo iných osobitných  zákonov (úprava § 65a živnostenského zákona).</w:t>
            </w:r>
          </w:p>
          <w:p w:rsidR="00611984" w:rsidRPr="007115A0" w:rsidRDefault="00611984" w:rsidP="007115A0">
            <w:pPr>
              <w:jc w:val="both"/>
              <w:rPr>
                <w:rFonts w:ascii="Franklin Gothic Book" w:hAnsi="Franklin Gothic Book"/>
                <w:sz w:val="18"/>
                <w:szCs w:val="18"/>
              </w:rPr>
            </w:pPr>
            <w:r w:rsidRPr="007115A0">
              <w:rPr>
                <w:rFonts w:ascii="Franklin Gothic Book" w:hAnsi="Franklin Gothic Book"/>
                <w:sz w:val="18"/>
                <w:szCs w:val="18"/>
              </w:rPr>
              <w:t>Pri obstarávaní služieb spojených so získaním podnikateľského oprávnenia podľa osobitných zákonov prostredníctvom živnostenských úradov v postavení JKM sa upustilo od osobitnej úhrady za poskytnutie služby (úprava položky 148 Sadzobníka správnych poplatkov).</w:t>
            </w:r>
          </w:p>
          <w:p w:rsidR="00611984" w:rsidRPr="007115A0" w:rsidRDefault="00611984" w:rsidP="007115A0">
            <w:pPr>
              <w:jc w:val="both"/>
              <w:rPr>
                <w:rFonts w:ascii="Franklin Gothic Book" w:hAnsi="Franklin Gothic Book"/>
                <w:sz w:val="18"/>
                <w:szCs w:val="18"/>
              </w:rPr>
            </w:pPr>
            <w:r w:rsidRPr="007115A0">
              <w:rPr>
                <w:rFonts w:ascii="Franklin Gothic Book" w:hAnsi="Franklin Gothic Book"/>
                <w:sz w:val="18"/>
                <w:szCs w:val="18"/>
              </w:rPr>
              <w:t>Pri elektronickom podaní ohlásenia voľnej živnosti sa upustilo od úhrady správneho poplatku (úprava položky 148 Sadzobníka správnych poplatkov).</w:t>
            </w:r>
          </w:p>
          <w:p w:rsidR="00611984" w:rsidRPr="007115A0" w:rsidRDefault="00611984" w:rsidP="007115A0">
            <w:pPr>
              <w:jc w:val="both"/>
              <w:rPr>
                <w:rFonts w:ascii="Franklin Gothic Book" w:hAnsi="Franklin Gothic Book"/>
                <w:sz w:val="18"/>
                <w:szCs w:val="18"/>
              </w:rPr>
            </w:pPr>
            <w:r w:rsidRPr="007115A0">
              <w:rPr>
                <w:rFonts w:ascii="Franklin Gothic Book" w:hAnsi="Franklin Gothic Book"/>
                <w:sz w:val="18"/>
                <w:szCs w:val="18"/>
              </w:rPr>
              <w:t>Pri elektronickom podaní ohlásenia remeselnej a viazanej živnosti sa výška správneho poplatku znížila na polovicu (úprava § 6 ods. 1 zákona č. 145/1995 Z. z. v spojení s úpravou položky 148 Sadzobníka správnych poplatkov).</w:t>
            </w:r>
          </w:p>
          <w:p w:rsidR="00611984" w:rsidRPr="007115A0" w:rsidRDefault="00611984" w:rsidP="007115A0">
            <w:pPr>
              <w:jc w:val="both"/>
              <w:rPr>
                <w:rFonts w:ascii="Franklin Gothic Book" w:hAnsi="Franklin Gothic Book"/>
                <w:sz w:val="18"/>
                <w:szCs w:val="18"/>
              </w:rPr>
            </w:pPr>
            <w:r w:rsidRPr="007115A0">
              <w:rPr>
                <w:rFonts w:ascii="Franklin Gothic Book" w:hAnsi="Franklin Gothic Book"/>
                <w:sz w:val="18"/>
                <w:szCs w:val="18"/>
              </w:rPr>
              <w:t>Pri elektronickom podaní žiadosti o výpis z verejnej časti živnostenského registra a žiadosti o vydanie prehľadu sa upustilo od úhrady správneho poplatku (úprava položky 148 Sadzobníka správnych poplatkov).</w:t>
            </w:r>
          </w:p>
          <w:p w:rsidR="00611984" w:rsidRPr="007115A0" w:rsidRDefault="00611984" w:rsidP="007115A0">
            <w:pPr>
              <w:jc w:val="both"/>
              <w:rPr>
                <w:rFonts w:ascii="Franklin Gothic Book" w:hAnsi="Franklin Gothic Book"/>
                <w:sz w:val="18"/>
                <w:szCs w:val="18"/>
              </w:rPr>
            </w:pPr>
            <w:r w:rsidRPr="007115A0">
              <w:rPr>
                <w:rFonts w:ascii="Franklin Gothic Book" w:hAnsi="Franklin Gothic Book"/>
                <w:sz w:val="18"/>
                <w:szCs w:val="18"/>
              </w:rPr>
              <w:t>Pri elektronickom podaní oznámenia zmeny v údajoch zapísaných v živnostenskom registri (všetkými fyzickými osobami a právnickými osobami, ktoré sa nezapisujú do OR) sa upustilo od úhrady správneho poplatku (úprava položky 148 Sadzobníka správnych poplatkov).</w:t>
            </w:r>
          </w:p>
          <w:p w:rsidR="00611984" w:rsidRPr="007115A0" w:rsidRDefault="00611984" w:rsidP="007115A0">
            <w:pPr>
              <w:jc w:val="both"/>
              <w:rPr>
                <w:rFonts w:ascii="Franklin Gothic Book" w:hAnsi="Franklin Gothic Book"/>
                <w:sz w:val="18"/>
                <w:szCs w:val="18"/>
              </w:rPr>
            </w:pPr>
            <w:r w:rsidRPr="007115A0">
              <w:rPr>
                <w:rFonts w:ascii="Franklin Gothic Book" w:hAnsi="Franklin Gothic Book"/>
                <w:sz w:val="18"/>
                <w:szCs w:val="18"/>
              </w:rPr>
              <w:t>Pri elektronickom podaní žiadosti o vydanie potvrdenia o tom, že v živnostenskom registri nie je zápis sa upustilo od úhrady správneho poplatku (úprava položky 148 Sadzobníka správnych poplatkov).</w:t>
            </w:r>
          </w:p>
          <w:p w:rsidR="00611984" w:rsidRPr="007115A0" w:rsidRDefault="00611984" w:rsidP="007115A0">
            <w:pPr>
              <w:jc w:val="both"/>
              <w:rPr>
                <w:rFonts w:ascii="Franklin Gothic Book" w:hAnsi="Franklin Gothic Book"/>
                <w:sz w:val="18"/>
                <w:szCs w:val="18"/>
              </w:rPr>
            </w:pPr>
            <w:r w:rsidRPr="007115A0">
              <w:rPr>
                <w:rFonts w:ascii="Franklin Gothic Book" w:hAnsi="Franklin Gothic Book"/>
                <w:sz w:val="18"/>
                <w:szCs w:val="18"/>
              </w:rPr>
              <w:t>Pri elektronickom podaní žiadosti o vydanie dokladu o tom, že poskytovanie služieb na základe živnostenského podnikania nie je obmedzené alebo zakázané sa upustilo od úhrady správneho poplatku (úprava položky 148 Sadzobníka správnych poplatkov).</w:t>
            </w:r>
          </w:p>
          <w:p w:rsidR="00611984" w:rsidRPr="007115A0" w:rsidRDefault="00611984" w:rsidP="007115A0">
            <w:pPr>
              <w:jc w:val="both"/>
              <w:rPr>
                <w:rFonts w:ascii="Franklin Gothic Book" w:hAnsi="Franklin Gothic Book"/>
                <w:sz w:val="18"/>
                <w:szCs w:val="18"/>
              </w:rPr>
            </w:pPr>
            <w:r w:rsidRPr="007115A0">
              <w:rPr>
                <w:rFonts w:ascii="Franklin Gothic Book" w:hAnsi="Franklin Gothic Book"/>
                <w:sz w:val="18"/>
                <w:szCs w:val="18"/>
              </w:rPr>
              <w:t>Z materiálu „</w:t>
            </w:r>
            <w:r w:rsidRPr="007115A0">
              <w:rPr>
                <w:rFonts w:ascii="Franklin Gothic Book" w:hAnsi="Franklin Gothic Book"/>
                <w:b/>
                <w:sz w:val="18"/>
                <w:szCs w:val="18"/>
              </w:rPr>
              <w:t>Správa o stave podnikateľského prostredia v Slovenskej republike s návrhmi na jeho zlepšovanie</w:t>
            </w:r>
            <w:r w:rsidRPr="007115A0">
              <w:rPr>
                <w:rFonts w:ascii="Franklin Gothic Book" w:hAnsi="Franklin Gothic Book"/>
                <w:sz w:val="18"/>
                <w:szCs w:val="18"/>
              </w:rPr>
              <w:t>“, ktorý bol schválený uznesením vlády č. 153/2013 vyplýva balík 24 legislatívno-deregulačných opatrení zameraných o.i. aj na zníženie nákladov a času na založenie obchodnej spoločnosti. Najvýznamnejším opatrením s termínom plnenia do 31. decembra 2013 je zosúladiť sadzbu súdneho poplatku pri vykonaní celého návrhu na zápis obchodnej spoločnosti v elektronickej podobe prostredníctvom JKM so sadzbou súdneho poplatku pri celo-elektronickom podaní do obchodného registra realizovanom prostredníctvom ústredného portálu verejnej správy. Realizácia bude znamenať zníženie súdneho poplatku za zápis spoločnosti do OR SR na polovicu v prípade, že bude návrh podaný na JKM čím sa zároveň zvýši konkurencieschopnosť a využitie služieb JKM.</w:t>
            </w:r>
          </w:p>
          <w:p w:rsidR="00611984" w:rsidRPr="007115A0" w:rsidRDefault="00611984" w:rsidP="007115A0">
            <w:pPr>
              <w:jc w:val="both"/>
              <w:rPr>
                <w:rFonts w:ascii="Franklin Gothic Book" w:hAnsi="Franklin Gothic Book"/>
                <w:sz w:val="18"/>
                <w:szCs w:val="18"/>
              </w:rPr>
            </w:pPr>
            <w:r w:rsidRPr="007115A0">
              <w:rPr>
                <w:rFonts w:ascii="Franklin Gothic Book" w:hAnsi="Franklin Gothic Book" w:cs="Arial"/>
                <w:sz w:val="18"/>
                <w:szCs w:val="18"/>
              </w:rPr>
              <w:t xml:space="preserve">Opatrenie na zosúladenie sadzby súdneho poplatku pri vykonaní celého návrhu na zápis obchodnej spoločnosti v elektronickej podobe prostredníctvom JKM so sadzbou súdneho poplatku pri celo-elektronickom podaní do obchodného registra realizovanom prostredníctvom ústredného portálu verejnej správy bolo splnené úpravou § 11a zákona o súdnych poplatkoch. Uvedená právna úprava nadobudla účinnosť 1. januára 2014. </w:t>
            </w:r>
          </w:p>
          <w:p w:rsidR="00611984" w:rsidRPr="007115A0" w:rsidRDefault="00611984" w:rsidP="00C62D3A">
            <w:pPr>
              <w:numPr>
                <w:ilvl w:val="0"/>
                <w:numId w:val="85"/>
              </w:numPr>
              <w:spacing w:after="0"/>
              <w:jc w:val="both"/>
              <w:rPr>
                <w:rFonts w:ascii="Franklin Gothic Book" w:hAnsi="Franklin Gothic Book"/>
                <w:b/>
                <w:sz w:val="18"/>
                <w:szCs w:val="18"/>
                <w:lang w:eastAsia="cs-CZ"/>
              </w:rPr>
            </w:pPr>
            <w:r w:rsidRPr="007115A0">
              <w:rPr>
                <w:rFonts w:ascii="Franklin Gothic Book" w:hAnsi="Franklin Gothic Book"/>
                <w:b/>
                <w:sz w:val="18"/>
                <w:szCs w:val="18"/>
                <w:lang w:eastAsia="cs-CZ"/>
              </w:rPr>
              <w:t>je zavedený mechanizmus na monitorovanie realizácie prijatých opatrení SBA a na posudzovanie vplyvu na MSP</w:t>
            </w:r>
          </w:p>
          <w:p w:rsidR="00611984" w:rsidRPr="007115A0" w:rsidRDefault="00611984" w:rsidP="007115A0">
            <w:pPr>
              <w:pStyle w:val="Normlnywebov"/>
              <w:tabs>
                <w:tab w:val="left" w:pos="3"/>
                <w:tab w:val="num" w:pos="2580"/>
              </w:tabs>
              <w:spacing w:after="0"/>
              <w:jc w:val="both"/>
              <w:rPr>
                <w:rFonts w:ascii="Franklin Gothic Book" w:hAnsi="Franklin Gothic Book"/>
                <w:b/>
                <w:sz w:val="18"/>
                <w:szCs w:val="18"/>
                <w:highlight w:val="yellow"/>
              </w:rPr>
            </w:pPr>
          </w:p>
          <w:p w:rsidR="00611984" w:rsidRPr="007115A0" w:rsidRDefault="00611984" w:rsidP="007115A0">
            <w:pPr>
              <w:jc w:val="both"/>
              <w:rPr>
                <w:rFonts w:ascii="Franklin Gothic Book" w:hAnsi="Franklin Gothic Book"/>
                <w:b/>
                <w:sz w:val="18"/>
                <w:szCs w:val="18"/>
              </w:rPr>
            </w:pPr>
            <w:r w:rsidRPr="007115A0">
              <w:rPr>
                <w:rFonts w:ascii="Franklin Gothic Book" w:hAnsi="Franklin Gothic Book"/>
                <w:b/>
                <w:sz w:val="18"/>
                <w:szCs w:val="18"/>
              </w:rPr>
              <w:t>Kondicionalita je v predmetnom kritériu čiastočne splnená</w:t>
            </w:r>
          </w:p>
          <w:p w:rsidR="00611984" w:rsidRPr="007115A0" w:rsidRDefault="00611984" w:rsidP="007115A0">
            <w:pPr>
              <w:pStyle w:val="Normlnywebov"/>
              <w:tabs>
                <w:tab w:val="left" w:pos="3"/>
                <w:tab w:val="num" w:pos="2580"/>
              </w:tabs>
              <w:spacing w:after="0"/>
              <w:jc w:val="both"/>
              <w:rPr>
                <w:rFonts w:ascii="Franklin Gothic Book" w:hAnsi="Franklin Gothic Book"/>
                <w:sz w:val="18"/>
                <w:szCs w:val="18"/>
              </w:rPr>
            </w:pPr>
            <w:r w:rsidRPr="007115A0">
              <w:rPr>
                <w:rFonts w:ascii="Franklin Gothic Book" w:hAnsi="Franklin Gothic Book"/>
                <w:sz w:val="18"/>
                <w:szCs w:val="18"/>
              </w:rPr>
              <w:t xml:space="preserve">Ministerstvo hospodárstva SR ako ústredný orgán štátnej správy zodpovedný za podporu MSP vytvorilo Pracovnú skupinu pre problematiku SBA, ktorá je tvorená zástupcami verejnej správy a podnikateľských organizácií. Táto skupina sa bude venovať monitorovaniu a hodnoteniu pokroku pri plnení  SBA, bude sa podieľať na šírení informácií spojených s politikami pre MSP a výmene najlepších príkladov v tejto oblasti. Cieľom pracovnej skupiny bude navrhnúť odporúčania pre zlepšenie uplatňovania Zákona o malých a stredných podnikoch – teda implementácii jednotlivých princípov v podmienkach SR a tým pomôcť MSP v ich podnikateľských aktivitách a kontinuálne vytvárať podmienky pre zlepšovanie podnikateľského prostredia. </w:t>
            </w:r>
          </w:p>
          <w:p w:rsidR="00611984" w:rsidRPr="007115A0" w:rsidRDefault="00611984" w:rsidP="007115A0">
            <w:pPr>
              <w:pStyle w:val="Normlnywebov"/>
              <w:tabs>
                <w:tab w:val="left" w:pos="3"/>
                <w:tab w:val="num" w:pos="2580"/>
              </w:tabs>
              <w:spacing w:after="0"/>
              <w:jc w:val="both"/>
              <w:rPr>
                <w:rFonts w:ascii="Franklin Gothic Book" w:hAnsi="Franklin Gothic Book"/>
                <w:sz w:val="18"/>
                <w:szCs w:val="18"/>
              </w:rPr>
            </w:pPr>
          </w:p>
          <w:p w:rsidR="00611984" w:rsidRPr="007115A0" w:rsidRDefault="00611984" w:rsidP="007115A0">
            <w:pPr>
              <w:pStyle w:val="Normlnywebov"/>
              <w:tabs>
                <w:tab w:val="left" w:pos="3"/>
                <w:tab w:val="num" w:pos="2580"/>
              </w:tabs>
              <w:spacing w:after="0"/>
              <w:jc w:val="both"/>
              <w:rPr>
                <w:rFonts w:ascii="Franklin Gothic Book" w:hAnsi="Franklin Gothic Book"/>
                <w:sz w:val="18"/>
                <w:szCs w:val="18"/>
              </w:rPr>
            </w:pPr>
            <w:r w:rsidRPr="007115A0">
              <w:rPr>
                <w:rFonts w:ascii="Franklin Gothic Book" w:hAnsi="Franklin Gothic Book"/>
                <w:sz w:val="18"/>
                <w:szCs w:val="18"/>
              </w:rPr>
              <w:t>Prvé stretnutie Pracovnej skupiny pre problematiku SBA sa uskutočnilo 11. 10.</w:t>
            </w:r>
            <w:r w:rsidRPr="007115A0">
              <w:rPr>
                <w:rFonts w:ascii="Franklin Gothic Book" w:hAnsi="Franklin Gothic Book"/>
                <w:b/>
                <w:sz w:val="18"/>
                <w:szCs w:val="18"/>
              </w:rPr>
              <w:t xml:space="preserve"> </w:t>
            </w:r>
            <w:r w:rsidRPr="007115A0">
              <w:rPr>
                <w:rFonts w:ascii="Franklin Gothic Book" w:hAnsi="Franklin Gothic Book"/>
                <w:sz w:val="18"/>
                <w:szCs w:val="18"/>
              </w:rPr>
              <w:t>2013. Ďalšie stretnutie SBA sa uskutoční v marci 2014. Najvýznamnejšou úlohou pracovnej skupiny pre rok 2014 je zavedenie MSP testu do legislatívnej praxe SR..</w:t>
            </w:r>
          </w:p>
          <w:p w:rsidR="00611984" w:rsidRPr="007115A0" w:rsidRDefault="00611984" w:rsidP="007115A0">
            <w:pPr>
              <w:pStyle w:val="Normlnywebov"/>
              <w:tabs>
                <w:tab w:val="left" w:pos="3"/>
                <w:tab w:val="num" w:pos="2580"/>
              </w:tabs>
              <w:spacing w:after="0"/>
              <w:jc w:val="both"/>
              <w:rPr>
                <w:rFonts w:ascii="Franklin Gothic Book" w:hAnsi="Franklin Gothic Book"/>
                <w:sz w:val="18"/>
                <w:szCs w:val="18"/>
              </w:rPr>
            </w:pPr>
          </w:p>
          <w:p w:rsidR="00611984" w:rsidRPr="007115A0" w:rsidRDefault="00611984" w:rsidP="007115A0">
            <w:pPr>
              <w:jc w:val="both"/>
              <w:rPr>
                <w:rFonts w:ascii="Franklin Gothic Book" w:hAnsi="Franklin Gothic Book"/>
                <w:bCs/>
                <w:sz w:val="18"/>
                <w:szCs w:val="18"/>
              </w:rPr>
            </w:pPr>
            <w:r w:rsidRPr="007115A0">
              <w:rPr>
                <w:rFonts w:ascii="Franklin Gothic Book" w:hAnsi="Franklin Gothic Book"/>
                <w:sz w:val="18"/>
                <w:szCs w:val="18"/>
              </w:rPr>
              <w:t xml:space="preserve">Z pohľadu </w:t>
            </w:r>
            <w:r w:rsidRPr="007115A0">
              <w:rPr>
                <w:rFonts w:ascii="Franklin Gothic Book" w:hAnsi="Franklin Gothic Book"/>
                <w:b/>
                <w:sz w:val="18"/>
                <w:szCs w:val="18"/>
              </w:rPr>
              <w:t>zavedenia MSP testu</w:t>
            </w:r>
            <w:r w:rsidRPr="007115A0">
              <w:rPr>
                <w:rFonts w:ascii="Franklin Gothic Book" w:hAnsi="Franklin Gothic Book"/>
                <w:sz w:val="18"/>
                <w:szCs w:val="18"/>
              </w:rPr>
              <w:t xml:space="preserve"> (SME test) v podmienkach Slovenskej republiky sa pripravuje nová stratégia pre MSP v pôsobnosti NARMSP (celý názov: </w:t>
            </w:r>
            <w:r w:rsidRPr="007115A0">
              <w:rPr>
                <w:rFonts w:ascii="Franklin Gothic Book" w:hAnsi="Franklin Gothic Book"/>
                <w:bCs/>
                <w:i/>
                <w:sz w:val="18"/>
                <w:szCs w:val="18"/>
              </w:rPr>
              <w:t>Stratégia rozvoja malého a stredného podnikania s dôrazom na zvýšenie regionálnej</w:t>
            </w:r>
            <w:r w:rsidRPr="007115A0">
              <w:rPr>
                <w:rFonts w:ascii="Franklin Gothic Book" w:hAnsi="Franklin Gothic Book"/>
                <w:b/>
                <w:bCs/>
                <w:i/>
                <w:sz w:val="18"/>
                <w:szCs w:val="18"/>
              </w:rPr>
              <w:t xml:space="preserve"> </w:t>
            </w:r>
            <w:r w:rsidRPr="007115A0">
              <w:rPr>
                <w:rFonts w:ascii="Franklin Gothic Book" w:hAnsi="Franklin Gothic Book"/>
                <w:bCs/>
                <w:i/>
                <w:sz w:val="18"/>
                <w:szCs w:val="18"/>
              </w:rPr>
              <w:t>zamestnanosti do roku 2020</w:t>
            </w:r>
            <w:r w:rsidRPr="007115A0">
              <w:rPr>
                <w:rFonts w:ascii="Franklin Gothic Book" w:hAnsi="Franklin Gothic Book"/>
                <w:bCs/>
                <w:sz w:val="18"/>
                <w:szCs w:val="18"/>
              </w:rPr>
              <w:t xml:space="preserve">). </w:t>
            </w:r>
            <w:r w:rsidRPr="007115A0">
              <w:rPr>
                <w:rFonts w:ascii="Franklin Gothic Book" w:hAnsi="Franklin Gothic Book"/>
                <w:sz w:val="18"/>
                <w:szCs w:val="18"/>
              </w:rPr>
              <w:t>Jej prvá časť,</w:t>
            </w:r>
            <w:r w:rsidRPr="007115A0">
              <w:rPr>
                <w:rFonts w:ascii="Franklin Gothic Book" w:hAnsi="Franklin Gothic Book"/>
                <w:bCs/>
                <w:sz w:val="18"/>
                <w:szCs w:val="18"/>
              </w:rPr>
              <w:t xml:space="preserve"> </w:t>
            </w:r>
            <w:r w:rsidRPr="007115A0">
              <w:rPr>
                <w:rFonts w:ascii="Franklin Gothic Book" w:hAnsi="Franklin Gothic Book"/>
                <w:sz w:val="18"/>
                <w:szCs w:val="18"/>
              </w:rPr>
              <w:t>Analýza stavu MSP, bola predmetom MPK v období 11. – 17. 10. 2013. Následne bola schválená Hospodárskou a sociálnou radou SR dňa 25. 11. 2013. Druhá časť stratégie bude predložená na MPK v apríli 2014. Ďalej pokračuje príprava  zákona o podpore MSP a príprava metodiky pre aplikovanie MSP testu do praxe.</w:t>
            </w:r>
          </w:p>
          <w:p w:rsidR="005F5F66" w:rsidRPr="007115A0" w:rsidRDefault="00611984" w:rsidP="007115A0">
            <w:pPr>
              <w:spacing w:after="0"/>
              <w:jc w:val="both"/>
              <w:rPr>
                <w:rFonts w:ascii="Franklin Gothic Book" w:hAnsi="Franklin Gothic Book"/>
                <w:sz w:val="18"/>
                <w:szCs w:val="18"/>
              </w:rPr>
            </w:pPr>
            <w:r w:rsidRPr="007115A0">
              <w:rPr>
                <w:rFonts w:ascii="Franklin Gothic Book" w:hAnsi="Franklin Gothic Book"/>
                <w:sz w:val="18"/>
                <w:szCs w:val="18"/>
              </w:rPr>
              <w:t>Súčasťou pripravovanej stratégie, ktorá je priamo naviazaná na jednotlivé princípy SBA, sa rovnako plánuje vytvorenie</w:t>
            </w:r>
            <w:r w:rsidRPr="007115A0">
              <w:rPr>
                <w:rFonts w:ascii="Franklin Gothic Book" w:hAnsi="Franklin Gothic Book"/>
                <w:b/>
                <w:bCs/>
                <w:sz w:val="18"/>
                <w:szCs w:val="18"/>
              </w:rPr>
              <w:t xml:space="preserve"> Centra lepšej regulácie </w:t>
            </w:r>
            <w:r w:rsidRPr="007115A0">
              <w:rPr>
                <w:rFonts w:ascii="Franklin Gothic Book" w:hAnsi="Franklin Gothic Book"/>
                <w:sz w:val="18"/>
                <w:szCs w:val="18"/>
              </w:rPr>
              <w:t>a</w:t>
            </w:r>
            <w:r w:rsidRPr="007115A0">
              <w:rPr>
                <w:rFonts w:ascii="Franklin Gothic Book" w:hAnsi="Franklin Gothic Book"/>
                <w:b/>
                <w:bCs/>
                <w:sz w:val="18"/>
                <w:szCs w:val="18"/>
              </w:rPr>
              <w:t xml:space="preserve"> Centra pre implementáciu SBA v SR pri NARMSP. </w:t>
            </w:r>
            <w:r w:rsidRPr="007115A0">
              <w:rPr>
                <w:rFonts w:ascii="Franklin Gothic Book" w:hAnsi="Franklin Gothic Book"/>
                <w:bCs/>
                <w:sz w:val="18"/>
                <w:szCs w:val="18"/>
              </w:rPr>
              <w:t>Cieľom týchto návrhov je</w:t>
            </w:r>
            <w:r w:rsidRPr="007115A0">
              <w:rPr>
                <w:rFonts w:ascii="Franklin Gothic Book" w:hAnsi="Franklin Gothic Book"/>
                <w:b/>
                <w:bCs/>
                <w:sz w:val="18"/>
                <w:szCs w:val="18"/>
              </w:rPr>
              <w:t xml:space="preserve"> </w:t>
            </w:r>
            <w:r w:rsidRPr="007115A0">
              <w:rPr>
                <w:rFonts w:ascii="Franklin Gothic Book" w:hAnsi="Franklin Gothic Book"/>
                <w:sz w:val="18"/>
                <w:szCs w:val="18"/>
              </w:rPr>
              <w:t>systematický prístup k problémom MSP v SR, komplexné riešenie otázok regulačného a administratívneho zaťaženia, vrátane špecifického prístupu k MSP vo forme MSP testu a integrácie princípu „think small first“ do legislatívneho procesu a procesu tvorby politík.</w:t>
            </w:r>
          </w:p>
        </w:tc>
      </w:tr>
      <w:tr w:rsidR="006727DE" w:rsidRPr="006727DE" w:rsidTr="006727DE">
        <w:tc>
          <w:tcPr>
            <w:tcW w:w="624" w:type="pct"/>
          </w:tcPr>
          <w:p w:rsidR="001D65AF" w:rsidRPr="007115A0" w:rsidRDefault="001D65AF" w:rsidP="007F6E3E">
            <w:pPr>
              <w:spacing w:after="0"/>
              <w:rPr>
                <w:rFonts w:ascii="Franklin Gothic Book" w:hAnsi="Franklin Gothic Book"/>
                <w:sz w:val="18"/>
                <w:szCs w:val="18"/>
              </w:rPr>
            </w:pPr>
            <w:r w:rsidRPr="007115A0">
              <w:rPr>
                <w:rFonts w:ascii="Franklin Gothic Book" w:hAnsi="Franklin Gothic Book"/>
                <w:sz w:val="18"/>
                <w:szCs w:val="18"/>
              </w:rPr>
              <w:t>5. Štátna pomoc</w:t>
            </w:r>
          </w:p>
        </w:tc>
        <w:tc>
          <w:tcPr>
            <w:tcW w:w="343" w:type="pct"/>
          </w:tcPr>
          <w:p w:rsidR="001D65AF" w:rsidRPr="007115A0" w:rsidRDefault="006625CD" w:rsidP="00984A78">
            <w:pPr>
              <w:spacing w:after="0"/>
              <w:rPr>
                <w:rFonts w:ascii="Franklin Gothic Book" w:hAnsi="Franklin Gothic Book"/>
                <w:sz w:val="18"/>
                <w:szCs w:val="18"/>
              </w:rPr>
            </w:pPr>
            <w:r w:rsidRPr="007115A0">
              <w:rPr>
                <w:rFonts w:ascii="Franklin Gothic Book" w:hAnsi="Franklin Gothic Book"/>
                <w:sz w:val="18"/>
                <w:szCs w:val="18"/>
              </w:rPr>
              <w:t>PO1</w:t>
            </w:r>
          </w:p>
          <w:p w:rsidR="006625CD" w:rsidRPr="007115A0" w:rsidRDefault="006625CD" w:rsidP="00984A78">
            <w:pPr>
              <w:spacing w:after="0"/>
              <w:rPr>
                <w:rFonts w:ascii="Franklin Gothic Book" w:hAnsi="Franklin Gothic Book"/>
                <w:sz w:val="18"/>
                <w:szCs w:val="18"/>
              </w:rPr>
            </w:pPr>
            <w:r w:rsidRPr="007115A0">
              <w:rPr>
                <w:rFonts w:ascii="Franklin Gothic Book" w:hAnsi="Franklin Gothic Book"/>
                <w:sz w:val="18"/>
                <w:szCs w:val="18"/>
              </w:rPr>
              <w:t>PO2</w:t>
            </w:r>
          </w:p>
          <w:p w:rsidR="006625CD" w:rsidRPr="007115A0" w:rsidRDefault="006625CD" w:rsidP="00984A78">
            <w:pPr>
              <w:spacing w:after="0"/>
              <w:rPr>
                <w:rFonts w:ascii="Franklin Gothic Book" w:hAnsi="Franklin Gothic Book"/>
                <w:sz w:val="18"/>
                <w:szCs w:val="18"/>
              </w:rPr>
            </w:pPr>
            <w:r w:rsidRPr="007115A0">
              <w:rPr>
                <w:rFonts w:ascii="Franklin Gothic Book" w:hAnsi="Franklin Gothic Book"/>
                <w:sz w:val="18"/>
                <w:szCs w:val="18"/>
              </w:rPr>
              <w:t>PO3</w:t>
            </w:r>
          </w:p>
        </w:tc>
        <w:tc>
          <w:tcPr>
            <w:tcW w:w="341" w:type="pct"/>
          </w:tcPr>
          <w:p w:rsidR="006625CD" w:rsidRPr="007115A0" w:rsidRDefault="006625CD" w:rsidP="00053B4B">
            <w:pPr>
              <w:spacing w:after="0"/>
              <w:rPr>
                <w:rFonts w:ascii="Franklin Gothic Book" w:hAnsi="Franklin Gothic Book"/>
                <w:sz w:val="18"/>
                <w:szCs w:val="18"/>
              </w:rPr>
            </w:pPr>
          </w:p>
          <w:p w:rsidR="001D65AF" w:rsidRPr="007115A0" w:rsidRDefault="006625CD" w:rsidP="00053B4B">
            <w:pPr>
              <w:spacing w:after="0"/>
              <w:rPr>
                <w:rFonts w:ascii="Franklin Gothic Book" w:hAnsi="Franklin Gothic Book"/>
                <w:sz w:val="18"/>
                <w:szCs w:val="18"/>
              </w:rPr>
            </w:pPr>
            <w:r w:rsidRPr="007115A0">
              <w:rPr>
                <w:rFonts w:ascii="Franklin Gothic Book" w:hAnsi="Franklin Gothic Book"/>
                <w:sz w:val="18"/>
                <w:szCs w:val="18"/>
              </w:rPr>
              <w:t>Čiastočne</w:t>
            </w:r>
          </w:p>
        </w:tc>
        <w:tc>
          <w:tcPr>
            <w:tcW w:w="635" w:type="pct"/>
          </w:tcPr>
          <w:p w:rsidR="00D44853" w:rsidRPr="007115A0" w:rsidRDefault="00D44853" w:rsidP="00D44853">
            <w:pPr>
              <w:tabs>
                <w:tab w:val="left" w:pos="3"/>
                <w:tab w:val="num" w:pos="2580"/>
              </w:tabs>
              <w:spacing w:after="0" w:line="240" w:lineRule="auto"/>
              <w:rPr>
                <w:rFonts w:ascii="Franklin Gothic Book" w:hAnsi="Franklin Gothic Book"/>
                <w:sz w:val="18"/>
                <w:szCs w:val="18"/>
              </w:rPr>
            </w:pPr>
            <w:r w:rsidRPr="007115A0">
              <w:rPr>
                <w:rFonts w:ascii="Franklin Gothic Book" w:hAnsi="Franklin Gothic Book"/>
                <w:sz w:val="18"/>
                <w:szCs w:val="18"/>
              </w:rPr>
              <w:t xml:space="preserve">-  opatrenia na účinné uplatňovanie predpisov EÚ o štátnej pomoci;    </w:t>
            </w:r>
          </w:p>
          <w:p w:rsidR="00836DA2" w:rsidRPr="007115A0" w:rsidRDefault="00836DA2" w:rsidP="00D44853">
            <w:pPr>
              <w:tabs>
                <w:tab w:val="left" w:pos="3"/>
                <w:tab w:val="num" w:pos="2580"/>
              </w:tabs>
              <w:spacing w:after="0" w:line="240" w:lineRule="auto"/>
              <w:rPr>
                <w:rFonts w:ascii="Franklin Gothic Book" w:hAnsi="Franklin Gothic Book"/>
                <w:sz w:val="18"/>
                <w:szCs w:val="18"/>
              </w:rPr>
            </w:pPr>
          </w:p>
          <w:p w:rsidR="00D44853" w:rsidRPr="007115A0" w:rsidRDefault="00D44853" w:rsidP="00D44853">
            <w:pPr>
              <w:tabs>
                <w:tab w:val="left" w:pos="3"/>
                <w:tab w:val="num" w:pos="2580"/>
              </w:tabs>
              <w:spacing w:after="0" w:line="240" w:lineRule="auto"/>
              <w:rPr>
                <w:rFonts w:ascii="Franklin Gothic Book" w:hAnsi="Franklin Gothic Book"/>
                <w:sz w:val="18"/>
                <w:szCs w:val="18"/>
              </w:rPr>
            </w:pPr>
            <w:r w:rsidRPr="007115A0">
              <w:rPr>
                <w:rFonts w:ascii="Franklin Gothic Book" w:hAnsi="Franklin Gothic Book"/>
                <w:sz w:val="18"/>
                <w:szCs w:val="18"/>
              </w:rPr>
              <w:t xml:space="preserve">- opatrenia na odbornú prípravu a informovanie  zamestnancov zapojených do využívania fondov;       </w:t>
            </w:r>
          </w:p>
          <w:p w:rsidR="00836DA2" w:rsidRPr="007115A0" w:rsidRDefault="00836DA2" w:rsidP="00D44853">
            <w:pPr>
              <w:tabs>
                <w:tab w:val="left" w:pos="3"/>
                <w:tab w:val="num" w:pos="2580"/>
              </w:tabs>
              <w:spacing w:after="0" w:line="240" w:lineRule="auto"/>
              <w:rPr>
                <w:rFonts w:ascii="Franklin Gothic Book" w:hAnsi="Franklin Gothic Book"/>
                <w:sz w:val="18"/>
                <w:szCs w:val="18"/>
              </w:rPr>
            </w:pPr>
          </w:p>
          <w:p w:rsidR="001D65AF" w:rsidRPr="007115A0" w:rsidRDefault="00D44853" w:rsidP="00D44853">
            <w:pPr>
              <w:tabs>
                <w:tab w:val="left" w:pos="3"/>
                <w:tab w:val="num" w:pos="2580"/>
              </w:tabs>
              <w:spacing w:after="0" w:line="240" w:lineRule="auto"/>
              <w:rPr>
                <w:rFonts w:ascii="Franklin Gothic Book" w:hAnsi="Franklin Gothic Book"/>
                <w:color w:val="auto"/>
                <w:sz w:val="18"/>
                <w:szCs w:val="18"/>
                <w:lang w:eastAsia="sk-SK"/>
              </w:rPr>
            </w:pPr>
            <w:r w:rsidRPr="007115A0">
              <w:rPr>
                <w:rFonts w:ascii="Franklin Gothic Book" w:hAnsi="Franklin Gothic Book"/>
                <w:sz w:val="18"/>
                <w:szCs w:val="18"/>
              </w:rPr>
              <w:t>- opatrenia na zabezpečenie administratívnej kapacity na vykonávanie a uplatňovanie pravidiel EÚ o štátnej pomoci.</w:t>
            </w:r>
          </w:p>
        </w:tc>
        <w:tc>
          <w:tcPr>
            <w:tcW w:w="342" w:type="pct"/>
          </w:tcPr>
          <w:p w:rsidR="001D65AF" w:rsidRDefault="006727DE" w:rsidP="00053B4B">
            <w:pPr>
              <w:spacing w:after="0"/>
              <w:rPr>
                <w:rFonts w:ascii="Franklin Gothic Book" w:hAnsi="Franklin Gothic Book"/>
                <w:sz w:val="18"/>
                <w:szCs w:val="18"/>
              </w:rPr>
            </w:pPr>
            <w:r>
              <w:rPr>
                <w:rFonts w:ascii="Franklin Gothic Book" w:hAnsi="Franklin Gothic Book"/>
                <w:sz w:val="18"/>
                <w:szCs w:val="18"/>
              </w:rPr>
              <w:t>Nie</w:t>
            </w:r>
          </w:p>
          <w:p w:rsidR="006727DE" w:rsidRDefault="006727DE" w:rsidP="00053B4B">
            <w:pPr>
              <w:spacing w:after="0"/>
              <w:rPr>
                <w:rFonts w:ascii="Franklin Gothic Book" w:hAnsi="Franklin Gothic Book"/>
                <w:sz w:val="18"/>
                <w:szCs w:val="18"/>
              </w:rPr>
            </w:pPr>
          </w:p>
          <w:p w:rsidR="006727DE" w:rsidRDefault="006727DE" w:rsidP="00053B4B">
            <w:pPr>
              <w:spacing w:after="0"/>
              <w:rPr>
                <w:rFonts w:ascii="Franklin Gothic Book" w:hAnsi="Franklin Gothic Book"/>
                <w:sz w:val="18"/>
                <w:szCs w:val="18"/>
              </w:rPr>
            </w:pPr>
          </w:p>
          <w:p w:rsidR="006727DE" w:rsidRDefault="006727DE" w:rsidP="00053B4B">
            <w:pPr>
              <w:spacing w:after="0"/>
              <w:rPr>
                <w:rFonts w:ascii="Franklin Gothic Book" w:hAnsi="Franklin Gothic Book"/>
                <w:sz w:val="18"/>
                <w:szCs w:val="18"/>
              </w:rPr>
            </w:pPr>
          </w:p>
          <w:p w:rsidR="006727DE" w:rsidRDefault="006727DE" w:rsidP="00053B4B">
            <w:pPr>
              <w:spacing w:after="0"/>
              <w:rPr>
                <w:rFonts w:ascii="Franklin Gothic Book" w:hAnsi="Franklin Gothic Book"/>
                <w:sz w:val="18"/>
                <w:szCs w:val="18"/>
              </w:rPr>
            </w:pPr>
            <w:r>
              <w:rPr>
                <w:rFonts w:ascii="Franklin Gothic Book" w:hAnsi="Franklin Gothic Book"/>
                <w:sz w:val="18"/>
                <w:szCs w:val="18"/>
              </w:rPr>
              <w:t>Áno</w:t>
            </w:r>
          </w:p>
          <w:p w:rsidR="006727DE" w:rsidRDefault="006727DE" w:rsidP="00053B4B">
            <w:pPr>
              <w:spacing w:after="0"/>
              <w:rPr>
                <w:rFonts w:ascii="Franklin Gothic Book" w:hAnsi="Franklin Gothic Book"/>
                <w:sz w:val="18"/>
                <w:szCs w:val="18"/>
              </w:rPr>
            </w:pPr>
          </w:p>
          <w:p w:rsidR="006727DE" w:rsidRDefault="006727DE" w:rsidP="00053B4B">
            <w:pPr>
              <w:spacing w:after="0"/>
              <w:rPr>
                <w:rFonts w:ascii="Franklin Gothic Book" w:hAnsi="Franklin Gothic Book"/>
                <w:sz w:val="18"/>
                <w:szCs w:val="18"/>
              </w:rPr>
            </w:pPr>
          </w:p>
          <w:p w:rsidR="006727DE" w:rsidRDefault="006727DE" w:rsidP="00053B4B">
            <w:pPr>
              <w:spacing w:after="0"/>
              <w:rPr>
                <w:rFonts w:ascii="Franklin Gothic Book" w:hAnsi="Franklin Gothic Book"/>
                <w:sz w:val="18"/>
                <w:szCs w:val="18"/>
              </w:rPr>
            </w:pPr>
          </w:p>
          <w:p w:rsidR="006727DE" w:rsidRDefault="006727DE" w:rsidP="00053B4B">
            <w:pPr>
              <w:spacing w:after="0"/>
              <w:rPr>
                <w:rFonts w:ascii="Franklin Gothic Book" w:hAnsi="Franklin Gothic Book"/>
                <w:sz w:val="18"/>
                <w:szCs w:val="18"/>
              </w:rPr>
            </w:pPr>
          </w:p>
          <w:p w:rsidR="006727DE" w:rsidRDefault="006727DE" w:rsidP="00053B4B">
            <w:pPr>
              <w:spacing w:after="0"/>
              <w:rPr>
                <w:rFonts w:ascii="Franklin Gothic Book" w:hAnsi="Franklin Gothic Book"/>
                <w:sz w:val="18"/>
                <w:szCs w:val="18"/>
              </w:rPr>
            </w:pPr>
          </w:p>
          <w:p w:rsidR="006727DE" w:rsidRPr="007115A0" w:rsidRDefault="006727DE" w:rsidP="00053B4B">
            <w:pPr>
              <w:spacing w:after="0"/>
              <w:rPr>
                <w:rFonts w:ascii="Franklin Gothic Book" w:hAnsi="Franklin Gothic Book"/>
                <w:sz w:val="18"/>
                <w:szCs w:val="18"/>
              </w:rPr>
            </w:pPr>
            <w:r>
              <w:rPr>
                <w:rFonts w:ascii="Franklin Gothic Book" w:hAnsi="Franklin Gothic Book"/>
                <w:sz w:val="18"/>
                <w:szCs w:val="18"/>
              </w:rPr>
              <w:t>Áno</w:t>
            </w:r>
          </w:p>
        </w:tc>
        <w:tc>
          <w:tcPr>
            <w:tcW w:w="538" w:type="pct"/>
          </w:tcPr>
          <w:p w:rsidR="001D65AF" w:rsidRPr="007115A0" w:rsidDel="00BC4702" w:rsidRDefault="001D65AF" w:rsidP="006727DE">
            <w:pPr>
              <w:tabs>
                <w:tab w:val="left" w:pos="3"/>
                <w:tab w:val="num" w:pos="2580"/>
              </w:tabs>
              <w:spacing w:before="100" w:beforeAutospacing="1" w:after="100" w:afterAutospacing="1" w:line="240" w:lineRule="auto"/>
              <w:rPr>
                <w:rFonts w:ascii="Franklin Gothic Book" w:hAnsi="Franklin Gothic Book"/>
                <w:color w:val="auto"/>
                <w:sz w:val="18"/>
                <w:szCs w:val="18"/>
                <w:lang w:eastAsia="sk-SK"/>
              </w:rPr>
            </w:pPr>
          </w:p>
        </w:tc>
        <w:tc>
          <w:tcPr>
            <w:tcW w:w="2176" w:type="pct"/>
          </w:tcPr>
          <w:p w:rsidR="006625CD" w:rsidRPr="007115A0" w:rsidRDefault="006625CD" w:rsidP="006625CD">
            <w:pPr>
              <w:spacing w:after="0"/>
              <w:jc w:val="both"/>
              <w:rPr>
                <w:rFonts w:ascii="Franklin Gothic Book" w:hAnsi="Franklin Gothic Book"/>
                <w:b/>
                <w:bCs/>
                <w:sz w:val="18"/>
                <w:szCs w:val="18"/>
              </w:rPr>
            </w:pPr>
            <w:r w:rsidRPr="007115A0">
              <w:rPr>
                <w:rFonts w:ascii="Franklin Gothic Book" w:hAnsi="Franklin Gothic Book"/>
                <w:b/>
                <w:bCs/>
                <w:sz w:val="18"/>
                <w:szCs w:val="18"/>
              </w:rPr>
              <w:t></w:t>
            </w:r>
            <w:r w:rsidRPr="007115A0">
              <w:rPr>
                <w:rFonts w:ascii="Franklin Gothic Book" w:hAnsi="Franklin Gothic Book"/>
                <w:b/>
                <w:bCs/>
                <w:sz w:val="18"/>
                <w:szCs w:val="18"/>
              </w:rPr>
              <w:tab/>
              <w:t xml:space="preserve">opatrenia na účinné uplatňovanie predpisov EÚ o štátnej pomoci </w:t>
            </w:r>
          </w:p>
          <w:p w:rsidR="006625CD" w:rsidRPr="007115A0" w:rsidRDefault="006625CD" w:rsidP="006625CD">
            <w:pPr>
              <w:spacing w:after="0"/>
              <w:jc w:val="both"/>
              <w:rPr>
                <w:rFonts w:ascii="Franklin Gothic Book" w:hAnsi="Franklin Gothic Book"/>
                <w:b/>
                <w:bCs/>
                <w:sz w:val="18"/>
                <w:szCs w:val="18"/>
              </w:rPr>
            </w:pPr>
          </w:p>
          <w:p w:rsidR="006625CD" w:rsidRPr="007115A0" w:rsidRDefault="006625CD" w:rsidP="006625CD">
            <w:pPr>
              <w:spacing w:after="0"/>
              <w:jc w:val="both"/>
              <w:rPr>
                <w:rFonts w:ascii="Franklin Gothic Book" w:hAnsi="Franklin Gothic Book"/>
                <w:bCs/>
                <w:sz w:val="18"/>
                <w:szCs w:val="18"/>
              </w:rPr>
            </w:pPr>
            <w:r w:rsidRPr="007115A0">
              <w:rPr>
                <w:rFonts w:ascii="Franklin Gothic Book" w:hAnsi="Franklin Gothic Book"/>
                <w:bCs/>
                <w:sz w:val="18"/>
                <w:szCs w:val="18"/>
              </w:rPr>
              <w:t xml:space="preserve">V kontexte komunitárneho práva možno poskytnúť štátnu pomoc v súlade s čl. 107 a 108 Zmluvy o fungovaní EÚ (pôvodne čl. 87 a 88 Zmluvy o založení Európskeho spoločenstva). V rámci štrukturálnych fondov sa poskytuje štátna pomoc prostredníctvom schémy štátnej pomoci a schémy minimálnej pomoci. Právnym základom pre poskytovanie pomoci zo štrukturálnych fondov EÚ z hľadiska vnútroštátnej právnej úpravy je najmä Zákon č. 528/2008 Z. z. o pomoci a podpore poskytovanej z fondov Európskeho spoločenstva v znení neskorších predpisov. </w:t>
            </w:r>
          </w:p>
          <w:p w:rsidR="006625CD" w:rsidRPr="007115A0" w:rsidRDefault="006625CD" w:rsidP="006625CD">
            <w:pPr>
              <w:spacing w:after="0"/>
              <w:jc w:val="both"/>
              <w:rPr>
                <w:rFonts w:ascii="Franklin Gothic Book" w:hAnsi="Franklin Gothic Book"/>
                <w:bCs/>
                <w:sz w:val="18"/>
                <w:szCs w:val="18"/>
              </w:rPr>
            </w:pPr>
            <w:r w:rsidRPr="007115A0">
              <w:rPr>
                <w:rFonts w:ascii="Franklin Gothic Book" w:hAnsi="Franklin Gothic Book"/>
                <w:bCs/>
                <w:sz w:val="18"/>
                <w:szCs w:val="18"/>
              </w:rPr>
              <w:t xml:space="preserve">Proces posudzovania štátnej pomoci sa uskutočňuje pri príprave návrhu operačného programu. </w:t>
            </w:r>
            <w:r w:rsidR="00D8796A" w:rsidRPr="007115A0">
              <w:rPr>
                <w:rFonts w:ascii="Franklin Gothic Book" w:hAnsi="Franklin Gothic Book"/>
                <w:bCs/>
                <w:sz w:val="18"/>
                <w:szCs w:val="18"/>
              </w:rPr>
              <w:t>V</w:t>
            </w:r>
            <w:r w:rsidRPr="007115A0">
              <w:rPr>
                <w:rFonts w:ascii="Franklin Gothic Book" w:hAnsi="Franklin Gothic Book"/>
                <w:bCs/>
                <w:sz w:val="18"/>
                <w:szCs w:val="18"/>
              </w:rPr>
              <w:t xml:space="preserve"> rámci prípravy návrhu operačného programu </w:t>
            </w:r>
            <w:r w:rsidR="00D8796A" w:rsidRPr="007115A0">
              <w:rPr>
                <w:rFonts w:ascii="Franklin Gothic Book" w:hAnsi="Franklin Gothic Book"/>
                <w:bCs/>
                <w:sz w:val="18"/>
                <w:szCs w:val="18"/>
              </w:rPr>
              <w:t xml:space="preserve">sa </w:t>
            </w:r>
            <w:r w:rsidRPr="007115A0">
              <w:rPr>
                <w:rFonts w:ascii="Franklin Gothic Book" w:hAnsi="Franklin Gothic Book"/>
                <w:bCs/>
                <w:sz w:val="18"/>
                <w:szCs w:val="18"/>
              </w:rPr>
              <w:t>prihliada na základné kritériá, pravidlá a zásady štátnej pomoci. Návrhy jednotlivých investičných priorít v rámci návrhu operačného programu sú posudzované z pohľadu pravidiel štátnej pomoci, najmä to, či navrhované investičné priority predstavujú hospodárske činnosti.</w:t>
            </w:r>
          </w:p>
          <w:p w:rsidR="006625CD" w:rsidRPr="007115A0" w:rsidRDefault="006625CD" w:rsidP="006625CD">
            <w:pPr>
              <w:spacing w:after="0"/>
              <w:jc w:val="both"/>
              <w:rPr>
                <w:rFonts w:ascii="Franklin Gothic Book" w:hAnsi="Franklin Gothic Book"/>
                <w:bCs/>
                <w:sz w:val="18"/>
                <w:szCs w:val="18"/>
              </w:rPr>
            </w:pPr>
          </w:p>
          <w:p w:rsidR="006625CD" w:rsidRPr="007115A0" w:rsidRDefault="006625CD" w:rsidP="006625CD">
            <w:pPr>
              <w:spacing w:after="0"/>
              <w:jc w:val="both"/>
              <w:rPr>
                <w:rFonts w:ascii="Franklin Gothic Book" w:hAnsi="Franklin Gothic Book"/>
                <w:b/>
                <w:bCs/>
                <w:sz w:val="18"/>
                <w:szCs w:val="18"/>
              </w:rPr>
            </w:pPr>
            <w:r w:rsidRPr="007115A0">
              <w:rPr>
                <w:rFonts w:ascii="Franklin Gothic Book" w:hAnsi="Franklin Gothic Book"/>
                <w:b/>
                <w:bCs/>
                <w:sz w:val="18"/>
                <w:szCs w:val="18"/>
              </w:rPr>
              <w:t>Operačný program Výskum a inovácie:</w:t>
            </w:r>
          </w:p>
          <w:p w:rsidR="00D8796A" w:rsidRPr="007115A0" w:rsidRDefault="00D8796A" w:rsidP="006625CD">
            <w:pPr>
              <w:spacing w:after="0"/>
              <w:jc w:val="both"/>
              <w:rPr>
                <w:rFonts w:ascii="Franklin Gothic Book" w:hAnsi="Franklin Gothic Book"/>
                <w:bCs/>
                <w:sz w:val="18"/>
                <w:szCs w:val="18"/>
              </w:rPr>
            </w:pPr>
          </w:p>
          <w:p w:rsidR="00D8796A" w:rsidRPr="007115A0" w:rsidRDefault="00D8796A" w:rsidP="006625CD">
            <w:pPr>
              <w:spacing w:after="0"/>
              <w:jc w:val="both"/>
              <w:rPr>
                <w:rFonts w:ascii="Franklin Gothic Book" w:hAnsi="Franklin Gothic Book"/>
                <w:bCs/>
                <w:sz w:val="18"/>
                <w:szCs w:val="18"/>
              </w:rPr>
            </w:pPr>
            <w:r w:rsidRPr="007115A0">
              <w:rPr>
                <w:rFonts w:ascii="Franklin Gothic Book" w:hAnsi="Franklin Gothic Book"/>
                <w:bCs/>
                <w:sz w:val="18"/>
                <w:szCs w:val="18"/>
              </w:rPr>
              <w:t xml:space="preserve">Ministerstvo školstva, vedy, výskumu  a športu SR plánuje využívať v rámci OP VaI schémy štátnej pomoci v prioritnej osi 1 v investičnej priorite </w:t>
            </w:r>
            <w:r w:rsidR="006E78BE" w:rsidRPr="007115A0">
              <w:rPr>
                <w:rFonts w:ascii="Franklin Gothic Book" w:hAnsi="Franklin Gothic Book"/>
                <w:bCs/>
                <w:sz w:val="18"/>
                <w:szCs w:val="18"/>
              </w:rPr>
              <w:t>1</w:t>
            </w:r>
            <w:r w:rsidR="00254E5E" w:rsidRPr="007115A0">
              <w:rPr>
                <w:rFonts w:ascii="Franklin Gothic Book" w:hAnsi="Franklin Gothic Book"/>
                <w:bCs/>
                <w:sz w:val="18"/>
                <w:szCs w:val="18"/>
              </w:rPr>
              <w:t>.</w:t>
            </w:r>
            <w:r w:rsidR="006E78BE" w:rsidRPr="007115A0">
              <w:rPr>
                <w:rFonts w:ascii="Franklin Gothic Book" w:hAnsi="Franklin Gothic Book"/>
                <w:bCs/>
                <w:sz w:val="18"/>
                <w:szCs w:val="18"/>
              </w:rPr>
              <w:t xml:space="preserve">1 a </w:t>
            </w:r>
            <w:r w:rsidRPr="007115A0">
              <w:rPr>
                <w:rFonts w:ascii="Franklin Gothic Book" w:hAnsi="Franklin Gothic Book"/>
                <w:bCs/>
                <w:sz w:val="18"/>
                <w:szCs w:val="18"/>
              </w:rPr>
              <w:t>1.2 a v prioritnej osi 2 v investičnej priorite 2.1.</w:t>
            </w:r>
            <w:r w:rsidR="006727DE" w:rsidRPr="006727DE">
              <w:rPr>
                <w:rFonts w:ascii="Franklin Gothic Book" w:hAnsi="Franklin Gothic Book"/>
                <w:bCs/>
                <w:sz w:val="18"/>
                <w:szCs w:val="18"/>
              </w:rPr>
              <w:t xml:space="preserve"> a </w:t>
            </w:r>
            <w:r w:rsidR="00254E5E" w:rsidRPr="007115A0">
              <w:rPr>
                <w:rFonts w:ascii="Franklin Gothic Book" w:hAnsi="Franklin Gothic Book"/>
                <w:bCs/>
                <w:sz w:val="18"/>
                <w:szCs w:val="18"/>
              </w:rPr>
              <w:t>2.2</w:t>
            </w:r>
          </w:p>
          <w:p w:rsidR="006625CD" w:rsidRPr="007115A0" w:rsidRDefault="00D8796A" w:rsidP="006625CD">
            <w:pPr>
              <w:spacing w:after="0"/>
              <w:jc w:val="both"/>
              <w:rPr>
                <w:rFonts w:ascii="Franklin Gothic Book" w:hAnsi="Franklin Gothic Book"/>
                <w:bCs/>
                <w:sz w:val="18"/>
                <w:szCs w:val="18"/>
              </w:rPr>
            </w:pPr>
            <w:r w:rsidRPr="007115A0">
              <w:rPr>
                <w:rFonts w:ascii="Franklin Gothic Book" w:hAnsi="Franklin Gothic Book"/>
                <w:bCs/>
                <w:sz w:val="18"/>
                <w:szCs w:val="18"/>
              </w:rPr>
              <w:t xml:space="preserve">  </w:t>
            </w:r>
          </w:p>
          <w:p w:rsidR="006625CD" w:rsidRPr="007115A0" w:rsidRDefault="006625CD" w:rsidP="006625CD">
            <w:pPr>
              <w:spacing w:after="0"/>
              <w:jc w:val="both"/>
              <w:rPr>
                <w:rFonts w:ascii="Franklin Gothic Book" w:hAnsi="Franklin Gothic Book"/>
                <w:bCs/>
                <w:sz w:val="18"/>
                <w:szCs w:val="18"/>
              </w:rPr>
            </w:pPr>
            <w:r w:rsidRPr="007115A0">
              <w:rPr>
                <w:rFonts w:ascii="Franklin Gothic Book" w:hAnsi="Franklin Gothic Book"/>
                <w:bCs/>
                <w:sz w:val="18"/>
                <w:szCs w:val="18"/>
              </w:rPr>
              <w:t>Ministerstvo hospodárstva SR je ako sprostredkovateľský orgán pod riadiacim orgánom zapojené do procesu prípravy OP VaI a následne jeho implementácie  pre investičné priority tematického cieľa 1 Posilnenie výskumu, technologického rozvoja a inovácií; tematického cieľa 3 Zvýšenie konkurencieschopnosti MSP</w:t>
            </w:r>
          </w:p>
          <w:p w:rsidR="006625CD" w:rsidRPr="007115A0" w:rsidRDefault="006625CD" w:rsidP="006625CD">
            <w:pPr>
              <w:spacing w:after="0"/>
              <w:jc w:val="both"/>
              <w:rPr>
                <w:rFonts w:ascii="Franklin Gothic Book" w:hAnsi="Franklin Gothic Book"/>
                <w:bCs/>
                <w:sz w:val="18"/>
                <w:szCs w:val="18"/>
              </w:rPr>
            </w:pPr>
          </w:p>
          <w:p w:rsidR="006625CD" w:rsidRPr="007115A0" w:rsidRDefault="006625CD" w:rsidP="006625CD">
            <w:pPr>
              <w:spacing w:after="0"/>
              <w:jc w:val="both"/>
              <w:rPr>
                <w:rFonts w:ascii="Franklin Gothic Book" w:hAnsi="Franklin Gothic Book"/>
                <w:bCs/>
                <w:sz w:val="18"/>
                <w:szCs w:val="18"/>
              </w:rPr>
            </w:pPr>
            <w:r w:rsidRPr="007115A0">
              <w:rPr>
                <w:rFonts w:ascii="Franklin Gothic Book" w:hAnsi="Franklin Gothic Book"/>
                <w:bCs/>
                <w:sz w:val="18"/>
                <w:szCs w:val="18"/>
              </w:rPr>
              <w:t>Schémy štátnej pomoci a  pomoci de minimis budú využité na plnenie nasledovných investičných priorít:</w:t>
            </w:r>
          </w:p>
          <w:p w:rsidR="006625CD" w:rsidRPr="007115A0" w:rsidRDefault="006625CD" w:rsidP="006625CD">
            <w:pPr>
              <w:spacing w:after="0"/>
              <w:jc w:val="both"/>
              <w:rPr>
                <w:rFonts w:ascii="Franklin Gothic Book" w:hAnsi="Franklin Gothic Book"/>
                <w:bCs/>
                <w:sz w:val="18"/>
                <w:szCs w:val="18"/>
              </w:rPr>
            </w:pPr>
          </w:p>
          <w:p w:rsidR="00254E5E" w:rsidRPr="007115A0" w:rsidRDefault="00254E5E" w:rsidP="00254E5E">
            <w:pPr>
              <w:spacing w:after="0"/>
              <w:jc w:val="both"/>
              <w:rPr>
                <w:rFonts w:ascii="Franklin Gothic Book" w:hAnsi="Franklin Gothic Book"/>
                <w:bCs/>
                <w:sz w:val="18"/>
                <w:szCs w:val="18"/>
              </w:rPr>
            </w:pPr>
            <w:r w:rsidRPr="007115A0">
              <w:rPr>
                <w:rFonts w:ascii="Franklin Gothic Book" w:hAnsi="Franklin Gothic Book"/>
                <w:bCs/>
                <w:sz w:val="18"/>
                <w:szCs w:val="18"/>
              </w:rPr>
              <w:t>•</w:t>
            </w:r>
            <w:r w:rsidRPr="007115A0">
              <w:rPr>
                <w:rFonts w:ascii="Franklin Gothic Book" w:hAnsi="Franklin Gothic Book"/>
                <w:bCs/>
                <w:sz w:val="18"/>
                <w:szCs w:val="18"/>
              </w:rPr>
              <w:tab/>
              <w:t xml:space="preserve">INVESTIČNÁ PRIORITA 1.2 Prioritnej osi 1:  Podpora investovania podnikov do výskumu a inovácie a vytvárania prepojení a synergií medzi podnikmi, centrami výskumu a vývoja a vysokoškolským vzdelávacím prostredím, najmä investovania do vývoja produktov a služieb, prenosu technológií, sociálnej inovácie, ekologických inovácií, aplikácií verejných služieb, stimulácie dopytu, vytvárania sietí, zoskupení a otvorenej inovácie prostredníctvom inteligentnej špecializácie  za podpory technologického a aplikovaného výskumu, pilotných projektov, opatrení skorého overovania výrobkov, rozšírených výrobných kapacít, prvej výroby, najmä v základných podporných technológiách, a šírenia technológií  na všeobecný účel </w:t>
            </w:r>
          </w:p>
          <w:p w:rsidR="00402BCE" w:rsidRPr="007115A0" w:rsidRDefault="00402BCE" w:rsidP="00254E5E">
            <w:pPr>
              <w:spacing w:after="0"/>
              <w:jc w:val="both"/>
              <w:rPr>
                <w:rFonts w:ascii="Franklin Gothic Book" w:hAnsi="Franklin Gothic Book"/>
                <w:bCs/>
                <w:sz w:val="18"/>
                <w:szCs w:val="18"/>
              </w:rPr>
            </w:pPr>
          </w:p>
          <w:p w:rsidR="00254E5E" w:rsidRPr="007115A0" w:rsidRDefault="00254E5E" w:rsidP="00254E5E">
            <w:pPr>
              <w:spacing w:after="0"/>
              <w:jc w:val="both"/>
              <w:rPr>
                <w:rFonts w:ascii="Franklin Gothic Book" w:hAnsi="Franklin Gothic Book"/>
                <w:bCs/>
                <w:sz w:val="18"/>
                <w:szCs w:val="18"/>
              </w:rPr>
            </w:pPr>
            <w:r w:rsidRPr="007115A0">
              <w:rPr>
                <w:rFonts w:ascii="Franklin Gothic Book" w:hAnsi="Franklin Gothic Book"/>
                <w:bCs/>
                <w:sz w:val="18"/>
                <w:szCs w:val="18"/>
              </w:rPr>
              <w:t>•</w:t>
            </w:r>
            <w:r w:rsidRPr="007115A0">
              <w:rPr>
                <w:rFonts w:ascii="Franklin Gothic Book" w:hAnsi="Franklin Gothic Book"/>
                <w:bCs/>
                <w:sz w:val="18"/>
                <w:szCs w:val="18"/>
              </w:rPr>
              <w:tab/>
              <w:t>INVESTIČNÁ PRIORITA 3.1 Prioritnej osi 3: Podpora podnikania, najmä prostredníctvom uľahčenia využívania nových nápadov v hospodárstve a podpory zakladania nových firiem, a to aj prostredníctvom podnikateľských inkubátorov</w:t>
            </w:r>
          </w:p>
          <w:p w:rsidR="00254E5E" w:rsidRPr="007115A0" w:rsidRDefault="00254E5E" w:rsidP="00254E5E">
            <w:pPr>
              <w:spacing w:after="0"/>
              <w:jc w:val="both"/>
              <w:rPr>
                <w:rFonts w:ascii="Franklin Gothic Book" w:hAnsi="Franklin Gothic Book"/>
                <w:bCs/>
                <w:sz w:val="18"/>
                <w:szCs w:val="18"/>
              </w:rPr>
            </w:pPr>
          </w:p>
          <w:p w:rsidR="00254E5E" w:rsidRPr="007115A0" w:rsidRDefault="00254E5E" w:rsidP="00254E5E">
            <w:pPr>
              <w:spacing w:after="0"/>
              <w:jc w:val="both"/>
              <w:rPr>
                <w:rFonts w:ascii="Franklin Gothic Book" w:hAnsi="Franklin Gothic Book"/>
                <w:bCs/>
                <w:sz w:val="18"/>
                <w:szCs w:val="18"/>
              </w:rPr>
            </w:pPr>
            <w:r w:rsidRPr="007115A0">
              <w:rPr>
                <w:rFonts w:ascii="Franklin Gothic Book" w:hAnsi="Franklin Gothic Book"/>
                <w:bCs/>
                <w:sz w:val="18"/>
                <w:szCs w:val="18"/>
              </w:rPr>
              <w:t>•</w:t>
            </w:r>
            <w:r w:rsidRPr="007115A0">
              <w:rPr>
                <w:rFonts w:ascii="Franklin Gothic Book" w:hAnsi="Franklin Gothic Book"/>
                <w:bCs/>
                <w:sz w:val="18"/>
                <w:szCs w:val="18"/>
              </w:rPr>
              <w:tab/>
              <w:t>INVESTIČNÁ PRIORITA 3.2 Prioritnej osi 3: Vývoj a uplatňovanie  nových obchodných modelov MSP, najmä v rámci internacionalizácie</w:t>
            </w:r>
          </w:p>
          <w:p w:rsidR="00402BCE" w:rsidRPr="007115A0" w:rsidRDefault="00402BCE" w:rsidP="00254E5E">
            <w:pPr>
              <w:spacing w:after="0"/>
              <w:jc w:val="both"/>
              <w:rPr>
                <w:rFonts w:ascii="Franklin Gothic Book" w:hAnsi="Franklin Gothic Book"/>
                <w:bCs/>
                <w:sz w:val="18"/>
                <w:szCs w:val="18"/>
              </w:rPr>
            </w:pPr>
          </w:p>
          <w:p w:rsidR="00254E5E" w:rsidRPr="007115A0" w:rsidRDefault="00254E5E" w:rsidP="00254E5E">
            <w:pPr>
              <w:spacing w:after="0"/>
              <w:jc w:val="both"/>
              <w:rPr>
                <w:rFonts w:ascii="Franklin Gothic Book" w:hAnsi="Franklin Gothic Book"/>
                <w:bCs/>
                <w:sz w:val="18"/>
                <w:szCs w:val="18"/>
              </w:rPr>
            </w:pPr>
            <w:r w:rsidRPr="007115A0">
              <w:rPr>
                <w:rFonts w:ascii="Franklin Gothic Book" w:hAnsi="Franklin Gothic Book"/>
                <w:bCs/>
                <w:sz w:val="18"/>
                <w:szCs w:val="18"/>
              </w:rPr>
              <w:t>•</w:t>
            </w:r>
            <w:r w:rsidRPr="007115A0">
              <w:rPr>
                <w:rFonts w:ascii="Franklin Gothic Book" w:hAnsi="Franklin Gothic Book"/>
                <w:bCs/>
                <w:sz w:val="18"/>
                <w:szCs w:val="18"/>
              </w:rPr>
              <w:tab/>
              <w:t xml:space="preserve">INVESTIČNÁ PRIORITA 3.3 Prioritnej osi 3: Podpora vytvárania a rozširovania vyspelých kapacít pre vývoj produktov a služieb </w:t>
            </w:r>
          </w:p>
          <w:p w:rsidR="006625CD" w:rsidRPr="007115A0" w:rsidRDefault="006625CD" w:rsidP="006625CD">
            <w:pPr>
              <w:spacing w:after="0"/>
              <w:jc w:val="both"/>
              <w:rPr>
                <w:rFonts w:ascii="Franklin Gothic Book" w:hAnsi="Franklin Gothic Book"/>
                <w:bCs/>
                <w:sz w:val="18"/>
                <w:szCs w:val="18"/>
              </w:rPr>
            </w:pPr>
          </w:p>
          <w:p w:rsidR="006625CD" w:rsidRPr="007115A0" w:rsidRDefault="006625CD" w:rsidP="006625CD">
            <w:pPr>
              <w:spacing w:after="0"/>
              <w:jc w:val="both"/>
              <w:rPr>
                <w:rFonts w:ascii="Franklin Gothic Book" w:hAnsi="Franklin Gothic Book"/>
                <w:bCs/>
                <w:sz w:val="18"/>
                <w:szCs w:val="18"/>
              </w:rPr>
            </w:pPr>
            <w:r w:rsidRPr="007115A0">
              <w:rPr>
                <w:rFonts w:ascii="Franklin Gothic Book" w:hAnsi="Franklin Gothic Book"/>
                <w:bCs/>
                <w:sz w:val="18"/>
                <w:szCs w:val="18"/>
              </w:rPr>
              <w:t xml:space="preserve">V rámci prípravy operačného programu bol/bude vykonaný aj test štátnej pomoci pre vyššie uvedené investičné priority. Následne  MH SR pripraví do 3 mesiacov od schválenia OP VaI návrhy schém štátnej pomoci a schém minimálnej pomoci podľa štruktúry pre programové obdobie 2014-2020. Vypracované návrhy schém budú predkladané na posúdenie Ministerstvu financií SR ako koordinátorovi štátnej pomoci.    </w:t>
            </w:r>
          </w:p>
          <w:p w:rsidR="006625CD" w:rsidRPr="007115A0" w:rsidRDefault="006625CD" w:rsidP="006625CD">
            <w:pPr>
              <w:spacing w:after="0"/>
              <w:jc w:val="both"/>
              <w:rPr>
                <w:rFonts w:ascii="Franklin Gothic Book" w:hAnsi="Franklin Gothic Book"/>
                <w:sz w:val="18"/>
                <w:szCs w:val="18"/>
              </w:rPr>
            </w:pPr>
          </w:p>
          <w:p w:rsidR="006625CD" w:rsidRPr="007115A0" w:rsidRDefault="00331173" w:rsidP="006625CD">
            <w:pPr>
              <w:spacing w:after="0"/>
              <w:jc w:val="both"/>
              <w:rPr>
                <w:rFonts w:ascii="Franklin Gothic Book" w:hAnsi="Franklin Gothic Book"/>
                <w:b/>
                <w:sz w:val="18"/>
                <w:szCs w:val="18"/>
              </w:rPr>
            </w:pPr>
            <w:r w:rsidRPr="007115A0">
              <w:rPr>
                <w:rFonts w:ascii="Franklin Gothic Book" w:hAnsi="Franklin Gothic Book"/>
                <w:b/>
                <w:sz w:val="18"/>
                <w:szCs w:val="18"/>
              </w:rPr>
              <w:t>-</w:t>
            </w:r>
            <w:r w:rsidR="006625CD" w:rsidRPr="007115A0">
              <w:rPr>
                <w:rFonts w:ascii="Franklin Gothic Book" w:hAnsi="Franklin Gothic Book"/>
                <w:b/>
                <w:sz w:val="18"/>
                <w:szCs w:val="18"/>
              </w:rPr>
              <w:tab/>
              <w:t xml:space="preserve">opatrenia na odbornú prípravu a informovanie  zamestnancov zapojených do využívania fondov </w:t>
            </w:r>
          </w:p>
          <w:p w:rsidR="006625CD" w:rsidRPr="007115A0" w:rsidRDefault="006625CD" w:rsidP="006625CD">
            <w:pPr>
              <w:spacing w:after="0"/>
              <w:jc w:val="both"/>
              <w:rPr>
                <w:rFonts w:ascii="Franklin Gothic Book" w:hAnsi="Franklin Gothic Book"/>
                <w:sz w:val="18"/>
                <w:szCs w:val="18"/>
              </w:rPr>
            </w:pPr>
          </w:p>
          <w:p w:rsidR="006625CD" w:rsidRPr="007115A0" w:rsidRDefault="006625CD" w:rsidP="006625CD">
            <w:pPr>
              <w:spacing w:after="0"/>
              <w:jc w:val="both"/>
              <w:rPr>
                <w:rFonts w:ascii="Franklin Gothic Book" w:hAnsi="Franklin Gothic Book"/>
                <w:sz w:val="18"/>
                <w:szCs w:val="18"/>
              </w:rPr>
            </w:pPr>
          </w:p>
          <w:p w:rsidR="006625CD" w:rsidRPr="007115A0" w:rsidRDefault="006625CD" w:rsidP="006625CD">
            <w:pPr>
              <w:spacing w:after="0"/>
              <w:jc w:val="both"/>
              <w:rPr>
                <w:rFonts w:ascii="Franklin Gothic Book" w:hAnsi="Franklin Gothic Book"/>
                <w:sz w:val="18"/>
                <w:szCs w:val="18"/>
              </w:rPr>
            </w:pPr>
            <w:r w:rsidRPr="007115A0">
              <w:rPr>
                <w:rFonts w:ascii="Franklin Gothic Book" w:hAnsi="Franklin Gothic Book"/>
                <w:sz w:val="18"/>
                <w:szCs w:val="18"/>
              </w:rPr>
              <w:t xml:space="preserve">Vzdelávanie štátnych zamestnancov, ktorí sú zapojení do implementácie štrukturálnych fondov EÚ je zabezpečované prostredníctvom vzdelávacích aktivít zameraných na prehlbovanie kvalifikácie, ktoré zabezpečuje služobný úrad v súlade so zákonom č. 400/2009 Z.z. o štátnej službe v znení neskorších predpisov, ako aj prostredníctvom školení organizovaných Centrálnym koordinačným orgánom (CKO), ktoré sú zamerané najmä na zdokonalenie znalostí v rámci implementácie a programového riadenia za účelom zabezpečenia úspešnej implementácie. Zo strany CKO bol vypracovaný návrh na organizovanie školenia s novou témou – oblasť štátnej pomoci. </w:t>
            </w:r>
          </w:p>
          <w:p w:rsidR="006625CD" w:rsidRPr="007115A0" w:rsidRDefault="006625CD" w:rsidP="006625CD">
            <w:pPr>
              <w:spacing w:after="0"/>
              <w:jc w:val="both"/>
              <w:rPr>
                <w:rFonts w:ascii="Franklin Gothic Book" w:hAnsi="Franklin Gothic Book"/>
                <w:sz w:val="18"/>
                <w:szCs w:val="18"/>
              </w:rPr>
            </w:pPr>
          </w:p>
          <w:p w:rsidR="006625CD" w:rsidRPr="007115A0" w:rsidRDefault="006625CD" w:rsidP="006625CD">
            <w:pPr>
              <w:spacing w:after="0"/>
              <w:jc w:val="both"/>
              <w:rPr>
                <w:rFonts w:ascii="Franklin Gothic Book" w:hAnsi="Franklin Gothic Book"/>
                <w:sz w:val="18"/>
                <w:szCs w:val="18"/>
              </w:rPr>
            </w:pPr>
            <w:r w:rsidRPr="007115A0">
              <w:rPr>
                <w:rFonts w:ascii="Franklin Gothic Book" w:hAnsi="Franklin Gothic Book"/>
                <w:sz w:val="18"/>
                <w:szCs w:val="18"/>
              </w:rPr>
              <w:t>Administratívne kapacity určené na zabezpečovanie oblasti štátnej pomoci v rámci prehlbujú svoje poznatky a vedomosti v oblasti štátnej pomoci aj formou priebežného vzdelávania a formou účasti na školeniach. Priebežné vzdelávanie je uskutočňované predovšetkým samoštúdiom legislatívy EÚ v oblasti štátnej pomoci, vrátane návrhov právnych aktov EÚ a judikatúry Európskeho súdneho dvora z oblasti štátnej pomoci. Predmetné administratívne kapacity sa zároveň zúčastňujú na školeniach v oblasti štátnej pomoci organizovaných slovenskými ako aj zahraničnými inštitúciami.</w:t>
            </w:r>
          </w:p>
          <w:p w:rsidR="006625CD" w:rsidRPr="007115A0" w:rsidRDefault="006625CD" w:rsidP="006625CD">
            <w:pPr>
              <w:spacing w:after="0"/>
              <w:jc w:val="both"/>
              <w:rPr>
                <w:rFonts w:ascii="Franklin Gothic Book" w:hAnsi="Franklin Gothic Book"/>
                <w:sz w:val="18"/>
                <w:szCs w:val="18"/>
              </w:rPr>
            </w:pPr>
          </w:p>
          <w:p w:rsidR="006625CD" w:rsidRPr="007115A0" w:rsidRDefault="00331173" w:rsidP="006625CD">
            <w:pPr>
              <w:spacing w:after="0"/>
              <w:jc w:val="both"/>
              <w:rPr>
                <w:rFonts w:ascii="Franklin Gothic Book" w:hAnsi="Franklin Gothic Book"/>
                <w:b/>
                <w:sz w:val="18"/>
                <w:szCs w:val="18"/>
              </w:rPr>
            </w:pPr>
            <w:r w:rsidRPr="007115A0">
              <w:rPr>
                <w:rFonts w:ascii="Franklin Gothic Book" w:hAnsi="Franklin Gothic Book"/>
                <w:b/>
                <w:sz w:val="18"/>
                <w:szCs w:val="18"/>
              </w:rPr>
              <w:t>-</w:t>
            </w:r>
            <w:r w:rsidR="006625CD" w:rsidRPr="007115A0">
              <w:rPr>
                <w:rFonts w:ascii="Franklin Gothic Book" w:hAnsi="Franklin Gothic Book"/>
                <w:b/>
                <w:sz w:val="18"/>
                <w:szCs w:val="18"/>
              </w:rPr>
              <w:tab/>
              <w:t xml:space="preserve">opatrenia na zabezpečenie administratívnej kapacity na vykonávanie a uplatňovanie pravidiel EÚ o štátnej pomoci  </w:t>
            </w:r>
          </w:p>
          <w:p w:rsidR="006625CD" w:rsidRPr="007115A0" w:rsidRDefault="006625CD" w:rsidP="006625CD">
            <w:pPr>
              <w:spacing w:after="0"/>
              <w:jc w:val="both"/>
              <w:rPr>
                <w:rFonts w:ascii="Franklin Gothic Book" w:hAnsi="Franklin Gothic Book"/>
                <w:sz w:val="18"/>
                <w:szCs w:val="18"/>
              </w:rPr>
            </w:pPr>
          </w:p>
          <w:p w:rsidR="006625CD" w:rsidRPr="007115A0" w:rsidRDefault="006625CD" w:rsidP="006625CD">
            <w:pPr>
              <w:spacing w:after="0"/>
              <w:jc w:val="both"/>
              <w:rPr>
                <w:rFonts w:ascii="Franklin Gothic Book" w:hAnsi="Franklin Gothic Book"/>
                <w:sz w:val="18"/>
                <w:szCs w:val="18"/>
              </w:rPr>
            </w:pPr>
            <w:r w:rsidRPr="007115A0">
              <w:rPr>
                <w:rFonts w:ascii="Franklin Gothic Book" w:hAnsi="Franklin Gothic Book"/>
                <w:sz w:val="18"/>
                <w:szCs w:val="18"/>
              </w:rPr>
              <w:t>V súčasnosti je zabezpečený komplexný zber údajov o administratívnych kapacitách subjektov zapojených do implementácie, certifikácie a vládneho auditu, ktorý sa realizuje v súlade s Metodickým pokynom CKO č. 14. Úlohou  je vytváranie systémového rámca pre podporu inštitucionálneho rozvoja a budovania administratívnych kapacít (AK) orgánov zapojených do implementácie ŠF a KF a informovanie vlády SR a Európskej komisie o aktuálnom stave AK. Predkladané  údaje sú zároveň východiskom pre optimálne nastavenie AK v súvislosti s prechodom na nové programové obdobie 2014 – 2020. Údaje sú predkladané polročne. Požadované údaje sú predkladané v štruktúre tak, aby bol zabezpečený komplexný zber údajov a poskytoval všeobecný prehľad všetkých AK zapojených do implementácie ŠF a KF. Poskytnuté základné údaje umožňujú uskutočniť výpočet vývoja stavu AK, porovnanie počtov AK v jednotlivých rokoch, zistenie príčin fluktuácie AK, identifikáciu rizík súvisiacich s alokáciou prostriedkov na platy AK, a to za príslušný rezort/subjekt a aj podľa pracovných pozícií, čo umožňuje prijať opatrenia na zmenu stavu AK v prípade potreby.</w:t>
            </w:r>
          </w:p>
          <w:p w:rsidR="006625CD" w:rsidRPr="007115A0" w:rsidRDefault="006625CD" w:rsidP="006625CD">
            <w:pPr>
              <w:spacing w:after="0"/>
              <w:jc w:val="both"/>
              <w:rPr>
                <w:rFonts w:ascii="Franklin Gothic Book" w:hAnsi="Franklin Gothic Book"/>
                <w:sz w:val="18"/>
                <w:szCs w:val="18"/>
              </w:rPr>
            </w:pPr>
            <w:r w:rsidRPr="007115A0">
              <w:rPr>
                <w:rFonts w:ascii="Franklin Gothic Book" w:hAnsi="Franklin Gothic Book"/>
                <w:sz w:val="18"/>
                <w:szCs w:val="18"/>
              </w:rPr>
              <w:t>Výstupným dokumentom je informácia o stave AK v rámci OP NSRR, ktorú s cieľom posúdenia administratívneho zabezpečenia implementácie ŠF a KF vypracováva CKO raz ročne k 30. 6. príslušného roka a následne ju predkladá EK a NMV.</w:t>
            </w:r>
          </w:p>
          <w:p w:rsidR="006625CD" w:rsidRPr="007115A0" w:rsidRDefault="006625CD" w:rsidP="006625CD">
            <w:pPr>
              <w:spacing w:after="0"/>
              <w:jc w:val="both"/>
              <w:rPr>
                <w:rFonts w:ascii="Franklin Gothic Book" w:hAnsi="Franklin Gothic Book"/>
                <w:sz w:val="18"/>
                <w:szCs w:val="18"/>
              </w:rPr>
            </w:pPr>
            <w:r w:rsidRPr="007115A0">
              <w:rPr>
                <w:rFonts w:ascii="Franklin Gothic Book" w:hAnsi="Franklin Gothic Book"/>
                <w:sz w:val="18"/>
                <w:szCs w:val="18"/>
              </w:rPr>
              <w:t>Informácia o stave AK sa vypracúva na základe úlohy č. 8.1 materiálu „Problematické oblasti implementácie operačných programov a horizontálnych priorít NSRR“ schváleného uznesením vlády SR č. 323/2011 z 18. mája 2011.</w:t>
            </w:r>
          </w:p>
          <w:p w:rsidR="006625CD" w:rsidRPr="007115A0" w:rsidRDefault="006625CD" w:rsidP="006625CD">
            <w:pPr>
              <w:spacing w:after="0"/>
              <w:jc w:val="both"/>
              <w:rPr>
                <w:rFonts w:ascii="Franklin Gothic Book" w:hAnsi="Franklin Gothic Book"/>
                <w:sz w:val="18"/>
                <w:szCs w:val="18"/>
              </w:rPr>
            </w:pPr>
          </w:p>
          <w:p w:rsidR="006625CD" w:rsidRPr="007115A0" w:rsidRDefault="006625CD" w:rsidP="006625CD">
            <w:pPr>
              <w:spacing w:after="0"/>
              <w:jc w:val="both"/>
              <w:rPr>
                <w:rFonts w:ascii="Franklin Gothic Book" w:hAnsi="Franklin Gothic Book"/>
                <w:sz w:val="18"/>
                <w:szCs w:val="18"/>
              </w:rPr>
            </w:pPr>
            <w:r w:rsidRPr="007115A0">
              <w:rPr>
                <w:rFonts w:ascii="Franklin Gothic Book" w:hAnsi="Franklin Gothic Book"/>
                <w:sz w:val="18"/>
                <w:szCs w:val="18"/>
              </w:rPr>
              <w:t xml:space="preserve">MH SR vypracovalo „Analýzu zhodnotenia dostatočnosti administratívnych kapacít pre oblasť štátnej pomoci na programové obdobie 2014-2020“, (ďalej len „analýza“). Analýza bola vypracovaná s prihliadnutím na postavenie MH SR  ako plnohodnotného sprostredkovateľského orgánu pod riadiacim orgánom v nasledujúcom programovom období, čo vyplýva zo záverov porady členov vlády k problematike fondov EÚ na programové obdobie 2014 -2020 zo dňa 25. januára 2013, na ktorej boli určené operačné programy vrátane základných podmienok OP VaI a OP KŽP, ako aj v nadväznosti na uznesenie vlády č. 139/2013 zo dňa 20. marca 2013 k Návrhu štruktúry operačných programov financovaných z Európskych štrukturálnych a investičných fondov na programové obdobie 2014 – 2020.  </w:t>
            </w:r>
          </w:p>
          <w:p w:rsidR="006625CD" w:rsidRPr="007115A0" w:rsidRDefault="006625CD" w:rsidP="006625CD">
            <w:pPr>
              <w:spacing w:after="0"/>
              <w:jc w:val="both"/>
              <w:rPr>
                <w:rFonts w:ascii="Franklin Gothic Book" w:hAnsi="Franklin Gothic Book"/>
                <w:sz w:val="18"/>
                <w:szCs w:val="18"/>
              </w:rPr>
            </w:pPr>
            <w:r w:rsidRPr="007115A0">
              <w:rPr>
                <w:rFonts w:ascii="Franklin Gothic Book" w:hAnsi="Franklin Gothic Book"/>
                <w:sz w:val="18"/>
                <w:szCs w:val="18"/>
              </w:rPr>
              <w:t>Analýza obsahuje prehľad administratívnych kapacít pre oblasť štátnej pomoci na programové obdobie 2014-2020 s uvedením mena a priezviska, organizačného a funkčného začlenenia, vymedzenie úloh pre oblasť štátnej pomoci a zhodnotenie stavu administratívnych kapacít pre oblasť štátnej pomoci. Z analýzy vyplynulo, že s prihliadnutím na rozpracované aktivity v návrhoch operačných programov, ako aj postavenie MH SR ako plnohodnotného sprostredkovateľského orgánu sa javí, že na toto a nasledujúce programové obdobie má MH SR zabezpečené dostatočné množstvo administratívnych kapacít na plnenie úloh v oblasti štátnej pomoci.</w:t>
            </w:r>
          </w:p>
          <w:p w:rsidR="001D65AF" w:rsidRPr="007115A0" w:rsidRDefault="006625CD" w:rsidP="006625CD">
            <w:pPr>
              <w:spacing w:after="0"/>
              <w:jc w:val="both"/>
              <w:rPr>
                <w:rFonts w:ascii="Franklin Gothic Book" w:hAnsi="Franklin Gothic Book"/>
                <w:b/>
                <w:sz w:val="18"/>
                <w:szCs w:val="18"/>
              </w:rPr>
            </w:pPr>
            <w:r w:rsidRPr="007115A0">
              <w:rPr>
                <w:rFonts w:ascii="Franklin Gothic Book" w:hAnsi="Franklin Gothic Book"/>
                <w:sz w:val="18"/>
                <w:szCs w:val="18"/>
              </w:rPr>
              <w:t>Vypracovaná analýza bola predložená na MF SR listom ministra hospodárstva č. 1561/2013-1000 a elektronicky na adresu: valeria.kukuckova@mfsr.sk, dňa 30.09.2013. Oznámenie o kontaktnej osobe pre otázky štátnej pomoci v súvislosti s prípravou politiky súdržnosti EÚ pre programové obdobie 2014 -2020 v gescii Ministerstva hospodárstva Slovenskej republiky bolo zaslané koordinátorovi štátnej pomoci (MF SR) elektronickou formou dňa 21. júna 2013.</w:t>
            </w:r>
          </w:p>
        </w:tc>
      </w:tr>
      <w:bookmarkEnd w:id="2160"/>
      <w:bookmarkEnd w:id="2161"/>
    </w:tbl>
    <w:p w:rsidR="00004F1E" w:rsidRPr="007115A0" w:rsidRDefault="00004F1E" w:rsidP="00DE23DD">
      <w:pPr>
        <w:rPr>
          <w:rFonts w:ascii="Franklin Gothic Book" w:eastAsia="MS Mincho" w:hAnsi="Franklin Gothic Book"/>
          <w:color w:val="381FD1"/>
          <w:sz w:val="18"/>
          <w:szCs w:val="18"/>
        </w:rPr>
      </w:pPr>
    </w:p>
    <w:p w:rsidR="00004F1E" w:rsidRDefault="00190FC2" w:rsidP="00DE23DD">
      <w:pPr>
        <w:pStyle w:val="Nadpis2"/>
        <w:rPr>
          <w:rFonts w:ascii="Franklin Gothic Book" w:eastAsia="MS Mincho" w:hAnsi="Franklin Gothic Book"/>
          <w:sz w:val="24"/>
        </w:rPr>
      </w:pPr>
      <w:bookmarkStart w:id="2163" w:name="_Toc361926759"/>
      <w:bookmarkStart w:id="2164" w:name="_Toc362701822"/>
      <w:r>
        <w:rPr>
          <w:rFonts w:ascii="Franklin Gothic Book" w:eastAsia="MS Mincho" w:hAnsi="Franklin Gothic Book"/>
          <w:sz w:val="24"/>
        </w:rPr>
        <w:t xml:space="preserve"> </w:t>
      </w:r>
      <w:bookmarkStart w:id="2165" w:name="_Toc384223776"/>
      <w:r w:rsidR="00004F1E" w:rsidRPr="00496382">
        <w:rPr>
          <w:rFonts w:ascii="Franklin Gothic Book" w:eastAsia="MS Mincho" w:hAnsi="Franklin Gothic Book"/>
          <w:sz w:val="24"/>
        </w:rPr>
        <w:t>Aktivity na zabezpečenie splnenia všeobecných a tematických ex ante kondicionalít</w:t>
      </w:r>
      <w:bookmarkEnd w:id="2163"/>
      <w:bookmarkEnd w:id="2164"/>
      <w:bookmarkEnd w:id="2165"/>
    </w:p>
    <w:p w:rsidR="00AB6AB6" w:rsidRDefault="00AB6AB6" w:rsidP="008102CF">
      <w:pPr>
        <w:pStyle w:val="Popis"/>
      </w:pPr>
      <w:r>
        <w:t xml:space="preserve">Tabuľka </w:t>
      </w:r>
      <w:r w:rsidR="00125E39">
        <w:fldChar w:fldCharType="begin"/>
      </w:r>
      <w:r w:rsidR="00125E39">
        <w:instrText xml:space="preserve"> STYLEREF 1 \s </w:instrText>
      </w:r>
      <w:r w:rsidR="00125E39">
        <w:fldChar w:fldCharType="separate"/>
      </w:r>
      <w:r w:rsidR="000C5237">
        <w:rPr>
          <w:noProof/>
        </w:rPr>
        <w:t>9</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2</w:t>
      </w:r>
      <w:r w:rsidR="00125E39">
        <w:rPr>
          <w:noProof/>
        </w:rPr>
        <w:fldChar w:fldCharType="end"/>
      </w:r>
      <w:r>
        <w:tab/>
      </w:r>
      <w:r w:rsidRPr="00CD5239">
        <w:t>Plánované opatrenia na splnenie príslušných ex ante kondicionalít</w:t>
      </w:r>
    </w:p>
    <w:tbl>
      <w:tblPr>
        <w:tblStyle w:val="Mriekatabuky"/>
        <w:tblW w:w="5000" w:type="pct"/>
        <w:tblLook w:val="04A0" w:firstRow="1" w:lastRow="0" w:firstColumn="1" w:lastColumn="0" w:noHBand="0" w:noVBand="1"/>
      </w:tblPr>
      <w:tblGrid>
        <w:gridCol w:w="2843"/>
        <w:gridCol w:w="2844"/>
        <w:gridCol w:w="2844"/>
        <w:gridCol w:w="2844"/>
        <w:gridCol w:w="2844"/>
      </w:tblGrid>
      <w:tr w:rsidR="00B831F2" w:rsidRPr="00CB0E42" w:rsidTr="008102CF">
        <w:trPr>
          <w:trHeight w:val="450"/>
          <w:tblHeader/>
        </w:trPr>
        <w:tc>
          <w:tcPr>
            <w:tcW w:w="1000" w:type="pct"/>
            <w:shd w:val="clear" w:color="auto" w:fill="9F2936"/>
            <w:vAlign w:val="center"/>
          </w:tcPr>
          <w:p w:rsidR="00B831F2" w:rsidRPr="007115A0" w:rsidRDefault="008D3F95" w:rsidP="00DE23DD">
            <w:pPr>
              <w:spacing w:after="0"/>
              <w:jc w:val="center"/>
              <w:rPr>
                <w:rFonts w:ascii="Franklin Gothic Book" w:hAnsi="Franklin Gothic Book"/>
                <w:b/>
                <w:color w:val="FFFFFF" w:themeColor="background1"/>
                <w:sz w:val="18"/>
                <w:szCs w:val="18"/>
              </w:rPr>
            </w:pPr>
            <w:r w:rsidRPr="007115A0">
              <w:rPr>
                <w:rFonts w:ascii="Franklin Gothic Book" w:hAnsi="Franklin Gothic Book"/>
                <w:b/>
                <w:color w:val="FFFFFF" w:themeColor="background1"/>
                <w:sz w:val="18"/>
                <w:szCs w:val="18"/>
              </w:rPr>
              <w:t>Tematické ex ante kondicionality, ktoré sú nesplnené, alebo splnené len čiastočne</w:t>
            </w:r>
          </w:p>
        </w:tc>
        <w:tc>
          <w:tcPr>
            <w:tcW w:w="1000" w:type="pct"/>
            <w:shd w:val="clear" w:color="auto" w:fill="9F2936"/>
            <w:vAlign w:val="center"/>
          </w:tcPr>
          <w:p w:rsidR="00B831F2" w:rsidRPr="007115A0" w:rsidRDefault="00B831F2" w:rsidP="00DE23DD">
            <w:pPr>
              <w:spacing w:after="0"/>
              <w:jc w:val="center"/>
              <w:rPr>
                <w:rFonts w:ascii="Franklin Gothic Book" w:hAnsi="Franklin Gothic Book"/>
                <w:b/>
                <w:color w:val="FFFFFF" w:themeColor="background1"/>
                <w:sz w:val="18"/>
                <w:szCs w:val="18"/>
              </w:rPr>
            </w:pPr>
            <w:r w:rsidRPr="007115A0">
              <w:rPr>
                <w:rFonts w:ascii="Franklin Gothic Book" w:hAnsi="Franklin Gothic Book"/>
                <w:b/>
                <w:color w:val="FFFFFF" w:themeColor="background1"/>
                <w:sz w:val="18"/>
                <w:szCs w:val="18"/>
              </w:rPr>
              <w:t>Nesplnené kritériá</w:t>
            </w:r>
          </w:p>
        </w:tc>
        <w:tc>
          <w:tcPr>
            <w:tcW w:w="1000" w:type="pct"/>
            <w:shd w:val="clear" w:color="auto" w:fill="9F2936"/>
            <w:vAlign w:val="center"/>
          </w:tcPr>
          <w:p w:rsidR="00B831F2" w:rsidRPr="007115A0" w:rsidRDefault="00B831F2" w:rsidP="00DE23DD">
            <w:pPr>
              <w:spacing w:after="0"/>
              <w:jc w:val="center"/>
              <w:rPr>
                <w:rFonts w:ascii="Franklin Gothic Book" w:hAnsi="Franklin Gothic Book"/>
                <w:b/>
                <w:color w:val="FFFFFF" w:themeColor="background1"/>
                <w:sz w:val="18"/>
                <w:szCs w:val="18"/>
              </w:rPr>
            </w:pPr>
            <w:r w:rsidRPr="007115A0">
              <w:rPr>
                <w:rFonts w:ascii="Franklin Gothic Book" w:hAnsi="Franklin Gothic Book"/>
                <w:b/>
                <w:color w:val="FFFFFF" w:themeColor="background1"/>
                <w:sz w:val="18"/>
                <w:szCs w:val="18"/>
              </w:rPr>
              <w:t>Plánované opatrenie</w:t>
            </w:r>
          </w:p>
        </w:tc>
        <w:tc>
          <w:tcPr>
            <w:tcW w:w="1000" w:type="pct"/>
            <w:shd w:val="clear" w:color="auto" w:fill="9F2936"/>
            <w:vAlign w:val="center"/>
          </w:tcPr>
          <w:p w:rsidR="00B831F2" w:rsidRPr="007115A0" w:rsidRDefault="00B831F2" w:rsidP="00DE23DD">
            <w:pPr>
              <w:spacing w:after="0"/>
              <w:jc w:val="center"/>
              <w:rPr>
                <w:rFonts w:ascii="Franklin Gothic Book" w:hAnsi="Franklin Gothic Book"/>
                <w:b/>
                <w:color w:val="FFFFFF" w:themeColor="background1"/>
                <w:sz w:val="18"/>
                <w:szCs w:val="18"/>
              </w:rPr>
            </w:pPr>
            <w:r w:rsidRPr="007115A0">
              <w:rPr>
                <w:rFonts w:ascii="Franklin Gothic Book" w:hAnsi="Franklin Gothic Book"/>
                <w:b/>
                <w:color w:val="FFFFFF" w:themeColor="background1"/>
                <w:sz w:val="18"/>
                <w:szCs w:val="18"/>
              </w:rPr>
              <w:t>Termín (dátum)</w:t>
            </w:r>
          </w:p>
        </w:tc>
        <w:tc>
          <w:tcPr>
            <w:tcW w:w="1000" w:type="pct"/>
            <w:shd w:val="clear" w:color="auto" w:fill="9F2936"/>
            <w:vAlign w:val="center"/>
          </w:tcPr>
          <w:p w:rsidR="00B831F2" w:rsidRPr="007115A0" w:rsidRDefault="00B831F2" w:rsidP="00DE23DD">
            <w:pPr>
              <w:spacing w:after="0"/>
              <w:jc w:val="center"/>
              <w:rPr>
                <w:rFonts w:ascii="Franklin Gothic Book" w:hAnsi="Franklin Gothic Book"/>
                <w:b/>
                <w:color w:val="FFFFFF" w:themeColor="background1"/>
                <w:sz w:val="18"/>
                <w:szCs w:val="18"/>
              </w:rPr>
            </w:pPr>
            <w:r w:rsidRPr="007115A0">
              <w:rPr>
                <w:rFonts w:ascii="Franklin Gothic Book" w:hAnsi="Franklin Gothic Book"/>
                <w:b/>
                <w:color w:val="FFFFFF" w:themeColor="background1"/>
                <w:sz w:val="18"/>
                <w:szCs w:val="18"/>
              </w:rPr>
              <w:t>Orgány zodpovedné za splnenie</w:t>
            </w:r>
          </w:p>
        </w:tc>
      </w:tr>
      <w:tr w:rsidR="00A30608" w:rsidRPr="00CB0E42" w:rsidTr="00072A56">
        <w:trPr>
          <w:trHeight w:val="410"/>
        </w:trPr>
        <w:tc>
          <w:tcPr>
            <w:tcW w:w="1000" w:type="pct"/>
          </w:tcPr>
          <w:p w:rsidR="00517209" w:rsidRDefault="00517209" w:rsidP="00053B4B">
            <w:pPr>
              <w:spacing w:after="0"/>
              <w:rPr>
                <w:rFonts w:ascii="Franklin Gothic Book" w:hAnsi="Franklin Gothic Book"/>
                <w:sz w:val="18"/>
                <w:szCs w:val="18"/>
              </w:rPr>
            </w:pPr>
          </w:p>
          <w:p w:rsidR="00A30608" w:rsidRPr="007115A0" w:rsidRDefault="00A30608" w:rsidP="00053B4B">
            <w:pPr>
              <w:spacing w:after="0"/>
              <w:rPr>
                <w:rFonts w:ascii="Franklin Gothic Book" w:hAnsi="Franklin Gothic Book"/>
                <w:sz w:val="18"/>
                <w:szCs w:val="18"/>
              </w:rPr>
            </w:pPr>
            <w:r w:rsidRPr="007115A0">
              <w:rPr>
                <w:rFonts w:ascii="Franklin Gothic Book" w:hAnsi="Franklin Gothic Book"/>
                <w:sz w:val="18"/>
                <w:szCs w:val="18"/>
              </w:rPr>
              <w:t>1.1. Výskum a inovácie: Existencia národnej alebo regionálnej stratégie pre inteligentnú špecializáciu, ktorá je v súlade s národným programom reforiem, s cieľom získať súkromné financie na výskum a inovácie, ktoré spĺňajú znaky národných alebo regionálnych systémov výskumu a inovácií dosahujúcich vynikajúce výsledky.</w:t>
            </w:r>
          </w:p>
        </w:tc>
        <w:tc>
          <w:tcPr>
            <w:tcW w:w="1000" w:type="pct"/>
          </w:tcPr>
          <w:p w:rsidR="00517209" w:rsidRDefault="00517209" w:rsidP="00053B4B">
            <w:pPr>
              <w:spacing w:after="0"/>
              <w:rPr>
                <w:rFonts w:ascii="Franklin Gothic Book" w:hAnsi="Franklin Gothic Book"/>
                <w:sz w:val="18"/>
                <w:szCs w:val="18"/>
              </w:rPr>
            </w:pPr>
          </w:p>
          <w:p w:rsidR="00A30608" w:rsidRPr="007115A0" w:rsidRDefault="00A30608" w:rsidP="00053B4B">
            <w:pPr>
              <w:spacing w:after="0"/>
              <w:rPr>
                <w:rFonts w:ascii="Franklin Gothic Book" w:hAnsi="Franklin Gothic Book"/>
                <w:sz w:val="18"/>
                <w:szCs w:val="18"/>
              </w:rPr>
            </w:pPr>
            <w:r w:rsidRPr="007115A0">
              <w:rPr>
                <w:rFonts w:ascii="Franklin Gothic Book" w:hAnsi="Franklin Gothic Book"/>
                <w:sz w:val="18"/>
                <w:szCs w:val="18"/>
              </w:rPr>
              <w:t>Bol prijatý rámec popisujúci dostupné rozpočtové zdroje na výskum a inovácie.</w:t>
            </w:r>
          </w:p>
        </w:tc>
        <w:tc>
          <w:tcPr>
            <w:tcW w:w="1000" w:type="pct"/>
          </w:tcPr>
          <w:p w:rsidR="00517209" w:rsidRDefault="00517209" w:rsidP="00053B4B">
            <w:pPr>
              <w:spacing w:after="0"/>
              <w:rPr>
                <w:rFonts w:ascii="Franklin Gothic Book" w:hAnsi="Franklin Gothic Book"/>
                <w:sz w:val="18"/>
                <w:szCs w:val="18"/>
              </w:rPr>
            </w:pPr>
          </w:p>
          <w:p w:rsidR="00A30608" w:rsidRPr="007115A0" w:rsidRDefault="00A30608" w:rsidP="00517209">
            <w:pPr>
              <w:spacing w:after="0"/>
              <w:rPr>
                <w:rFonts w:ascii="Franklin Gothic Book" w:hAnsi="Franklin Gothic Book"/>
                <w:sz w:val="18"/>
                <w:szCs w:val="18"/>
              </w:rPr>
            </w:pPr>
            <w:r w:rsidRPr="007115A0">
              <w:rPr>
                <w:rFonts w:ascii="Franklin Gothic Book" w:hAnsi="Franklin Gothic Book"/>
                <w:sz w:val="18"/>
                <w:szCs w:val="18"/>
              </w:rPr>
              <w:t>Vytvorenie Akčného plánu</w:t>
            </w:r>
            <w:r w:rsidR="00517209">
              <w:rPr>
                <w:rFonts w:ascii="Franklin Gothic Book" w:hAnsi="Franklin Gothic Book"/>
                <w:sz w:val="18"/>
                <w:szCs w:val="18"/>
              </w:rPr>
              <w:t xml:space="preserve"> implementácie RIS3 na roky 2014 - 2020</w:t>
            </w:r>
            <w:r w:rsidR="00517209" w:rsidRPr="00517209">
              <w:rPr>
                <w:rFonts w:ascii="Franklin Gothic Book" w:hAnsi="Franklin Gothic Book"/>
                <w:sz w:val="18"/>
                <w:szCs w:val="18"/>
              </w:rPr>
              <w:t xml:space="preserve"> doplňujúceho RIS3</w:t>
            </w:r>
            <w:r w:rsidR="00517209">
              <w:rPr>
                <w:rFonts w:ascii="Franklin Gothic Book" w:hAnsi="Franklin Gothic Book"/>
                <w:sz w:val="18"/>
                <w:szCs w:val="18"/>
              </w:rPr>
              <w:t xml:space="preserve">. Jeho súčasťou budú aj rámec popisujúci dostupné rozpočtové zdroje na výskum a inovácie.  </w:t>
            </w:r>
          </w:p>
        </w:tc>
        <w:tc>
          <w:tcPr>
            <w:tcW w:w="1000" w:type="pct"/>
          </w:tcPr>
          <w:p w:rsidR="00517209" w:rsidRDefault="00517209" w:rsidP="00053B4B">
            <w:pPr>
              <w:spacing w:after="0"/>
              <w:rPr>
                <w:rFonts w:ascii="Franklin Gothic Book" w:hAnsi="Franklin Gothic Book"/>
                <w:sz w:val="18"/>
                <w:szCs w:val="18"/>
              </w:rPr>
            </w:pPr>
          </w:p>
          <w:p w:rsidR="00A30608" w:rsidRPr="007115A0" w:rsidRDefault="00A30608" w:rsidP="00053B4B">
            <w:pPr>
              <w:spacing w:after="0"/>
              <w:rPr>
                <w:rFonts w:ascii="Franklin Gothic Book" w:hAnsi="Franklin Gothic Book"/>
                <w:sz w:val="18"/>
                <w:szCs w:val="18"/>
              </w:rPr>
            </w:pPr>
            <w:r w:rsidRPr="007115A0">
              <w:rPr>
                <w:rFonts w:ascii="Franklin Gothic Book" w:hAnsi="Franklin Gothic Book"/>
                <w:sz w:val="18"/>
                <w:szCs w:val="18"/>
              </w:rPr>
              <w:t>31. 3. 2014</w:t>
            </w:r>
          </w:p>
        </w:tc>
        <w:tc>
          <w:tcPr>
            <w:tcW w:w="1000" w:type="pct"/>
          </w:tcPr>
          <w:p w:rsidR="00517209" w:rsidRDefault="00517209" w:rsidP="00053B4B">
            <w:pPr>
              <w:spacing w:after="0"/>
              <w:rPr>
                <w:rFonts w:ascii="Franklin Gothic Book" w:hAnsi="Franklin Gothic Book"/>
                <w:sz w:val="18"/>
                <w:szCs w:val="18"/>
              </w:rPr>
            </w:pPr>
          </w:p>
          <w:p w:rsidR="00A30608" w:rsidRPr="007115A0" w:rsidRDefault="00A30608" w:rsidP="00053B4B">
            <w:pPr>
              <w:spacing w:after="0"/>
              <w:rPr>
                <w:rFonts w:ascii="Franklin Gothic Book" w:hAnsi="Franklin Gothic Book"/>
                <w:sz w:val="18"/>
                <w:szCs w:val="18"/>
              </w:rPr>
            </w:pPr>
            <w:r w:rsidRPr="007115A0">
              <w:rPr>
                <w:rFonts w:ascii="Franklin Gothic Book" w:hAnsi="Franklin Gothic Book"/>
                <w:sz w:val="18"/>
                <w:szCs w:val="18"/>
              </w:rPr>
              <w:t>Ministerstvo školstva, vedy, výskumu a športu SR</w:t>
            </w:r>
          </w:p>
        </w:tc>
      </w:tr>
      <w:tr w:rsidR="008D3F95" w:rsidRPr="00CB0E42" w:rsidTr="00072A56">
        <w:trPr>
          <w:trHeight w:val="410"/>
        </w:trPr>
        <w:tc>
          <w:tcPr>
            <w:tcW w:w="1000" w:type="pct"/>
          </w:tcPr>
          <w:p w:rsidR="008D3F95" w:rsidRPr="007115A0" w:rsidRDefault="008D3F95" w:rsidP="00053B4B">
            <w:pPr>
              <w:spacing w:after="0"/>
              <w:rPr>
                <w:rFonts w:ascii="Franklin Gothic Book" w:hAnsi="Franklin Gothic Book"/>
                <w:sz w:val="18"/>
                <w:szCs w:val="18"/>
              </w:rPr>
            </w:pPr>
          </w:p>
          <w:p w:rsidR="008D3F95" w:rsidRPr="007115A0" w:rsidRDefault="008D3F95" w:rsidP="00053B4B">
            <w:pPr>
              <w:spacing w:after="0"/>
              <w:rPr>
                <w:rFonts w:ascii="Franklin Gothic Book" w:hAnsi="Franklin Gothic Book"/>
                <w:sz w:val="18"/>
                <w:szCs w:val="18"/>
              </w:rPr>
            </w:pPr>
            <w:r w:rsidRPr="007115A0">
              <w:rPr>
                <w:rFonts w:ascii="Franklin Gothic Book" w:hAnsi="Franklin Gothic Book"/>
                <w:sz w:val="18"/>
                <w:szCs w:val="18"/>
              </w:rPr>
              <w:t xml:space="preserve">1.2. Infraštruktúra výskumu a inovácií. Existencia viacročného plánu pre zostavenie rozpočtu a zoradenia investícií podľa dôležitosti.  </w:t>
            </w:r>
          </w:p>
        </w:tc>
        <w:tc>
          <w:tcPr>
            <w:tcW w:w="1000" w:type="pct"/>
          </w:tcPr>
          <w:p w:rsidR="008D3F95" w:rsidRPr="007115A0" w:rsidRDefault="008D3F95" w:rsidP="00053B4B">
            <w:pPr>
              <w:spacing w:after="0"/>
              <w:rPr>
                <w:rFonts w:ascii="Franklin Gothic Book" w:hAnsi="Franklin Gothic Book"/>
                <w:sz w:val="18"/>
                <w:szCs w:val="18"/>
              </w:rPr>
            </w:pPr>
          </w:p>
          <w:p w:rsidR="001346D3" w:rsidRPr="007115A0" w:rsidRDefault="008D3F95" w:rsidP="00053B4B">
            <w:pPr>
              <w:spacing w:after="0"/>
              <w:rPr>
                <w:rFonts w:ascii="Franklin Gothic Book" w:hAnsi="Franklin Gothic Book"/>
                <w:sz w:val="18"/>
                <w:szCs w:val="18"/>
              </w:rPr>
            </w:pPr>
            <w:r w:rsidRPr="007115A0">
              <w:rPr>
                <w:rFonts w:ascii="Franklin Gothic Book" w:hAnsi="Franklin Gothic Book"/>
                <w:sz w:val="18"/>
                <w:szCs w:val="18"/>
              </w:rPr>
              <w:t xml:space="preserve">Bol prijatý indikatívny viacročný plán pre zostavenie rozpočtu a zoradenia investícií, súvisiacich s prioritami EÚ a príp. Európskym strategickým fórom pre výskumné infraštruktúry (ESFRI), podľa dôležitosti.     </w:t>
            </w:r>
          </w:p>
        </w:tc>
        <w:tc>
          <w:tcPr>
            <w:tcW w:w="1000" w:type="pct"/>
          </w:tcPr>
          <w:p w:rsidR="008D3F95" w:rsidRPr="007115A0" w:rsidRDefault="008D3F95" w:rsidP="00053B4B">
            <w:pPr>
              <w:spacing w:after="0"/>
              <w:rPr>
                <w:rFonts w:ascii="Franklin Gothic Book" w:hAnsi="Franklin Gothic Book"/>
                <w:sz w:val="18"/>
                <w:szCs w:val="18"/>
              </w:rPr>
            </w:pPr>
          </w:p>
          <w:p w:rsidR="00072A56" w:rsidRPr="007115A0" w:rsidRDefault="00DC218A" w:rsidP="00086FC7">
            <w:pPr>
              <w:spacing w:after="0"/>
              <w:rPr>
                <w:rFonts w:ascii="Franklin Gothic Book" w:hAnsi="Franklin Gothic Book"/>
                <w:sz w:val="18"/>
                <w:szCs w:val="18"/>
              </w:rPr>
            </w:pPr>
            <w:r w:rsidRPr="007115A0">
              <w:rPr>
                <w:rFonts w:ascii="Franklin Gothic Book" w:hAnsi="Franklin Gothic Book"/>
                <w:sz w:val="18"/>
                <w:szCs w:val="18"/>
              </w:rPr>
              <w:t xml:space="preserve">Vytvorenie Akčného plánu doplňujúceho </w:t>
            </w:r>
            <w:r w:rsidR="00086FC7" w:rsidRPr="007115A0">
              <w:rPr>
                <w:rFonts w:ascii="Franklin Gothic Book" w:hAnsi="Franklin Gothic Book"/>
                <w:sz w:val="18"/>
                <w:szCs w:val="18"/>
              </w:rPr>
              <w:t>RIS3 SK</w:t>
            </w:r>
            <w:r w:rsidRPr="007115A0">
              <w:rPr>
                <w:rFonts w:ascii="Franklin Gothic Book" w:hAnsi="Franklin Gothic Book"/>
                <w:sz w:val="18"/>
                <w:szCs w:val="18"/>
              </w:rPr>
              <w:t xml:space="preserve"> </w:t>
            </w:r>
          </w:p>
        </w:tc>
        <w:tc>
          <w:tcPr>
            <w:tcW w:w="1000" w:type="pct"/>
          </w:tcPr>
          <w:p w:rsidR="008D3F95" w:rsidRPr="007115A0" w:rsidRDefault="008D3F95" w:rsidP="00053B4B">
            <w:pPr>
              <w:spacing w:after="0"/>
              <w:rPr>
                <w:rFonts w:ascii="Franklin Gothic Book" w:hAnsi="Franklin Gothic Book"/>
                <w:sz w:val="18"/>
                <w:szCs w:val="18"/>
              </w:rPr>
            </w:pPr>
          </w:p>
          <w:p w:rsidR="00072A56" w:rsidRPr="007115A0" w:rsidRDefault="00DC218A" w:rsidP="00053B4B">
            <w:pPr>
              <w:spacing w:after="0"/>
              <w:rPr>
                <w:rFonts w:ascii="Franklin Gothic Book" w:hAnsi="Franklin Gothic Book"/>
                <w:sz w:val="18"/>
                <w:szCs w:val="18"/>
              </w:rPr>
            </w:pPr>
            <w:r w:rsidRPr="007115A0">
              <w:rPr>
                <w:rFonts w:ascii="Franklin Gothic Book" w:hAnsi="Franklin Gothic Book"/>
                <w:sz w:val="18"/>
                <w:szCs w:val="18"/>
              </w:rPr>
              <w:t xml:space="preserve">31. </w:t>
            </w:r>
            <w:r w:rsidR="00A30608" w:rsidRPr="007115A0">
              <w:rPr>
                <w:rFonts w:ascii="Franklin Gothic Book" w:hAnsi="Franklin Gothic Book"/>
                <w:sz w:val="18"/>
                <w:szCs w:val="18"/>
              </w:rPr>
              <w:t>3</w:t>
            </w:r>
            <w:r w:rsidRPr="007115A0">
              <w:rPr>
                <w:rFonts w:ascii="Franklin Gothic Book" w:hAnsi="Franklin Gothic Book"/>
                <w:sz w:val="18"/>
                <w:szCs w:val="18"/>
              </w:rPr>
              <w:t>. 2014</w:t>
            </w:r>
          </w:p>
        </w:tc>
        <w:tc>
          <w:tcPr>
            <w:tcW w:w="1000" w:type="pct"/>
          </w:tcPr>
          <w:p w:rsidR="008D3F95" w:rsidRPr="007115A0" w:rsidRDefault="008D3F95" w:rsidP="00053B4B">
            <w:pPr>
              <w:spacing w:after="0"/>
              <w:rPr>
                <w:rFonts w:ascii="Franklin Gothic Book" w:hAnsi="Franklin Gothic Book"/>
                <w:sz w:val="18"/>
                <w:szCs w:val="18"/>
              </w:rPr>
            </w:pPr>
          </w:p>
          <w:p w:rsidR="00072A56" w:rsidRPr="007115A0" w:rsidRDefault="00DC218A" w:rsidP="00053B4B">
            <w:pPr>
              <w:spacing w:after="0"/>
              <w:rPr>
                <w:rFonts w:ascii="Franklin Gothic Book" w:hAnsi="Franklin Gothic Book"/>
                <w:sz w:val="18"/>
                <w:szCs w:val="18"/>
              </w:rPr>
            </w:pPr>
            <w:r w:rsidRPr="007115A0">
              <w:rPr>
                <w:rFonts w:ascii="Franklin Gothic Book" w:hAnsi="Franklin Gothic Book"/>
                <w:sz w:val="18"/>
                <w:szCs w:val="18"/>
              </w:rPr>
              <w:t xml:space="preserve">Ministerstvo školstva, vedy, výskumu a športu SR </w:t>
            </w:r>
          </w:p>
        </w:tc>
      </w:tr>
      <w:tr w:rsidR="00951D01" w:rsidRPr="00CB0E42" w:rsidTr="00DE23DD">
        <w:trPr>
          <w:trHeight w:val="233"/>
        </w:trPr>
        <w:tc>
          <w:tcPr>
            <w:tcW w:w="1000" w:type="pct"/>
            <w:vMerge w:val="restart"/>
          </w:tcPr>
          <w:p w:rsidR="00517209" w:rsidRDefault="00517209" w:rsidP="00951D01">
            <w:pPr>
              <w:rPr>
                <w:rFonts w:ascii="Franklin Gothic Book" w:hAnsi="Franklin Gothic Book"/>
                <w:sz w:val="18"/>
                <w:szCs w:val="18"/>
              </w:rPr>
            </w:pPr>
          </w:p>
          <w:p w:rsidR="00951D01" w:rsidRPr="007115A0" w:rsidRDefault="00951D01" w:rsidP="00951D01">
            <w:pPr>
              <w:rPr>
                <w:rFonts w:ascii="Franklin Gothic Book" w:hAnsi="Franklin Gothic Book"/>
                <w:sz w:val="18"/>
                <w:szCs w:val="18"/>
              </w:rPr>
            </w:pPr>
            <w:r w:rsidRPr="007115A0">
              <w:rPr>
                <w:rFonts w:ascii="Franklin Gothic Book" w:hAnsi="Franklin Gothic Book"/>
                <w:sz w:val="18"/>
                <w:szCs w:val="18"/>
              </w:rPr>
              <w:t xml:space="preserve">3.1. Boli vykonané špecifické opatrenia/činnosti s cieľom posilniť podporu podnikania berúc do úvahy </w:t>
            </w:r>
          </w:p>
          <w:p w:rsidR="00951D01" w:rsidRPr="007115A0" w:rsidRDefault="00951D01" w:rsidP="005B50A9">
            <w:pPr>
              <w:spacing w:after="0"/>
              <w:rPr>
                <w:rFonts w:ascii="Franklin Gothic Book" w:hAnsi="Franklin Gothic Book"/>
                <w:sz w:val="18"/>
                <w:szCs w:val="18"/>
              </w:rPr>
            </w:pPr>
            <w:r w:rsidRPr="007115A0">
              <w:rPr>
                <w:rFonts w:ascii="Franklin Gothic Book" w:hAnsi="Franklin Gothic Book"/>
                <w:sz w:val="18"/>
                <w:szCs w:val="18"/>
              </w:rPr>
              <w:t xml:space="preserve">iniciatívu „Small Business Act“ </w:t>
            </w:r>
          </w:p>
        </w:tc>
        <w:tc>
          <w:tcPr>
            <w:tcW w:w="1000" w:type="pct"/>
            <w:vMerge w:val="restart"/>
          </w:tcPr>
          <w:p w:rsidR="00517209" w:rsidRDefault="00517209" w:rsidP="00053B4B">
            <w:pPr>
              <w:spacing w:after="0"/>
              <w:rPr>
                <w:rFonts w:ascii="Franklin Gothic Book" w:hAnsi="Franklin Gothic Book"/>
                <w:sz w:val="18"/>
                <w:szCs w:val="18"/>
              </w:rPr>
            </w:pPr>
          </w:p>
          <w:p w:rsidR="00951D01" w:rsidRPr="007115A0" w:rsidRDefault="00951D01" w:rsidP="00053B4B">
            <w:pPr>
              <w:spacing w:after="0"/>
              <w:rPr>
                <w:rFonts w:ascii="Franklin Gothic Book" w:hAnsi="Franklin Gothic Book"/>
                <w:sz w:val="18"/>
                <w:szCs w:val="18"/>
              </w:rPr>
            </w:pPr>
            <w:r w:rsidRPr="007115A0">
              <w:rPr>
                <w:rFonts w:ascii="Franklin Gothic Book" w:hAnsi="Franklin Gothic Book"/>
                <w:sz w:val="18"/>
                <w:szCs w:val="18"/>
              </w:rPr>
              <w:t xml:space="preserve">3. Je zavedený mechanizmus na monitorovanie realizácie prijatých opatrení </w:t>
            </w:r>
            <w:r w:rsidR="005B50A9" w:rsidRPr="007115A0">
              <w:rPr>
                <w:rFonts w:ascii="Franklin Gothic Book" w:hAnsi="Franklin Gothic Book"/>
                <w:sz w:val="18"/>
                <w:szCs w:val="18"/>
              </w:rPr>
              <w:t>„Small Business Act“</w:t>
            </w:r>
            <w:r w:rsidRPr="007115A0">
              <w:rPr>
                <w:rFonts w:ascii="Franklin Gothic Book" w:hAnsi="Franklin Gothic Book"/>
                <w:sz w:val="18"/>
                <w:szCs w:val="18"/>
              </w:rPr>
              <w:t xml:space="preserve"> a na posudzovanie vplyvu na MSP.</w:t>
            </w:r>
          </w:p>
        </w:tc>
        <w:tc>
          <w:tcPr>
            <w:tcW w:w="1000" w:type="pct"/>
          </w:tcPr>
          <w:p w:rsidR="00517209" w:rsidRDefault="00517209" w:rsidP="00B7786D">
            <w:pPr>
              <w:spacing w:after="120"/>
              <w:rPr>
                <w:rFonts w:ascii="Franklin Gothic Book" w:hAnsi="Franklin Gothic Book"/>
                <w:i/>
                <w:sz w:val="18"/>
                <w:szCs w:val="18"/>
                <w:lang w:eastAsia="sk-SK"/>
              </w:rPr>
            </w:pPr>
          </w:p>
          <w:p w:rsidR="00951D01" w:rsidRPr="007115A0" w:rsidRDefault="00951D01" w:rsidP="00B7786D">
            <w:pPr>
              <w:spacing w:after="120"/>
              <w:rPr>
                <w:rFonts w:ascii="Franklin Gothic Book" w:hAnsi="Franklin Gothic Book"/>
                <w:i/>
                <w:sz w:val="18"/>
                <w:szCs w:val="18"/>
                <w:lang w:eastAsia="sk-SK"/>
              </w:rPr>
            </w:pPr>
            <w:r w:rsidRPr="007115A0">
              <w:rPr>
                <w:rFonts w:ascii="Franklin Gothic Book" w:hAnsi="Franklin Gothic Book"/>
                <w:i/>
                <w:sz w:val="18"/>
                <w:szCs w:val="18"/>
                <w:lang w:eastAsia="sk-SK"/>
              </w:rPr>
              <w:t xml:space="preserve">1) </w:t>
            </w:r>
            <w:r w:rsidRPr="007115A0">
              <w:rPr>
                <w:rFonts w:ascii="Franklin Gothic Book" w:hAnsi="Franklin Gothic Book"/>
                <w:i/>
                <w:sz w:val="18"/>
                <w:szCs w:val="18"/>
              </w:rPr>
              <w:t>Analýza stavu malého a stredného podnikania – dokument popisujúci skutkový stav MSP na Slovensku</w:t>
            </w:r>
          </w:p>
          <w:p w:rsidR="00951D01" w:rsidRPr="007115A0" w:rsidRDefault="00951D01" w:rsidP="00B7786D">
            <w:pPr>
              <w:rPr>
                <w:rFonts w:ascii="Franklin Gothic Book" w:hAnsi="Franklin Gothic Book"/>
                <w:sz w:val="18"/>
                <w:szCs w:val="18"/>
                <w:lang w:eastAsia="sk-SK"/>
              </w:rPr>
            </w:pPr>
            <w:r w:rsidRPr="007115A0">
              <w:rPr>
                <w:rFonts w:ascii="Franklin Gothic Book" w:hAnsi="Franklin Gothic Book"/>
                <w:sz w:val="18"/>
                <w:szCs w:val="18"/>
                <w:lang w:eastAsia="sk-SK"/>
              </w:rPr>
              <w:t>Finálna verzia dokumentu</w:t>
            </w:r>
          </w:p>
          <w:p w:rsidR="004E0661" w:rsidRPr="007115A0" w:rsidRDefault="004E0661" w:rsidP="00B7786D">
            <w:pPr>
              <w:rPr>
                <w:rFonts w:ascii="Franklin Gothic Book" w:hAnsi="Franklin Gothic Book"/>
                <w:sz w:val="18"/>
                <w:szCs w:val="18"/>
                <w:lang w:eastAsia="sk-SK"/>
              </w:rPr>
            </w:pPr>
          </w:p>
          <w:p w:rsidR="00951D01" w:rsidRPr="007115A0" w:rsidRDefault="00951D01" w:rsidP="00B7786D">
            <w:pPr>
              <w:rPr>
                <w:rFonts w:ascii="Franklin Gothic Book" w:hAnsi="Franklin Gothic Book"/>
                <w:sz w:val="18"/>
                <w:szCs w:val="18"/>
                <w:lang w:eastAsia="sk-SK"/>
              </w:rPr>
            </w:pPr>
            <w:r w:rsidRPr="007115A0">
              <w:rPr>
                <w:rFonts w:ascii="Franklin Gothic Book" w:hAnsi="Franklin Gothic Book"/>
                <w:sz w:val="18"/>
                <w:szCs w:val="18"/>
                <w:lang w:eastAsia="sk-SK"/>
              </w:rPr>
              <w:t>Predloženie návrhu stratégie na medzirezortné pripomienkové konanie</w:t>
            </w:r>
          </w:p>
          <w:p w:rsidR="00951D01" w:rsidRPr="007115A0" w:rsidRDefault="00951D01" w:rsidP="00B7786D">
            <w:pPr>
              <w:pStyle w:val="Style31"/>
              <w:widowControl/>
              <w:rPr>
                <w:rFonts w:ascii="Franklin Gothic Book" w:hAnsi="Franklin Gothic Book"/>
                <w:sz w:val="18"/>
                <w:szCs w:val="18"/>
              </w:rPr>
            </w:pPr>
            <w:r w:rsidRPr="007115A0">
              <w:rPr>
                <w:rFonts w:ascii="Franklin Gothic Book" w:hAnsi="Franklin Gothic Book"/>
                <w:sz w:val="18"/>
                <w:szCs w:val="18"/>
              </w:rPr>
              <w:t xml:space="preserve">Predloženie dokumentu na rokovanie vlády SR </w:t>
            </w:r>
          </w:p>
          <w:p w:rsidR="00951D01" w:rsidRPr="007115A0" w:rsidRDefault="00951D01" w:rsidP="00053B4B">
            <w:pPr>
              <w:spacing w:after="0"/>
              <w:rPr>
                <w:rFonts w:ascii="Franklin Gothic Book" w:hAnsi="Franklin Gothic Book"/>
                <w:sz w:val="18"/>
                <w:szCs w:val="18"/>
              </w:rPr>
            </w:pPr>
          </w:p>
        </w:tc>
        <w:tc>
          <w:tcPr>
            <w:tcW w:w="1000" w:type="pct"/>
          </w:tcPr>
          <w:p w:rsidR="004E0661" w:rsidRPr="007115A0" w:rsidRDefault="004E0661" w:rsidP="00951D01">
            <w:pPr>
              <w:pStyle w:val="Style31"/>
              <w:widowControl/>
              <w:tabs>
                <w:tab w:val="left" w:pos="186"/>
              </w:tabs>
              <w:rPr>
                <w:rFonts w:ascii="Franklin Gothic Book" w:hAnsi="Franklin Gothic Book"/>
                <w:sz w:val="18"/>
                <w:szCs w:val="18"/>
              </w:rPr>
            </w:pPr>
          </w:p>
          <w:p w:rsidR="004E0661" w:rsidRPr="007115A0" w:rsidRDefault="004E0661" w:rsidP="00951D01">
            <w:pPr>
              <w:pStyle w:val="Style31"/>
              <w:widowControl/>
              <w:tabs>
                <w:tab w:val="left" w:pos="186"/>
              </w:tabs>
              <w:rPr>
                <w:rFonts w:ascii="Franklin Gothic Book" w:hAnsi="Franklin Gothic Book"/>
                <w:sz w:val="18"/>
                <w:szCs w:val="18"/>
              </w:rPr>
            </w:pPr>
          </w:p>
          <w:p w:rsidR="00517209" w:rsidRDefault="00517209" w:rsidP="00951D01">
            <w:pPr>
              <w:pStyle w:val="Style31"/>
              <w:widowControl/>
              <w:tabs>
                <w:tab w:val="left" w:pos="186"/>
              </w:tabs>
              <w:rPr>
                <w:rFonts w:ascii="Franklin Gothic Book" w:hAnsi="Franklin Gothic Book"/>
                <w:sz w:val="18"/>
                <w:szCs w:val="18"/>
              </w:rPr>
            </w:pPr>
          </w:p>
          <w:p w:rsidR="00517209" w:rsidRDefault="00517209" w:rsidP="00951D01">
            <w:pPr>
              <w:pStyle w:val="Style31"/>
              <w:widowControl/>
              <w:tabs>
                <w:tab w:val="left" w:pos="186"/>
              </w:tabs>
              <w:rPr>
                <w:rFonts w:ascii="Franklin Gothic Book" w:hAnsi="Franklin Gothic Book"/>
                <w:sz w:val="18"/>
                <w:szCs w:val="18"/>
              </w:rPr>
            </w:pPr>
          </w:p>
          <w:p w:rsidR="00517209" w:rsidRDefault="00517209" w:rsidP="00951D01">
            <w:pPr>
              <w:pStyle w:val="Style31"/>
              <w:widowControl/>
              <w:tabs>
                <w:tab w:val="left" w:pos="186"/>
              </w:tabs>
              <w:rPr>
                <w:rFonts w:ascii="Franklin Gothic Book" w:hAnsi="Franklin Gothic Book"/>
                <w:sz w:val="18"/>
                <w:szCs w:val="18"/>
              </w:rPr>
            </w:pPr>
          </w:p>
          <w:p w:rsidR="00517209" w:rsidRPr="007115A0" w:rsidRDefault="00517209" w:rsidP="00951D01">
            <w:pPr>
              <w:pStyle w:val="Style31"/>
              <w:widowControl/>
              <w:tabs>
                <w:tab w:val="left" w:pos="186"/>
              </w:tabs>
              <w:rPr>
                <w:rFonts w:ascii="Franklin Gothic Book" w:hAnsi="Franklin Gothic Book"/>
                <w:sz w:val="18"/>
                <w:szCs w:val="18"/>
              </w:rPr>
            </w:pPr>
          </w:p>
          <w:p w:rsidR="00517209" w:rsidRPr="007115A0" w:rsidRDefault="00517209" w:rsidP="00951D01">
            <w:pPr>
              <w:pStyle w:val="Style31"/>
              <w:widowControl/>
              <w:tabs>
                <w:tab w:val="left" w:pos="186"/>
              </w:tabs>
              <w:rPr>
                <w:rFonts w:ascii="Franklin Gothic Book" w:hAnsi="Franklin Gothic Book"/>
                <w:sz w:val="18"/>
                <w:szCs w:val="18"/>
              </w:rPr>
            </w:pPr>
          </w:p>
          <w:p w:rsidR="00951D01" w:rsidRPr="007115A0" w:rsidRDefault="00951D01" w:rsidP="00951D01">
            <w:pPr>
              <w:pStyle w:val="Style31"/>
              <w:widowControl/>
              <w:tabs>
                <w:tab w:val="left" w:pos="186"/>
              </w:tabs>
              <w:rPr>
                <w:rFonts w:ascii="Franklin Gothic Book" w:hAnsi="Franklin Gothic Book"/>
                <w:sz w:val="18"/>
                <w:szCs w:val="18"/>
              </w:rPr>
            </w:pPr>
            <w:r w:rsidRPr="007115A0">
              <w:rPr>
                <w:rFonts w:ascii="Franklin Gothic Book" w:hAnsi="Franklin Gothic Book"/>
                <w:sz w:val="18"/>
                <w:szCs w:val="18"/>
              </w:rPr>
              <w:t>koniec septembra 2013 (splnený)</w:t>
            </w:r>
          </w:p>
          <w:p w:rsidR="00951D01" w:rsidRPr="007115A0" w:rsidRDefault="00951D01" w:rsidP="00951D01">
            <w:pPr>
              <w:pStyle w:val="Style31"/>
              <w:widowControl/>
              <w:tabs>
                <w:tab w:val="left" w:pos="186"/>
              </w:tabs>
              <w:rPr>
                <w:rFonts w:ascii="Franklin Gothic Book" w:hAnsi="Franklin Gothic Book"/>
                <w:sz w:val="18"/>
                <w:szCs w:val="18"/>
              </w:rPr>
            </w:pPr>
          </w:p>
          <w:p w:rsidR="00951D01" w:rsidRPr="007115A0" w:rsidRDefault="00951D01" w:rsidP="00951D01">
            <w:pPr>
              <w:pStyle w:val="Style31"/>
              <w:widowControl/>
              <w:tabs>
                <w:tab w:val="left" w:pos="186"/>
              </w:tabs>
              <w:rPr>
                <w:rFonts w:ascii="Franklin Gothic Book" w:hAnsi="Franklin Gothic Book"/>
                <w:sz w:val="18"/>
                <w:szCs w:val="18"/>
              </w:rPr>
            </w:pPr>
          </w:p>
          <w:p w:rsidR="00517209" w:rsidRDefault="00517209" w:rsidP="00951D01">
            <w:pPr>
              <w:pStyle w:val="Style31"/>
              <w:widowControl/>
              <w:tabs>
                <w:tab w:val="left" w:pos="186"/>
              </w:tabs>
              <w:rPr>
                <w:rFonts w:ascii="Franklin Gothic Book" w:hAnsi="Franklin Gothic Book"/>
                <w:sz w:val="18"/>
                <w:szCs w:val="18"/>
              </w:rPr>
            </w:pPr>
          </w:p>
          <w:p w:rsidR="00951D01" w:rsidRPr="007115A0" w:rsidRDefault="00951D01" w:rsidP="00951D01">
            <w:pPr>
              <w:pStyle w:val="Style31"/>
              <w:widowControl/>
              <w:tabs>
                <w:tab w:val="left" w:pos="186"/>
              </w:tabs>
              <w:rPr>
                <w:rFonts w:ascii="Franklin Gothic Book" w:hAnsi="Franklin Gothic Book"/>
                <w:sz w:val="18"/>
                <w:szCs w:val="18"/>
              </w:rPr>
            </w:pPr>
            <w:r w:rsidRPr="007115A0">
              <w:rPr>
                <w:rFonts w:ascii="Franklin Gothic Book" w:hAnsi="Franklin Gothic Book"/>
                <w:sz w:val="18"/>
                <w:szCs w:val="18"/>
              </w:rPr>
              <w:t>1. polovica októbra 2013 (splnený)</w:t>
            </w:r>
          </w:p>
          <w:p w:rsidR="00951D01" w:rsidRPr="007115A0" w:rsidRDefault="00951D01" w:rsidP="00951D01">
            <w:pPr>
              <w:pStyle w:val="Style31"/>
              <w:widowControl/>
              <w:tabs>
                <w:tab w:val="left" w:pos="186"/>
              </w:tabs>
              <w:rPr>
                <w:rFonts w:ascii="Franklin Gothic Book" w:hAnsi="Franklin Gothic Book"/>
                <w:sz w:val="18"/>
                <w:szCs w:val="18"/>
              </w:rPr>
            </w:pPr>
          </w:p>
          <w:p w:rsidR="00951D01" w:rsidRPr="007115A0" w:rsidRDefault="00951D01" w:rsidP="00951D01">
            <w:pPr>
              <w:pStyle w:val="Style31"/>
              <w:widowControl/>
              <w:tabs>
                <w:tab w:val="left" w:pos="186"/>
              </w:tabs>
              <w:rPr>
                <w:rFonts w:ascii="Franklin Gothic Book" w:hAnsi="Franklin Gothic Book"/>
                <w:sz w:val="18"/>
                <w:szCs w:val="18"/>
              </w:rPr>
            </w:pPr>
          </w:p>
          <w:p w:rsidR="00951D01" w:rsidRPr="007115A0" w:rsidRDefault="00951D01" w:rsidP="00951D01">
            <w:pPr>
              <w:pStyle w:val="Style31"/>
              <w:widowControl/>
              <w:tabs>
                <w:tab w:val="left" w:pos="186"/>
              </w:tabs>
              <w:rPr>
                <w:rFonts w:ascii="Franklin Gothic Book" w:hAnsi="Franklin Gothic Book"/>
                <w:sz w:val="18"/>
                <w:szCs w:val="18"/>
                <w:lang w:val="pl-PL"/>
              </w:rPr>
            </w:pPr>
            <w:r w:rsidRPr="007115A0">
              <w:rPr>
                <w:rFonts w:ascii="Franklin Gothic Book" w:hAnsi="Franklin Gothic Book"/>
                <w:sz w:val="18"/>
                <w:szCs w:val="18"/>
              </w:rPr>
              <w:t>koniec novembra 2013</w:t>
            </w:r>
          </w:p>
          <w:p w:rsidR="00951D01" w:rsidRPr="007115A0" w:rsidRDefault="00951D01" w:rsidP="00053B4B">
            <w:pPr>
              <w:spacing w:after="0"/>
              <w:rPr>
                <w:rFonts w:ascii="Franklin Gothic Book" w:hAnsi="Franklin Gothic Book"/>
                <w:sz w:val="18"/>
                <w:szCs w:val="18"/>
              </w:rPr>
            </w:pPr>
          </w:p>
        </w:tc>
        <w:tc>
          <w:tcPr>
            <w:tcW w:w="1000" w:type="pct"/>
          </w:tcPr>
          <w:p w:rsidR="00517209" w:rsidRDefault="00517209" w:rsidP="00053B4B">
            <w:pPr>
              <w:spacing w:after="0"/>
              <w:rPr>
                <w:rFonts w:ascii="Franklin Gothic Book" w:hAnsi="Franklin Gothic Book"/>
                <w:color w:val="auto"/>
                <w:sz w:val="18"/>
                <w:szCs w:val="18"/>
                <w:lang w:eastAsia="sk-SK"/>
              </w:rPr>
            </w:pPr>
          </w:p>
          <w:p w:rsidR="00951D01" w:rsidRPr="007115A0" w:rsidRDefault="0049374A" w:rsidP="00053B4B">
            <w:pPr>
              <w:spacing w:after="0"/>
              <w:rPr>
                <w:rFonts w:ascii="Franklin Gothic Book" w:hAnsi="Franklin Gothic Book"/>
                <w:sz w:val="18"/>
                <w:szCs w:val="18"/>
              </w:rPr>
            </w:pPr>
            <w:r w:rsidRPr="007115A0">
              <w:rPr>
                <w:rFonts w:ascii="Franklin Gothic Book" w:hAnsi="Franklin Gothic Book"/>
                <w:color w:val="auto"/>
                <w:sz w:val="18"/>
                <w:szCs w:val="18"/>
                <w:lang w:eastAsia="sk-SK"/>
              </w:rPr>
              <w:t>Ministerstvo hospodárstva SR</w:t>
            </w:r>
          </w:p>
        </w:tc>
      </w:tr>
      <w:tr w:rsidR="00951D01" w:rsidRPr="00CB0E42" w:rsidTr="00DE23DD">
        <w:trPr>
          <w:trHeight w:val="233"/>
        </w:trPr>
        <w:tc>
          <w:tcPr>
            <w:tcW w:w="1000" w:type="pct"/>
            <w:vMerge/>
          </w:tcPr>
          <w:p w:rsidR="00951D01" w:rsidRPr="007115A0" w:rsidRDefault="00951D01" w:rsidP="00951D01">
            <w:pPr>
              <w:rPr>
                <w:rFonts w:ascii="Franklin Gothic Book" w:hAnsi="Franklin Gothic Book"/>
                <w:sz w:val="18"/>
                <w:szCs w:val="18"/>
              </w:rPr>
            </w:pPr>
          </w:p>
        </w:tc>
        <w:tc>
          <w:tcPr>
            <w:tcW w:w="1000" w:type="pct"/>
            <w:vMerge/>
          </w:tcPr>
          <w:p w:rsidR="00951D01" w:rsidRPr="007115A0" w:rsidRDefault="00951D01" w:rsidP="00053B4B">
            <w:pPr>
              <w:spacing w:after="0"/>
              <w:rPr>
                <w:rFonts w:ascii="Franklin Gothic Book" w:hAnsi="Franklin Gothic Book"/>
                <w:sz w:val="18"/>
                <w:szCs w:val="18"/>
              </w:rPr>
            </w:pPr>
          </w:p>
        </w:tc>
        <w:tc>
          <w:tcPr>
            <w:tcW w:w="1000" w:type="pct"/>
          </w:tcPr>
          <w:p w:rsidR="00951D01" w:rsidRPr="007115A0" w:rsidRDefault="00DC218A" w:rsidP="00B7786D">
            <w:pPr>
              <w:spacing w:after="120"/>
              <w:rPr>
                <w:rFonts w:ascii="Franklin Gothic Book" w:hAnsi="Franklin Gothic Book"/>
                <w:i/>
                <w:sz w:val="18"/>
                <w:szCs w:val="18"/>
                <w:lang w:eastAsia="sk-SK"/>
              </w:rPr>
            </w:pPr>
            <w:r w:rsidRPr="007115A0">
              <w:rPr>
                <w:rFonts w:ascii="Franklin Gothic Book" w:hAnsi="Franklin Gothic Book"/>
                <w:i/>
                <w:sz w:val="18"/>
                <w:szCs w:val="18"/>
                <w:lang w:eastAsia="sk-SK"/>
              </w:rPr>
              <w:t>2) Stratégia rozvoja MSP v SR – vychádza z analýzy stavu MSP (bod 1), popisuje odporúčania a opatrenia na podporu MSP</w:t>
            </w:r>
          </w:p>
          <w:p w:rsidR="00951D01" w:rsidRPr="007115A0" w:rsidRDefault="00DC218A" w:rsidP="00B7786D">
            <w:pPr>
              <w:rPr>
                <w:rFonts w:ascii="Franklin Gothic Book" w:hAnsi="Franklin Gothic Book"/>
                <w:sz w:val="18"/>
                <w:szCs w:val="18"/>
                <w:lang w:eastAsia="sk-SK"/>
              </w:rPr>
            </w:pPr>
            <w:r w:rsidRPr="007115A0">
              <w:rPr>
                <w:rFonts w:ascii="Franklin Gothic Book" w:hAnsi="Franklin Gothic Book"/>
                <w:sz w:val="18"/>
                <w:szCs w:val="18"/>
                <w:lang w:eastAsia="sk-SK"/>
              </w:rPr>
              <w:t>Finálna verzia dokumentu</w:t>
            </w:r>
          </w:p>
          <w:p w:rsidR="00951D01" w:rsidRPr="007115A0" w:rsidRDefault="00951D01" w:rsidP="00B7786D">
            <w:pPr>
              <w:rPr>
                <w:rFonts w:ascii="Franklin Gothic Book" w:hAnsi="Franklin Gothic Book"/>
                <w:sz w:val="18"/>
                <w:szCs w:val="18"/>
                <w:lang w:eastAsia="sk-SK"/>
              </w:rPr>
            </w:pPr>
          </w:p>
          <w:p w:rsidR="00951D01" w:rsidRPr="007115A0" w:rsidRDefault="00DC218A" w:rsidP="00B7786D">
            <w:pPr>
              <w:rPr>
                <w:rFonts w:ascii="Franklin Gothic Book" w:hAnsi="Franklin Gothic Book"/>
                <w:sz w:val="18"/>
                <w:szCs w:val="18"/>
                <w:lang w:eastAsia="sk-SK"/>
              </w:rPr>
            </w:pPr>
            <w:r w:rsidRPr="007115A0">
              <w:rPr>
                <w:rFonts w:ascii="Franklin Gothic Book" w:hAnsi="Franklin Gothic Book"/>
                <w:sz w:val="18"/>
                <w:szCs w:val="18"/>
                <w:lang w:eastAsia="sk-SK"/>
              </w:rPr>
              <w:t>Predloženie návrhu stratégie na medzirezortné pripomienkové konanie</w:t>
            </w:r>
          </w:p>
          <w:p w:rsidR="00951D01" w:rsidRPr="007115A0" w:rsidRDefault="00951D01" w:rsidP="00B7786D">
            <w:pPr>
              <w:rPr>
                <w:rFonts w:ascii="Franklin Gothic Book" w:hAnsi="Franklin Gothic Book"/>
                <w:sz w:val="18"/>
                <w:szCs w:val="18"/>
                <w:lang w:eastAsia="sk-SK"/>
              </w:rPr>
            </w:pPr>
          </w:p>
          <w:p w:rsidR="00951D01" w:rsidRPr="007115A0" w:rsidRDefault="00DC218A" w:rsidP="00496382">
            <w:pPr>
              <w:pStyle w:val="Style31"/>
              <w:widowControl/>
            </w:pPr>
            <w:r w:rsidRPr="007115A0">
              <w:rPr>
                <w:rFonts w:ascii="Franklin Gothic Book" w:hAnsi="Franklin Gothic Book"/>
                <w:sz w:val="18"/>
                <w:szCs w:val="18"/>
              </w:rPr>
              <w:t xml:space="preserve">Predloženie dokumentu na rokovanie vlády SR </w:t>
            </w:r>
          </w:p>
        </w:tc>
        <w:tc>
          <w:tcPr>
            <w:tcW w:w="1000" w:type="pct"/>
          </w:tcPr>
          <w:p w:rsidR="004E0661" w:rsidRPr="007115A0" w:rsidRDefault="004E0661" w:rsidP="00951D01">
            <w:pPr>
              <w:pStyle w:val="Style31"/>
              <w:widowControl/>
              <w:tabs>
                <w:tab w:val="left" w:pos="186"/>
              </w:tabs>
              <w:spacing w:before="120"/>
              <w:rPr>
                <w:rFonts w:ascii="Franklin Gothic Book" w:hAnsi="Franklin Gothic Book"/>
                <w:sz w:val="18"/>
                <w:szCs w:val="18"/>
              </w:rPr>
            </w:pPr>
          </w:p>
          <w:p w:rsidR="004E0661" w:rsidRPr="007115A0" w:rsidRDefault="004E0661" w:rsidP="00951D01">
            <w:pPr>
              <w:pStyle w:val="Style31"/>
              <w:widowControl/>
              <w:tabs>
                <w:tab w:val="left" w:pos="186"/>
              </w:tabs>
              <w:spacing w:before="120"/>
              <w:rPr>
                <w:rFonts w:ascii="Franklin Gothic Book" w:hAnsi="Franklin Gothic Book"/>
                <w:sz w:val="18"/>
                <w:szCs w:val="18"/>
              </w:rPr>
            </w:pPr>
          </w:p>
          <w:p w:rsidR="004E0661" w:rsidRPr="007115A0" w:rsidRDefault="004E0661" w:rsidP="00951D01">
            <w:pPr>
              <w:pStyle w:val="Style31"/>
              <w:widowControl/>
              <w:tabs>
                <w:tab w:val="left" w:pos="186"/>
              </w:tabs>
              <w:spacing w:before="120"/>
              <w:rPr>
                <w:rFonts w:ascii="Franklin Gothic Book" w:hAnsi="Franklin Gothic Book"/>
                <w:sz w:val="18"/>
                <w:szCs w:val="18"/>
              </w:rPr>
            </w:pPr>
          </w:p>
          <w:p w:rsidR="00951D01" w:rsidRPr="007115A0" w:rsidRDefault="00951D01" w:rsidP="00951D01">
            <w:pPr>
              <w:pStyle w:val="Style31"/>
              <w:widowControl/>
              <w:tabs>
                <w:tab w:val="left" w:pos="186"/>
              </w:tabs>
              <w:spacing w:before="120"/>
              <w:rPr>
                <w:rFonts w:ascii="Franklin Gothic Book" w:hAnsi="Franklin Gothic Book"/>
                <w:sz w:val="18"/>
                <w:szCs w:val="18"/>
              </w:rPr>
            </w:pPr>
            <w:r w:rsidRPr="007115A0">
              <w:rPr>
                <w:rFonts w:ascii="Franklin Gothic Book" w:hAnsi="Franklin Gothic Book"/>
                <w:sz w:val="18"/>
                <w:szCs w:val="18"/>
              </w:rPr>
              <w:t xml:space="preserve">koniec </w:t>
            </w:r>
            <w:r w:rsidR="00A30608" w:rsidRPr="007115A0">
              <w:rPr>
                <w:rFonts w:ascii="Franklin Gothic Book" w:hAnsi="Franklin Gothic Book"/>
                <w:sz w:val="18"/>
                <w:szCs w:val="18"/>
              </w:rPr>
              <w:t xml:space="preserve">marca </w:t>
            </w:r>
            <w:r w:rsidRPr="007115A0">
              <w:rPr>
                <w:rFonts w:ascii="Franklin Gothic Book" w:hAnsi="Franklin Gothic Book"/>
                <w:sz w:val="18"/>
                <w:szCs w:val="18"/>
              </w:rPr>
              <w:t>2014</w:t>
            </w:r>
          </w:p>
          <w:p w:rsidR="00951D01" w:rsidRPr="007115A0" w:rsidRDefault="00951D01" w:rsidP="00951D01">
            <w:pPr>
              <w:pStyle w:val="Style31"/>
              <w:widowControl/>
              <w:tabs>
                <w:tab w:val="left" w:pos="186"/>
              </w:tabs>
              <w:rPr>
                <w:rFonts w:ascii="Franklin Gothic Book" w:hAnsi="Franklin Gothic Book"/>
                <w:sz w:val="18"/>
                <w:szCs w:val="18"/>
              </w:rPr>
            </w:pPr>
          </w:p>
          <w:p w:rsidR="00951D01" w:rsidRPr="007115A0" w:rsidRDefault="00951D01" w:rsidP="00951D01">
            <w:pPr>
              <w:pStyle w:val="Style31"/>
              <w:widowControl/>
              <w:tabs>
                <w:tab w:val="left" w:pos="186"/>
              </w:tabs>
              <w:rPr>
                <w:rFonts w:ascii="Franklin Gothic Book" w:hAnsi="Franklin Gothic Book"/>
                <w:sz w:val="18"/>
                <w:szCs w:val="18"/>
              </w:rPr>
            </w:pPr>
          </w:p>
          <w:p w:rsidR="00951D01" w:rsidRPr="007115A0" w:rsidRDefault="00951D01" w:rsidP="00951D01">
            <w:pPr>
              <w:pStyle w:val="Style31"/>
              <w:widowControl/>
              <w:tabs>
                <w:tab w:val="left" w:pos="186"/>
              </w:tabs>
              <w:rPr>
                <w:rFonts w:ascii="Franklin Gothic Book" w:hAnsi="Franklin Gothic Book"/>
                <w:sz w:val="18"/>
                <w:szCs w:val="18"/>
              </w:rPr>
            </w:pPr>
          </w:p>
          <w:p w:rsidR="00951D01" w:rsidRPr="007115A0" w:rsidRDefault="00951D01" w:rsidP="00951D01">
            <w:pPr>
              <w:pStyle w:val="Style31"/>
              <w:widowControl/>
              <w:tabs>
                <w:tab w:val="left" w:pos="186"/>
              </w:tabs>
              <w:rPr>
                <w:rFonts w:ascii="Franklin Gothic Book" w:hAnsi="Franklin Gothic Book"/>
                <w:sz w:val="18"/>
                <w:szCs w:val="18"/>
              </w:rPr>
            </w:pPr>
            <w:r w:rsidRPr="007115A0">
              <w:rPr>
                <w:rFonts w:ascii="Franklin Gothic Book" w:hAnsi="Franklin Gothic Book"/>
                <w:sz w:val="18"/>
                <w:szCs w:val="18"/>
              </w:rPr>
              <w:t xml:space="preserve">1. polovica </w:t>
            </w:r>
            <w:r w:rsidR="00A30608" w:rsidRPr="007115A0">
              <w:rPr>
                <w:rFonts w:ascii="Franklin Gothic Book" w:hAnsi="Franklin Gothic Book"/>
                <w:sz w:val="18"/>
                <w:szCs w:val="18"/>
              </w:rPr>
              <w:t xml:space="preserve">apríla </w:t>
            </w:r>
            <w:r w:rsidRPr="007115A0">
              <w:rPr>
                <w:rFonts w:ascii="Franklin Gothic Book" w:hAnsi="Franklin Gothic Book"/>
                <w:sz w:val="18"/>
                <w:szCs w:val="18"/>
              </w:rPr>
              <w:t>2014</w:t>
            </w:r>
          </w:p>
          <w:p w:rsidR="00951D01" w:rsidRPr="007115A0" w:rsidRDefault="00951D01" w:rsidP="00951D01">
            <w:pPr>
              <w:pStyle w:val="Style31"/>
              <w:widowControl/>
              <w:tabs>
                <w:tab w:val="left" w:pos="186"/>
              </w:tabs>
              <w:rPr>
                <w:rFonts w:ascii="Franklin Gothic Book" w:hAnsi="Franklin Gothic Book"/>
                <w:sz w:val="18"/>
                <w:szCs w:val="18"/>
              </w:rPr>
            </w:pPr>
          </w:p>
          <w:p w:rsidR="00951D01" w:rsidRPr="007115A0" w:rsidRDefault="00951D01" w:rsidP="00951D01">
            <w:pPr>
              <w:pStyle w:val="Style31"/>
              <w:widowControl/>
              <w:tabs>
                <w:tab w:val="left" w:pos="186"/>
              </w:tabs>
              <w:rPr>
                <w:rFonts w:ascii="Franklin Gothic Book" w:hAnsi="Franklin Gothic Book"/>
                <w:sz w:val="18"/>
                <w:szCs w:val="18"/>
              </w:rPr>
            </w:pPr>
          </w:p>
          <w:p w:rsidR="00951D01" w:rsidRPr="007115A0" w:rsidRDefault="00951D01" w:rsidP="00951D01">
            <w:pPr>
              <w:pStyle w:val="Style31"/>
              <w:widowControl/>
              <w:tabs>
                <w:tab w:val="left" w:pos="186"/>
              </w:tabs>
              <w:rPr>
                <w:rFonts w:ascii="Franklin Gothic Book" w:hAnsi="Franklin Gothic Book"/>
                <w:sz w:val="18"/>
                <w:szCs w:val="18"/>
              </w:rPr>
            </w:pPr>
          </w:p>
          <w:p w:rsidR="00951D01" w:rsidRPr="007115A0" w:rsidRDefault="00951D01" w:rsidP="00951D01">
            <w:pPr>
              <w:pStyle w:val="Style31"/>
              <w:widowControl/>
              <w:tabs>
                <w:tab w:val="left" w:pos="186"/>
              </w:tabs>
              <w:rPr>
                <w:rFonts w:ascii="Franklin Gothic Book" w:hAnsi="Franklin Gothic Book"/>
                <w:sz w:val="18"/>
                <w:szCs w:val="18"/>
              </w:rPr>
            </w:pPr>
          </w:p>
          <w:p w:rsidR="00951D01" w:rsidRPr="007115A0" w:rsidRDefault="00951D01" w:rsidP="00951D01">
            <w:pPr>
              <w:pStyle w:val="Style31"/>
              <w:widowControl/>
              <w:tabs>
                <w:tab w:val="left" w:pos="186"/>
              </w:tabs>
              <w:rPr>
                <w:rFonts w:ascii="Franklin Gothic Book" w:hAnsi="Franklin Gothic Book"/>
                <w:sz w:val="18"/>
                <w:szCs w:val="18"/>
              </w:rPr>
            </w:pPr>
            <w:r w:rsidRPr="007115A0">
              <w:rPr>
                <w:rFonts w:ascii="Franklin Gothic Book" w:hAnsi="Franklin Gothic Book"/>
                <w:sz w:val="18"/>
                <w:szCs w:val="18"/>
              </w:rPr>
              <w:t xml:space="preserve">koniec </w:t>
            </w:r>
            <w:r w:rsidR="00A30608" w:rsidRPr="007115A0">
              <w:rPr>
                <w:rFonts w:ascii="Franklin Gothic Book" w:hAnsi="Franklin Gothic Book"/>
                <w:sz w:val="18"/>
                <w:szCs w:val="18"/>
              </w:rPr>
              <w:t xml:space="preserve">apríla </w:t>
            </w:r>
            <w:r w:rsidRPr="007115A0">
              <w:rPr>
                <w:rFonts w:ascii="Franklin Gothic Book" w:hAnsi="Franklin Gothic Book"/>
                <w:sz w:val="18"/>
                <w:szCs w:val="18"/>
              </w:rPr>
              <w:t>2014</w:t>
            </w:r>
          </w:p>
          <w:p w:rsidR="00951D01" w:rsidRPr="007115A0" w:rsidRDefault="00951D01" w:rsidP="00053B4B">
            <w:pPr>
              <w:spacing w:after="0"/>
              <w:rPr>
                <w:rFonts w:ascii="Franklin Gothic Book" w:hAnsi="Franklin Gothic Book"/>
                <w:sz w:val="18"/>
                <w:szCs w:val="18"/>
              </w:rPr>
            </w:pPr>
          </w:p>
        </w:tc>
        <w:tc>
          <w:tcPr>
            <w:tcW w:w="1000" w:type="pct"/>
          </w:tcPr>
          <w:p w:rsidR="00951D01" w:rsidRPr="007115A0" w:rsidRDefault="00951D01" w:rsidP="00053B4B">
            <w:pPr>
              <w:spacing w:after="0"/>
              <w:rPr>
                <w:rFonts w:ascii="Franklin Gothic Book" w:hAnsi="Franklin Gothic Book"/>
                <w:sz w:val="18"/>
                <w:szCs w:val="18"/>
              </w:rPr>
            </w:pPr>
          </w:p>
        </w:tc>
      </w:tr>
      <w:tr w:rsidR="00951D01" w:rsidRPr="00CB0E42" w:rsidTr="00DE23DD">
        <w:trPr>
          <w:trHeight w:val="233"/>
        </w:trPr>
        <w:tc>
          <w:tcPr>
            <w:tcW w:w="1000" w:type="pct"/>
          </w:tcPr>
          <w:p w:rsidR="00951D01" w:rsidRPr="007115A0" w:rsidRDefault="00951D01" w:rsidP="00951D01">
            <w:pPr>
              <w:rPr>
                <w:rFonts w:ascii="Franklin Gothic Book" w:hAnsi="Franklin Gothic Book"/>
                <w:sz w:val="18"/>
                <w:szCs w:val="18"/>
              </w:rPr>
            </w:pPr>
          </w:p>
        </w:tc>
        <w:tc>
          <w:tcPr>
            <w:tcW w:w="1000" w:type="pct"/>
          </w:tcPr>
          <w:p w:rsidR="00951D01" w:rsidRPr="007115A0" w:rsidRDefault="00951D01" w:rsidP="00053B4B">
            <w:pPr>
              <w:spacing w:after="0"/>
              <w:rPr>
                <w:rFonts w:ascii="Franklin Gothic Book" w:hAnsi="Franklin Gothic Book"/>
                <w:sz w:val="18"/>
                <w:szCs w:val="18"/>
              </w:rPr>
            </w:pPr>
          </w:p>
        </w:tc>
        <w:tc>
          <w:tcPr>
            <w:tcW w:w="1000" w:type="pct"/>
          </w:tcPr>
          <w:p w:rsidR="00951D01" w:rsidRPr="007115A0" w:rsidRDefault="00951D01" w:rsidP="00B7786D">
            <w:pPr>
              <w:spacing w:after="120"/>
              <w:rPr>
                <w:rFonts w:ascii="Franklin Gothic Book" w:hAnsi="Franklin Gothic Book"/>
                <w:i/>
                <w:sz w:val="18"/>
                <w:szCs w:val="18"/>
              </w:rPr>
            </w:pPr>
            <w:r w:rsidRPr="007115A0">
              <w:rPr>
                <w:rFonts w:ascii="Franklin Gothic Book" w:hAnsi="Franklin Gothic Book"/>
                <w:i/>
                <w:sz w:val="18"/>
                <w:szCs w:val="18"/>
                <w:lang w:eastAsia="sk-SK"/>
              </w:rPr>
              <w:t xml:space="preserve">3) </w:t>
            </w:r>
            <w:r w:rsidRPr="007115A0">
              <w:rPr>
                <w:rFonts w:ascii="Franklin Gothic Book" w:hAnsi="Franklin Gothic Book"/>
                <w:i/>
                <w:sz w:val="18"/>
                <w:szCs w:val="18"/>
              </w:rPr>
              <w:t>zákon o podpore MSP</w:t>
            </w:r>
          </w:p>
          <w:p w:rsidR="00951D01" w:rsidRPr="007115A0" w:rsidRDefault="00951D01" w:rsidP="00B7786D">
            <w:pPr>
              <w:rPr>
                <w:rFonts w:ascii="Franklin Gothic Book" w:hAnsi="Franklin Gothic Book"/>
                <w:sz w:val="18"/>
                <w:szCs w:val="18"/>
              </w:rPr>
            </w:pPr>
            <w:r w:rsidRPr="007115A0">
              <w:rPr>
                <w:rFonts w:ascii="Franklin Gothic Book" w:hAnsi="Franklin Gothic Book"/>
                <w:sz w:val="18"/>
                <w:szCs w:val="18"/>
              </w:rPr>
              <w:t>Spracovaný návrh zákona</w:t>
            </w:r>
          </w:p>
          <w:p w:rsidR="00951D01" w:rsidRPr="007115A0" w:rsidRDefault="00951D01" w:rsidP="00B7786D">
            <w:pPr>
              <w:rPr>
                <w:rFonts w:ascii="Franklin Gothic Book" w:hAnsi="Franklin Gothic Book"/>
                <w:sz w:val="18"/>
                <w:szCs w:val="18"/>
              </w:rPr>
            </w:pPr>
          </w:p>
          <w:p w:rsidR="00951D01" w:rsidRPr="007115A0" w:rsidRDefault="00951D01" w:rsidP="00B7786D">
            <w:pPr>
              <w:rPr>
                <w:rFonts w:ascii="Franklin Gothic Book" w:hAnsi="Franklin Gothic Book"/>
                <w:sz w:val="18"/>
                <w:szCs w:val="18"/>
                <w:lang w:eastAsia="sk-SK"/>
              </w:rPr>
            </w:pPr>
            <w:r w:rsidRPr="007115A0">
              <w:rPr>
                <w:rFonts w:ascii="Franklin Gothic Book" w:hAnsi="Franklin Gothic Book"/>
                <w:sz w:val="18"/>
                <w:szCs w:val="18"/>
                <w:lang w:eastAsia="sk-SK"/>
              </w:rPr>
              <w:t>Predloženie návrhu zákona na medzirezortné pripomienkové konanie</w:t>
            </w:r>
          </w:p>
          <w:p w:rsidR="00951D01" w:rsidRPr="007115A0" w:rsidRDefault="00951D01" w:rsidP="00B7786D">
            <w:pPr>
              <w:rPr>
                <w:rFonts w:ascii="Franklin Gothic Book" w:hAnsi="Franklin Gothic Book"/>
                <w:sz w:val="18"/>
                <w:szCs w:val="18"/>
                <w:lang w:eastAsia="sk-SK"/>
              </w:rPr>
            </w:pPr>
          </w:p>
          <w:p w:rsidR="00951D01" w:rsidRPr="007115A0" w:rsidRDefault="00951D01" w:rsidP="00B7786D">
            <w:pPr>
              <w:spacing w:after="120"/>
              <w:rPr>
                <w:rFonts w:ascii="Franklin Gothic Book" w:hAnsi="Franklin Gothic Book"/>
                <w:sz w:val="18"/>
                <w:szCs w:val="18"/>
              </w:rPr>
            </w:pPr>
            <w:r w:rsidRPr="007115A0">
              <w:rPr>
                <w:rFonts w:ascii="Franklin Gothic Book" w:hAnsi="Franklin Gothic Book"/>
                <w:sz w:val="18"/>
                <w:szCs w:val="18"/>
              </w:rPr>
              <w:t xml:space="preserve">Predloženie </w:t>
            </w:r>
            <w:r w:rsidRPr="007115A0">
              <w:rPr>
                <w:rFonts w:ascii="Franklin Gothic Book" w:hAnsi="Franklin Gothic Book"/>
                <w:sz w:val="18"/>
                <w:szCs w:val="18"/>
                <w:lang w:eastAsia="sk-SK"/>
              </w:rPr>
              <w:t>návrhu zákona</w:t>
            </w:r>
            <w:r w:rsidRPr="007115A0">
              <w:rPr>
                <w:rFonts w:ascii="Franklin Gothic Book" w:hAnsi="Franklin Gothic Book"/>
                <w:sz w:val="18"/>
                <w:szCs w:val="18"/>
              </w:rPr>
              <w:t xml:space="preserve"> na rokovanie vlády SR</w:t>
            </w:r>
          </w:p>
          <w:p w:rsidR="00951D01" w:rsidRPr="007115A0" w:rsidRDefault="00951D01" w:rsidP="00B7786D">
            <w:pPr>
              <w:rPr>
                <w:rFonts w:ascii="Franklin Gothic Book" w:hAnsi="Franklin Gothic Book"/>
                <w:sz w:val="18"/>
                <w:szCs w:val="18"/>
              </w:rPr>
            </w:pPr>
          </w:p>
          <w:p w:rsidR="00951D01" w:rsidRPr="007115A0" w:rsidRDefault="00951D01" w:rsidP="00496382">
            <w:pPr>
              <w:rPr>
                <w:rFonts w:ascii="Franklin Gothic Book" w:hAnsi="Franklin Gothic Book"/>
                <w:i/>
                <w:sz w:val="18"/>
                <w:szCs w:val="18"/>
                <w:lang w:eastAsia="sk-SK"/>
              </w:rPr>
            </w:pPr>
            <w:r w:rsidRPr="007115A0">
              <w:rPr>
                <w:rFonts w:ascii="Franklin Gothic Book" w:hAnsi="Franklin Gothic Book"/>
                <w:sz w:val="18"/>
                <w:szCs w:val="18"/>
              </w:rPr>
              <w:t xml:space="preserve">Schválenie </w:t>
            </w:r>
            <w:r w:rsidRPr="007115A0">
              <w:rPr>
                <w:rFonts w:ascii="Franklin Gothic Book" w:hAnsi="Franklin Gothic Book"/>
                <w:sz w:val="18"/>
                <w:szCs w:val="18"/>
                <w:lang w:eastAsia="sk-SK"/>
              </w:rPr>
              <w:t>zákona</w:t>
            </w:r>
            <w:r w:rsidRPr="007115A0">
              <w:rPr>
                <w:rFonts w:ascii="Franklin Gothic Book" w:hAnsi="Franklin Gothic Book"/>
                <w:sz w:val="18"/>
                <w:szCs w:val="18"/>
              </w:rPr>
              <w:t xml:space="preserve"> Národnou radou SR</w:t>
            </w:r>
          </w:p>
        </w:tc>
        <w:tc>
          <w:tcPr>
            <w:tcW w:w="1000" w:type="pct"/>
          </w:tcPr>
          <w:p w:rsidR="004E0661" w:rsidRPr="007115A0" w:rsidRDefault="004E0661" w:rsidP="00951D01">
            <w:pPr>
              <w:tabs>
                <w:tab w:val="left" w:pos="186"/>
              </w:tabs>
              <w:autoSpaceDE w:val="0"/>
              <w:autoSpaceDN w:val="0"/>
              <w:adjustRightInd w:val="0"/>
              <w:spacing w:after="0" w:line="240" w:lineRule="auto"/>
              <w:rPr>
                <w:rFonts w:ascii="Franklin Gothic Book" w:hAnsi="Franklin Gothic Book"/>
                <w:color w:val="auto"/>
                <w:sz w:val="18"/>
                <w:szCs w:val="18"/>
                <w:lang w:eastAsia="sk-SK"/>
              </w:rPr>
            </w:pPr>
          </w:p>
          <w:p w:rsidR="004E0661" w:rsidRPr="007115A0" w:rsidRDefault="004E0661" w:rsidP="00951D01">
            <w:pPr>
              <w:tabs>
                <w:tab w:val="left" w:pos="186"/>
              </w:tabs>
              <w:autoSpaceDE w:val="0"/>
              <w:autoSpaceDN w:val="0"/>
              <w:adjustRightInd w:val="0"/>
              <w:spacing w:after="0" w:line="240" w:lineRule="auto"/>
              <w:rPr>
                <w:rFonts w:ascii="Franklin Gothic Book" w:hAnsi="Franklin Gothic Book"/>
                <w:color w:val="auto"/>
                <w:sz w:val="18"/>
                <w:szCs w:val="18"/>
                <w:lang w:eastAsia="sk-SK"/>
              </w:rPr>
            </w:pPr>
          </w:p>
          <w:p w:rsidR="00951D01" w:rsidRPr="007115A0" w:rsidRDefault="00951D01" w:rsidP="00951D01">
            <w:pPr>
              <w:tabs>
                <w:tab w:val="left" w:pos="186"/>
              </w:tabs>
              <w:autoSpaceDE w:val="0"/>
              <w:autoSpaceDN w:val="0"/>
              <w:adjustRightInd w:val="0"/>
              <w:spacing w:after="0" w:line="240" w:lineRule="auto"/>
              <w:rPr>
                <w:rFonts w:ascii="Franklin Gothic Book" w:hAnsi="Franklin Gothic Book"/>
                <w:color w:val="auto"/>
                <w:sz w:val="18"/>
                <w:szCs w:val="18"/>
                <w:lang w:eastAsia="sk-SK"/>
              </w:rPr>
            </w:pPr>
            <w:r w:rsidRPr="007115A0">
              <w:rPr>
                <w:rFonts w:ascii="Franklin Gothic Book" w:hAnsi="Franklin Gothic Book"/>
                <w:color w:val="auto"/>
                <w:sz w:val="18"/>
                <w:szCs w:val="18"/>
                <w:lang w:eastAsia="sk-SK"/>
              </w:rPr>
              <w:t>2. polovica septembra 2013 (splnený)</w:t>
            </w:r>
          </w:p>
          <w:p w:rsidR="00951D01" w:rsidRPr="007115A0" w:rsidRDefault="00951D01" w:rsidP="00951D01">
            <w:pPr>
              <w:tabs>
                <w:tab w:val="left" w:pos="186"/>
              </w:tabs>
              <w:autoSpaceDE w:val="0"/>
              <w:autoSpaceDN w:val="0"/>
              <w:adjustRightInd w:val="0"/>
              <w:spacing w:after="0" w:line="240" w:lineRule="auto"/>
              <w:rPr>
                <w:rFonts w:ascii="Franklin Gothic Book" w:hAnsi="Franklin Gothic Book"/>
                <w:color w:val="auto"/>
                <w:sz w:val="18"/>
                <w:szCs w:val="18"/>
                <w:lang w:eastAsia="sk-SK"/>
              </w:rPr>
            </w:pPr>
          </w:p>
          <w:p w:rsidR="00951D01" w:rsidRPr="007115A0" w:rsidRDefault="00951D01" w:rsidP="00951D01">
            <w:pPr>
              <w:tabs>
                <w:tab w:val="left" w:pos="186"/>
              </w:tabs>
              <w:autoSpaceDE w:val="0"/>
              <w:autoSpaceDN w:val="0"/>
              <w:adjustRightInd w:val="0"/>
              <w:spacing w:after="0" w:line="240" w:lineRule="auto"/>
              <w:rPr>
                <w:rFonts w:ascii="Franklin Gothic Book" w:hAnsi="Franklin Gothic Book"/>
                <w:color w:val="auto"/>
                <w:sz w:val="18"/>
                <w:szCs w:val="18"/>
                <w:lang w:eastAsia="sk-SK"/>
              </w:rPr>
            </w:pPr>
          </w:p>
          <w:p w:rsidR="00951D01" w:rsidRPr="007115A0" w:rsidRDefault="00951D01" w:rsidP="00951D01">
            <w:pPr>
              <w:tabs>
                <w:tab w:val="left" w:pos="186"/>
              </w:tabs>
              <w:autoSpaceDE w:val="0"/>
              <w:autoSpaceDN w:val="0"/>
              <w:adjustRightInd w:val="0"/>
              <w:spacing w:after="0" w:line="240" w:lineRule="auto"/>
              <w:rPr>
                <w:rFonts w:ascii="Franklin Gothic Book" w:hAnsi="Franklin Gothic Book"/>
                <w:color w:val="auto"/>
                <w:sz w:val="18"/>
                <w:szCs w:val="18"/>
                <w:lang w:eastAsia="sk-SK"/>
              </w:rPr>
            </w:pPr>
            <w:r w:rsidRPr="007115A0">
              <w:rPr>
                <w:rFonts w:ascii="Franklin Gothic Book" w:hAnsi="Franklin Gothic Book"/>
                <w:color w:val="auto"/>
                <w:sz w:val="18"/>
                <w:szCs w:val="18"/>
                <w:lang w:eastAsia="sk-SK"/>
              </w:rPr>
              <w:t xml:space="preserve">1. polovica </w:t>
            </w:r>
            <w:r w:rsidR="00A30608" w:rsidRPr="007115A0">
              <w:rPr>
                <w:rFonts w:ascii="Franklin Gothic Book" w:hAnsi="Franklin Gothic Book"/>
                <w:color w:val="auto"/>
                <w:sz w:val="18"/>
                <w:szCs w:val="18"/>
                <w:lang w:eastAsia="sk-SK"/>
              </w:rPr>
              <w:t xml:space="preserve">marca </w:t>
            </w:r>
            <w:r w:rsidRPr="007115A0">
              <w:rPr>
                <w:rFonts w:ascii="Franklin Gothic Book" w:hAnsi="Franklin Gothic Book"/>
                <w:color w:val="auto"/>
                <w:sz w:val="18"/>
                <w:szCs w:val="18"/>
                <w:lang w:eastAsia="sk-SK"/>
              </w:rPr>
              <w:t>201</w:t>
            </w:r>
            <w:r w:rsidR="00A30608" w:rsidRPr="007115A0">
              <w:rPr>
                <w:rFonts w:ascii="Franklin Gothic Book" w:hAnsi="Franklin Gothic Book"/>
                <w:color w:val="auto"/>
                <w:sz w:val="18"/>
                <w:szCs w:val="18"/>
                <w:lang w:eastAsia="sk-SK"/>
              </w:rPr>
              <w:t>4</w:t>
            </w:r>
          </w:p>
          <w:p w:rsidR="00951D01" w:rsidRPr="007115A0" w:rsidRDefault="00951D01" w:rsidP="00951D01">
            <w:pPr>
              <w:tabs>
                <w:tab w:val="left" w:pos="186"/>
              </w:tabs>
              <w:autoSpaceDE w:val="0"/>
              <w:autoSpaceDN w:val="0"/>
              <w:adjustRightInd w:val="0"/>
              <w:spacing w:after="0" w:line="240" w:lineRule="auto"/>
              <w:rPr>
                <w:rFonts w:ascii="Franklin Gothic Book" w:hAnsi="Franklin Gothic Book"/>
                <w:color w:val="auto"/>
                <w:sz w:val="18"/>
                <w:szCs w:val="18"/>
                <w:lang w:eastAsia="sk-SK"/>
              </w:rPr>
            </w:pPr>
          </w:p>
          <w:p w:rsidR="00951D01" w:rsidRPr="007115A0" w:rsidRDefault="00951D01" w:rsidP="00951D01">
            <w:pPr>
              <w:tabs>
                <w:tab w:val="left" w:pos="186"/>
              </w:tabs>
              <w:autoSpaceDE w:val="0"/>
              <w:autoSpaceDN w:val="0"/>
              <w:adjustRightInd w:val="0"/>
              <w:spacing w:after="0" w:line="240" w:lineRule="auto"/>
              <w:rPr>
                <w:rFonts w:ascii="Franklin Gothic Book" w:hAnsi="Franklin Gothic Book"/>
                <w:color w:val="auto"/>
                <w:sz w:val="18"/>
                <w:szCs w:val="18"/>
                <w:lang w:eastAsia="sk-SK"/>
              </w:rPr>
            </w:pPr>
          </w:p>
          <w:p w:rsidR="00951D01" w:rsidRPr="007115A0" w:rsidRDefault="00951D01" w:rsidP="00951D01">
            <w:pPr>
              <w:tabs>
                <w:tab w:val="left" w:pos="186"/>
              </w:tabs>
              <w:autoSpaceDE w:val="0"/>
              <w:autoSpaceDN w:val="0"/>
              <w:adjustRightInd w:val="0"/>
              <w:spacing w:after="0" w:line="240" w:lineRule="auto"/>
              <w:rPr>
                <w:rFonts w:ascii="Franklin Gothic Book" w:hAnsi="Franklin Gothic Book"/>
                <w:color w:val="auto"/>
                <w:sz w:val="18"/>
                <w:szCs w:val="18"/>
                <w:lang w:eastAsia="sk-SK"/>
              </w:rPr>
            </w:pPr>
          </w:p>
          <w:p w:rsidR="00951D01" w:rsidRPr="007115A0" w:rsidRDefault="00951D01" w:rsidP="00951D01">
            <w:pPr>
              <w:tabs>
                <w:tab w:val="left" w:pos="186"/>
              </w:tabs>
              <w:autoSpaceDE w:val="0"/>
              <w:autoSpaceDN w:val="0"/>
              <w:adjustRightInd w:val="0"/>
              <w:spacing w:after="0" w:line="240" w:lineRule="auto"/>
              <w:rPr>
                <w:rFonts w:ascii="Franklin Gothic Book" w:hAnsi="Franklin Gothic Book"/>
                <w:color w:val="auto"/>
                <w:sz w:val="18"/>
                <w:szCs w:val="18"/>
                <w:lang w:eastAsia="sk-SK"/>
              </w:rPr>
            </w:pPr>
          </w:p>
          <w:p w:rsidR="004E0661" w:rsidRPr="007115A0" w:rsidRDefault="004E0661" w:rsidP="00951D01">
            <w:pPr>
              <w:tabs>
                <w:tab w:val="left" w:pos="186"/>
              </w:tabs>
              <w:autoSpaceDE w:val="0"/>
              <w:autoSpaceDN w:val="0"/>
              <w:adjustRightInd w:val="0"/>
              <w:spacing w:after="0" w:line="240" w:lineRule="auto"/>
              <w:rPr>
                <w:rFonts w:ascii="Franklin Gothic Book" w:hAnsi="Franklin Gothic Book"/>
                <w:color w:val="auto"/>
                <w:sz w:val="18"/>
                <w:szCs w:val="18"/>
                <w:lang w:eastAsia="sk-SK"/>
              </w:rPr>
            </w:pPr>
          </w:p>
          <w:p w:rsidR="00951D01" w:rsidRPr="007115A0" w:rsidRDefault="00951D01" w:rsidP="00951D01">
            <w:pPr>
              <w:tabs>
                <w:tab w:val="left" w:pos="186"/>
              </w:tabs>
              <w:autoSpaceDE w:val="0"/>
              <w:autoSpaceDN w:val="0"/>
              <w:adjustRightInd w:val="0"/>
              <w:spacing w:after="0" w:line="240" w:lineRule="auto"/>
              <w:rPr>
                <w:rFonts w:ascii="Franklin Gothic Book" w:hAnsi="Franklin Gothic Book"/>
                <w:color w:val="auto"/>
                <w:sz w:val="18"/>
                <w:szCs w:val="18"/>
                <w:lang w:eastAsia="sk-SK"/>
              </w:rPr>
            </w:pPr>
            <w:r w:rsidRPr="007115A0">
              <w:rPr>
                <w:rFonts w:ascii="Franklin Gothic Book" w:hAnsi="Franklin Gothic Book"/>
                <w:color w:val="auto"/>
                <w:sz w:val="18"/>
                <w:szCs w:val="18"/>
                <w:lang w:eastAsia="sk-SK"/>
              </w:rPr>
              <w:t>2. polovica decembra 2013</w:t>
            </w:r>
          </w:p>
          <w:p w:rsidR="00951D01" w:rsidRPr="007115A0" w:rsidRDefault="00951D01" w:rsidP="00951D01">
            <w:pPr>
              <w:tabs>
                <w:tab w:val="left" w:pos="186"/>
              </w:tabs>
              <w:autoSpaceDE w:val="0"/>
              <w:autoSpaceDN w:val="0"/>
              <w:adjustRightInd w:val="0"/>
              <w:spacing w:after="0" w:line="240" w:lineRule="auto"/>
              <w:rPr>
                <w:rFonts w:ascii="Franklin Gothic Book" w:hAnsi="Franklin Gothic Book"/>
                <w:color w:val="auto"/>
                <w:sz w:val="18"/>
                <w:szCs w:val="18"/>
                <w:lang w:eastAsia="sk-SK"/>
              </w:rPr>
            </w:pPr>
          </w:p>
          <w:p w:rsidR="00951D01" w:rsidRPr="007115A0" w:rsidRDefault="00951D01" w:rsidP="00951D01">
            <w:pPr>
              <w:tabs>
                <w:tab w:val="left" w:pos="186"/>
              </w:tabs>
              <w:autoSpaceDE w:val="0"/>
              <w:autoSpaceDN w:val="0"/>
              <w:adjustRightInd w:val="0"/>
              <w:spacing w:after="0" w:line="240" w:lineRule="auto"/>
              <w:rPr>
                <w:rFonts w:ascii="Franklin Gothic Book" w:hAnsi="Franklin Gothic Book"/>
                <w:color w:val="auto"/>
                <w:sz w:val="18"/>
                <w:szCs w:val="18"/>
                <w:lang w:eastAsia="sk-SK"/>
              </w:rPr>
            </w:pPr>
          </w:p>
          <w:p w:rsidR="00951D01" w:rsidRPr="007115A0" w:rsidRDefault="00951D01" w:rsidP="00951D01">
            <w:pPr>
              <w:spacing w:after="0"/>
              <w:rPr>
                <w:rFonts w:ascii="Franklin Gothic Book" w:hAnsi="Franklin Gothic Book"/>
                <w:color w:val="auto"/>
                <w:sz w:val="18"/>
                <w:szCs w:val="18"/>
                <w:lang w:eastAsia="cs-CZ"/>
              </w:rPr>
            </w:pPr>
          </w:p>
          <w:p w:rsidR="00951D01" w:rsidRPr="007115A0" w:rsidRDefault="00951D01" w:rsidP="00A30608">
            <w:pPr>
              <w:spacing w:after="0"/>
              <w:rPr>
                <w:rFonts w:ascii="Franklin Gothic Book" w:hAnsi="Franklin Gothic Book"/>
                <w:sz w:val="18"/>
                <w:szCs w:val="18"/>
              </w:rPr>
            </w:pPr>
            <w:r w:rsidRPr="007115A0">
              <w:rPr>
                <w:rFonts w:ascii="Franklin Gothic Book" w:hAnsi="Franklin Gothic Book"/>
                <w:color w:val="auto"/>
                <w:sz w:val="18"/>
                <w:szCs w:val="18"/>
                <w:lang w:eastAsia="cs-CZ"/>
              </w:rPr>
              <w:t>koniec a</w:t>
            </w:r>
            <w:r w:rsidR="00A30608" w:rsidRPr="007115A0">
              <w:rPr>
                <w:rFonts w:ascii="Franklin Gothic Book" w:hAnsi="Franklin Gothic Book"/>
                <w:color w:val="auto"/>
                <w:sz w:val="18"/>
                <w:szCs w:val="18"/>
                <w:lang w:eastAsia="cs-CZ"/>
              </w:rPr>
              <w:t>príla</w:t>
            </w:r>
            <w:r w:rsidRPr="007115A0">
              <w:rPr>
                <w:rFonts w:ascii="Franklin Gothic Book" w:hAnsi="Franklin Gothic Book"/>
                <w:color w:val="auto"/>
                <w:sz w:val="18"/>
                <w:szCs w:val="18"/>
                <w:lang w:eastAsia="cs-CZ"/>
              </w:rPr>
              <w:t xml:space="preserve"> 2014</w:t>
            </w:r>
          </w:p>
        </w:tc>
        <w:tc>
          <w:tcPr>
            <w:tcW w:w="1000" w:type="pct"/>
          </w:tcPr>
          <w:p w:rsidR="00951D01" w:rsidRPr="007115A0" w:rsidRDefault="00951D01" w:rsidP="00053B4B">
            <w:pPr>
              <w:spacing w:after="0"/>
              <w:rPr>
                <w:rFonts w:ascii="Franklin Gothic Book" w:hAnsi="Franklin Gothic Book"/>
                <w:sz w:val="18"/>
                <w:szCs w:val="18"/>
              </w:rPr>
            </w:pPr>
          </w:p>
        </w:tc>
      </w:tr>
      <w:tr w:rsidR="00951D01" w:rsidRPr="00CB0E42" w:rsidTr="00DE23DD">
        <w:trPr>
          <w:trHeight w:val="233"/>
        </w:trPr>
        <w:tc>
          <w:tcPr>
            <w:tcW w:w="1000" w:type="pct"/>
          </w:tcPr>
          <w:p w:rsidR="00951D01" w:rsidRPr="007115A0" w:rsidRDefault="00951D01" w:rsidP="00951D01">
            <w:pPr>
              <w:rPr>
                <w:rFonts w:ascii="Arial Narrow" w:hAnsi="Arial Narrow"/>
                <w:sz w:val="18"/>
                <w:szCs w:val="18"/>
              </w:rPr>
            </w:pPr>
          </w:p>
        </w:tc>
        <w:tc>
          <w:tcPr>
            <w:tcW w:w="1000" w:type="pct"/>
          </w:tcPr>
          <w:p w:rsidR="00951D01" w:rsidRPr="007115A0" w:rsidRDefault="00951D01" w:rsidP="00053B4B">
            <w:pPr>
              <w:spacing w:after="0"/>
              <w:rPr>
                <w:rFonts w:ascii="Arial Narrow" w:hAnsi="Arial Narrow"/>
                <w:sz w:val="18"/>
                <w:szCs w:val="18"/>
              </w:rPr>
            </w:pPr>
          </w:p>
        </w:tc>
        <w:tc>
          <w:tcPr>
            <w:tcW w:w="1000" w:type="pct"/>
          </w:tcPr>
          <w:p w:rsidR="00951D01" w:rsidRPr="007115A0" w:rsidRDefault="00951D01" w:rsidP="00B7786D">
            <w:pPr>
              <w:spacing w:after="120"/>
              <w:rPr>
                <w:rFonts w:ascii="Arial Narrow" w:hAnsi="Arial Narrow"/>
                <w:i/>
                <w:sz w:val="18"/>
                <w:szCs w:val="18"/>
                <w:lang w:eastAsia="sk-SK"/>
              </w:rPr>
            </w:pPr>
            <w:r w:rsidRPr="007115A0">
              <w:rPr>
                <w:rFonts w:ascii="Arial Narrow" w:hAnsi="Arial Narrow"/>
                <w:i/>
                <w:sz w:val="18"/>
                <w:szCs w:val="18"/>
                <w:lang w:eastAsia="sk-SK"/>
              </w:rPr>
              <w:t>4) Metodika pre aplikovanie MSP testu</w:t>
            </w:r>
          </w:p>
          <w:p w:rsidR="00951D01" w:rsidRPr="007115A0" w:rsidRDefault="00951D01" w:rsidP="00B7786D">
            <w:pPr>
              <w:rPr>
                <w:rFonts w:ascii="Arial Narrow" w:hAnsi="Arial Narrow"/>
                <w:sz w:val="18"/>
                <w:szCs w:val="18"/>
                <w:lang w:eastAsia="sk-SK"/>
              </w:rPr>
            </w:pPr>
            <w:r w:rsidRPr="007115A0">
              <w:rPr>
                <w:rFonts w:ascii="Arial Narrow" w:hAnsi="Arial Narrow"/>
                <w:sz w:val="18"/>
                <w:szCs w:val="18"/>
                <w:lang w:eastAsia="sk-SK"/>
              </w:rPr>
              <w:t>Spracovanie návrhu metodiky</w:t>
            </w:r>
          </w:p>
          <w:p w:rsidR="00951D01" w:rsidRPr="007115A0" w:rsidRDefault="00951D01" w:rsidP="00B7786D">
            <w:pPr>
              <w:rPr>
                <w:rFonts w:ascii="Arial Narrow" w:hAnsi="Arial Narrow"/>
                <w:sz w:val="18"/>
                <w:szCs w:val="18"/>
                <w:lang w:eastAsia="sk-SK"/>
              </w:rPr>
            </w:pPr>
          </w:p>
          <w:p w:rsidR="00951D01" w:rsidRPr="007115A0" w:rsidRDefault="00951D01" w:rsidP="00B7786D">
            <w:pPr>
              <w:rPr>
                <w:rFonts w:ascii="Arial Narrow" w:hAnsi="Arial Narrow"/>
                <w:sz w:val="18"/>
                <w:szCs w:val="18"/>
                <w:lang w:eastAsia="sk-SK"/>
              </w:rPr>
            </w:pPr>
            <w:r w:rsidRPr="007115A0">
              <w:rPr>
                <w:rFonts w:ascii="Arial Narrow" w:hAnsi="Arial Narrow"/>
                <w:sz w:val="18"/>
                <w:szCs w:val="18"/>
                <w:lang w:eastAsia="sk-SK"/>
              </w:rPr>
              <w:t>Predloženie návrhu metodiky na medzirezortné pripomienkové konanie</w:t>
            </w:r>
          </w:p>
          <w:p w:rsidR="00951D01" w:rsidRPr="007115A0" w:rsidRDefault="00951D01" w:rsidP="00B7786D">
            <w:pPr>
              <w:rPr>
                <w:rFonts w:ascii="Arial Narrow" w:hAnsi="Arial Narrow"/>
                <w:sz w:val="18"/>
                <w:szCs w:val="18"/>
                <w:lang w:eastAsia="sk-SK"/>
              </w:rPr>
            </w:pPr>
          </w:p>
          <w:p w:rsidR="00951D01" w:rsidRPr="007115A0" w:rsidRDefault="00951D01" w:rsidP="00496382">
            <w:pPr>
              <w:rPr>
                <w:rFonts w:ascii="Arial Narrow" w:hAnsi="Arial Narrow"/>
                <w:i/>
                <w:sz w:val="18"/>
                <w:szCs w:val="18"/>
                <w:lang w:eastAsia="sk-SK"/>
              </w:rPr>
            </w:pPr>
            <w:r w:rsidRPr="007115A0">
              <w:rPr>
                <w:rFonts w:ascii="Arial Narrow" w:hAnsi="Arial Narrow"/>
                <w:sz w:val="18"/>
                <w:szCs w:val="18"/>
              </w:rPr>
              <w:t xml:space="preserve">Predloženie metodiky na </w:t>
            </w:r>
            <w:r w:rsidRPr="007115A0">
              <w:rPr>
                <w:rFonts w:ascii="Franklin Gothic Book" w:hAnsi="Franklin Gothic Book"/>
                <w:sz w:val="18"/>
                <w:szCs w:val="18"/>
              </w:rPr>
              <w:t>rokovanie</w:t>
            </w:r>
            <w:r w:rsidRPr="007115A0">
              <w:rPr>
                <w:rFonts w:ascii="Arial Narrow" w:hAnsi="Arial Narrow"/>
                <w:sz w:val="18"/>
                <w:szCs w:val="18"/>
              </w:rPr>
              <w:t xml:space="preserve"> vlády SR</w:t>
            </w:r>
          </w:p>
        </w:tc>
        <w:tc>
          <w:tcPr>
            <w:tcW w:w="1000" w:type="pct"/>
          </w:tcPr>
          <w:p w:rsidR="00951D01" w:rsidRPr="007115A0" w:rsidRDefault="00951D01" w:rsidP="00951D01">
            <w:pPr>
              <w:pStyle w:val="Style31"/>
              <w:widowControl/>
              <w:tabs>
                <w:tab w:val="left" w:pos="186"/>
              </w:tabs>
              <w:rPr>
                <w:rFonts w:ascii="Arial Narrow" w:hAnsi="Arial Narrow"/>
                <w:sz w:val="18"/>
                <w:szCs w:val="18"/>
              </w:rPr>
            </w:pPr>
          </w:p>
          <w:p w:rsidR="00951D01" w:rsidRPr="007115A0" w:rsidRDefault="00951D01" w:rsidP="00951D01">
            <w:pPr>
              <w:pStyle w:val="Style31"/>
              <w:widowControl/>
              <w:tabs>
                <w:tab w:val="left" w:pos="186"/>
              </w:tabs>
              <w:rPr>
                <w:rFonts w:ascii="Arial Narrow" w:hAnsi="Arial Narrow"/>
                <w:sz w:val="18"/>
                <w:szCs w:val="18"/>
              </w:rPr>
            </w:pPr>
          </w:p>
          <w:p w:rsidR="00951D01" w:rsidRPr="007115A0" w:rsidRDefault="00A30608" w:rsidP="00951D01">
            <w:pPr>
              <w:pStyle w:val="Style31"/>
              <w:widowControl/>
              <w:tabs>
                <w:tab w:val="left" w:pos="186"/>
              </w:tabs>
              <w:rPr>
                <w:rFonts w:ascii="Arial Narrow" w:hAnsi="Arial Narrow"/>
                <w:sz w:val="18"/>
                <w:szCs w:val="18"/>
              </w:rPr>
            </w:pPr>
            <w:r w:rsidRPr="007115A0">
              <w:rPr>
                <w:rFonts w:ascii="Arial Narrow" w:hAnsi="Arial Narrow"/>
                <w:sz w:val="18"/>
                <w:szCs w:val="18"/>
              </w:rPr>
              <w:t>1</w:t>
            </w:r>
            <w:r w:rsidR="00951D01" w:rsidRPr="007115A0">
              <w:rPr>
                <w:rFonts w:ascii="Arial Narrow" w:hAnsi="Arial Narrow"/>
                <w:sz w:val="18"/>
                <w:szCs w:val="18"/>
              </w:rPr>
              <w:t xml:space="preserve">. polovica </w:t>
            </w:r>
            <w:r w:rsidRPr="007115A0">
              <w:rPr>
                <w:rFonts w:ascii="Arial Narrow" w:hAnsi="Arial Narrow"/>
                <w:sz w:val="18"/>
                <w:szCs w:val="18"/>
              </w:rPr>
              <w:t>marca</w:t>
            </w:r>
            <w:r w:rsidR="00951D01" w:rsidRPr="007115A0">
              <w:rPr>
                <w:rFonts w:ascii="Arial Narrow" w:hAnsi="Arial Narrow"/>
                <w:sz w:val="18"/>
                <w:szCs w:val="18"/>
              </w:rPr>
              <w:t xml:space="preserve"> 2014</w:t>
            </w:r>
          </w:p>
          <w:p w:rsidR="00951D01" w:rsidRPr="007115A0" w:rsidRDefault="00951D01" w:rsidP="00951D01">
            <w:pPr>
              <w:pStyle w:val="Style31"/>
              <w:widowControl/>
              <w:tabs>
                <w:tab w:val="left" w:pos="186"/>
              </w:tabs>
              <w:rPr>
                <w:rFonts w:ascii="Arial Narrow" w:hAnsi="Arial Narrow"/>
                <w:sz w:val="18"/>
                <w:szCs w:val="18"/>
              </w:rPr>
            </w:pPr>
          </w:p>
          <w:p w:rsidR="00951D01" w:rsidRPr="007115A0" w:rsidRDefault="00951D01" w:rsidP="00951D01">
            <w:pPr>
              <w:pStyle w:val="Style31"/>
              <w:widowControl/>
              <w:tabs>
                <w:tab w:val="left" w:pos="186"/>
              </w:tabs>
              <w:rPr>
                <w:rFonts w:ascii="Arial Narrow" w:hAnsi="Arial Narrow"/>
                <w:sz w:val="18"/>
                <w:szCs w:val="18"/>
              </w:rPr>
            </w:pPr>
          </w:p>
          <w:p w:rsidR="007115A0" w:rsidRPr="007115A0" w:rsidRDefault="007115A0" w:rsidP="00951D01">
            <w:pPr>
              <w:pStyle w:val="Style31"/>
              <w:widowControl/>
              <w:tabs>
                <w:tab w:val="left" w:pos="186"/>
              </w:tabs>
              <w:rPr>
                <w:rFonts w:ascii="Arial Narrow" w:hAnsi="Arial Narrow"/>
                <w:sz w:val="18"/>
                <w:szCs w:val="18"/>
              </w:rPr>
            </w:pPr>
          </w:p>
          <w:p w:rsidR="00951D01" w:rsidRPr="007115A0" w:rsidRDefault="00A30608" w:rsidP="00951D01">
            <w:pPr>
              <w:pStyle w:val="Style31"/>
              <w:widowControl/>
              <w:tabs>
                <w:tab w:val="left" w:pos="186"/>
              </w:tabs>
              <w:rPr>
                <w:rFonts w:ascii="Arial Narrow" w:hAnsi="Arial Narrow"/>
                <w:sz w:val="18"/>
                <w:szCs w:val="18"/>
              </w:rPr>
            </w:pPr>
            <w:r w:rsidRPr="007115A0">
              <w:rPr>
                <w:rFonts w:ascii="Arial Narrow" w:hAnsi="Arial Narrow"/>
                <w:sz w:val="18"/>
                <w:szCs w:val="18"/>
              </w:rPr>
              <w:t>1. polovica apríla 2014</w:t>
            </w:r>
          </w:p>
          <w:p w:rsidR="00951D01" w:rsidRPr="007115A0" w:rsidRDefault="00951D01" w:rsidP="00951D01">
            <w:pPr>
              <w:pStyle w:val="Style31"/>
              <w:widowControl/>
              <w:tabs>
                <w:tab w:val="left" w:pos="186"/>
              </w:tabs>
              <w:rPr>
                <w:rFonts w:ascii="Arial Narrow" w:hAnsi="Arial Narrow"/>
                <w:sz w:val="18"/>
                <w:szCs w:val="18"/>
              </w:rPr>
            </w:pPr>
          </w:p>
          <w:p w:rsidR="00951D01" w:rsidRPr="007115A0" w:rsidRDefault="00951D01" w:rsidP="00951D01">
            <w:pPr>
              <w:pStyle w:val="Style31"/>
              <w:widowControl/>
              <w:tabs>
                <w:tab w:val="left" w:pos="186"/>
              </w:tabs>
              <w:rPr>
                <w:rFonts w:ascii="Arial Narrow" w:hAnsi="Arial Narrow"/>
                <w:sz w:val="18"/>
                <w:szCs w:val="18"/>
              </w:rPr>
            </w:pPr>
          </w:p>
          <w:p w:rsidR="00951D01" w:rsidRPr="007115A0" w:rsidRDefault="00951D01" w:rsidP="00951D01">
            <w:pPr>
              <w:pStyle w:val="Style31"/>
              <w:widowControl/>
              <w:tabs>
                <w:tab w:val="left" w:pos="186"/>
              </w:tabs>
              <w:rPr>
                <w:rFonts w:ascii="Arial Narrow" w:hAnsi="Arial Narrow"/>
                <w:sz w:val="18"/>
                <w:szCs w:val="18"/>
              </w:rPr>
            </w:pPr>
          </w:p>
          <w:p w:rsidR="00A30608" w:rsidRPr="007115A0" w:rsidRDefault="00A30608" w:rsidP="00A30608">
            <w:pPr>
              <w:pStyle w:val="Style31"/>
              <w:widowControl/>
              <w:tabs>
                <w:tab w:val="left" w:pos="186"/>
              </w:tabs>
              <w:rPr>
                <w:rFonts w:ascii="Arial Narrow" w:hAnsi="Arial Narrow"/>
                <w:sz w:val="18"/>
                <w:szCs w:val="18"/>
              </w:rPr>
            </w:pPr>
            <w:r w:rsidRPr="007115A0">
              <w:rPr>
                <w:rFonts w:ascii="Arial Narrow" w:hAnsi="Arial Narrow"/>
                <w:sz w:val="18"/>
                <w:szCs w:val="18"/>
              </w:rPr>
              <w:t>2. polovica apríla 2014</w:t>
            </w:r>
          </w:p>
          <w:p w:rsidR="00951D01" w:rsidRPr="007115A0" w:rsidRDefault="00951D01" w:rsidP="007115A0">
            <w:pPr>
              <w:pStyle w:val="Style31"/>
              <w:widowControl/>
              <w:tabs>
                <w:tab w:val="left" w:pos="186"/>
              </w:tabs>
            </w:pPr>
          </w:p>
        </w:tc>
        <w:tc>
          <w:tcPr>
            <w:tcW w:w="1000" w:type="pct"/>
          </w:tcPr>
          <w:p w:rsidR="00951D01" w:rsidRPr="007115A0" w:rsidRDefault="00951D01" w:rsidP="00053B4B">
            <w:pPr>
              <w:spacing w:after="0"/>
              <w:rPr>
                <w:rFonts w:ascii="Franklin Gothic Book" w:hAnsi="Franklin Gothic Book"/>
                <w:sz w:val="18"/>
                <w:szCs w:val="18"/>
              </w:rPr>
            </w:pPr>
          </w:p>
        </w:tc>
      </w:tr>
    </w:tbl>
    <w:p w:rsidR="00B831F2" w:rsidRPr="00CB0E42" w:rsidRDefault="00B831F2">
      <w:pPr>
        <w:spacing w:after="0" w:line="240" w:lineRule="auto"/>
        <w:rPr>
          <w:rFonts w:ascii="Franklin Gothic Book" w:eastAsia="MS Mincho" w:hAnsi="Franklin Gothic Book"/>
        </w:rPr>
        <w:sectPr w:rsidR="00B831F2" w:rsidRPr="00CB0E42" w:rsidSect="008102CF">
          <w:pgSz w:w="16839" w:h="11907" w:orient="landscape" w:code="9"/>
          <w:pgMar w:top="1418" w:right="1418" w:bottom="1418" w:left="1418" w:header="709" w:footer="709" w:gutter="0"/>
          <w:cols w:space="360"/>
          <w:titlePg/>
          <w:docGrid w:linePitch="360"/>
        </w:sectPr>
      </w:pPr>
    </w:p>
    <w:p w:rsidR="00163B6D" w:rsidRPr="008102CF" w:rsidRDefault="00B831F2" w:rsidP="008102CF">
      <w:pPr>
        <w:pStyle w:val="Nadpis1"/>
        <w:numPr>
          <w:ilvl w:val="0"/>
          <w:numId w:val="27"/>
        </w:numPr>
        <w:spacing w:before="240" w:line="240" w:lineRule="auto"/>
        <w:rPr>
          <w:rFonts w:ascii="Franklin Gothic Book" w:hAnsi="Franklin Gothic Book"/>
          <w:sz w:val="24"/>
        </w:rPr>
      </w:pPr>
      <w:bookmarkStart w:id="2166" w:name="_Toc362799292"/>
      <w:bookmarkStart w:id="2167" w:name="_Toc362800535"/>
      <w:bookmarkStart w:id="2168" w:name="_Toc362801025"/>
      <w:bookmarkStart w:id="2169" w:name="_Toc362801538"/>
      <w:bookmarkStart w:id="2170" w:name="_Toc362802150"/>
      <w:bookmarkStart w:id="2171" w:name="_Toc362802756"/>
      <w:bookmarkStart w:id="2172" w:name="_Toc362803363"/>
      <w:bookmarkStart w:id="2173" w:name="_Toc362803993"/>
      <w:bookmarkStart w:id="2174" w:name="_Toc362804623"/>
      <w:bookmarkStart w:id="2175" w:name="_Toc362805252"/>
      <w:bookmarkStart w:id="2176" w:name="_Toc362805879"/>
      <w:bookmarkStart w:id="2177" w:name="_Toc362806506"/>
      <w:bookmarkStart w:id="2178" w:name="_Toc362807133"/>
      <w:bookmarkStart w:id="2179" w:name="_Toc362807759"/>
      <w:bookmarkStart w:id="2180" w:name="_Toc362799293"/>
      <w:bookmarkStart w:id="2181" w:name="_Toc362800536"/>
      <w:bookmarkStart w:id="2182" w:name="_Toc362801026"/>
      <w:bookmarkStart w:id="2183" w:name="_Toc362801539"/>
      <w:bookmarkStart w:id="2184" w:name="_Toc362802151"/>
      <w:bookmarkStart w:id="2185" w:name="_Toc362802757"/>
      <w:bookmarkStart w:id="2186" w:name="_Toc362803364"/>
      <w:bookmarkStart w:id="2187" w:name="_Toc362803994"/>
      <w:bookmarkStart w:id="2188" w:name="_Toc362804624"/>
      <w:bookmarkStart w:id="2189" w:name="_Toc362805253"/>
      <w:bookmarkStart w:id="2190" w:name="_Toc362805880"/>
      <w:bookmarkStart w:id="2191" w:name="_Toc362806507"/>
      <w:bookmarkStart w:id="2192" w:name="_Toc362807134"/>
      <w:bookmarkStart w:id="2193" w:name="_Toc362807760"/>
      <w:bookmarkStart w:id="2194" w:name="_Toc361926760"/>
      <w:bookmarkStart w:id="2195" w:name="_Toc362701823"/>
      <w:bookmarkStart w:id="2196" w:name="_Toc384223777"/>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r w:rsidRPr="00EA040A">
        <w:rPr>
          <w:rFonts w:ascii="Franklin Gothic Book" w:hAnsi="Franklin Gothic Book"/>
          <w:sz w:val="24"/>
        </w:rPr>
        <w:t>Opatrenia na z</w:t>
      </w:r>
      <w:r w:rsidR="00004F1E" w:rsidRPr="008102CF">
        <w:rPr>
          <w:rFonts w:ascii="Franklin Gothic Book" w:hAnsi="Franklin Gothic Book"/>
          <w:sz w:val="24"/>
        </w:rPr>
        <w:t>níženie administratívnej záťaže pre</w:t>
      </w:r>
      <w:r w:rsidR="000C7E41" w:rsidRPr="008102CF">
        <w:rPr>
          <w:rFonts w:ascii="Franklin Gothic Book" w:hAnsi="Franklin Gothic Book"/>
          <w:sz w:val="24"/>
        </w:rPr>
        <w:t xml:space="preserve"> žiadateľov/</w:t>
      </w:r>
      <w:r w:rsidR="00004F1E" w:rsidRPr="008102CF">
        <w:rPr>
          <w:rFonts w:ascii="Franklin Gothic Book" w:hAnsi="Franklin Gothic Book"/>
          <w:sz w:val="24"/>
        </w:rPr>
        <w:t xml:space="preserve"> prijímateľov</w:t>
      </w:r>
      <w:bookmarkEnd w:id="2194"/>
      <w:bookmarkEnd w:id="2195"/>
      <w:bookmarkEnd w:id="2196"/>
    </w:p>
    <w:p w:rsidR="00163B6D" w:rsidRPr="007115A0" w:rsidRDefault="00DC218A" w:rsidP="00496382">
      <w:pPr>
        <w:pStyle w:val="Nadpis2"/>
        <w:tabs>
          <w:tab w:val="clear" w:pos="357"/>
          <w:tab w:val="num" w:pos="709"/>
        </w:tabs>
        <w:ind w:left="709" w:hanging="709"/>
        <w:jc w:val="both"/>
        <w:rPr>
          <w:rFonts w:ascii="Franklin Gothic Book" w:hAnsi="Franklin Gothic Book"/>
          <w:sz w:val="24"/>
          <w:szCs w:val="24"/>
        </w:rPr>
      </w:pPr>
      <w:bookmarkStart w:id="2197" w:name="_Toc384223778"/>
      <w:r w:rsidRPr="007115A0">
        <w:rPr>
          <w:rFonts w:ascii="Franklin Gothic Book" w:hAnsi="Franklin Gothic Book"/>
          <w:sz w:val="24"/>
          <w:szCs w:val="24"/>
        </w:rPr>
        <w:t>Hodnotenie administratívnej záťaže žiadateľov a prijímateľov NFP v programovom období 2007 – 2013</w:t>
      </w:r>
      <w:bookmarkEnd w:id="2197"/>
    </w:p>
    <w:p w:rsidR="004E0661" w:rsidRPr="00CB0E42" w:rsidRDefault="004E0661" w:rsidP="004E0661">
      <w:pPr>
        <w:spacing w:after="200"/>
        <w:jc w:val="both"/>
        <w:rPr>
          <w:rFonts w:ascii="Franklin Gothic Book" w:hAnsi="Franklin Gothic Book"/>
          <w:b/>
          <w:color w:val="C00000"/>
        </w:rPr>
      </w:pPr>
    </w:p>
    <w:p w:rsidR="0029386D" w:rsidRPr="00616DEF" w:rsidRDefault="001D7010" w:rsidP="004E0661">
      <w:pPr>
        <w:spacing w:after="200"/>
        <w:jc w:val="both"/>
        <w:rPr>
          <w:rFonts w:ascii="Franklin Gothic Book" w:hAnsi="Franklin Gothic Book"/>
          <w:color w:val="auto"/>
        </w:rPr>
      </w:pPr>
      <w:r w:rsidRPr="001D7010">
        <w:rPr>
          <w:rFonts w:ascii="Franklin Gothic Book" w:hAnsi="Franklin Gothic Book"/>
          <w:color w:val="auto"/>
        </w:rPr>
        <w:t>Na základe skúsenosti</w:t>
      </w:r>
      <w:r w:rsidR="00584CF2" w:rsidRPr="00616DEF">
        <w:rPr>
          <w:rFonts w:ascii="Franklin Gothic Book" w:hAnsi="Franklin Gothic Book"/>
          <w:color w:val="auto"/>
        </w:rPr>
        <w:t xml:space="preserve"> z programového obdobia 2007 – 2013 boli identifikované nasledovné aktivity predlžujúce jednotlivé časti schvaľovacieho a implementačného procesu:</w:t>
      </w:r>
    </w:p>
    <w:p w:rsidR="00163B6D" w:rsidRPr="00CB0E42" w:rsidRDefault="00163B6D" w:rsidP="00C62D3A">
      <w:pPr>
        <w:pStyle w:val="Odsekzoznamu"/>
        <w:numPr>
          <w:ilvl w:val="0"/>
          <w:numId w:val="56"/>
        </w:numPr>
        <w:spacing w:after="200"/>
        <w:jc w:val="both"/>
        <w:rPr>
          <w:rFonts w:ascii="Franklin Gothic Book" w:hAnsi="Franklin Gothic Book"/>
        </w:rPr>
      </w:pPr>
      <w:r w:rsidRPr="00CB0E42">
        <w:rPr>
          <w:rFonts w:ascii="Franklin Gothic Book" w:hAnsi="Franklin Gothic Book"/>
        </w:rPr>
        <w:t xml:space="preserve">predkladanie </w:t>
      </w:r>
      <w:r w:rsidR="000C7E41" w:rsidRPr="00CB0E42">
        <w:rPr>
          <w:rFonts w:ascii="Franklin Gothic Book" w:hAnsi="Franklin Gothic Book"/>
        </w:rPr>
        <w:t>žiadosti o NFP (ďalej len „</w:t>
      </w:r>
      <w:r w:rsidRPr="00CB0E42">
        <w:rPr>
          <w:rFonts w:ascii="Franklin Gothic Book" w:hAnsi="Franklin Gothic Book"/>
        </w:rPr>
        <w:t>ŽoNFP</w:t>
      </w:r>
      <w:r w:rsidR="000C7E41" w:rsidRPr="00CB0E42">
        <w:rPr>
          <w:rFonts w:ascii="Franklin Gothic Book" w:hAnsi="Franklin Gothic Book"/>
        </w:rPr>
        <w:t>“)</w:t>
      </w:r>
      <w:r w:rsidRPr="00CB0E42">
        <w:rPr>
          <w:rFonts w:ascii="Franklin Gothic Book" w:hAnsi="Franklin Gothic Book"/>
        </w:rPr>
        <w:t xml:space="preserve"> a</w:t>
      </w:r>
      <w:r w:rsidR="000C7E41" w:rsidRPr="00CB0E42">
        <w:rPr>
          <w:rFonts w:ascii="Franklin Gothic Book" w:hAnsi="Franklin Gothic Book"/>
        </w:rPr>
        <w:t> žiadosti o platbu (ďalej len „</w:t>
      </w:r>
      <w:r w:rsidRPr="00CB0E42">
        <w:rPr>
          <w:rFonts w:ascii="Franklin Gothic Book" w:hAnsi="Franklin Gothic Book"/>
        </w:rPr>
        <w:t>ŽoP</w:t>
      </w:r>
      <w:r w:rsidR="000C7E41" w:rsidRPr="00CB0E42">
        <w:rPr>
          <w:rFonts w:ascii="Franklin Gothic Book" w:hAnsi="Franklin Gothic Book"/>
        </w:rPr>
        <w:t>“)</w:t>
      </w:r>
      <w:r w:rsidRPr="00CB0E42">
        <w:rPr>
          <w:rFonts w:ascii="Franklin Gothic Book" w:hAnsi="Franklin Gothic Book"/>
        </w:rPr>
        <w:t xml:space="preserve"> elektronicky a súčasne aj v papierovej podobe</w:t>
      </w:r>
    </w:p>
    <w:p w:rsidR="00163B6D" w:rsidRPr="00CB0E42" w:rsidRDefault="00163B6D" w:rsidP="00C62D3A">
      <w:pPr>
        <w:pStyle w:val="Odsekzoznamu"/>
        <w:numPr>
          <w:ilvl w:val="0"/>
          <w:numId w:val="56"/>
        </w:numPr>
        <w:spacing w:after="200"/>
        <w:jc w:val="both"/>
        <w:rPr>
          <w:rFonts w:ascii="Franklin Gothic Book" w:hAnsi="Franklin Gothic Book"/>
        </w:rPr>
      </w:pPr>
      <w:r w:rsidRPr="00CB0E42">
        <w:rPr>
          <w:rFonts w:ascii="Franklin Gothic Book" w:hAnsi="Franklin Gothic Book"/>
        </w:rPr>
        <w:t>predkladanie príloh ŽoNFP a ŽoP v papierovej podobe</w:t>
      </w:r>
    </w:p>
    <w:p w:rsidR="00163B6D" w:rsidRPr="00CB0E42" w:rsidRDefault="00163B6D" w:rsidP="00C62D3A">
      <w:pPr>
        <w:pStyle w:val="Odsekzoznamu"/>
        <w:numPr>
          <w:ilvl w:val="0"/>
          <w:numId w:val="56"/>
        </w:numPr>
        <w:spacing w:after="200"/>
        <w:jc w:val="both"/>
        <w:rPr>
          <w:rFonts w:ascii="Franklin Gothic Book" w:hAnsi="Franklin Gothic Book"/>
        </w:rPr>
      </w:pPr>
      <w:r w:rsidRPr="00CB0E42">
        <w:rPr>
          <w:rFonts w:ascii="Franklin Gothic Book" w:hAnsi="Franklin Gothic Book"/>
        </w:rPr>
        <w:t>predkladanie dokumentov vo viacerých vyhotoveniach resp. kópiách</w:t>
      </w:r>
    </w:p>
    <w:p w:rsidR="00163B6D" w:rsidRPr="00CB0E42" w:rsidRDefault="00163B6D" w:rsidP="00C62D3A">
      <w:pPr>
        <w:pStyle w:val="Odsekzoznamu"/>
        <w:numPr>
          <w:ilvl w:val="0"/>
          <w:numId w:val="56"/>
        </w:numPr>
        <w:spacing w:after="200"/>
        <w:jc w:val="both"/>
        <w:rPr>
          <w:rFonts w:ascii="Franklin Gothic Book" w:hAnsi="Franklin Gothic Book"/>
        </w:rPr>
      </w:pPr>
      <w:r w:rsidRPr="00CB0E42">
        <w:rPr>
          <w:rFonts w:ascii="Franklin Gothic Book" w:hAnsi="Franklin Gothic Book"/>
        </w:rPr>
        <w:t>opätovné predkladanie dokumentov, ktoré už predtým žiadatelia/prijímatelia predložili</w:t>
      </w:r>
    </w:p>
    <w:p w:rsidR="00163B6D" w:rsidRPr="00CB0E42" w:rsidRDefault="00163B6D" w:rsidP="00C62D3A">
      <w:pPr>
        <w:pStyle w:val="Odsekzoznamu"/>
        <w:numPr>
          <w:ilvl w:val="0"/>
          <w:numId w:val="56"/>
        </w:numPr>
        <w:spacing w:after="200"/>
        <w:jc w:val="both"/>
        <w:rPr>
          <w:rFonts w:ascii="Franklin Gothic Book" w:hAnsi="Franklin Gothic Book"/>
        </w:rPr>
      </w:pPr>
      <w:r w:rsidRPr="00CB0E42">
        <w:rPr>
          <w:rFonts w:ascii="Franklin Gothic Book" w:hAnsi="Franklin Gothic Book"/>
        </w:rPr>
        <w:t>predkladanie dokumentov dokladujúcich skutočnosti, ktoré sú verejne známe resp. dostupné prostredníctvom internetu alebo ktoré vydal či schválil samotný RO/SORO resp. ústredný orgán štátnej správy, ktorého je súčasťou</w:t>
      </w:r>
    </w:p>
    <w:p w:rsidR="00163B6D" w:rsidRPr="00CB0E42" w:rsidRDefault="00163B6D" w:rsidP="00C62D3A">
      <w:pPr>
        <w:pStyle w:val="Odsekzoznamu"/>
        <w:numPr>
          <w:ilvl w:val="0"/>
          <w:numId w:val="56"/>
        </w:numPr>
        <w:spacing w:after="200"/>
        <w:jc w:val="both"/>
        <w:rPr>
          <w:rFonts w:ascii="Franklin Gothic Book" w:hAnsi="Franklin Gothic Book"/>
        </w:rPr>
      </w:pPr>
      <w:r w:rsidRPr="00CB0E42">
        <w:rPr>
          <w:rFonts w:ascii="Franklin Gothic Book" w:hAnsi="Franklin Gothic Book"/>
        </w:rPr>
        <w:t>povinné predkladanie dokumentov v písomnej podobe aj vtedy, ak sú súčasne podávané aj elektronicky</w:t>
      </w:r>
    </w:p>
    <w:p w:rsidR="00163B6D" w:rsidRPr="00CB0E42" w:rsidRDefault="00163B6D" w:rsidP="00C62D3A">
      <w:pPr>
        <w:pStyle w:val="Odsekzoznamu"/>
        <w:numPr>
          <w:ilvl w:val="0"/>
          <w:numId w:val="56"/>
        </w:numPr>
        <w:spacing w:after="200"/>
        <w:jc w:val="both"/>
        <w:rPr>
          <w:rFonts w:ascii="Franklin Gothic Book" w:hAnsi="Franklin Gothic Book"/>
        </w:rPr>
      </w:pPr>
      <w:r w:rsidRPr="00CB0E42">
        <w:rPr>
          <w:rFonts w:ascii="Franklin Gothic Book" w:hAnsi="Franklin Gothic Book"/>
        </w:rPr>
        <w:t xml:space="preserve">povinná písomná komunikácia a čakanie na jej doručenie predlžuje termíny na vybavenie alebo schválenie napr. žiadostí o NFP, o platbu, o zmenu zmluvy a pod. – čím dlhšie </w:t>
      </w:r>
      <w:r w:rsidR="000C7E41" w:rsidRPr="00CB0E42">
        <w:rPr>
          <w:rFonts w:ascii="Franklin Gothic Book" w:hAnsi="Franklin Gothic Book"/>
        </w:rPr>
        <w:t>lehoty na komunikáciu</w:t>
      </w:r>
      <w:r w:rsidRPr="00CB0E42">
        <w:rPr>
          <w:rFonts w:ascii="Franklin Gothic Book" w:hAnsi="Franklin Gothic Book"/>
        </w:rPr>
        <w:t>, tým pomalšie schvaľovanie a implementácia projektov</w:t>
      </w:r>
    </w:p>
    <w:p w:rsidR="000C7E41" w:rsidRPr="00CB0E42" w:rsidRDefault="000C7E41" w:rsidP="00004B3C">
      <w:pPr>
        <w:pStyle w:val="Odsekzoznamu"/>
        <w:spacing w:after="200"/>
        <w:ind w:left="360"/>
        <w:jc w:val="both"/>
        <w:rPr>
          <w:rFonts w:ascii="Franklin Gothic Book" w:hAnsi="Franklin Gothic Book"/>
        </w:rPr>
      </w:pPr>
    </w:p>
    <w:p w:rsidR="00163B6D" w:rsidRDefault="000C7E41" w:rsidP="007115A0">
      <w:pPr>
        <w:pStyle w:val="Nadpis2"/>
        <w:rPr>
          <w:rFonts w:ascii="Franklin Gothic Book" w:hAnsi="Franklin Gothic Book"/>
          <w:sz w:val="24"/>
        </w:rPr>
      </w:pPr>
      <w:bookmarkStart w:id="2198" w:name="_Toc384223779"/>
      <w:r w:rsidRPr="00496382">
        <w:rPr>
          <w:rFonts w:ascii="Franklin Gothic Book" w:hAnsi="Franklin Gothic Book"/>
          <w:sz w:val="24"/>
        </w:rPr>
        <w:t>Plánované aktivity na znižovanie administratívnej záťaže v rámci OP VaI</w:t>
      </w:r>
      <w:bookmarkEnd w:id="2198"/>
    </w:p>
    <w:p w:rsidR="001D7010" w:rsidRDefault="001D7010" w:rsidP="00496382"/>
    <w:p w:rsidR="00584CF2" w:rsidRPr="00616DEF" w:rsidRDefault="001D7010" w:rsidP="00616DEF">
      <w:pPr>
        <w:jc w:val="both"/>
        <w:rPr>
          <w:rFonts w:ascii="Franklin Gothic Book" w:hAnsi="Franklin Gothic Book"/>
        </w:rPr>
      </w:pPr>
      <w:r>
        <w:rPr>
          <w:rFonts w:ascii="Franklin Gothic Book" w:hAnsi="Franklin Gothic Book"/>
        </w:rPr>
        <w:t>Okrem</w:t>
      </w:r>
      <w:r w:rsidR="00584CF2" w:rsidRPr="00616DEF">
        <w:rPr>
          <w:rFonts w:ascii="Franklin Gothic Book" w:hAnsi="Franklin Gothic Book"/>
        </w:rPr>
        <w:t xml:space="preserve"> identif</w:t>
      </w:r>
      <w:r w:rsidRPr="001D7010">
        <w:rPr>
          <w:rFonts w:ascii="Franklin Gothic Book" w:hAnsi="Franklin Gothic Book"/>
        </w:rPr>
        <w:t>ikovan</w:t>
      </w:r>
      <w:r>
        <w:rPr>
          <w:rFonts w:ascii="Franklin Gothic Book" w:hAnsi="Franklin Gothic Book"/>
        </w:rPr>
        <w:t>ých</w:t>
      </w:r>
      <w:r w:rsidR="00584CF2" w:rsidRPr="00616DEF">
        <w:rPr>
          <w:rFonts w:ascii="Franklin Gothic Book" w:hAnsi="Franklin Gothic Book"/>
        </w:rPr>
        <w:t xml:space="preserve"> </w:t>
      </w:r>
      <w:r>
        <w:rPr>
          <w:rFonts w:ascii="Franklin Gothic Book" w:hAnsi="Franklin Gothic Book"/>
        </w:rPr>
        <w:t>oblastí s potenciálom znižovania administratívnej záťaže</w:t>
      </w:r>
      <w:r w:rsidR="00584CF2" w:rsidRPr="00616DEF">
        <w:rPr>
          <w:rFonts w:ascii="Franklin Gothic Book" w:hAnsi="Franklin Gothic Book"/>
        </w:rPr>
        <w:t xml:space="preserve"> </w:t>
      </w:r>
      <w:r>
        <w:rPr>
          <w:rFonts w:ascii="Franklin Gothic Book" w:hAnsi="Franklin Gothic Book"/>
        </w:rPr>
        <w:t xml:space="preserve">v rámci PD SR </w:t>
      </w:r>
      <w:r>
        <w:rPr>
          <w:rStyle w:val="Odkaznapoznmkupodiarou"/>
          <w:rFonts w:ascii="Franklin Gothic Book" w:hAnsi="Franklin Gothic Book"/>
        </w:rPr>
        <w:footnoteReference w:id="92"/>
      </w:r>
      <w:r>
        <w:rPr>
          <w:rFonts w:ascii="Franklin Gothic Book" w:hAnsi="Franklin Gothic Book"/>
        </w:rPr>
        <w:t xml:space="preserve"> boli na základe skúseností identifikované nasledovné aktivity </w:t>
      </w:r>
      <w:r w:rsidR="00F8740C">
        <w:rPr>
          <w:rFonts w:ascii="Franklin Gothic Book" w:hAnsi="Franklin Gothic Book"/>
        </w:rPr>
        <w:t>s potenciálom na znižovanie</w:t>
      </w:r>
      <w:r>
        <w:rPr>
          <w:rFonts w:ascii="Franklin Gothic Book" w:hAnsi="Franklin Gothic Book"/>
        </w:rPr>
        <w:t xml:space="preserve"> administratívnej záťaže v podmienkach implementácie OP VaI:</w:t>
      </w:r>
      <w:r w:rsidR="00584CF2" w:rsidRPr="00616DEF">
        <w:rPr>
          <w:rFonts w:ascii="Franklin Gothic Book" w:hAnsi="Franklin Gothic Book"/>
        </w:rPr>
        <w:t xml:space="preserve"> </w:t>
      </w:r>
    </w:p>
    <w:p w:rsidR="00163B6D" w:rsidRPr="00CB0E42" w:rsidRDefault="00163B6D" w:rsidP="00C62D3A">
      <w:pPr>
        <w:pStyle w:val="Odsekzoznamu"/>
        <w:numPr>
          <w:ilvl w:val="0"/>
          <w:numId w:val="56"/>
        </w:numPr>
        <w:spacing w:after="200"/>
        <w:jc w:val="both"/>
        <w:rPr>
          <w:rFonts w:ascii="Franklin Gothic Book" w:hAnsi="Franklin Gothic Book"/>
        </w:rPr>
      </w:pPr>
      <w:r w:rsidRPr="00CB0E42">
        <w:rPr>
          <w:rFonts w:ascii="Franklin Gothic Book" w:hAnsi="Franklin Gothic Book"/>
        </w:rPr>
        <w:t>postupný prechod na výlučne elektronický spôsob komunikácie medzi žiadateľom/prijímateľom a RO/SORO – nutné prispôsobiť za týmto účelom interné postupy RO/SORO</w:t>
      </w:r>
    </w:p>
    <w:p w:rsidR="00072A56" w:rsidRPr="00CB0E42" w:rsidRDefault="00072A56" w:rsidP="00072A56">
      <w:pPr>
        <w:pStyle w:val="Odsekzoznamu"/>
        <w:spacing w:after="200"/>
        <w:ind w:left="360"/>
        <w:jc w:val="both"/>
        <w:rPr>
          <w:rFonts w:ascii="Franklin Gothic Book" w:hAnsi="Franklin Gothic Book"/>
        </w:rPr>
      </w:pPr>
    </w:p>
    <w:p w:rsidR="00163B6D" w:rsidRPr="00CB0E42" w:rsidRDefault="00163B6D" w:rsidP="00C62D3A">
      <w:pPr>
        <w:pStyle w:val="Odsekzoznamu"/>
        <w:numPr>
          <w:ilvl w:val="0"/>
          <w:numId w:val="56"/>
        </w:numPr>
        <w:spacing w:after="200"/>
        <w:jc w:val="both"/>
        <w:rPr>
          <w:rFonts w:ascii="Franklin Gothic Book" w:hAnsi="Franklin Gothic Book"/>
        </w:rPr>
      </w:pPr>
      <w:r w:rsidRPr="00CB0E42">
        <w:rPr>
          <w:rFonts w:ascii="Franklin Gothic Book" w:hAnsi="Franklin Gothic Book"/>
        </w:rPr>
        <w:t>žiadateľ/prijímateľ bude predkladať na RO/SORO iba tie dokumenty, ktoré zatiaľ ešte nepredložil, resp. bude predkladať iba zmeny alebo konsolidované znenia príslušných dokumentov – pokiaľ to bude možné, predkladať iba elektronické verzie dokumentov resp. ich skeny, za týmto účelom zriadiť v rámci RO/SORO resp. aspoň RO príp. aspoň SORO dátové úložisko dokumentov, pokiaľ takéto úložisko nebude zriadené na úrovni CKO pre všetky OP</w:t>
      </w:r>
    </w:p>
    <w:p w:rsidR="00163B6D" w:rsidRPr="00CB0E42" w:rsidRDefault="00163B6D" w:rsidP="000D337A">
      <w:pPr>
        <w:pStyle w:val="Odsekzoznamu"/>
        <w:spacing w:after="200"/>
        <w:ind w:left="360"/>
        <w:jc w:val="both"/>
        <w:rPr>
          <w:rFonts w:ascii="Franklin Gothic Book" w:hAnsi="Franklin Gothic Book"/>
        </w:rPr>
      </w:pPr>
    </w:p>
    <w:p w:rsidR="000C7E41" w:rsidRPr="00CB0E42" w:rsidRDefault="00163B6D" w:rsidP="00C62D3A">
      <w:pPr>
        <w:pStyle w:val="Odsekzoznamu"/>
        <w:numPr>
          <w:ilvl w:val="0"/>
          <w:numId w:val="56"/>
        </w:numPr>
        <w:spacing w:after="240"/>
        <w:ind w:left="357" w:hanging="357"/>
        <w:contextualSpacing w:val="0"/>
        <w:jc w:val="both"/>
        <w:rPr>
          <w:rFonts w:ascii="Franklin Gothic Book" w:hAnsi="Franklin Gothic Book"/>
        </w:rPr>
      </w:pPr>
      <w:r w:rsidRPr="00CB0E42">
        <w:rPr>
          <w:rFonts w:ascii="Franklin Gothic Book" w:hAnsi="Franklin Gothic Book"/>
        </w:rPr>
        <w:t>žiadateľ/prijímateľ by nepredkladal doklady dokumentujúce skutočnosti, ktoré sú verejne dostupné napr. na jeho webovom sídle (štatúty, zriaďovacie listiny), verejných registroch (zoznam výskumných inštitúcií, registre organizácií, NGO, nadácií, registre ŠÚ SR) alebo ktoré už raz predložil orgánu štátnej správy (daňové priznanie, účtovná závierka), príp</w:t>
      </w:r>
      <w:r w:rsidR="00B528B0">
        <w:rPr>
          <w:rFonts w:ascii="Franklin Gothic Book" w:hAnsi="Franklin Gothic Book"/>
        </w:rPr>
        <w:t>adne</w:t>
      </w:r>
      <w:r w:rsidRPr="00CB0E42">
        <w:rPr>
          <w:rFonts w:ascii="Franklin Gothic Book" w:hAnsi="Franklin Gothic Book"/>
        </w:rPr>
        <w:t xml:space="preserve"> by iba doložil odkaz, kde dané skutočnosti nájde na internete, pokiaľ sú dostupné</w:t>
      </w:r>
    </w:p>
    <w:p w:rsidR="00163B6D" w:rsidRPr="00CB0E42" w:rsidRDefault="00163B6D" w:rsidP="00C62D3A">
      <w:pPr>
        <w:pStyle w:val="Default"/>
        <w:numPr>
          <w:ilvl w:val="0"/>
          <w:numId w:val="56"/>
        </w:numPr>
        <w:adjustRightInd/>
        <w:jc w:val="both"/>
        <w:rPr>
          <w:rStyle w:val="FontStyle94"/>
          <w:rFonts w:ascii="Franklin Gothic Book" w:hAnsi="Franklin Gothic Book"/>
          <w:color w:val="auto"/>
          <w:szCs w:val="22"/>
        </w:rPr>
      </w:pPr>
      <w:r w:rsidRPr="00CB0E42">
        <w:rPr>
          <w:rStyle w:val="FontStyle94"/>
          <w:rFonts w:ascii="Franklin Gothic Book" w:hAnsi="Franklin Gothic Book"/>
          <w:color w:val="auto"/>
        </w:rPr>
        <w:t>Vytvorenie chránenej elektronickej  komunikácie, čo by umožnilo úplne eliminovať predkladania dokumentácie v prípade ŽoP zo strany prijímateľa, kde by prijímateľ vytvoril pracovné miesto administrátora a v prípade ŽoP by na RO zaslal len v zapečatenej obálke prístupové heslo k overeniu dokumentácie, ktorá by bola vlastne ŽoPkou prijímateľa, ktorý by nemusel materiál ani len scanovať, nakoľko by garantoval zhodu elektronicky zdieľaného dokumentu s fyzickým výtlačkom, ktorý by mal pripravený k archivácii a v prípade kontroly na mieste, auditu</w:t>
      </w:r>
      <w:r w:rsidR="004E3E17">
        <w:rPr>
          <w:rStyle w:val="FontStyle94"/>
          <w:rFonts w:ascii="Franklin Gothic Book" w:hAnsi="Franklin Gothic Book"/>
          <w:color w:val="auto"/>
        </w:rPr>
        <w:t>, atď</w:t>
      </w:r>
      <w:r w:rsidRPr="00CB0E42">
        <w:rPr>
          <w:rStyle w:val="FontStyle94"/>
          <w:rFonts w:ascii="Franklin Gothic Book" w:hAnsi="Franklin Gothic Book"/>
          <w:color w:val="auto"/>
        </w:rPr>
        <w:t>.. Samotní zamestnanci prijímateľa by do zdieľaného adresára prijímateľa /osobitá časť internetovej stránky/ mohli priebežne vkladať podklady zaraditeľné následne do ŽoP</w:t>
      </w:r>
    </w:p>
    <w:p w:rsidR="00163B6D" w:rsidRPr="00CB0E42" w:rsidRDefault="00163B6D" w:rsidP="00163B6D">
      <w:pPr>
        <w:pStyle w:val="Default"/>
        <w:ind w:left="720"/>
        <w:jc w:val="both"/>
        <w:rPr>
          <w:rStyle w:val="FontStyle94"/>
          <w:rFonts w:ascii="Franklin Gothic Book" w:hAnsi="Franklin Gothic Book"/>
          <w:color w:val="auto"/>
        </w:rPr>
      </w:pPr>
    </w:p>
    <w:p w:rsidR="00F6016D" w:rsidRPr="00CB0E42" w:rsidRDefault="00163B6D" w:rsidP="00C62D3A">
      <w:pPr>
        <w:pStyle w:val="Default"/>
        <w:numPr>
          <w:ilvl w:val="0"/>
          <w:numId w:val="56"/>
        </w:numPr>
        <w:adjustRightInd/>
        <w:jc w:val="both"/>
        <w:rPr>
          <w:rStyle w:val="FontStyle94"/>
          <w:rFonts w:ascii="Franklin Gothic Book" w:hAnsi="Franklin Gothic Book"/>
          <w:color w:val="auto"/>
          <w:szCs w:val="22"/>
        </w:rPr>
      </w:pPr>
      <w:r w:rsidRPr="00CB0E42">
        <w:rPr>
          <w:rStyle w:val="FontStyle94"/>
          <w:rFonts w:ascii="Franklin Gothic Book" w:hAnsi="Franklin Gothic Book"/>
          <w:color w:val="auto"/>
        </w:rPr>
        <w:t xml:space="preserve">Vytvorenie pozície odborníkov vyškolených  RO, ktorí budú na mieste v sídle prijímateľa /prípadne spojením 3-4 prijímateľov v rámci regiónu a príbuznosti projektu/ </w:t>
      </w:r>
      <w:r w:rsidR="00F6016D" w:rsidRPr="00CB0E42">
        <w:rPr>
          <w:rStyle w:val="FontStyle94"/>
          <w:rFonts w:ascii="Franklin Gothic Book" w:hAnsi="Franklin Gothic Book"/>
          <w:color w:val="auto"/>
        </w:rPr>
        <w:t xml:space="preserve">poskytovať informácie </w:t>
      </w:r>
      <w:r w:rsidRPr="00CB0E42">
        <w:rPr>
          <w:rStyle w:val="FontStyle94"/>
          <w:rFonts w:ascii="Franklin Gothic Book" w:hAnsi="Franklin Gothic Book"/>
          <w:color w:val="auto"/>
        </w:rPr>
        <w:t xml:space="preserve">a prvotne pomáhať s implementáciou projektu, vypracovaním </w:t>
      </w:r>
      <w:r w:rsidR="00F6016D" w:rsidRPr="00CB0E42">
        <w:rPr>
          <w:rStyle w:val="FontStyle94"/>
          <w:rFonts w:ascii="Franklin Gothic Book" w:hAnsi="Franklin Gothic Book"/>
          <w:color w:val="auto"/>
        </w:rPr>
        <w:t>žiadosti o platbu.</w:t>
      </w:r>
    </w:p>
    <w:p w:rsidR="005F5F66" w:rsidRPr="00CB0E42" w:rsidRDefault="005F5F66" w:rsidP="00086FC7">
      <w:pPr>
        <w:pStyle w:val="Default"/>
        <w:adjustRightInd/>
        <w:jc w:val="both"/>
        <w:rPr>
          <w:rStyle w:val="FontStyle94"/>
          <w:rFonts w:ascii="Franklin Gothic Book" w:hAnsi="Franklin Gothic Book"/>
          <w:color w:val="auto"/>
          <w:szCs w:val="22"/>
        </w:rPr>
      </w:pPr>
    </w:p>
    <w:p w:rsidR="00F6016D" w:rsidRPr="00CB0E42" w:rsidRDefault="00F6016D" w:rsidP="00C62D3A">
      <w:pPr>
        <w:pStyle w:val="Default"/>
        <w:numPr>
          <w:ilvl w:val="0"/>
          <w:numId w:val="56"/>
        </w:numPr>
        <w:adjustRightInd/>
        <w:jc w:val="both"/>
        <w:rPr>
          <w:rStyle w:val="FontStyle94"/>
          <w:rFonts w:ascii="Franklin Gothic Book" w:hAnsi="Franklin Gothic Book"/>
          <w:color w:val="auto"/>
          <w:szCs w:val="22"/>
        </w:rPr>
      </w:pPr>
      <w:r w:rsidRPr="00CB0E42">
        <w:rPr>
          <w:rStyle w:val="FontStyle94"/>
          <w:rFonts w:ascii="Franklin Gothic Book" w:hAnsi="Franklin Gothic Book"/>
          <w:color w:val="auto"/>
        </w:rPr>
        <w:t>Organizovanie</w:t>
      </w:r>
      <w:r w:rsidR="00163B6D" w:rsidRPr="00CB0E42">
        <w:rPr>
          <w:rStyle w:val="FontStyle94"/>
          <w:rFonts w:ascii="Franklin Gothic Book" w:hAnsi="Franklin Gothic Book"/>
          <w:color w:val="auto"/>
        </w:rPr>
        <w:t xml:space="preserve"> seminár</w:t>
      </w:r>
      <w:r w:rsidRPr="00CB0E42">
        <w:rPr>
          <w:rStyle w:val="FontStyle94"/>
          <w:rFonts w:ascii="Franklin Gothic Book" w:hAnsi="Franklin Gothic Book"/>
          <w:color w:val="auto"/>
        </w:rPr>
        <w:t>ov</w:t>
      </w:r>
      <w:r w:rsidR="00163B6D" w:rsidRPr="00CB0E42">
        <w:rPr>
          <w:rStyle w:val="FontStyle94"/>
          <w:rFonts w:ascii="Franklin Gothic Book" w:hAnsi="Franklin Gothic Book"/>
          <w:color w:val="auto"/>
        </w:rPr>
        <w:t xml:space="preserve"> pre </w:t>
      </w:r>
      <w:r w:rsidRPr="00CB0E42">
        <w:rPr>
          <w:rStyle w:val="FontStyle94"/>
          <w:rFonts w:ascii="Franklin Gothic Book" w:hAnsi="Franklin Gothic Book"/>
          <w:color w:val="auto"/>
        </w:rPr>
        <w:t>žiadateľov/</w:t>
      </w:r>
      <w:r w:rsidR="00163B6D" w:rsidRPr="00CB0E42">
        <w:rPr>
          <w:rStyle w:val="FontStyle94"/>
          <w:rFonts w:ascii="Franklin Gothic Book" w:hAnsi="Franklin Gothic Book"/>
          <w:color w:val="auto"/>
        </w:rPr>
        <w:t>prijímateľov do cieľového regiónu a realizovať ich vysoko interaktívne.</w:t>
      </w:r>
    </w:p>
    <w:p w:rsidR="005F5F66" w:rsidRPr="00CB0E42" w:rsidRDefault="005F5F66" w:rsidP="00086FC7">
      <w:pPr>
        <w:pStyle w:val="Default"/>
        <w:adjustRightInd/>
        <w:jc w:val="both"/>
        <w:rPr>
          <w:rStyle w:val="FontStyle94"/>
          <w:rFonts w:ascii="Franklin Gothic Book" w:hAnsi="Franklin Gothic Book"/>
          <w:color w:val="auto"/>
          <w:szCs w:val="22"/>
        </w:rPr>
      </w:pPr>
    </w:p>
    <w:p w:rsidR="00163B6D" w:rsidRPr="00CB0E42" w:rsidRDefault="00163B6D" w:rsidP="00C62D3A">
      <w:pPr>
        <w:pStyle w:val="Default"/>
        <w:numPr>
          <w:ilvl w:val="0"/>
          <w:numId w:val="56"/>
        </w:numPr>
        <w:adjustRightInd/>
        <w:jc w:val="both"/>
        <w:rPr>
          <w:rStyle w:val="FontStyle94"/>
          <w:rFonts w:ascii="Franklin Gothic Book" w:hAnsi="Franklin Gothic Book"/>
          <w:color w:val="auto"/>
          <w:szCs w:val="22"/>
        </w:rPr>
      </w:pPr>
      <w:r w:rsidRPr="00CB0E42">
        <w:rPr>
          <w:rStyle w:val="FontStyle94"/>
          <w:rFonts w:ascii="Franklin Gothic Book" w:hAnsi="Franklin Gothic Book"/>
          <w:color w:val="auto"/>
        </w:rPr>
        <w:t xml:space="preserve">Využívať možnosti elektronickej komunikácie </w:t>
      </w:r>
      <w:r w:rsidR="001D7010" w:rsidRPr="00CB0E42">
        <w:rPr>
          <w:rStyle w:val="FontStyle94"/>
          <w:rFonts w:ascii="Franklin Gothic Book" w:hAnsi="Franklin Gothic Book"/>
          <w:color w:val="auto"/>
        </w:rPr>
        <w:t xml:space="preserve">v prípade vypracovávania písomných výziev k objasneniu </w:t>
      </w:r>
      <w:r w:rsidRPr="00CB0E42">
        <w:rPr>
          <w:rStyle w:val="FontStyle94"/>
          <w:rFonts w:ascii="Franklin Gothic Book" w:hAnsi="Franklin Gothic Book"/>
          <w:color w:val="auto"/>
        </w:rPr>
        <w:t>viac ako formalizovanej a</w:t>
      </w:r>
      <w:r w:rsidR="001D7010">
        <w:rPr>
          <w:rStyle w:val="FontStyle94"/>
          <w:rFonts w:ascii="Franklin Gothic Book" w:hAnsi="Franklin Gothic Book"/>
          <w:color w:val="auto"/>
        </w:rPr>
        <w:t> </w:t>
      </w:r>
      <w:r w:rsidRPr="00CB0E42">
        <w:rPr>
          <w:rStyle w:val="FontStyle94"/>
          <w:rFonts w:ascii="Franklin Gothic Book" w:hAnsi="Franklin Gothic Book"/>
          <w:color w:val="auto"/>
        </w:rPr>
        <w:t>byrokratick</w:t>
      </w:r>
      <w:r w:rsidR="001D7010">
        <w:rPr>
          <w:rStyle w:val="FontStyle94"/>
          <w:rFonts w:ascii="Franklin Gothic Book" w:hAnsi="Franklin Gothic Book"/>
          <w:color w:val="auto"/>
        </w:rPr>
        <w:t>y náročnej listovej formy komunikácie</w:t>
      </w:r>
      <w:r w:rsidR="00F6016D" w:rsidRPr="00CB0E42">
        <w:rPr>
          <w:rStyle w:val="FontStyle94"/>
          <w:rFonts w:ascii="Franklin Gothic Book" w:hAnsi="Franklin Gothic Book"/>
          <w:color w:val="auto"/>
        </w:rPr>
        <w:t>.</w:t>
      </w:r>
      <w:r w:rsidRPr="00CB0E42">
        <w:rPr>
          <w:rStyle w:val="FontStyle94"/>
          <w:rFonts w:ascii="Franklin Gothic Book" w:hAnsi="Franklin Gothic Book"/>
          <w:color w:val="auto"/>
        </w:rPr>
        <w:t xml:space="preserve"> </w:t>
      </w:r>
    </w:p>
    <w:p w:rsidR="000E7515" w:rsidRPr="00CB0E42" w:rsidRDefault="000E7515" w:rsidP="00004B3C">
      <w:pPr>
        <w:pStyle w:val="Odsekzoznamu"/>
        <w:rPr>
          <w:rStyle w:val="FontStyle94"/>
          <w:rFonts w:ascii="Franklin Gothic Book" w:eastAsiaTheme="majorEastAsia" w:hAnsi="Franklin Gothic Book" w:cstheme="majorBidi"/>
          <w:b/>
          <w:bCs/>
          <w:color w:val="auto"/>
          <w:szCs w:val="26"/>
        </w:rPr>
      </w:pPr>
    </w:p>
    <w:p w:rsidR="00055AB9" w:rsidRPr="00616DEF" w:rsidRDefault="00F6016D" w:rsidP="00C62D3A">
      <w:pPr>
        <w:pStyle w:val="Default"/>
        <w:numPr>
          <w:ilvl w:val="0"/>
          <w:numId w:val="56"/>
        </w:numPr>
        <w:adjustRightInd/>
        <w:jc w:val="both"/>
        <w:rPr>
          <w:rStyle w:val="FontStyle94"/>
          <w:rFonts w:ascii="Franklin Gothic Book" w:hAnsi="Franklin Gothic Book"/>
          <w:szCs w:val="22"/>
        </w:rPr>
      </w:pPr>
      <w:r w:rsidRPr="00CB0E42">
        <w:rPr>
          <w:rStyle w:val="FontStyle94"/>
          <w:rFonts w:ascii="Franklin Gothic Book" w:hAnsi="Franklin Gothic Book"/>
          <w:color w:val="auto"/>
        </w:rPr>
        <w:t>V rámci OP VaI sa uvažuje so zavedením využívania paušálnych sadzieb</w:t>
      </w:r>
      <w:r w:rsidR="000E7515" w:rsidRPr="00CB0E42">
        <w:rPr>
          <w:rStyle w:val="FontStyle94"/>
          <w:rFonts w:ascii="Franklin Gothic Book" w:hAnsi="Franklin Gothic Book"/>
          <w:color w:val="auto"/>
        </w:rPr>
        <w:t>, čo je najúčinnejší spôsob znižovania</w:t>
      </w:r>
      <w:r w:rsidRPr="00CB0E42">
        <w:rPr>
          <w:rStyle w:val="FontStyle94"/>
          <w:rFonts w:ascii="Franklin Gothic Book" w:hAnsi="Franklin Gothic Book"/>
          <w:color w:val="auto"/>
        </w:rPr>
        <w:t xml:space="preserve">  </w:t>
      </w:r>
      <w:r w:rsidR="00163B6D" w:rsidRPr="00CB0E42">
        <w:rPr>
          <w:rStyle w:val="FontStyle94"/>
          <w:rFonts w:ascii="Franklin Gothic Book" w:hAnsi="Franklin Gothic Book"/>
          <w:color w:val="auto"/>
        </w:rPr>
        <w:t>administratívnej náročnosti</w:t>
      </w:r>
      <w:r w:rsidR="00FE2C97">
        <w:rPr>
          <w:rStyle w:val="FontStyle94"/>
          <w:rFonts w:ascii="Franklin Gothic Book" w:hAnsi="Franklin Gothic Book"/>
          <w:color w:val="auto"/>
        </w:rPr>
        <w:t>, ako aj harmonizácia pravidiel prípravy a implementácie projektov s Horizontom 2020</w:t>
      </w:r>
      <w:r w:rsidR="00055AB9" w:rsidRPr="00CB0E42">
        <w:rPr>
          <w:rStyle w:val="FontStyle94"/>
          <w:rFonts w:ascii="Franklin Gothic Book" w:hAnsi="Franklin Gothic Book"/>
          <w:color w:val="auto"/>
        </w:rPr>
        <w:t>.</w:t>
      </w:r>
      <w:r w:rsidR="00163B6D" w:rsidRPr="00CB0E42">
        <w:rPr>
          <w:rStyle w:val="FontStyle94"/>
          <w:rFonts w:ascii="Franklin Gothic Book" w:hAnsi="Franklin Gothic Book"/>
          <w:color w:val="auto"/>
        </w:rPr>
        <w:t xml:space="preserve"> </w:t>
      </w:r>
    </w:p>
    <w:p w:rsidR="00800298" w:rsidRPr="00616DEF" w:rsidRDefault="00800298" w:rsidP="00616DEF">
      <w:pPr>
        <w:pStyle w:val="Default"/>
        <w:adjustRightInd/>
        <w:ind w:left="360"/>
        <w:jc w:val="both"/>
        <w:rPr>
          <w:rStyle w:val="FontStyle94"/>
          <w:rFonts w:ascii="Franklin Gothic Book" w:hAnsi="Franklin Gothic Book"/>
          <w:szCs w:val="22"/>
        </w:rPr>
      </w:pPr>
    </w:p>
    <w:p w:rsidR="00800298" w:rsidRPr="00CB0E42" w:rsidRDefault="00800298" w:rsidP="00C62D3A">
      <w:pPr>
        <w:pStyle w:val="Default"/>
        <w:numPr>
          <w:ilvl w:val="0"/>
          <w:numId w:val="56"/>
        </w:numPr>
        <w:adjustRightInd/>
        <w:jc w:val="both"/>
        <w:rPr>
          <w:rFonts w:ascii="Franklin Gothic Book" w:hAnsi="Franklin Gothic Book"/>
          <w:sz w:val="22"/>
          <w:szCs w:val="22"/>
        </w:rPr>
      </w:pPr>
      <w:r>
        <w:rPr>
          <w:rFonts w:ascii="Franklin Gothic Book" w:hAnsi="Franklin Gothic Book"/>
          <w:sz w:val="22"/>
          <w:szCs w:val="22"/>
        </w:rPr>
        <w:t>V rámci prijímateľov z verejného sektora výskumu a vývoja</w:t>
      </w:r>
      <w:r w:rsidR="00FE2C97">
        <w:rPr>
          <w:rFonts w:ascii="Franklin Gothic Book" w:hAnsi="Franklin Gothic Book"/>
          <w:sz w:val="22"/>
          <w:szCs w:val="22"/>
        </w:rPr>
        <w:t>, mimovládneho sektora výskumu a vývoja a súkromného sektora výskumu a vývoja</w:t>
      </w:r>
      <w:r>
        <w:rPr>
          <w:rFonts w:ascii="Franklin Gothic Book" w:hAnsi="Franklin Gothic Book"/>
          <w:sz w:val="22"/>
          <w:szCs w:val="22"/>
        </w:rPr>
        <w:t>, ktorí majú povinnosť spolu</w:t>
      </w:r>
      <w:r w:rsidR="00FE2C97">
        <w:rPr>
          <w:rFonts w:ascii="Franklin Gothic Book" w:hAnsi="Franklin Gothic Book"/>
          <w:sz w:val="22"/>
          <w:szCs w:val="22"/>
        </w:rPr>
        <w:t>financovať projekty, sa uvažuje o menej rigidnom spôsobe spolufinancovania projektov (umožnenie tzv. in-kind spolufinancovania; v prípade verejných vysokých škôl odstránenie nemožnosti spolufinancovať projekty z prostriedkov na prevádzku vysokej školy a odstránenie povinnosť spolufinancovať každý jeden výdavok osobitne)</w:t>
      </w:r>
    </w:p>
    <w:p w:rsidR="00163B6D" w:rsidRPr="00CB0E42" w:rsidRDefault="00163B6D" w:rsidP="00004B3C">
      <w:pPr>
        <w:pStyle w:val="Default"/>
        <w:adjustRightInd/>
        <w:ind w:left="360"/>
        <w:jc w:val="both"/>
      </w:pPr>
    </w:p>
    <w:p w:rsidR="002C0583" w:rsidRPr="00CB0E42" w:rsidRDefault="00163B6D" w:rsidP="00C62D3A">
      <w:pPr>
        <w:pStyle w:val="Odsekzoznamu"/>
        <w:numPr>
          <w:ilvl w:val="0"/>
          <w:numId w:val="56"/>
        </w:numPr>
        <w:spacing w:after="0" w:line="240" w:lineRule="auto"/>
        <w:contextualSpacing w:val="0"/>
        <w:jc w:val="both"/>
        <w:rPr>
          <w:rStyle w:val="FontStyle94"/>
          <w:rFonts w:ascii="Franklin Gothic Book" w:hAnsi="Franklin Gothic Book"/>
          <w:color w:val="1F497D"/>
        </w:rPr>
      </w:pPr>
      <w:r w:rsidRPr="00CB0E42">
        <w:rPr>
          <w:rStyle w:val="FontStyle94"/>
          <w:rFonts w:ascii="Franklin Gothic Book" w:hAnsi="Franklin Gothic Book"/>
        </w:rPr>
        <w:t>Vytvorenie jednotného elektronického systému na predkladanie pracovných a kumulatívnych mesačných výkazoch práce prijímateľom pre všetky OP s príslušnou visibilitou – prijímateľ nemusí vykazovať činnosti jednak v rozdielnych  typoch formulárov pracovných výkazov, resp. kumulatívnych výkazov vytvorených RO, </w:t>
      </w:r>
      <w:r w:rsidR="004E0661" w:rsidRPr="00CB0E42">
        <w:rPr>
          <w:rStyle w:val="FontStyle94"/>
          <w:rFonts w:ascii="Franklin Gothic Book" w:hAnsi="Franklin Gothic Book"/>
        </w:rPr>
        <w:t xml:space="preserve">pričom </w:t>
      </w:r>
      <w:r w:rsidRPr="00CB0E42">
        <w:rPr>
          <w:rStyle w:val="FontStyle94"/>
          <w:rFonts w:ascii="Franklin Gothic Book" w:hAnsi="Franklin Gothic Book"/>
        </w:rPr>
        <w:t xml:space="preserve">sa počet exemplárov </w:t>
      </w:r>
      <w:r w:rsidR="004E0661" w:rsidRPr="00CB0E42">
        <w:rPr>
          <w:rStyle w:val="FontStyle94"/>
          <w:rFonts w:ascii="Franklin Gothic Book" w:hAnsi="Franklin Gothic Book"/>
        </w:rPr>
        <w:t xml:space="preserve">zníži </w:t>
      </w:r>
      <w:r w:rsidRPr="00CB0E42">
        <w:rPr>
          <w:rStyle w:val="FontStyle94"/>
          <w:rFonts w:ascii="Franklin Gothic Book" w:hAnsi="Franklin Gothic Book"/>
        </w:rPr>
        <w:t>na 1, keďže by bol jeden systém. (</w:t>
      </w:r>
      <w:r w:rsidR="004E0661" w:rsidRPr="00CB0E42">
        <w:rPr>
          <w:rStyle w:val="FontStyle94"/>
          <w:rFonts w:ascii="Franklin Gothic Book" w:hAnsi="Franklin Gothic Book"/>
        </w:rPr>
        <w:t>MŠVVaŠ SR</w:t>
      </w:r>
      <w:r w:rsidRPr="00CB0E42">
        <w:rPr>
          <w:rStyle w:val="FontStyle94"/>
          <w:rFonts w:ascii="Franklin Gothic Book" w:hAnsi="Franklin Gothic Book"/>
        </w:rPr>
        <w:t xml:space="preserve"> pri príprave elektronického systému na predkladanie pracovných a kumulatívnych mesačných výkazoch práce prijímateľom s ďalším cieľom vyvinúť iniciatívu zapojenia všetkým RO/SORO pre všetky OP do takéhoto systému, keďže ITMS nekontroluje prekrývanie sa času</w:t>
      </w:r>
      <w:r w:rsidR="007613C2">
        <w:rPr>
          <w:rStyle w:val="FontStyle94"/>
          <w:rFonts w:ascii="Franklin Gothic Book" w:hAnsi="Franklin Gothic Book"/>
        </w:rPr>
        <w:t>,</w:t>
      </w:r>
      <w:r w:rsidRPr="00CB0E42">
        <w:rPr>
          <w:rStyle w:val="FontStyle94"/>
          <w:rFonts w:ascii="Franklin Gothic Book" w:hAnsi="Franklin Gothic Book"/>
        </w:rPr>
        <w:t xml:space="preserve"> výkonu práce na projektoch v rámci rôznych OP, resp. RO/SORO.)</w:t>
      </w:r>
    </w:p>
    <w:p w:rsidR="00163B6D" w:rsidRPr="002C0583" w:rsidRDefault="00163B6D" w:rsidP="007115A0">
      <w:pPr>
        <w:pStyle w:val="Odsekzoznamu"/>
        <w:spacing w:after="0" w:line="240" w:lineRule="auto"/>
        <w:ind w:left="360"/>
        <w:contextualSpacing w:val="0"/>
        <w:jc w:val="both"/>
        <w:rPr>
          <w:rStyle w:val="FontStyle94"/>
          <w:rFonts w:ascii="Franklin Gothic Book" w:hAnsi="Franklin Gothic Book"/>
        </w:rPr>
      </w:pPr>
    </w:p>
    <w:p w:rsidR="00004F1E" w:rsidRPr="00CB0E42" w:rsidRDefault="00163B6D" w:rsidP="00C62D3A">
      <w:pPr>
        <w:pStyle w:val="Default"/>
        <w:numPr>
          <w:ilvl w:val="0"/>
          <w:numId w:val="56"/>
        </w:numPr>
        <w:adjustRightInd/>
        <w:jc w:val="both"/>
        <w:rPr>
          <w:rStyle w:val="FontStyle94"/>
          <w:rFonts w:ascii="Franklin Gothic Book" w:hAnsi="Franklin Gothic Book"/>
          <w:sz w:val="24"/>
          <w:szCs w:val="22"/>
        </w:rPr>
      </w:pPr>
      <w:r w:rsidRPr="00CB0E42">
        <w:rPr>
          <w:rStyle w:val="FontStyle94"/>
          <w:rFonts w:ascii="Franklin Gothic Book" w:hAnsi="Franklin Gothic Book"/>
          <w:color w:val="auto"/>
        </w:rPr>
        <w:t>Vypracovanie dohody medzi príslušnými poskytovateľmi pomoci v rovnakej oblasti s presnými pravidlami oprávnenosti výdavkov (</w:t>
      </w:r>
      <w:r w:rsidR="007613C2">
        <w:rPr>
          <w:rStyle w:val="FontStyle94"/>
          <w:rFonts w:ascii="Franklin Gothic Book" w:hAnsi="Franklin Gothic Book"/>
          <w:color w:val="auto"/>
        </w:rPr>
        <w:t>č</w:t>
      </w:r>
      <w:r w:rsidR="007613C2" w:rsidRPr="00CB0E42">
        <w:rPr>
          <w:rStyle w:val="FontStyle94"/>
          <w:rFonts w:ascii="Franklin Gothic Book" w:hAnsi="Franklin Gothic Book"/>
          <w:color w:val="auto"/>
        </w:rPr>
        <w:t xml:space="preserve">astým </w:t>
      </w:r>
      <w:r w:rsidRPr="00CB0E42">
        <w:rPr>
          <w:rStyle w:val="FontStyle94"/>
          <w:rFonts w:ascii="Franklin Gothic Book" w:hAnsi="Franklin Gothic Book"/>
          <w:color w:val="auto"/>
        </w:rPr>
        <w:t>problémom pri projektoch OP VaV je financovanie najmä cestovných náhrad (ale tým aj personálnych nákladov) z viacerých zdrojov (ŠF, KEGA,  APVV a pod.), pričom veľmi často nie je zo strany prijímateľa jednoznačne preukázaný a ani preukázateľný pomer financovania výdavkov z jednotlivých zdrojov.)</w:t>
      </w:r>
    </w:p>
    <w:p w:rsidR="000C7E41" w:rsidRPr="00CB0E42" w:rsidRDefault="000C7E41" w:rsidP="00004B3C">
      <w:pPr>
        <w:pStyle w:val="Default"/>
        <w:adjustRightInd/>
        <w:jc w:val="both"/>
        <w:rPr>
          <w:rFonts w:ascii="Franklin Gothic Book" w:hAnsi="Franklin Gothic Book"/>
          <w:i/>
        </w:rPr>
      </w:pPr>
    </w:p>
    <w:p w:rsidR="000E7515" w:rsidRPr="008102CF" w:rsidRDefault="00004F1E" w:rsidP="008102CF">
      <w:pPr>
        <w:pStyle w:val="Nadpis1"/>
        <w:numPr>
          <w:ilvl w:val="0"/>
          <w:numId w:val="27"/>
        </w:numPr>
        <w:spacing w:before="240" w:line="240" w:lineRule="auto"/>
        <w:rPr>
          <w:rFonts w:ascii="Franklin Gothic Book" w:hAnsi="Franklin Gothic Book"/>
          <w:sz w:val="24"/>
        </w:rPr>
      </w:pPr>
      <w:bookmarkStart w:id="2199" w:name="_Toc361926761"/>
      <w:bookmarkStart w:id="2200" w:name="_Toc362701824"/>
      <w:bookmarkStart w:id="2201" w:name="_Toc384223780"/>
      <w:r w:rsidRPr="00EA040A">
        <w:rPr>
          <w:rFonts w:ascii="Franklin Gothic Book" w:hAnsi="Franklin Gothic Book"/>
          <w:sz w:val="24"/>
        </w:rPr>
        <w:t xml:space="preserve">Horizontálne </w:t>
      </w:r>
      <w:r w:rsidRPr="008102CF">
        <w:rPr>
          <w:rFonts w:ascii="Franklin Gothic Book" w:hAnsi="Franklin Gothic Book"/>
          <w:sz w:val="24"/>
        </w:rPr>
        <w:t>princípy</w:t>
      </w:r>
      <w:bookmarkEnd w:id="2199"/>
      <w:bookmarkEnd w:id="2200"/>
      <w:bookmarkEnd w:id="2201"/>
    </w:p>
    <w:p w:rsidR="00004F1E" w:rsidRPr="007115A0" w:rsidRDefault="0029013D" w:rsidP="00DE23DD">
      <w:pPr>
        <w:pStyle w:val="Nadpis2"/>
        <w:rPr>
          <w:rFonts w:ascii="Franklin Gothic Book" w:eastAsia="MS Mincho" w:hAnsi="Franklin Gothic Book"/>
          <w:sz w:val="24"/>
          <w:szCs w:val="24"/>
        </w:rPr>
      </w:pPr>
      <w:bookmarkStart w:id="2202" w:name="_Toc361926762"/>
      <w:bookmarkStart w:id="2203" w:name="_Toc362701825"/>
      <w:bookmarkStart w:id="2204" w:name="_Toc384223781"/>
      <w:r>
        <w:rPr>
          <w:rFonts w:ascii="Franklin Gothic Book" w:eastAsia="MS Mincho" w:hAnsi="Franklin Gothic Book"/>
          <w:sz w:val="24"/>
          <w:szCs w:val="24"/>
        </w:rPr>
        <w:t>U</w:t>
      </w:r>
      <w:r w:rsidR="00004F1E" w:rsidRPr="007115A0">
        <w:rPr>
          <w:rFonts w:ascii="Franklin Gothic Book" w:eastAsia="MS Mincho" w:hAnsi="Franklin Gothic Book"/>
          <w:sz w:val="24"/>
          <w:szCs w:val="24"/>
        </w:rPr>
        <w:t>držateľný rozvoj</w:t>
      </w:r>
      <w:bookmarkEnd w:id="2202"/>
      <w:bookmarkEnd w:id="2203"/>
      <w:bookmarkEnd w:id="2204"/>
    </w:p>
    <w:p w:rsidR="00B528B0" w:rsidRPr="00126F4C" w:rsidRDefault="00B528B0" w:rsidP="00126F4C">
      <w:pPr>
        <w:rPr>
          <w:rFonts w:eastAsia="MS Mincho"/>
        </w:rPr>
      </w:pPr>
    </w:p>
    <w:p w:rsidR="00B528B0" w:rsidRPr="00126F4C" w:rsidRDefault="00B528B0" w:rsidP="00B528B0">
      <w:pPr>
        <w:spacing w:after="120" w:line="240" w:lineRule="auto"/>
        <w:jc w:val="both"/>
        <w:rPr>
          <w:rStyle w:val="FontStyle94"/>
          <w:rFonts w:ascii="Franklin Gothic Book" w:hAnsi="Franklin Gothic Book"/>
          <w:szCs w:val="24"/>
        </w:rPr>
      </w:pPr>
      <w:r w:rsidRPr="00126F4C">
        <w:rPr>
          <w:rStyle w:val="FontStyle94"/>
          <w:rFonts w:ascii="Franklin Gothic Book" w:hAnsi="Franklin Gothic Book"/>
          <w:szCs w:val="24"/>
        </w:rPr>
        <w:t xml:space="preserve">Hlavným cieľom horizontálneho princípu </w:t>
      </w:r>
      <w:r w:rsidRPr="00126F4C">
        <w:rPr>
          <w:rStyle w:val="FontStyle94"/>
          <w:rFonts w:ascii="Franklin Gothic Book" w:hAnsi="Franklin Gothic Book"/>
          <w:color w:val="auto"/>
          <w:szCs w:val="24"/>
        </w:rPr>
        <w:t xml:space="preserve">udržateľný rozvoj </w:t>
      </w:r>
      <w:r w:rsidRPr="00126F4C">
        <w:rPr>
          <w:rStyle w:val="FontStyle94"/>
          <w:rFonts w:ascii="Franklin Gothic Book" w:hAnsi="Franklin Gothic Book"/>
          <w:szCs w:val="24"/>
        </w:rPr>
        <w:t xml:space="preserve">je zabezpečenie environmentálnej, ekonomickej a sociálnej udržateľnosti rastu. Uvedená definícia plne korešponduje s prioritami stratégie Európa 2020 – udržateľným, inteligentným a inkluzívnym rastom. Vzhľadom k tomu, že intervencie sa budú realizovať prierezovo prostredníctvom viacerých operačných programov,  monitorovanie a hodnotenie dosiahnutia cieľa </w:t>
      </w:r>
      <w:r w:rsidR="003A7D8D" w:rsidRPr="003A7D8D">
        <w:rPr>
          <w:rStyle w:val="FontStyle94"/>
          <w:rFonts w:ascii="Franklin Gothic Book" w:hAnsi="Franklin Gothic Book"/>
          <w:szCs w:val="24"/>
        </w:rPr>
        <w:t>horizontálneho princípu udržateľný rozvoj</w:t>
      </w:r>
      <w:r w:rsidR="003A7D8D" w:rsidRPr="003A7D8D" w:rsidDel="003A7D8D">
        <w:rPr>
          <w:rStyle w:val="FontStyle94"/>
          <w:rFonts w:ascii="Franklin Gothic Book" w:hAnsi="Franklin Gothic Book"/>
          <w:szCs w:val="24"/>
        </w:rPr>
        <w:t xml:space="preserve"> </w:t>
      </w:r>
      <w:r w:rsidRPr="00126F4C">
        <w:rPr>
          <w:rStyle w:val="FontStyle94"/>
          <w:rFonts w:ascii="Franklin Gothic Book" w:hAnsi="Franklin Gothic Book"/>
          <w:szCs w:val="24"/>
        </w:rPr>
        <w:t xml:space="preserve">bude realizované na úrovni systému EŠIF 2014 – 2020 tak, aby výsledný efekt synergicky podporoval všetky jeho aspekty. </w:t>
      </w:r>
    </w:p>
    <w:p w:rsidR="00B528B0" w:rsidRPr="00126F4C" w:rsidRDefault="00B528B0" w:rsidP="0029013D">
      <w:pPr>
        <w:spacing w:before="120" w:after="120" w:line="240" w:lineRule="auto"/>
        <w:jc w:val="both"/>
        <w:rPr>
          <w:rStyle w:val="FontStyle94"/>
          <w:rFonts w:ascii="Franklin Gothic Book" w:hAnsi="Franklin Gothic Book"/>
          <w:b/>
          <w:szCs w:val="24"/>
        </w:rPr>
      </w:pPr>
      <w:r w:rsidRPr="00126F4C">
        <w:rPr>
          <w:rStyle w:val="FontStyle94"/>
          <w:rFonts w:ascii="Franklin Gothic Book" w:hAnsi="Franklin Gothic Book"/>
          <w:szCs w:val="24"/>
        </w:rPr>
        <w:t xml:space="preserve">Špecifické a čiastkové ciele </w:t>
      </w:r>
      <w:r w:rsidR="003A7D8D" w:rsidRPr="003A7D8D">
        <w:rPr>
          <w:rStyle w:val="FontStyle94"/>
          <w:rFonts w:ascii="Franklin Gothic Book" w:hAnsi="Franklin Gothic Book"/>
          <w:szCs w:val="24"/>
        </w:rPr>
        <w:t>horizontálneho princípu udržateľný rozvoj</w:t>
      </w:r>
    </w:p>
    <w:p w:rsidR="00584CF2" w:rsidRDefault="00B528B0" w:rsidP="00616DEF">
      <w:pPr>
        <w:numPr>
          <w:ilvl w:val="0"/>
          <w:numId w:val="67"/>
        </w:numPr>
        <w:spacing w:before="120" w:after="120" w:line="240" w:lineRule="auto"/>
        <w:ind w:left="426" w:hanging="426"/>
        <w:jc w:val="both"/>
        <w:rPr>
          <w:rStyle w:val="FontStyle94"/>
          <w:rFonts w:ascii="Franklin Gothic Book" w:hAnsi="Franklin Gothic Book"/>
          <w:szCs w:val="24"/>
        </w:rPr>
      </w:pPr>
      <w:r w:rsidRPr="00126F4C">
        <w:rPr>
          <w:rStyle w:val="FontStyle94"/>
          <w:rFonts w:ascii="Franklin Gothic Book" w:hAnsi="Franklin Gothic Book"/>
          <w:szCs w:val="24"/>
        </w:rPr>
        <w:t>Posilnenie environmentálneho aspektu rozvoja (Posilnenie udržateľného rastu)</w:t>
      </w:r>
    </w:p>
    <w:p w:rsidR="00B528B0" w:rsidRPr="00126F4C" w:rsidRDefault="00B528B0" w:rsidP="0029013D">
      <w:pPr>
        <w:spacing w:before="120" w:after="0" w:line="240" w:lineRule="auto"/>
        <w:ind w:left="360"/>
        <w:jc w:val="both"/>
        <w:rPr>
          <w:rStyle w:val="FontStyle94"/>
          <w:rFonts w:ascii="Franklin Gothic Book" w:hAnsi="Franklin Gothic Book"/>
          <w:szCs w:val="24"/>
        </w:rPr>
      </w:pPr>
      <w:r w:rsidRPr="00126F4C">
        <w:rPr>
          <w:rStyle w:val="FontStyle94"/>
          <w:rFonts w:ascii="Franklin Gothic Book" w:hAnsi="Franklin Gothic Book"/>
          <w:szCs w:val="24"/>
        </w:rPr>
        <w:t>V rámci environmentálneho aspektu sa bude zohľadňovať zásada „znečisťovateľ platí</w:t>
      </w:r>
      <w:r w:rsidR="0029013D">
        <w:rPr>
          <w:rStyle w:val="Odkaznapoznmkupodiarou"/>
          <w:rFonts w:ascii="Franklin Gothic Book" w:hAnsi="Franklin Gothic Book"/>
          <w:szCs w:val="24"/>
        </w:rPr>
        <w:footnoteReference w:id="93"/>
      </w:r>
      <w:r w:rsidRPr="00126F4C">
        <w:rPr>
          <w:rStyle w:val="FontStyle94"/>
          <w:rFonts w:ascii="Franklin Gothic Book" w:hAnsi="Franklin Gothic Book"/>
          <w:szCs w:val="24"/>
        </w:rPr>
        <w:t>“.</w:t>
      </w:r>
      <w:r w:rsidR="0029013D">
        <w:rPr>
          <w:rStyle w:val="FontStyle94"/>
          <w:rFonts w:ascii="Franklin Gothic Book" w:hAnsi="Franklin Gothic Book"/>
          <w:szCs w:val="24"/>
        </w:rPr>
        <w:t xml:space="preserve"> </w:t>
      </w:r>
    </w:p>
    <w:p w:rsidR="00B528B0" w:rsidRPr="00126F4C" w:rsidRDefault="00B528B0" w:rsidP="0029013D">
      <w:pPr>
        <w:spacing w:before="120" w:after="0" w:line="240" w:lineRule="auto"/>
        <w:ind w:firstLine="360"/>
        <w:jc w:val="both"/>
        <w:rPr>
          <w:rStyle w:val="FontStyle94"/>
          <w:rFonts w:ascii="Franklin Gothic Book" w:hAnsi="Franklin Gothic Book"/>
          <w:szCs w:val="24"/>
        </w:rPr>
      </w:pPr>
      <w:r w:rsidRPr="00126F4C">
        <w:rPr>
          <w:rStyle w:val="FontStyle94"/>
          <w:rFonts w:ascii="Franklin Gothic Book" w:hAnsi="Franklin Gothic Book"/>
          <w:szCs w:val="24"/>
        </w:rPr>
        <w:t>Čiastkové ciele:</w:t>
      </w:r>
    </w:p>
    <w:p w:rsidR="00B528B0" w:rsidRPr="00126F4C" w:rsidRDefault="00B528B0" w:rsidP="0029013D">
      <w:pPr>
        <w:numPr>
          <w:ilvl w:val="0"/>
          <w:numId w:val="66"/>
        </w:numPr>
        <w:spacing w:before="120" w:after="0" w:line="240" w:lineRule="auto"/>
        <w:contextualSpacing/>
        <w:jc w:val="both"/>
        <w:rPr>
          <w:rStyle w:val="FontStyle94"/>
          <w:rFonts w:ascii="Franklin Gothic Book" w:hAnsi="Franklin Gothic Book"/>
          <w:szCs w:val="24"/>
        </w:rPr>
      </w:pPr>
      <w:r w:rsidRPr="00126F4C">
        <w:rPr>
          <w:rStyle w:val="FontStyle94"/>
          <w:rFonts w:ascii="Franklin Gothic Book" w:hAnsi="Franklin Gothic Book"/>
          <w:szCs w:val="24"/>
        </w:rPr>
        <w:t>podpora prechodu na nízkouhlíkové hospodárstvo vo všetkých sektoroch</w:t>
      </w:r>
    </w:p>
    <w:p w:rsidR="00B528B0" w:rsidRPr="00126F4C" w:rsidRDefault="00B528B0" w:rsidP="0029013D">
      <w:pPr>
        <w:numPr>
          <w:ilvl w:val="0"/>
          <w:numId w:val="66"/>
        </w:numPr>
        <w:spacing w:before="120" w:after="0" w:line="240" w:lineRule="auto"/>
        <w:contextualSpacing/>
        <w:jc w:val="both"/>
        <w:rPr>
          <w:rStyle w:val="FontStyle94"/>
          <w:rFonts w:ascii="Franklin Gothic Book" w:hAnsi="Franklin Gothic Book"/>
          <w:szCs w:val="24"/>
        </w:rPr>
      </w:pPr>
      <w:r w:rsidRPr="00126F4C">
        <w:rPr>
          <w:rStyle w:val="FontStyle94"/>
          <w:rFonts w:ascii="Franklin Gothic Book" w:hAnsi="Franklin Gothic Book"/>
          <w:szCs w:val="24"/>
        </w:rPr>
        <w:t>podpora prispôsobovania sa zmenám klímy, predchádzanie a riadenie rizika</w:t>
      </w:r>
    </w:p>
    <w:p w:rsidR="00B528B0" w:rsidRPr="00126F4C" w:rsidRDefault="00B528B0" w:rsidP="002352A0">
      <w:pPr>
        <w:numPr>
          <w:ilvl w:val="0"/>
          <w:numId w:val="66"/>
        </w:numPr>
        <w:spacing w:before="120" w:after="0" w:line="240" w:lineRule="auto"/>
        <w:contextualSpacing/>
        <w:jc w:val="both"/>
        <w:rPr>
          <w:rStyle w:val="FontStyle94"/>
          <w:rFonts w:ascii="Franklin Gothic Book" w:hAnsi="Franklin Gothic Book"/>
          <w:szCs w:val="24"/>
        </w:rPr>
      </w:pPr>
      <w:r w:rsidRPr="00126F4C">
        <w:rPr>
          <w:rStyle w:val="FontStyle94"/>
          <w:rFonts w:ascii="Franklin Gothic Book" w:hAnsi="Franklin Gothic Book"/>
          <w:szCs w:val="24"/>
        </w:rPr>
        <w:t>ochrana životného prostredia a podpora efektívneho využívania zdrojov</w:t>
      </w:r>
    </w:p>
    <w:p w:rsidR="00B528B0" w:rsidRPr="00126F4C" w:rsidRDefault="00B528B0" w:rsidP="002352A0">
      <w:pPr>
        <w:numPr>
          <w:ilvl w:val="0"/>
          <w:numId w:val="66"/>
        </w:numPr>
        <w:spacing w:before="120" w:after="0" w:line="240" w:lineRule="auto"/>
        <w:contextualSpacing/>
        <w:jc w:val="both"/>
        <w:rPr>
          <w:rStyle w:val="FontStyle94"/>
          <w:rFonts w:ascii="Franklin Gothic Book" w:hAnsi="Franklin Gothic Book"/>
          <w:szCs w:val="24"/>
        </w:rPr>
      </w:pPr>
      <w:r w:rsidRPr="00126F4C">
        <w:rPr>
          <w:rStyle w:val="FontStyle94"/>
          <w:rFonts w:ascii="Franklin Gothic Book" w:hAnsi="Franklin Gothic Book"/>
          <w:szCs w:val="24"/>
        </w:rPr>
        <w:t>podpora udržateľnej dopravy a odstraňovanie prekážok v kľúčových sieťových infraštruktúrach</w:t>
      </w:r>
    </w:p>
    <w:p w:rsidR="00584CF2" w:rsidRDefault="00B528B0" w:rsidP="00616DEF">
      <w:pPr>
        <w:numPr>
          <w:ilvl w:val="0"/>
          <w:numId w:val="67"/>
        </w:numPr>
        <w:spacing w:before="120" w:after="0" w:line="240" w:lineRule="auto"/>
        <w:ind w:left="426" w:hanging="426"/>
        <w:jc w:val="both"/>
        <w:rPr>
          <w:rStyle w:val="FontStyle94"/>
          <w:rFonts w:ascii="Franklin Gothic Book" w:hAnsi="Franklin Gothic Book"/>
          <w:szCs w:val="24"/>
        </w:rPr>
      </w:pPr>
      <w:r w:rsidRPr="00126F4C">
        <w:rPr>
          <w:rStyle w:val="FontStyle94"/>
          <w:rFonts w:ascii="Franklin Gothic Book" w:hAnsi="Franklin Gothic Book"/>
          <w:szCs w:val="24"/>
        </w:rPr>
        <w:t xml:space="preserve"> Posilnenie ekonomického aspektu rozvoja (Posilnenie inteligentného rastu)</w:t>
      </w:r>
    </w:p>
    <w:p w:rsidR="00B528B0" w:rsidRPr="00126F4C" w:rsidRDefault="00B528B0" w:rsidP="0029013D">
      <w:pPr>
        <w:spacing w:before="120" w:after="0" w:line="240" w:lineRule="auto"/>
        <w:ind w:firstLine="360"/>
        <w:jc w:val="both"/>
        <w:rPr>
          <w:rStyle w:val="FontStyle94"/>
          <w:rFonts w:ascii="Franklin Gothic Book" w:hAnsi="Franklin Gothic Book"/>
          <w:szCs w:val="24"/>
        </w:rPr>
      </w:pPr>
      <w:r w:rsidRPr="00126F4C">
        <w:rPr>
          <w:rStyle w:val="FontStyle94"/>
          <w:rFonts w:ascii="Franklin Gothic Book" w:hAnsi="Franklin Gothic Book"/>
          <w:szCs w:val="24"/>
        </w:rPr>
        <w:t>Čiastkové ciele:</w:t>
      </w:r>
    </w:p>
    <w:p w:rsidR="00B528B0" w:rsidRPr="00126F4C" w:rsidRDefault="00B528B0" w:rsidP="0029013D">
      <w:pPr>
        <w:numPr>
          <w:ilvl w:val="0"/>
          <w:numId w:val="66"/>
        </w:numPr>
        <w:spacing w:before="120" w:after="0" w:line="240" w:lineRule="auto"/>
        <w:contextualSpacing/>
        <w:jc w:val="both"/>
        <w:rPr>
          <w:rStyle w:val="FontStyle94"/>
          <w:rFonts w:ascii="Franklin Gothic Book" w:hAnsi="Franklin Gothic Book"/>
          <w:szCs w:val="24"/>
        </w:rPr>
      </w:pPr>
      <w:r w:rsidRPr="00126F4C">
        <w:rPr>
          <w:rStyle w:val="FontStyle94"/>
          <w:rFonts w:ascii="Franklin Gothic Book" w:hAnsi="Franklin Gothic Book"/>
          <w:szCs w:val="24"/>
        </w:rPr>
        <w:t>posilnenie výskumu, technologického rozvoja a inovácií</w:t>
      </w:r>
    </w:p>
    <w:p w:rsidR="00B528B0" w:rsidRPr="00126F4C" w:rsidRDefault="00B528B0" w:rsidP="0029013D">
      <w:pPr>
        <w:numPr>
          <w:ilvl w:val="0"/>
          <w:numId w:val="66"/>
        </w:numPr>
        <w:spacing w:before="120" w:after="0" w:line="240" w:lineRule="auto"/>
        <w:contextualSpacing/>
        <w:jc w:val="both"/>
        <w:rPr>
          <w:rStyle w:val="FontStyle94"/>
          <w:rFonts w:ascii="Franklin Gothic Book" w:hAnsi="Franklin Gothic Book"/>
          <w:szCs w:val="24"/>
        </w:rPr>
      </w:pPr>
      <w:r w:rsidRPr="00126F4C">
        <w:rPr>
          <w:rStyle w:val="FontStyle94"/>
          <w:rFonts w:ascii="Franklin Gothic Book" w:hAnsi="Franklin Gothic Book"/>
          <w:szCs w:val="24"/>
        </w:rPr>
        <w:t xml:space="preserve">zlepšenie prístupu k informáciám a komunikačným technológiám a zlepšenie ich využívania a kvality </w:t>
      </w:r>
    </w:p>
    <w:p w:rsidR="00B528B0" w:rsidRPr="00126F4C" w:rsidRDefault="00B528B0" w:rsidP="002352A0">
      <w:pPr>
        <w:numPr>
          <w:ilvl w:val="0"/>
          <w:numId w:val="66"/>
        </w:numPr>
        <w:spacing w:before="120" w:after="0" w:line="240" w:lineRule="auto"/>
        <w:contextualSpacing/>
        <w:jc w:val="both"/>
        <w:rPr>
          <w:rStyle w:val="FontStyle94"/>
          <w:rFonts w:ascii="Franklin Gothic Book" w:hAnsi="Franklin Gothic Book"/>
          <w:szCs w:val="24"/>
        </w:rPr>
      </w:pPr>
      <w:r w:rsidRPr="00126F4C">
        <w:rPr>
          <w:rStyle w:val="FontStyle94"/>
          <w:rFonts w:ascii="Franklin Gothic Book" w:hAnsi="Franklin Gothic Book"/>
          <w:szCs w:val="24"/>
        </w:rPr>
        <w:t>zvýšenie konkurencieschopnosti malých a stredných podnikov</w:t>
      </w:r>
    </w:p>
    <w:p w:rsidR="00B528B0" w:rsidRPr="00126F4C" w:rsidRDefault="00B528B0" w:rsidP="002352A0">
      <w:pPr>
        <w:numPr>
          <w:ilvl w:val="0"/>
          <w:numId w:val="66"/>
        </w:numPr>
        <w:spacing w:before="120" w:after="0" w:line="240" w:lineRule="auto"/>
        <w:contextualSpacing/>
        <w:jc w:val="both"/>
        <w:rPr>
          <w:rStyle w:val="FontStyle94"/>
          <w:rFonts w:ascii="Franklin Gothic Book" w:hAnsi="Franklin Gothic Book"/>
          <w:szCs w:val="24"/>
        </w:rPr>
      </w:pPr>
      <w:r w:rsidRPr="00126F4C">
        <w:rPr>
          <w:rStyle w:val="FontStyle94"/>
          <w:rFonts w:ascii="Franklin Gothic Book" w:hAnsi="Franklin Gothic Book"/>
          <w:szCs w:val="24"/>
        </w:rPr>
        <w:t>investovanie do vzdelávania, zručností a celoživotného vzdelávania</w:t>
      </w:r>
    </w:p>
    <w:p w:rsidR="00B528B0" w:rsidRPr="00126F4C" w:rsidRDefault="00B528B0" w:rsidP="002352A0">
      <w:pPr>
        <w:numPr>
          <w:ilvl w:val="0"/>
          <w:numId w:val="66"/>
        </w:numPr>
        <w:spacing w:before="120" w:after="0" w:line="240" w:lineRule="auto"/>
        <w:contextualSpacing/>
        <w:jc w:val="both"/>
        <w:rPr>
          <w:rStyle w:val="FontStyle94"/>
          <w:rFonts w:ascii="Franklin Gothic Book" w:hAnsi="Franklin Gothic Book"/>
          <w:szCs w:val="24"/>
        </w:rPr>
      </w:pPr>
      <w:r w:rsidRPr="00126F4C">
        <w:rPr>
          <w:rStyle w:val="FontStyle94"/>
          <w:rFonts w:ascii="Franklin Gothic Book" w:hAnsi="Franklin Gothic Book"/>
          <w:szCs w:val="24"/>
        </w:rPr>
        <w:t>posilnenie inštitucionálnych kapacít a efektivity verejnej správy</w:t>
      </w:r>
    </w:p>
    <w:p w:rsidR="00584CF2" w:rsidRDefault="00B528B0" w:rsidP="00616DEF">
      <w:pPr>
        <w:numPr>
          <w:ilvl w:val="0"/>
          <w:numId w:val="67"/>
        </w:numPr>
        <w:spacing w:before="120" w:after="0" w:line="240" w:lineRule="auto"/>
        <w:ind w:left="426" w:hanging="426"/>
        <w:jc w:val="both"/>
        <w:rPr>
          <w:rStyle w:val="FontStyle94"/>
          <w:rFonts w:ascii="Franklin Gothic Book" w:hAnsi="Franklin Gothic Book"/>
          <w:szCs w:val="24"/>
        </w:rPr>
      </w:pPr>
      <w:r w:rsidRPr="00126F4C">
        <w:rPr>
          <w:rStyle w:val="FontStyle94"/>
          <w:rFonts w:ascii="Franklin Gothic Book" w:hAnsi="Franklin Gothic Book"/>
          <w:szCs w:val="24"/>
        </w:rPr>
        <w:t xml:space="preserve"> Posilnenie sociálneho aspektu rozvoja (Posilnenie inkluzívneho rastu)</w:t>
      </w:r>
    </w:p>
    <w:p w:rsidR="00B528B0" w:rsidRPr="00126F4C" w:rsidRDefault="00B528B0" w:rsidP="0029013D">
      <w:pPr>
        <w:spacing w:before="120" w:after="0" w:line="240" w:lineRule="auto"/>
        <w:ind w:firstLine="360"/>
        <w:jc w:val="both"/>
        <w:rPr>
          <w:rStyle w:val="FontStyle94"/>
          <w:rFonts w:ascii="Franklin Gothic Book" w:hAnsi="Franklin Gothic Book"/>
          <w:szCs w:val="24"/>
        </w:rPr>
      </w:pPr>
      <w:r w:rsidRPr="00126F4C">
        <w:rPr>
          <w:rStyle w:val="FontStyle94"/>
          <w:rFonts w:ascii="Franklin Gothic Book" w:hAnsi="Franklin Gothic Book"/>
          <w:szCs w:val="24"/>
        </w:rPr>
        <w:t>Čiastkové cieľ:</w:t>
      </w:r>
    </w:p>
    <w:p w:rsidR="00B528B0" w:rsidRPr="00126F4C" w:rsidRDefault="00B528B0" w:rsidP="0029013D">
      <w:pPr>
        <w:numPr>
          <w:ilvl w:val="0"/>
          <w:numId w:val="66"/>
        </w:numPr>
        <w:spacing w:before="120" w:after="0" w:line="240" w:lineRule="auto"/>
        <w:contextualSpacing/>
        <w:jc w:val="both"/>
        <w:rPr>
          <w:rStyle w:val="FontStyle94"/>
          <w:rFonts w:ascii="Franklin Gothic Book" w:hAnsi="Franklin Gothic Book"/>
          <w:szCs w:val="24"/>
        </w:rPr>
      </w:pPr>
      <w:r w:rsidRPr="00126F4C">
        <w:rPr>
          <w:rStyle w:val="FontStyle94"/>
          <w:rFonts w:ascii="Franklin Gothic Book" w:hAnsi="Franklin Gothic Book"/>
          <w:szCs w:val="24"/>
        </w:rPr>
        <w:t>podpora zamestnanosti a mobility pracovnej sily</w:t>
      </w:r>
    </w:p>
    <w:p w:rsidR="00B528B0" w:rsidRPr="00126F4C" w:rsidRDefault="00B528B0" w:rsidP="0029013D">
      <w:pPr>
        <w:numPr>
          <w:ilvl w:val="0"/>
          <w:numId w:val="66"/>
        </w:numPr>
        <w:spacing w:before="120" w:after="120" w:line="240" w:lineRule="auto"/>
        <w:contextualSpacing/>
        <w:jc w:val="both"/>
        <w:rPr>
          <w:rStyle w:val="FontStyle94"/>
          <w:rFonts w:ascii="Franklin Gothic Book" w:hAnsi="Franklin Gothic Book"/>
          <w:szCs w:val="24"/>
        </w:rPr>
      </w:pPr>
      <w:r w:rsidRPr="00126F4C">
        <w:rPr>
          <w:rStyle w:val="FontStyle94"/>
          <w:rFonts w:ascii="Franklin Gothic Book" w:hAnsi="Franklin Gothic Book"/>
          <w:szCs w:val="24"/>
        </w:rPr>
        <w:t>podpora sociálneho začlenenia a boj proti chudobe.</w:t>
      </w:r>
    </w:p>
    <w:p w:rsidR="00B528B0" w:rsidRDefault="00B528B0" w:rsidP="002352A0">
      <w:pPr>
        <w:spacing w:after="0" w:line="240" w:lineRule="auto"/>
        <w:contextualSpacing/>
        <w:jc w:val="both"/>
        <w:rPr>
          <w:rStyle w:val="FontStyle94"/>
          <w:rFonts w:ascii="Franklin Gothic Book" w:hAnsi="Franklin Gothic Book"/>
          <w:szCs w:val="24"/>
        </w:rPr>
      </w:pPr>
    </w:p>
    <w:p w:rsidR="00B528B0" w:rsidRDefault="00B528B0" w:rsidP="002352A0">
      <w:pPr>
        <w:spacing w:after="0" w:line="240" w:lineRule="auto"/>
        <w:contextualSpacing/>
        <w:jc w:val="both"/>
        <w:rPr>
          <w:rStyle w:val="FontStyle94"/>
          <w:rFonts w:ascii="Franklin Gothic Book" w:hAnsi="Franklin Gothic Book"/>
          <w:szCs w:val="24"/>
        </w:rPr>
      </w:pPr>
      <w:r w:rsidRPr="00126F4C">
        <w:rPr>
          <w:rStyle w:val="FontStyle94"/>
          <w:rFonts w:ascii="Franklin Gothic Book" w:hAnsi="Franklin Gothic Book"/>
          <w:szCs w:val="24"/>
        </w:rPr>
        <w:t>Toto rozdelenie čiastkových cieľov do pilierov je len rámcové,  keďže jednotlivé čiastkové ciele sú medzi sebou rôznym spôsobom viac či menej prepojené.</w:t>
      </w:r>
    </w:p>
    <w:p w:rsidR="002352A0" w:rsidRDefault="002352A0" w:rsidP="002352A0">
      <w:pPr>
        <w:spacing w:after="0" w:line="240" w:lineRule="auto"/>
        <w:contextualSpacing/>
        <w:jc w:val="both"/>
        <w:rPr>
          <w:rStyle w:val="FontStyle94"/>
          <w:rFonts w:ascii="Franklin Gothic Book" w:hAnsi="Franklin Gothic Book"/>
          <w:szCs w:val="24"/>
        </w:rPr>
      </w:pPr>
    </w:p>
    <w:p w:rsidR="002352A0" w:rsidRPr="00126F4C" w:rsidRDefault="002352A0" w:rsidP="003A7D8D">
      <w:pPr>
        <w:spacing w:after="0" w:line="240" w:lineRule="auto"/>
        <w:contextualSpacing/>
        <w:jc w:val="both"/>
        <w:rPr>
          <w:rStyle w:val="FontStyle94"/>
          <w:rFonts w:ascii="Franklin Gothic Book" w:hAnsi="Franklin Gothic Book"/>
          <w:szCs w:val="24"/>
        </w:rPr>
      </w:pPr>
      <w:r w:rsidRPr="002352A0">
        <w:rPr>
          <w:rStyle w:val="FontStyle94"/>
          <w:rFonts w:ascii="Franklin Gothic Book" w:hAnsi="Franklin Gothic Book"/>
          <w:szCs w:val="24"/>
        </w:rPr>
        <w:t>Za účelom znižovania negatívnych vplyvov na klímu, znižovania znečistenia ovzdušia a ostatných zložiek životného prostredia, ako aj s ohľadom na energetickú efektívnosť sa bude pri projektoch financovaných z EŠIF uplatňovať zelené verejné obstarávanie</w:t>
      </w:r>
      <w:r>
        <w:rPr>
          <w:rStyle w:val="Odkaznapoznmkupodiarou"/>
          <w:rFonts w:ascii="Franklin Gothic Book" w:hAnsi="Franklin Gothic Book"/>
          <w:szCs w:val="24"/>
        </w:rPr>
        <w:footnoteReference w:id="94"/>
      </w:r>
      <w:r>
        <w:rPr>
          <w:rStyle w:val="FontStyle94"/>
          <w:rFonts w:ascii="Franklin Gothic Book" w:hAnsi="Franklin Gothic Book"/>
          <w:szCs w:val="24"/>
        </w:rPr>
        <w:t>.</w:t>
      </w:r>
    </w:p>
    <w:p w:rsidR="00B528B0" w:rsidRPr="00126F4C" w:rsidRDefault="00B528B0" w:rsidP="0029013D">
      <w:pPr>
        <w:spacing w:before="240" w:after="120" w:line="240" w:lineRule="auto"/>
        <w:jc w:val="both"/>
        <w:rPr>
          <w:rStyle w:val="FontStyle94"/>
          <w:rFonts w:ascii="Franklin Gothic Book" w:hAnsi="Franklin Gothic Book"/>
          <w:szCs w:val="24"/>
        </w:rPr>
      </w:pPr>
      <w:r w:rsidRPr="00126F4C">
        <w:rPr>
          <w:rStyle w:val="FontStyle94"/>
          <w:rFonts w:ascii="Franklin Gothic Book" w:hAnsi="Franklin Gothic Book"/>
          <w:szCs w:val="24"/>
        </w:rPr>
        <w:t xml:space="preserve">Na národnej úrovni analytickú, hodnotiacu, strategickú a metodickú činnosť implementácie </w:t>
      </w:r>
      <w:r w:rsidR="003A7D8D" w:rsidRPr="003A7D8D">
        <w:rPr>
          <w:rStyle w:val="FontStyle94"/>
          <w:rFonts w:ascii="Franklin Gothic Book" w:hAnsi="Franklin Gothic Book"/>
          <w:szCs w:val="24"/>
        </w:rPr>
        <w:t>horizontálneho princípu udržateľný rozvoj</w:t>
      </w:r>
      <w:r w:rsidRPr="00126F4C">
        <w:rPr>
          <w:rStyle w:val="FontStyle94"/>
          <w:rFonts w:ascii="Franklin Gothic Book" w:hAnsi="Franklin Gothic Book"/>
          <w:szCs w:val="24"/>
        </w:rPr>
        <w:t xml:space="preserve"> zabezpečí ÚV SR tak, aby bol efektívne riadený vo vzťahu ku všetkým operačným programom.</w:t>
      </w:r>
      <w:r w:rsidR="0029013D">
        <w:rPr>
          <w:rStyle w:val="FontStyle94"/>
          <w:rFonts w:ascii="Franklin Gothic Book" w:hAnsi="Franklin Gothic Book"/>
          <w:szCs w:val="24"/>
        </w:rPr>
        <w:t xml:space="preserve"> </w:t>
      </w:r>
    </w:p>
    <w:p w:rsidR="00B528B0" w:rsidRDefault="0029013D" w:rsidP="0029013D">
      <w:pPr>
        <w:jc w:val="both"/>
        <w:rPr>
          <w:rStyle w:val="FontStyle94"/>
          <w:rFonts w:ascii="Franklin Gothic Book" w:hAnsi="Franklin Gothic Book"/>
          <w:szCs w:val="24"/>
        </w:rPr>
      </w:pPr>
      <w:r w:rsidRPr="0029013D">
        <w:rPr>
          <w:rStyle w:val="FontStyle94"/>
          <w:rFonts w:ascii="Franklin Gothic Book" w:hAnsi="Franklin Gothic Book"/>
          <w:szCs w:val="24"/>
        </w:rPr>
        <w:t>Pre účinné uplatňovanie horizontálneho princípu udržateľný rozvoj bude jeho hlavný cieľ stanovený v hodnotiacom a výberovom procese žiadosti o podporu ako diskvalifikačné kritérium v rámci prioritných osí OP.</w:t>
      </w:r>
      <w:r>
        <w:rPr>
          <w:rStyle w:val="Odkaznapoznmkupodiarou"/>
          <w:rFonts w:ascii="Franklin Gothic Book" w:hAnsi="Franklin Gothic Book"/>
          <w:szCs w:val="24"/>
        </w:rPr>
        <w:footnoteReference w:id="95"/>
      </w:r>
      <w:r>
        <w:rPr>
          <w:rStyle w:val="FontStyle94"/>
          <w:rFonts w:ascii="Franklin Gothic Book" w:hAnsi="Franklin Gothic Book"/>
          <w:szCs w:val="24"/>
        </w:rPr>
        <w:t xml:space="preserve"> </w:t>
      </w:r>
      <w:r w:rsidR="00B528B0" w:rsidRPr="00126F4C">
        <w:rPr>
          <w:rStyle w:val="FontStyle94"/>
          <w:rFonts w:ascii="Franklin Gothic Book" w:hAnsi="Franklin Gothic Book"/>
          <w:szCs w:val="24"/>
        </w:rPr>
        <w:t>Rozhodujúcim kritériom príspevku projektu k</w:t>
      </w:r>
      <w:r w:rsidR="003A7D8D">
        <w:rPr>
          <w:rStyle w:val="FontStyle94"/>
          <w:rFonts w:ascii="Franklin Gothic Book" w:hAnsi="Franklin Gothic Book"/>
          <w:szCs w:val="24"/>
        </w:rPr>
        <w:t xml:space="preserve"> tomuto horizontálnemu</w:t>
      </w:r>
      <w:r w:rsidR="003A7D8D" w:rsidRPr="003A7D8D">
        <w:rPr>
          <w:rStyle w:val="FontStyle94"/>
          <w:rFonts w:ascii="Franklin Gothic Book" w:hAnsi="Franklin Gothic Book"/>
          <w:szCs w:val="24"/>
        </w:rPr>
        <w:t xml:space="preserve"> princípu </w:t>
      </w:r>
      <w:r w:rsidR="00B528B0" w:rsidRPr="00126F4C">
        <w:rPr>
          <w:rStyle w:val="FontStyle94"/>
          <w:rFonts w:ascii="Franklin Gothic Book" w:hAnsi="Franklin Gothic Book"/>
          <w:szCs w:val="24"/>
        </w:rPr>
        <w:t xml:space="preserve">bude súlad s niektorým z troch vyššie uvedených aspektov.  Body navyše získajú projekty, ktoré si vyberú </w:t>
      </w:r>
      <w:r w:rsidR="003A7D8D">
        <w:rPr>
          <w:rStyle w:val="FontStyle94"/>
          <w:rFonts w:ascii="Franklin Gothic Book" w:hAnsi="Franklin Gothic Book"/>
          <w:szCs w:val="24"/>
        </w:rPr>
        <w:t xml:space="preserve">relevantné </w:t>
      </w:r>
      <w:r w:rsidR="00B528B0" w:rsidRPr="00126F4C">
        <w:rPr>
          <w:rStyle w:val="FontStyle94"/>
          <w:rFonts w:ascii="Franklin Gothic Book" w:hAnsi="Franklin Gothic Book"/>
          <w:szCs w:val="24"/>
        </w:rPr>
        <w:t xml:space="preserve">ukazovatele odsúhlasené s riadiacimi orgánmi operačných programov. Týmto spôsobom bude posilnená výsledkovosť EŠIF. Monitorovanie HP TUR na úrovni SR bude zabezpečené prostredníctvom súboru ukazovateľov, ktoré budú súčasťou Systému implementácie </w:t>
      </w:r>
      <w:r w:rsidR="003A7D8D" w:rsidRPr="00126F4C">
        <w:rPr>
          <w:rStyle w:val="FontStyle94"/>
          <w:rFonts w:ascii="Franklin Gothic Book" w:hAnsi="Franklin Gothic Book"/>
          <w:szCs w:val="24"/>
        </w:rPr>
        <w:t xml:space="preserve">horizontálneho princípu </w:t>
      </w:r>
      <w:r w:rsidR="003A7D8D" w:rsidRPr="00126F4C">
        <w:rPr>
          <w:rStyle w:val="FontStyle94"/>
          <w:rFonts w:ascii="Franklin Gothic Book" w:hAnsi="Franklin Gothic Book"/>
          <w:color w:val="auto"/>
          <w:szCs w:val="24"/>
        </w:rPr>
        <w:t>udržateľný rozvoj</w:t>
      </w:r>
      <w:r w:rsidR="00B528B0" w:rsidRPr="00126F4C">
        <w:rPr>
          <w:rStyle w:val="FontStyle94"/>
          <w:rFonts w:ascii="Franklin Gothic Book" w:hAnsi="Franklin Gothic Book"/>
          <w:szCs w:val="24"/>
        </w:rPr>
        <w:t xml:space="preserve"> a riadiacej dokumentácie jednotlivých operačných programov. Implementácia bude osobitne monitorovaná vo výročných správach a záverečnej správe o vykonávaní </w:t>
      </w:r>
      <w:r w:rsidR="003A7D8D" w:rsidRPr="003A7D8D">
        <w:rPr>
          <w:rStyle w:val="FontStyle94"/>
          <w:rFonts w:ascii="Franklin Gothic Book" w:hAnsi="Franklin Gothic Book"/>
          <w:szCs w:val="24"/>
        </w:rPr>
        <w:t>horizontálneho princípu udržateľný rozvoj</w:t>
      </w:r>
      <w:r w:rsidR="00B528B0" w:rsidRPr="00126F4C">
        <w:rPr>
          <w:rStyle w:val="FontStyle94"/>
          <w:rFonts w:ascii="Franklin Gothic Book" w:hAnsi="Franklin Gothic Book"/>
          <w:szCs w:val="24"/>
        </w:rPr>
        <w:t>. Inštitucionálny koordinátor zodpovedný za implementáciu HP TUR má zastúpenie vo všetkých monitorovacích výboroch a pracovných skupinách pre EŠIF.</w:t>
      </w:r>
    </w:p>
    <w:p w:rsidR="00EB1982" w:rsidRDefault="00EB1982" w:rsidP="0029013D">
      <w:pPr>
        <w:jc w:val="both"/>
        <w:rPr>
          <w:rStyle w:val="FontStyle94"/>
          <w:rFonts w:ascii="Franklin Gothic Book" w:hAnsi="Franklin Gothic Book"/>
          <w:szCs w:val="24"/>
        </w:rPr>
      </w:pPr>
    </w:p>
    <w:p w:rsidR="00EB1982" w:rsidRPr="00126F4C" w:rsidRDefault="00EB1982" w:rsidP="0029013D">
      <w:pPr>
        <w:jc w:val="both"/>
        <w:rPr>
          <w:rStyle w:val="FontStyle94"/>
          <w:rFonts w:ascii="Franklin Gothic Book" w:hAnsi="Franklin Gothic Book"/>
          <w:color w:val="auto"/>
          <w:szCs w:val="24"/>
        </w:rPr>
      </w:pPr>
    </w:p>
    <w:p w:rsidR="000C1BCA" w:rsidRDefault="00004F1E" w:rsidP="007115A0">
      <w:pPr>
        <w:pStyle w:val="Nadpis2"/>
        <w:rPr>
          <w:rFonts w:ascii="Franklin Gothic Book" w:eastAsia="MS Mincho" w:hAnsi="Franklin Gothic Book"/>
          <w:sz w:val="24"/>
          <w:szCs w:val="24"/>
        </w:rPr>
      </w:pPr>
      <w:bookmarkStart w:id="2205" w:name="_Toc361926763"/>
      <w:bookmarkStart w:id="2206" w:name="_Toc362701826"/>
      <w:bookmarkStart w:id="2207" w:name="_Toc384223782"/>
      <w:r w:rsidRPr="007115A0">
        <w:rPr>
          <w:rFonts w:ascii="Franklin Gothic Book" w:eastAsia="MS Mincho" w:hAnsi="Franklin Gothic Book"/>
          <w:sz w:val="24"/>
          <w:szCs w:val="24"/>
        </w:rPr>
        <w:t>Rovnosť príležitostí a predchádzanie diskriminácii</w:t>
      </w:r>
      <w:bookmarkEnd w:id="2205"/>
      <w:bookmarkEnd w:id="2206"/>
      <w:bookmarkEnd w:id="2207"/>
    </w:p>
    <w:p w:rsidR="007115A0" w:rsidRPr="007115A0" w:rsidRDefault="007115A0" w:rsidP="007115A0">
      <w:pPr>
        <w:rPr>
          <w:rFonts w:eastAsia="MS Mincho"/>
        </w:rPr>
      </w:pPr>
    </w:p>
    <w:p w:rsidR="003A7D8D" w:rsidRDefault="000C1BCA" w:rsidP="007115A0">
      <w:pPr>
        <w:jc w:val="both"/>
        <w:rPr>
          <w:rStyle w:val="FontStyle94"/>
          <w:rFonts w:ascii="Franklin Gothic Book" w:hAnsi="Franklin Gothic Book"/>
        </w:rPr>
      </w:pPr>
      <w:r w:rsidRPr="00126F4C">
        <w:rPr>
          <w:rStyle w:val="FontStyle94"/>
          <w:rFonts w:ascii="Franklin Gothic Book" w:hAnsi="Franklin Gothic Book"/>
        </w:rPr>
        <w:t>Hlavným cieľom HP Rovnosť príležitostí a predchádzanie diskriminácii  je zabezpečiť rovnosť príležitostí na trhu práce v zmysle dôvodov vyplývajúcich z antidiskriminačného zákona a v prístupe a využívaniu infraštruktúry a služieb.</w:t>
      </w:r>
    </w:p>
    <w:p w:rsidR="000C1BCA" w:rsidRPr="00126F4C" w:rsidRDefault="000C1BCA" w:rsidP="007115A0">
      <w:pPr>
        <w:jc w:val="both"/>
        <w:rPr>
          <w:rFonts w:eastAsia="MS Mincho"/>
        </w:rPr>
      </w:pPr>
      <w:r w:rsidRPr="00126F4C">
        <w:rPr>
          <w:rStyle w:val="FontStyle94"/>
          <w:rFonts w:ascii="Franklin Gothic Book" w:hAnsi="Franklin Gothic Book"/>
        </w:rPr>
        <w:t xml:space="preserve">  </w:t>
      </w:r>
    </w:p>
    <w:p w:rsidR="000C1BCA" w:rsidRDefault="00004F1E" w:rsidP="007115A0">
      <w:pPr>
        <w:pStyle w:val="Nadpis2"/>
        <w:rPr>
          <w:rFonts w:ascii="Franklin Gothic Book" w:eastAsia="MS Mincho" w:hAnsi="Franklin Gothic Book"/>
          <w:sz w:val="24"/>
          <w:szCs w:val="24"/>
        </w:rPr>
      </w:pPr>
      <w:bookmarkStart w:id="2208" w:name="_Toc361926764"/>
      <w:bookmarkStart w:id="2209" w:name="_Toc362701827"/>
      <w:bookmarkStart w:id="2210" w:name="_Toc384223783"/>
      <w:r w:rsidRPr="007115A0">
        <w:rPr>
          <w:rFonts w:ascii="Franklin Gothic Book" w:eastAsia="MS Mincho" w:hAnsi="Franklin Gothic Book"/>
          <w:sz w:val="24"/>
          <w:szCs w:val="24"/>
        </w:rPr>
        <w:t>Rovnosť medzi mužmi a</w:t>
      </w:r>
      <w:r w:rsidR="007115A0">
        <w:rPr>
          <w:rFonts w:ascii="Franklin Gothic Book" w:eastAsia="MS Mincho" w:hAnsi="Franklin Gothic Book"/>
          <w:sz w:val="24"/>
          <w:szCs w:val="24"/>
        </w:rPr>
        <w:t> </w:t>
      </w:r>
      <w:r w:rsidRPr="007115A0">
        <w:rPr>
          <w:rFonts w:ascii="Franklin Gothic Book" w:eastAsia="MS Mincho" w:hAnsi="Franklin Gothic Book"/>
          <w:sz w:val="24"/>
          <w:szCs w:val="24"/>
        </w:rPr>
        <w:t>ženami</w:t>
      </w:r>
      <w:bookmarkEnd w:id="2208"/>
      <w:bookmarkEnd w:id="2209"/>
      <w:bookmarkEnd w:id="2210"/>
    </w:p>
    <w:p w:rsidR="007115A0" w:rsidRPr="007115A0" w:rsidRDefault="007115A0" w:rsidP="007115A0">
      <w:pPr>
        <w:rPr>
          <w:rFonts w:eastAsia="MS Mincho"/>
        </w:rPr>
      </w:pPr>
    </w:p>
    <w:p w:rsidR="000C1BCA" w:rsidRPr="00126F4C" w:rsidRDefault="000C1BCA" w:rsidP="00126F4C">
      <w:pPr>
        <w:jc w:val="both"/>
        <w:rPr>
          <w:rStyle w:val="FontStyle94"/>
          <w:rFonts w:ascii="Franklin Gothic Book" w:hAnsi="Franklin Gothic Book"/>
        </w:rPr>
      </w:pPr>
      <w:r>
        <w:rPr>
          <w:rStyle w:val="FontStyle94"/>
          <w:rFonts w:ascii="Franklin Gothic Book" w:hAnsi="Franklin Gothic Book"/>
        </w:rPr>
        <w:t>P</w:t>
      </w:r>
      <w:r w:rsidRPr="00126F4C">
        <w:rPr>
          <w:rStyle w:val="FontStyle94"/>
          <w:rFonts w:ascii="Franklin Gothic Book" w:hAnsi="Franklin Gothic Book"/>
        </w:rPr>
        <w:t>odpora rovnosti mužov a žien a dodržiavanie rovnosti príležitostí a predchádzanie diskriminácii sú v programovom období 2014 – 2020 uplatňované ako horizontálne princípy (ďalej len „HP“), ktoré sa budú realizovať na základe ich relevancie k oblastiam podpory, ktoré budú predmetom intervencií EŠIF.</w:t>
      </w:r>
      <w:r w:rsidR="00A53FF2">
        <w:rPr>
          <w:rStyle w:val="Odkaznapoznmkupodiarou"/>
          <w:rFonts w:ascii="Franklin Gothic Book" w:hAnsi="Franklin Gothic Book"/>
        </w:rPr>
        <w:footnoteReference w:id="96"/>
      </w:r>
    </w:p>
    <w:p w:rsidR="000C1BCA" w:rsidRPr="00126F4C" w:rsidRDefault="000C1BCA" w:rsidP="00126F4C">
      <w:pPr>
        <w:jc w:val="both"/>
        <w:rPr>
          <w:rStyle w:val="FontStyle94"/>
          <w:rFonts w:ascii="Franklin Gothic Book" w:hAnsi="Franklin Gothic Book"/>
        </w:rPr>
      </w:pPr>
      <w:r w:rsidRPr="00126F4C">
        <w:rPr>
          <w:rStyle w:val="FontStyle94"/>
          <w:rFonts w:ascii="Franklin Gothic Book" w:hAnsi="Franklin Gothic Book"/>
        </w:rPr>
        <w:t>Hlavné ciele pre HP rovnosť medzi ženami a mužmi sú zadefinované v závislosti od prioritných osí, investičných priorít a špecifických cieľov.</w:t>
      </w:r>
      <w:r w:rsidR="00A53FF2">
        <w:rPr>
          <w:rStyle w:val="FontStyle94"/>
          <w:rFonts w:ascii="Franklin Gothic Book" w:hAnsi="Franklin Gothic Book"/>
        </w:rPr>
        <w:t xml:space="preserve"> </w:t>
      </w:r>
      <w:r w:rsidRPr="00126F4C">
        <w:rPr>
          <w:rStyle w:val="FontStyle94"/>
          <w:rFonts w:ascii="Franklin Gothic Book" w:hAnsi="Franklin Gothic Book"/>
        </w:rPr>
        <w:t>Hlavným cieľom je zabezpečiť rovnosť mužov a žien na trhu práce a v príprave naň a zníženie horizontálnej a vertikálnej rodovej</w:t>
      </w:r>
      <w:r w:rsidRPr="000C1BCA">
        <w:rPr>
          <w:rStyle w:val="FontStyle94"/>
          <w:rFonts w:ascii="Franklin Gothic Book" w:hAnsi="Franklin Gothic Book"/>
        </w:rPr>
        <w:t xml:space="preserve"> segregácie povolaní a odvetví.</w:t>
      </w:r>
    </w:p>
    <w:p w:rsidR="000C1BCA" w:rsidRPr="00126F4C" w:rsidRDefault="000C1BCA" w:rsidP="00126F4C">
      <w:pPr>
        <w:jc w:val="both"/>
        <w:rPr>
          <w:rStyle w:val="FontStyle94"/>
          <w:rFonts w:ascii="Franklin Gothic Book" w:hAnsi="Franklin Gothic Book"/>
        </w:rPr>
      </w:pPr>
      <w:r w:rsidRPr="00126F4C">
        <w:rPr>
          <w:rStyle w:val="FontStyle94"/>
          <w:rFonts w:ascii="Franklin Gothic Book" w:hAnsi="Franklin Gothic Book"/>
        </w:rPr>
        <w:t xml:space="preserve">Za účelom dodržiavania rovnosti príležitostí a predchádzania diskriminácie a podpory rovnosti žien a mužov sa budú tieto zásady uplatňovať prostredníctvom duálneho prístupu na základe stratégie gender mainstreamingu v rozhodovacích a riadiacich procesoch vo všetkých fázach prípravy a realizácie programu vrátane monitorovania a evaluácie, tak, aby sa  zohľadňovalo  rovnaké zaobchádzanie a podpora žien, aby mohli rovnakou mierou profitovať z prostriedkov štrukturálnych a investičných fondov ako muži (napr. aj prostredníctvom vyrovnaného zastúpenia v riadiacich a monitorovacích orgánoch). </w:t>
      </w:r>
    </w:p>
    <w:p w:rsidR="000C1BCA" w:rsidRPr="00126F4C" w:rsidRDefault="000C1BCA" w:rsidP="00126F4C">
      <w:pPr>
        <w:jc w:val="both"/>
        <w:rPr>
          <w:rStyle w:val="FontStyle94"/>
          <w:rFonts w:ascii="Franklin Gothic Book" w:hAnsi="Franklin Gothic Book"/>
        </w:rPr>
      </w:pPr>
      <w:r w:rsidRPr="00126F4C">
        <w:rPr>
          <w:rStyle w:val="FontStyle94"/>
          <w:rFonts w:ascii="Franklin Gothic Book" w:hAnsi="Franklin Gothic Book"/>
        </w:rPr>
        <w:t>Tento prístup bude integrovaný do operačného programu prostredníctvom procesného riad</w:t>
      </w:r>
      <w:r w:rsidRPr="000C1BCA">
        <w:rPr>
          <w:rStyle w:val="FontStyle94"/>
          <w:rFonts w:ascii="Franklin Gothic Book" w:hAnsi="Franklin Gothic Book"/>
        </w:rPr>
        <w:t xml:space="preserve">enia a riadiacej dokumentácie. </w:t>
      </w:r>
    </w:p>
    <w:p w:rsidR="000C1BCA" w:rsidRPr="00126F4C" w:rsidRDefault="000C1BCA" w:rsidP="00126F4C">
      <w:pPr>
        <w:jc w:val="both"/>
        <w:rPr>
          <w:rStyle w:val="FontStyle94"/>
          <w:rFonts w:ascii="Franklin Gothic Book" w:hAnsi="Franklin Gothic Book"/>
        </w:rPr>
      </w:pPr>
      <w:r w:rsidRPr="00126F4C">
        <w:rPr>
          <w:rStyle w:val="FontStyle94"/>
          <w:rFonts w:ascii="Franklin Gothic Book" w:hAnsi="Franklin Gothic Book"/>
        </w:rPr>
        <w:t xml:space="preserve">Druhou časťou duálneho prístupu je podpora HP prostredníctvom realizácie dočasných vyrovnávacích opatrení a aktivít cielených na podporu znevýhodnených skupín definovaných antidiskriminačným zákonom. </w:t>
      </w:r>
    </w:p>
    <w:p w:rsidR="000C1BCA" w:rsidRPr="00126F4C" w:rsidRDefault="000C1BCA" w:rsidP="00126F4C">
      <w:pPr>
        <w:jc w:val="both"/>
        <w:rPr>
          <w:rStyle w:val="FontStyle94"/>
          <w:rFonts w:ascii="Franklin Gothic Book" w:hAnsi="Franklin Gothic Book"/>
        </w:rPr>
      </w:pPr>
      <w:r w:rsidRPr="00126F4C">
        <w:rPr>
          <w:rStyle w:val="FontStyle94"/>
          <w:rFonts w:ascii="Franklin Gothic Book" w:hAnsi="Franklin Gothic Book"/>
        </w:rPr>
        <w:t xml:space="preserve">Pre uplatňovanie HP bude stanovené diskvalifikačné kritérium vo výberovom </w:t>
      </w:r>
      <w:r w:rsidRPr="000C1BCA">
        <w:rPr>
          <w:rStyle w:val="FontStyle94"/>
          <w:rFonts w:ascii="Franklin Gothic Book" w:hAnsi="Franklin Gothic Book"/>
        </w:rPr>
        <w:t>procese schvaľovania projektov.</w:t>
      </w:r>
    </w:p>
    <w:p w:rsidR="000C1BCA" w:rsidRPr="00126F4C" w:rsidRDefault="000C1BCA" w:rsidP="00126F4C">
      <w:pPr>
        <w:jc w:val="both"/>
        <w:rPr>
          <w:rStyle w:val="FontStyle94"/>
          <w:rFonts w:ascii="Franklin Gothic Book" w:hAnsi="Franklin Gothic Book"/>
        </w:rPr>
      </w:pPr>
      <w:r w:rsidRPr="00126F4C">
        <w:rPr>
          <w:rStyle w:val="FontStyle94"/>
          <w:rFonts w:ascii="Franklin Gothic Book" w:hAnsi="Franklin Gothic Book"/>
        </w:rPr>
        <w:t>Proces implementácie plnenia HP bude na projektovej úrovni sledovaný prostredníctvom monitorovacích správ (prostredníctvom popisu vykonaných aktivít, ich výsledkov a vyhodnotením ich príspevku k dosahovaniu stanovených cieľov HP), ako aj kontroly na m</w:t>
      </w:r>
      <w:r w:rsidRPr="000C1BCA">
        <w:rPr>
          <w:rStyle w:val="FontStyle94"/>
          <w:rFonts w:ascii="Franklin Gothic Book" w:hAnsi="Franklin Gothic Book"/>
        </w:rPr>
        <w:t xml:space="preserve">ieste realizovaných projektov. </w:t>
      </w:r>
    </w:p>
    <w:p w:rsidR="000C1BCA" w:rsidRPr="00126F4C" w:rsidRDefault="000C1BCA" w:rsidP="00126F4C">
      <w:pPr>
        <w:jc w:val="both"/>
        <w:rPr>
          <w:rStyle w:val="FontStyle94"/>
          <w:rFonts w:ascii="Franklin Gothic Book" w:hAnsi="Franklin Gothic Book"/>
        </w:rPr>
      </w:pPr>
      <w:r w:rsidRPr="00126F4C">
        <w:rPr>
          <w:rStyle w:val="FontStyle94"/>
          <w:rFonts w:ascii="Franklin Gothic Book" w:hAnsi="Franklin Gothic Book"/>
        </w:rPr>
        <w:t>Riadiace orgány budú predkladať orgánu zodpovednému za uplatňovanie HP v oblasti pravidelnú informáciu o plnení oboch HP vyhodnotením monitorovacích správ a kontrol na mieste, a to v prav</w:t>
      </w:r>
      <w:r w:rsidRPr="000C1BCA">
        <w:rPr>
          <w:rStyle w:val="FontStyle94"/>
          <w:rFonts w:ascii="Franklin Gothic Book" w:hAnsi="Franklin Gothic Book"/>
        </w:rPr>
        <w:t xml:space="preserve">idelných časových intervaloch. </w:t>
      </w:r>
    </w:p>
    <w:p w:rsidR="000C1BCA" w:rsidRPr="00126F4C" w:rsidRDefault="000C1BCA" w:rsidP="00126F4C">
      <w:pPr>
        <w:jc w:val="both"/>
        <w:rPr>
          <w:rStyle w:val="FontStyle94"/>
          <w:rFonts w:ascii="Franklin Gothic Book" w:hAnsi="Franklin Gothic Book"/>
        </w:rPr>
      </w:pPr>
      <w:r w:rsidRPr="00126F4C">
        <w:rPr>
          <w:rStyle w:val="FontStyle94"/>
          <w:rFonts w:ascii="Franklin Gothic Book" w:hAnsi="Franklin Gothic Book"/>
        </w:rPr>
        <w:t xml:space="preserve">Koordináciu </w:t>
      </w:r>
      <w:r w:rsidR="00A53FF2" w:rsidRPr="00126F4C">
        <w:rPr>
          <w:rStyle w:val="FontStyle94"/>
          <w:rFonts w:ascii="Franklin Gothic Book" w:hAnsi="Franklin Gothic Book"/>
        </w:rPr>
        <w:t>H</w:t>
      </w:r>
      <w:r w:rsidR="00A53FF2">
        <w:rPr>
          <w:rStyle w:val="FontStyle94"/>
          <w:rFonts w:ascii="Franklin Gothic Book" w:hAnsi="Franklin Gothic Book"/>
        </w:rPr>
        <w:t>P</w:t>
      </w:r>
      <w:r w:rsidR="00A53FF2" w:rsidRPr="00126F4C">
        <w:rPr>
          <w:rStyle w:val="FontStyle94"/>
          <w:rFonts w:ascii="Franklin Gothic Book" w:hAnsi="Franklin Gothic Book"/>
        </w:rPr>
        <w:t xml:space="preserve"> </w:t>
      </w:r>
      <w:r w:rsidRPr="00126F4C">
        <w:rPr>
          <w:rStyle w:val="FontStyle94"/>
          <w:rFonts w:ascii="Franklin Gothic Book" w:hAnsi="Franklin Gothic Book"/>
        </w:rPr>
        <w:t>bude na národnej úrovni zabezpečovať Ministerstvo práce, sociálnych vecí a rodiny SR, ktoré je zodpovedné za štátnu politiku v oboch oblastiach a bude zabezpečovať aj koncepčnú, strategickú a legislatívnu činnosť v oblasti koordinácie HZ.</w:t>
      </w:r>
    </w:p>
    <w:p w:rsidR="00652CE9" w:rsidRPr="00CB0E42" w:rsidRDefault="000C1BCA" w:rsidP="007115A0">
      <w:pPr>
        <w:jc w:val="both"/>
        <w:rPr>
          <w:rFonts w:ascii="Franklin Gothic Book" w:eastAsia="MS Mincho" w:hAnsi="Franklin Gothic Book"/>
        </w:rPr>
      </w:pPr>
      <w:r w:rsidRPr="00126F4C">
        <w:rPr>
          <w:rStyle w:val="FontStyle94"/>
          <w:rFonts w:ascii="Franklin Gothic Book" w:hAnsi="Franklin Gothic Book"/>
        </w:rPr>
        <w:t>Na efektívne a účinné riadenie HP je potrebné zvýšiť, resp. optimalizovať počet zamestnancov, ktorí budú zabezpečovať vykonávanie uvedených činností.</w:t>
      </w:r>
    </w:p>
    <w:p w:rsidR="00D8796A" w:rsidRPr="008102CF" w:rsidRDefault="000321FD" w:rsidP="008102CF">
      <w:pPr>
        <w:pStyle w:val="Nadpis1"/>
        <w:numPr>
          <w:ilvl w:val="0"/>
          <w:numId w:val="27"/>
        </w:numPr>
        <w:spacing w:before="240" w:line="240" w:lineRule="auto"/>
        <w:rPr>
          <w:rFonts w:ascii="Franklin Gothic Book" w:hAnsi="Franklin Gothic Book"/>
          <w:sz w:val="24"/>
        </w:rPr>
      </w:pPr>
      <w:bookmarkStart w:id="2211" w:name="_Toc384223784"/>
      <w:r w:rsidRPr="00EA040A">
        <w:rPr>
          <w:rFonts w:ascii="Franklin Gothic Book" w:hAnsi="Franklin Gothic Book"/>
          <w:sz w:val="24"/>
        </w:rPr>
        <w:t>Samostatné prvky</w:t>
      </w:r>
      <w:bookmarkEnd w:id="2211"/>
    </w:p>
    <w:p w:rsidR="000321FD" w:rsidRPr="007115A0" w:rsidRDefault="000321FD" w:rsidP="00DE23DD">
      <w:pPr>
        <w:pStyle w:val="Nadpis2"/>
        <w:rPr>
          <w:rFonts w:ascii="Franklin Gothic Book" w:hAnsi="Franklin Gothic Book"/>
          <w:sz w:val="24"/>
          <w:szCs w:val="24"/>
        </w:rPr>
      </w:pPr>
      <w:bookmarkStart w:id="2212" w:name="_Toc384223785"/>
      <w:r w:rsidRPr="007115A0">
        <w:rPr>
          <w:rFonts w:ascii="Franklin Gothic Book" w:hAnsi="Franklin Gothic Book"/>
          <w:sz w:val="24"/>
          <w:szCs w:val="24"/>
        </w:rPr>
        <w:t>Zoznam veľkých projektov</w:t>
      </w:r>
      <w:bookmarkEnd w:id="2212"/>
    </w:p>
    <w:p w:rsidR="00AB6AB6" w:rsidRDefault="00AB6AB6" w:rsidP="008102CF">
      <w:pPr>
        <w:pStyle w:val="Popis"/>
      </w:pPr>
      <w:r>
        <w:t xml:space="preserve">Tabuľka </w:t>
      </w:r>
      <w:r w:rsidR="00125E39">
        <w:fldChar w:fldCharType="begin"/>
      </w:r>
      <w:r w:rsidR="00125E39">
        <w:instrText xml:space="preserve"> STYLEREF 1 \s </w:instrText>
      </w:r>
      <w:r w:rsidR="00125E39">
        <w:fldChar w:fldCharType="separate"/>
      </w:r>
      <w:r w:rsidR="000C5237">
        <w:rPr>
          <w:noProof/>
        </w:rPr>
        <w:t>12</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1</w:t>
      </w:r>
      <w:r w:rsidR="00125E39">
        <w:rPr>
          <w:noProof/>
        </w:rPr>
        <w:fldChar w:fldCharType="end"/>
      </w:r>
      <w:r>
        <w:tab/>
      </w:r>
      <w:r w:rsidRPr="00CD5239">
        <w:t>Zoznam veľkých projektov</w:t>
      </w:r>
    </w:p>
    <w:tbl>
      <w:tblPr>
        <w:tblW w:w="9179" w:type="dxa"/>
        <w:tblInd w:w="40" w:type="dxa"/>
        <w:tblLayout w:type="fixed"/>
        <w:tblCellMar>
          <w:left w:w="0" w:type="dxa"/>
          <w:right w:w="0" w:type="dxa"/>
        </w:tblCellMar>
        <w:tblLook w:val="0000" w:firstRow="0" w:lastRow="0" w:firstColumn="0" w:lastColumn="0" w:noHBand="0" w:noVBand="0"/>
      </w:tblPr>
      <w:tblGrid>
        <w:gridCol w:w="932"/>
        <w:gridCol w:w="2294"/>
        <w:gridCol w:w="1701"/>
        <w:gridCol w:w="1701"/>
        <w:gridCol w:w="1275"/>
        <w:gridCol w:w="1276"/>
      </w:tblGrid>
      <w:tr w:rsidR="00E14921" w:rsidRPr="00CB0E42" w:rsidTr="00E14921">
        <w:trPr>
          <w:trHeight w:hRule="exact" w:val="1691"/>
        </w:trPr>
        <w:tc>
          <w:tcPr>
            <w:tcW w:w="932" w:type="dxa"/>
            <w:tcBorders>
              <w:top w:val="single" w:sz="4" w:space="0" w:color="000000"/>
              <w:left w:val="single" w:sz="4" w:space="0" w:color="000000"/>
              <w:bottom w:val="single" w:sz="6" w:space="0" w:color="auto"/>
              <w:right w:val="single" w:sz="4" w:space="0" w:color="000000"/>
            </w:tcBorders>
            <w:shd w:val="clear" w:color="auto" w:fill="943634" w:themeFill="accent2" w:themeFillShade="BF"/>
            <w:vAlign w:val="center"/>
          </w:tcPr>
          <w:p w:rsidR="00E14921" w:rsidRPr="00CB0E42" w:rsidRDefault="00E14921" w:rsidP="00E14921">
            <w:pPr>
              <w:widowControl w:val="0"/>
              <w:autoSpaceDE w:val="0"/>
              <w:autoSpaceDN w:val="0"/>
              <w:adjustRightInd w:val="0"/>
              <w:spacing w:before="64"/>
              <w:ind w:right="-20"/>
              <w:jc w:val="center"/>
              <w:rPr>
                <w:rStyle w:val="FontStyle98"/>
                <w:rFonts w:ascii="Franklin Gothic Book" w:hAnsi="Franklin Gothic Book" w:cs="Arial"/>
                <w:color w:val="FFFFFF" w:themeColor="background1"/>
              </w:rPr>
            </w:pPr>
            <w:r w:rsidRPr="00CB0E42">
              <w:rPr>
                <w:rStyle w:val="FontStyle98"/>
                <w:rFonts w:ascii="Franklin Gothic Book" w:hAnsi="Franklin Gothic Book" w:cs="Arial"/>
                <w:bCs/>
                <w:color w:val="FFFFFF" w:themeColor="background1"/>
              </w:rPr>
              <w:t>Názov</w:t>
            </w:r>
          </w:p>
        </w:tc>
        <w:tc>
          <w:tcPr>
            <w:tcW w:w="2294" w:type="dxa"/>
            <w:tcBorders>
              <w:top w:val="single" w:sz="4" w:space="0" w:color="000000"/>
              <w:left w:val="single" w:sz="4" w:space="0" w:color="000000"/>
              <w:bottom w:val="single" w:sz="6" w:space="0" w:color="auto"/>
              <w:right w:val="single" w:sz="4" w:space="0" w:color="000000"/>
            </w:tcBorders>
            <w:shd w:val="clear" w:color="auto" w:fill="943634" w:themeFill="accent2" w:themeFillShade="BF"/>
            <w:vAlign w:val="center"/>
          </w:tcPr>
          <w:p w:rsidR="00E14921" w:rsidRPr="00CB0E42" w:rsidRDefault="00E14921" w:rsidP="00E14921">
            <w:pPr>
              <w:widowControl w:val="0"/>
              <w:autoSpaceDE w:val="0"/>
              <w:autoSpaceDN w:val="0"/>
              <w:adjustRightInd w:val="0"/>
              <w:spacing w:before="64" w:line="245" w:lineRule="auto"/>
              <w:ind w:left="131" w:right="112" w:firstLine="1"/>
              <w:jc w:val="center"/>
              <w:rPr>
                <w:rStyle w:val="FontStyle98"/>
                <w:rFonts w:ascii="Franklin Gothic Book" w:hAnsi="Franklin Gothic Book" w:cs="Arial"/>
                <w:color w:val="FFFFFF" w:themeColor="background1"/>
              </w:rPr>
            </w:pPr>
            <w:r w:rsidRPr="00CB0E42">
              <w:rPr>
                <w:rStyle w:val="FontStyle98"/>
                <w:rFonts w:ascii="Franklin Gothic Book" w:hAnsi="Franklin Gothic Book" w:cs="Arial"/>
                <w:bCs/>
                <w:color w:val="FFFFFF" w:themeColor="background1"/>
              </w:rPr>
              <w:t xml:space="preserve">Predpokladaný </w:t>
            </w:r>
            <w:r w:rsidRPr="00CB0E42">
              <w:rPr>
                <w:rStyle w:val="FontStyle98"/>
                <w:rFonts w:ascii="Franklin Gothic Book" w:hAnsi="Franklin Gothic Book" w:cs="Arial"/>
                <w:color w:val="FFFFFF" w:themeColor="background1"/>
              </w:rPr>
              <w:t>čas notifikácie/predloženia žiadosti pre veľký projekt EK</w:t>
            </w:r>
          </w:p>
          <w:p w:rsidR="00E14921" w:rsidRPr="00CB0E42" w:rsidRDefault="00E14921" w:rsidP="00E14921">
            <w:pPr>
              <w:widowControl w:val="0"/>
              <w:autoSpaceDE w:val="0"/>
              <w:autoSpaceDN w:val="0"/>
              <w:adjustRightInd w:val="0"/>
              <w:ind w:left="420" w:right="401"/>
              <w:jc w:val="center"/>
              <w:rPr>
                <w:rStyle w:val="FontStyle98"/>
                <w:rFonts w:ascii="Franklin Gothic Book" w:hAnsi="Franklin Gothic Book" w:cs="Arial"/>
                <w:color w:val="FFFFFF" w:themeColor="background1"/>
              </w:rPr>
            </w:pPr>
            <w:r w:rsidRPr="00CB0E42">
              <w:rPr>
                <w:rStyle w:val="FontStyle98"/>
                <w:rFonts w:ascii="Franklin Gothic Book" w:hAnsi="Franklin Gothic Book" w:cs="Arial"/>
                <w:bCs/>
                <w:color w:val="FFFFFF" w:themeColor="background1"/>
              </w:rPr>
              <w:t>(rok, štvrťrok)</w:t>
            </w:r>
          </w:p>
        </w:tc>
        <w:tc>
          <w:tcPr>
            <w:tcW w:w="1701" w:type="dxa"/>
            <w:tcBorders>
              <w:top w:val="single" w:sz="4" w:space="0" w:color="000000"/>
              <w:left w:val="single" w:sz="4" w:space="0" w:color="000000"/>
              <w:bottom w:val="single" w:sz="6" w:space="0" w:color="auto"/>
              <w:right w:val="single" w:sz="4" w:space="0" w:color="000000"/>
            </w:tcBorders>
            <w:shd w:val="clear" w:color="auto" w:fill="943634" w:themeFill="accent2" w:themeFillShade="BF"/>
            <w:vAlign w:val="center"/>
          </w:tcPr>
          <w:p w:rsidR="00E14921" w:rsidRPr="00CB0E42" w:rsidRDefault="00E14921" w:rsidP="00E14921">
            <w:pPr>
              <w:widowControl w:val="0"/>
              <w:autoSpaceDE w:val="0"/>
              <w:autoSpaceDN w:val="0"/>
              <w:adjustRightInd w:val="0"/>
              <w:spacing w:before="64" w:line="245" w:lineRule="auto"/>
              <w:ind w:left="129" w:right="62" w:hanging="13"/>
              <w:jc w:val="center"/>
              <w:rPr>
                <w:rStyle w:val="FontStyle98"/>
                <w:rFonts w:ascii="Franklin Gothic Book" w:hAnsi="Franklin Gothic Book" w:cs="Arial"/>
                <w:color w:val="FFFFFF" w:themeColor="background1"/>
              </w:rPr>
            </w:pPr>
            <w:r w:rsidRPr="00CB0E42">
              <w:rPr>
                <w:rStyle w:val="FontStyle98"/>
                <w:rFonts w:ascii="Franklin Gothic Book" w:hAnsi="Franklin Gothic Book" w:cs="Arial"/>
                <w:bCs/>
                <w:color w:val="FFFFFF" w:themeColor="background1"/>
              </w:rPr>
              <w:t>Plánovaný začiatok implementácie</w:t>
            </w:r>
          </w:p>
          <w:p w:rsidR="00E14921" w:rsidRPr="00CB0E42" w:rsidRDefault="00E14921" w:rsidP="00E14921">
            <w:pPr>
              <w:widowControl w:val="0"/>
              <w:autoSpaceDE w:val="0"/>
              <w:autoSpaceDN w:val="0"/>
              <w:adjustRightInd w:val="0"/>
              <w:spacing w:line="120" w:lineRule="exact"/>
              <w:jc w:val="center"/>
              <w:rPr>
                <w:rStyle w:val="FontStyle98"/>
                <w:rFonts w:ascii="Franklin Gothic Book" w:hAnsi="Franklin Gothic Book" w:cs="Arial"/>
                <w:color w:val="FFFFFF" w:themeColor="background1"/>
              </w:rPr>
            </w:pPr>
          </w:p>
          <w:p w:rsidR="00E14921" w:rsidRPr="00CB0E42" w:rsidRDefault="00E14921" w:rsidP="00E14921">
            <w:pPr>
              <w:widowControl w:val="0"/>
              <w:autoSpaceDE w:val="0"/>
              <w:autoSpaceDN w:val="0"/>
              <w:adjustRightInd w:val="0"/>
              <w:ind w:left="166" w:right="-20"/>
              <w:jc w:val="center"/>
              <w:rPr>
                <w:rStyle w:val="FontStyle98"/>
                <w:rFonts w:ascii="Franklin Gothic Book" w:hAnsi="Franklin Gothic Book" w:cs="Arial"/>
                <w:color w:val="FFFFFF" w:themeColor="background1"/>
              </w:rPr>
            </w:pPr>
            <w:r w:rsidRPr="00CB0E42">
              <w:rPr>
                <w:rStyle w:val="FontStyle98"/>
                <w:rFonts w:ascii="Franklin Gothic Book" w:hAnsi="Franklin Gothic Book" w:cs="Arial"/>
                <w:bCs/>
                <w:color w:val="FFFFFF" w:themeColor="background1"/>
              </w:rPr>
              <w:t>(rok, štvrťrok)</w:t>
            </w:r>
          </w:p>
        </w:tc>
        <w:tc>
          <w:tcPr>
            <w:tcW w:w="1701" w:type="dxa"/>
            <w:tcBorders>
              <w:top w:val="single" w:sz="4" w:space="0" w:color="000000"/>
              <w:left w:val="single" w:sz="4" w:space="0" w:color="000000"/>
              <w:bottom w:val="single" w:sz="6" w:space="0" w:color="auto"/>
              <w:right w:val="single" w:sz="4" w:space="0" w:color="000000"/>
            </w:tcBorders>
            <w:shd w:val="clear" w:color="auto" w:fill="943634" w:themeFill="accent2" w:themeFillShade="BF"/>
            <w:vAlign w:val="center"/>
          </w:tcPr>
          <w:p w:rsidR="00E14921" w:rsidRPr="00CB0E42" w:rsidRDefault="00E14921" w:rsidP="00E14921">
            <w:pPr>
              <w:widowControl w:val="0"/>
              <w:autoSpaceDE w:val="0"/>
              <w:autoSpaceDN w:val="0"/>
              <w:adjustRightInd w:val="0"/>
              <w:spacing w:before="64" w:line="245" w:lineRule="auto"/>
              <w:ind w:left="140" w:right="120" w:hanging="1"/>
              <w:jc w:val="center"/>
              <w:rPr>
                <w:rStyle w:val="FontStyle98"/>
                <w:rFonts w:ascii="Franklin Gothic Book" w:hAnsi="Franklin Gothic Book" w:cs="Arial"/>
                <w:color w:val="FFFFFF" w:themeColor="background1"/>
              </w:rPr>
            </w:pPr>
            <w:r w:rsidRPr="00CB0E42">
              <w:rPr>
                <w:rStyle w:val="FontStyle98"/>
                <w:rFonts w:ascii="Franklin Gothic Book" w:hAnsi="Franklin Gothic Book" w:cs="Arial"/>
                <w:bCs/>
                <w:color w:val="FFFFFF" w:themeColor="background1"/>
              </w:rPr>
              <w:t>Plánované ukončenie implementácie</w:t>
            </w:r>
          </w:p>
          <w:p w:rsidR="00E14921" w:rsidRPr="00CB0E42" w:rsidRDefault="00E14921" w:rsidP="00E14921">
            <w:pPr>
              <w:widowControl w:val="0"/>
              <w:autoSpaceDE w:val="0"/>
              <w:autoSpaceDN w:val="0"/>
              <w:adjustRightInd w:val="0"/>
              <w:spacing w:line="120" w:lineRule="exact"/>
              <w:jc w:val="center"/>
              <w:rPr>
                <w:rStyle w:val="FontStyle98"/>
                <w:rFonts w:ascii="Franklin Gothic Book" w:hAnsi="Franklin Gothic Book" w:cs="Arial"/>
                <w:color w:val="FFFFFF" w:themeColor="background1"/>
              </w:rPr>
            </w:pPr>
          </w:p>
          <w:p w:rsidR="00E14921" w:rsidRPr="00CB0E42" w:rsidRDefault="00E14921" w:rsidP="00E14921">
            <w:pPr>
              <w:widowControl w:val="0"/>
              <w:autoSpaceDE w:val="0"/>
              <w:autoSpaceDN w:val="0"/>
              <w:adjustRightInd w:val="0"/>
              <w:ind w:left="130" w:right="109"/>
              <w:jc w:val="center"/>
              <w:rPr>
                <w:rStyle w:val="FontStyle98"/>
                <w:rFonts w:ascii="Franklin Gothic Book" w:hAnsi="Franklin Gothic Book" w:cs="Arial"/>
                <w:color w:val="FFFFFF" w:themeColor="background1"/>
              </w:rPr>
            </w:pPr>
            <w:r w:rsidRPr="00CB0E42">
              <w:rPr>
                <w:rStyle w:val="FontStyle98"/>
                <w:rFonts w:ascii="Franklin Gothic Book" w:hAnsi="Franklin Gothic Book" w:cs="Arial"/>
                <w:bCs/>
                <w:color w:val="FFFFFF" w:themeColor="background1"/>
              </w:rPr>
              <w:t>(rok, štvrťrok)</w:t>
            </w:r>
          </w:p>
        </w:tc>
        <w:tc>
          <w:tcPr>
            <w:tcW w:w="1275" w:type="dxa"/>
            <w:tcBorders>
              <w:top w:val="single" w:sz="4" w:space="0" w:color="000000"/>
              <w:left w:val="single" w:sz="4" w:space="0" w:color="000000"/>
              <w:bottom w:val="single" w:sz="6" w:space="0" w:color="auto"/>
              <w:right w:val="single" w:sz="4" w:space="0" w:color="000000"/>
            </w:tcBorders>
            <w:shd w:val="clear" w:color="auto" w:fill="943634" w:themeFill="accent2" w:themeFillShade="BF"/>
            <w:vAlign w:val="center"/>
          </w:tcPr>
          <w:p w:rsidR="00E14921" w:rsidRPr="00CB0E42" w:rsidRDefault="00E14921" w:rsidP="00E14921">
            <w:pPr>
              <w:widowControl w:val="0"/>
              <w:autoSpaceDE w:val="0"/>
              <w:autoSpaceDN w:val="0"/>
              <w:adjustRightInd w:val="0"/>
              <w:spacing w:before="64" w:line="245" w:lineRule="auto"/>
              <w:ind w:left="270" w:right="73" w:hanging="145"/>
              <w:jc w:val="center"/>
              <w:rPr>
                <w:rStyle w:val="FontStyle98"/>
                <w:rFonts w:ascii="Franklin Gothic Book" w:hAnsi="Franklin Gothic Book" w:cs="Arial"/>
                <w:color w:val="FFFFFF" w:themeColor="background1"/>
              </w:rPr>
            </w:pPr>
            <w:r w:rsidRPr="00CB0E42">
              <w:rPr>
                <w:rStyle w:val="FontStyle98"/>
                <w:rFonts w:ascii="Franklin Gothic Book" w:hAnsi="Franklin Gothic Book" w:cs="Arial"/>
                <w:bCs/>
                <w:color w:val="FFFFFF" w:themeColor="background1"/>
              </w:rPr>
              <w:t>Investičná priorita</w:t>
            </w:r>
          </w:p>
        </w:tc>
        <w:tc>
          <w:tcPr>
            <w:tcW w:w="1276" w:type="dxa"/>
            <w:tcBorders>
              <w:top w:val="single" w:sz="4" w:space="0" w:color="000000"/>
              <w:left w:val="single" w:sz="4" w:space="0" w:color="000000"/>
              <w:bottom w:val="single" w:sz="6" w:space="0" w:color="auto"/>
              <w:right w:val="single" w:sz="4" w:space="0" w:color="000000"/>
            </w:tcBorders>
            <w:shd w:val="clear" w:color="auto" w:fill="943634" w:themeFill="accent2" w:themeFillShade="BF"/>
            <w:vAlign w:val="center"/>
          </w:tcPr>
          <w:p w:rsidR="00E14921" w:rsidRPr="00CB0E42" w:rsidRDefault="00E14921" w:rsidP="00E14921">
            <w:pPr>
              <w:widowControl w:val="0"/>
              <w:autoSpaceDE w:val="0"/>
              <w:autoSpaceDN w:val="0"/>
              <w:adjustRightInd w:val="0"/>
              <w:spacing w:before="64" w:line="245" w:lineRule="auto"/>
              <w:ind w:left="157" w:right="71"/>
              <w:jc w:val="center"/>
              <w:rPr>
                <w:rStyle w:val="FontStyle98"/>
                <w:rFonts w:ascii="Franklin Gothic Book" w:hAnsi="Franklin Gothic Book" w:cs="Arial"/>
                <w:color w:val="FFFFFF" w:themeColor="background1"/>
              </w:rPr>
            </w:pPr>
            <w:r w:rsidRPr="00CB0E42">
              <w:rPr>
                <w:rStyle w:val="FontStyle98"/>
                <w:rFonts w:ascii="Franklin Gothic Book" w:hAnsi="Franklin Gothic Book" w:cs="Arial"/>
                <w:bCs/>
                <w:color w:val="FFFFFF" w:themeColor="background1"/>
              </w:rPr>
              <w:t>Prioritná os</w:t>
            </w:r>
          </w:p>
        </w:tc>
      </w:tr>
      <w:tr w:rsidR="00E14921" w:rsidRPr="00CB0E42" w:rsidTr="00E279A5">
        <w:tblPrEx>
          <w:tblCellMar>
            <w:left w:w="40" w:type="dxa"/>
            <w:right w:w="40" w:type="dxa"/>
          </w:tblCellMar>
        </w:tblPrEx>
        <w:trPr>
          <w:trHeight w:val="779"/>
        </w:trPr>
        <w:tc>
          <w:tcPr>
            <w:tcW w:w="932" w:type="dxa"/>
            <w:tcBorders>
              <w:top w:val="single" w:sz="6" w:space="0" w:color="auto"/>
              <w:left w:val="single" w:sz="6" w:space="0" w:color="auto"/>
              <w:bottom w:val="single" w:sz="6" w:space="0" w:color="auto"/>
              <w:right w:val="single" w:sz="6" w:space="0" w:color="auto"/>
            </w:tcBorders>
          </w:tcPr>
          <w:p w:rsidR="00E14921" w:rsidRPr="00CB0E42" w:rsidRDefault="00E14921" w:rsidP="00E279A5">
            <w:pPr>
              <w:pStyle w:val="Style30"/>
              <w:widowControl/>
              <w:rPr>
                <w:rFonts w:ascii="Arial" w:hAnsi="Arial" w:cs="Arial"/>
              </w:rPr>
            </w:pPr>
          </w:p>
          <w:p w:rsidR="00E14921" w:rsidRPr="00CB0E42" w:rsidRDefault="00E14921" w:rsidP="00E279A5">
            <w:pPr>
              <w:pStyle w:val="Style30"/>
              <w:widowControl/>
              <w:rPr>
                <w:rFonts w:ascii="Arial" w:hAnsi="Arial" w:cs="Arial"/>
              </w:rPr>
            </w:pPr>
          </w:p>
        </w:tc>
        <w:tc>
          <w:tcPr>
            <w:tcW w:w="2294" w:type="dxa"/>
            <w:tcBorders>
              <w:top w:val="single" w:sz="6" w:space="0" w:color="auto"/>
              <w:left w:val="single" w:sz="6" w:space="0" w:color="auto"/>
              <w:bottom w:val="single" w:sz="6" w:space="0" w:color="auto"/>
              <w:right w:val="single" w:sz="6" w:space="0" w:color="auto"/>
            </w:tcBorders>
          </w:tcPr>
          <w:p w:rsidR="00E14921" w:rsidRPr="00CB0E42" w:rsidRDefault="00E14921" w:rsidP="00E279A5">
            <w:pPr>
              <w:pStyle w:val="Style30"/>
              <w:widowControl/>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E14921" w:rsidRPr="00CB0E42" w:rsidRDefault="00E14921" w:rsidP="00E279A5">
            <w:pPr>
              <w:pStyle w:val="Style30"/>
              <w:widowControl/>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E14921" w:rsidRPr="00CB0E42" w:rsidRDefault="00E14921" w:rsidP="00E279A5">
            <w:pPr>
              <w:pStyle w:val="Style30"/>
              <w:widowControl/>
              <w:rPr>
                <w:rFonts w:ascii="Arial" w:hAnsi="Arial" w:cs="Arial"/>
              </w:rPr>
            </w:pPr>
          </w:p>
        </w:tc>
        <w:tc>
          <w:tcPr>
            <w:tcW w:w="1275" w:type="dxa"/>
            <w:tcBorders>
              <w:top w:val="single" w:sz="6" w:space="0" w:color="auto"/>
              <w:left w:val="single" w:sz="6" w:space="0" w:color="auto"/>
              <w:bottom w:val="single" w:sz="6" w:space="0" w:color="auto"/>
              <w:right w:val="single" w:sz="4" w:space="0" w:color="auto"/>
            </w:tcBorders>
          </w:tcPr>
          <w:p w:rsidR="00E14921" w:rsidRPr="00CB0E42" w:rsidRDefault="00E14921" w:rsidP="00E279A5">
            <w:pPr>
              <w:pStyle w:val="Style30"/>
              <w:widowControl/>
              <w:rPr>
                <w:rFonts w:ascii="Arial" w:hAnsi="Arial" w:cs="Arial"/>
              </w:rPr>
            </w:pPr>
          </w:p>
        </w:tc>
        <w:tc>
          <w:tcPr>
            <w:tcW w:w="1276" w:type="dxa"/>
            <w:tcBorders>
              <w:top w:val="single" w:sz="6" w:space="0" w:color="auto"/>
              <w:left w:val="single" w:sz="4" w:space="0" w:color="auto"/>
              <w:bottom w:val="single" w:sz="6" w:space="0" w:color="auto"/>
              <w:right w:val="single" w:sz="6" w:space="0" w:color="auto"/>
            </w:tcBorders>
          </w:tcPr>
          <w:p w:rsidR="00E14921" w:rsidRPr="00CB0E42" w:rsidRDefault="00E14921" w:rsidP="00E279A5">
            <w:pPr>
              <w:pStyle w:val="Style30"/>
              <w:widowControl/>
              <w:rPr>
                <w:rFonts w:ascii="Arial" w:hAnsi="Arial" w:cs="Arial"/>
              </w:rPr>
            </w:pPr>
          </w:p>
        </w:tc>
      </w:tr>
    </w:tbl>
    <w:p w:rsidR="002C0583" w:rsidRPr="00CB0E42" w:rsidRDefault="002C0583" w:rsidP="00E14921"/>
    <w:p w:rsidR="000321FD" w:rsidRPr="00CB0E42" w:rsidRDefault="000321FD" w:rsidP="00DE23DD">
      <w:pPr>
        <w:pStyle w:val="Nadpis2"/>
        <w:rPr>
          <w:rFonts w:ascii="Franklin Gothic Book" w:hAnsi="Franklin Gothic Book"/>
        </w:rPr>
      </w:pPr>
      <w:bookmarkStart w:id="2213" w:name="_Toc384223786"/>
      <w:r w:rsidRPr="00CB0E42">
        <w:rPr>
          <w:rFonts w:ascii="Franklin Gothic Book" w:hAnsi="Franklin Gothic Book"/>
        </w:rPr>
        <w:t>Výkonnostný rámec operačného programu</w:t>
      </w:r>
      <w:bookmarkEnd w:id="2213"/>
    </w:p>
    <w:p w:rsidR="00AB6AB6" w:rsidRDefault="00AB6AB6" w:rsidP="008102CF">
      <w:pPr>
        <w:pStyle w:val="Popis"/>
      </w:pPr>
      <w:r>
        <w:t xml:space="preserve">Tabuľka </w:t>
      </w:r>
      <w:r w:rsidR="00125E39">
        <w:fldChar w:fldCharType="begin"/>
      </w:r>
      <w:r w:rsidR="00125E39">
        <w:instrText xml:space="preserve"> STYLEREF 1 \s </w:instrText>
      </w:r>
      <w:r w:rsidR="00125E39">
        <w:fldChar w:fldCharType="separate"/>
      </w:r>
      <w:r w:rsidR="000C5237">
        <w:rPr>
          <w:noProof/>
        </w:rPr>
        <w:t>12</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2</w:t>
      </w:r>
      <w:r w:rsidR="00125E39">
        <w:rPr>
          <w:noProof/>
        </w:rPr>
        <w:fldChar w:fldCharType="end"/>
      </w:r>
      <w:r>
        <w:tab/>
      </w:r>
      <w:r w:rsidRPr="00CD5239">
        <w:t>Výkonnostný rámec operačného programu</w:t>
      </w: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96"/>
        <w:gridCol w:w="1870"/>
        <w:gridCol w:w="2049"/>
        <w:gridCol w:w="104"/>
        <w:gridCol w:w="1769"/>
        <w:gridCol w:w="2126"/>
      </w:tblGrid>
      <w:tr w:rsidR="00810CC0" w:rsidRPr="00CB0E42" w:rsidTr="00566C27">
        <w:trPr>
          <w:trHeight w:val="1632"/>
        </w:trPr>
        <w:tc>
          <w:tcPr>
            <w:tcW w:w="1296" w:type="dxa"/>
            <w:shd w:val="clear" w:color="auto" w:fill="943634" w:themeFill="accent2" w:themeFillShade="BF"/>
            <w:vAlign w:val="center"/>
          </w:tcPr>
          <w:p w:rsidR="00810CC0" w:rsidRPr="007115A0" w:rsidRDefault="00810CC0" w:rsidP="00190FC2">
            <w:pPr>
              <w:widowControl w:val="0"/>
              <w:autoSpaceDE w:val="0"/>
              <w:autoSpaceDN w:val="0"/>
              <w:adjustRightInd w:val="0"/>
              <w:spacing w:line="230" w:lineRule="exact"/>
              <w:jc w:val="center"/>
              <w:rPr>
                <w:rFonts w:ascii="Franklin Gothic Book" w:hAnsi="Franklin Gothic Book" w:cs="Arial"/>
                <w:b/>
                <w:bCs/>
                <w:color w:val="FFFFFF" w:themeColor="background1"/>
                <w:sz w:val="18"/>
                <w:szCs w:val="18"/>
              </w:rPr>
            </w:pPr>
            <w:r w:rsidRPr="007115A0">
              <w:rPr>
                <w:rFonts w:ascii="Franklin Gothic Book" w:hAnsi="Franklin Gothic Book" w:cs="Arial"/>
                <w:b/>
                <w:bCs/>
                <w:color w:val="FFFFFF" w:themeColor="background1"/>
                <w:sz w:val="18"/>
                <w:szCs w:val="18"/>
              </w:rPr>
              <w:t xml:space="preserve">Prioritná os </w:t>
            </w:r>
          </w:p>
        </w:tc>
        <w:tc>
          <w:tcPr>
            <w:tcW w:w="1870" w:type="dxa"/>
            <w:shd w:val="clear" w:color="auto" w:fill="943634" w:themeFill="accent2" w:themeFillShade="BF"/>
            <w:vAlign w:val="center"/>
          </w:tcPr>
          <w:p w:rsidR="00810CC0" w:rsidRPr="007115A0" w:rsidRDefault="00810CC0" w:rsidP="00E14921">
            <w:pPr>
              <w:autoSpaceDE w:val="0"/>
              <w:autoSpaceDN w:val="0"/>
              <w:adjustRightInd w:val="0"/>
              <w:jc w:val="center"/>
              <w:rPr>
                <w:rFonts w:ascii="Franklin Gothic Book" w:hAnsi="Franklin Gothic Book" w:cs="Arial"/>
                <w:color w:val="FFFFFF" w:themeColor="background1"/>
                <w:sz w:val="18"/>
                <w:szCs w:val="18"/>
                <w:lang w:eastAsia="sk-SK"/>
              </w:rPr>
            </w:pPr>
            <w:r>
              <w:rPr>
                <w:rFonts w:ascii="Franklin Gothic Book" w:hAnsi="Franklin Gothic Book" w:cs="Arial"/>
                <w:b/>
                <w:bCs/>
                <w:color w:val="FFFFFF" w:themeColor="background1"/>
                <w:sz w:val="18"/>
                <w:szCs w:val="18"/>
              </w:rPr>
              <w:t xml:space="preserve">Kľúčový implementačný krok, </w:t>
            </w:r>
            <w:r w:rsidRPr="007115A0">
              <w:rPr>
                <w:rFonts w:ascii="Franklin Gothic Book" w:hAnsi="Franklin Gothic Book" w:cs="Arial"/>
                <w:b/>
                <w:bCs/>
                <w:color w:val="FFFFFF" w:themeColor="background1"/>
                <w:sz w:val="18"/>
                <w:szCs w:val="18"/>
              </w:rPr>
              <w:t xml:space="preserve">finančný ukazovateľ, ukazovateľ výstupu </w:t>
            </w:r>
          </w:p>
        </w:tc>
        <w:tc>
          <w:tcPr>
            <w:tcW w:w="2049" w:type="dxa"/>
            <w:shd w:val="clear" w:color="auto" w:fill="943634" w:themeFill="accent2" w:themeFillShade="BF"/>
            <w:vAlign w:val="center"/>
          </w:tcPr>
          <w:p w:rsidR="00810CC0" w:rsidRPr="007115A0" w:rsidRDefault="00810CC0" w:rsidP="00810CC0">
            <w:pPr>
              <w:autoSpaceDE w:val="0"/>
              <w:autoSpaceDN w:val="0"/>
              <w:adjustRightInd w:val="0"/>
              <w:spacing w:line="230" w:lineRule="exact"/>
              <w:ind w:left="82" w:hanging="82"/>
              <w:jc w:val="center"/>
              <w:rPr>
                <w:rFonts w:ascii="Franklin Gothic Book" w:hAnsi="Franklin Gothic Book" w:cs="Arial"/>
                <w:b/>
                <w:bCs/>
                <w:color w:val="FFFFFF" w:themeColor="background1"/>
                <w:sz w:val="18"/>
                <w:szCs w:val="18"/>
              </w:rPr>
            </w:pPr>
            <w:r w:rsidRPr="007115A0">
              <w:rPr>
                <w:rFonts w:ascii="Franklin Gothic Book" w:hAnsi="Franklin Gothic Book" w:cs="Arial"/>
                <w:b/>
                <w:bCs/>
                <w:color w:val="FFFFFF" w:themeColor="background1"/>
                <w:sz w:val="18"/>
                <w:szCs w:val="18"/>
              </w:rPr>
              <w:t>Merná jednotka,</w:t>
            </w:r>
          </w:p>
        </w:tc>
        <w:tc>
          <w:tcPr>
            <w:tcW w:w="104" w:type="dxa"/>
            <w:shd w:val="clear" w:color="auto" w:fill="943634" w:themeFill="accent2" w:themeFillShade="BF"/>
            <w:vAlign w:val="center"/>
          </w:tcPr>
          <w:p w:rsidR="00810CC0" w:rsidRPr="007115A0" w:rsidRDefault="00810CC0" w:rsidP="00E14921">
            <w:pPr>
              <w:autoSpaceDE w:val="0"/>
              <w:autoSpaceDN w:val="0"/>
              <w:adjustRightInd w:val="0"/>
              <w:jc w:val="center"/>
              <w:rPr>
                <w:rFonts w:ascii="Franklin Gothic Book" w:hAnsi="Franklin Gothic Book" w:cs="Arial"/>
                <w:color w:val="FFFFFF" w:themeColor="background1"/>
                <w:sz w:val="18"/>
                <w:szCs w:val="18"/>
                <w:lang w:eastAsia="sk-SK"/>
              </w:rPr>
            </w:pPr>
          </w:p>
        </w:tc>
        <w:tc>
          <w:tcPr>
            <w:tcW w:w="1769" w:type="dxa"/>
            <w:shd w:val="clear" w:color="auto" w:fill="943634" w:themeFill="accent2" w:themeFillShade="BF"/>
            <w:vAlign w:val="center"/>
          </w:tcPr>
          <w:p w:rsidR="00810CC0" w:rsidRDefault="00810CC0" w:rsidP="00E14921">
            <w:pPr>
              <w:autoSpaceDE w:val="0"/>
              <w:autoSpaceDN w:val="0"/>
              <w:adjustRightInd w:val="0"/>
              <w:spacing w:line="235" w:lineRule="exact"/>
              <w:jc w:val="center"/>
              <w:rPr>
                <w:rFonts w:ascii="Franklin Gothic Book" w:hAnsi="Franklin Gothic Book" w:cs="Arial"/>
                <w:b/>
                <w:bCs/>
                <w:color w:val="FFFFFF" w:themeColor="background1"/>
                <w:sz w:val="18"/>
                <w:szCs w:val="18"/>
              </w:rPr>
            </w:pPr>
            <w:r w:rsidRPr="007115A0">
              <w:rPr>
                <w:rFonts w:ascii="Franklin Gothic Book" w:hAnsi="Franklin Gothic Book" w:cs="Arial"/>
                <w:b/>
                <w:bCs/>
                <w:color w:val="FFFFFF" w:themeColor="background1"/>
                <w:sz w:val="18"/>
                <w:szCs w:val="18"/>
              </w:rPr>
              <w:t xml:space="preserve">Čiastkový cieľ pre </w:t>
            </w:r>
          </w:p>
          <w:p w:rsidR="00584CF2" w:rsidRDefault="00810CC0" w:rsidP="00616DEF">
            <w:pPr>
              <w:autoSpaceDE w:val="0"/>
              <w:autoSpaceDN w:val="0"/>
              <w:adjustRightInd w:val="0"/>
              <w:spacing w:line="235" w:lineRule="exact"/>
              <w:jc w:val="center"/>
              <w:rPr>
                <w:rFonts w:ascii="Franklin Gothic Book" w:hAnsi="Franklin Gothic Book" w:cs="Arial"/>
                <w:b/>
                <w:bCs/>
                <w:color w:val="FFFFFF" w:themeColor="background1"/>
                <w:sz w:val="18"/>
                <w:szCs w:val="18"/>
              </w:rPr>
            </w:pPr>
            <w:r w:rsidRPr="007115A0">
              <w:rPr>
                <w:rFonts w:ascii="Franklin Gothic Book" w:hAnsi="Franklin Gothic Book" w:cs="Arial"/>
                <w:b/>
                <w:bCs/>
                <w:color w:val="FFFFFF" w:themeColor="background1"/>
                <w:sz w:val="18"/>
                <w:szCs w:val="18"/>
              </w:rPr>
              <w:t>rok 2018</w:t>
            </w:r>
          </w:p>
        </w:tc>
        <w:tc>
          <w:tcPr>
            <w:tcW w:w="2126" w:type="dxa"/>
            <w:shd w:val="clear" w:color="auto" w:fill="943634" w:themeFill="accent2" w:themeFillShade="BF"/>
            <w:vAlign w:val="center"/>
          </w:tcPr>
          <w:p w:rsidR="00584CF2" w:rsidRDefault="00810CC0" w:rsidP="00616DEF">
            <w:pPr>
              <w:autoSpaceDE w:val="0"/>
              <w:autoSpaceDN w:val="0"/>
              <w:adjustRightInd w:val="0"/>
              <w:spacing w:line="230" w:lineRule="exact"/>
              <w:jc w:val="center"/>
              <w:rPr>
                <w:rFonts w:ascii="Franklin Gothic Book" w:hAnsi="Franklin Gothic Book" w:cs="Arial"/>
                <w:sz w:val="18"/>
                <w:szCs w:val="18"/>
                <w:lang w:eastAsia="sk-SK"/>
              </w:rPr>
            </w:pPr>
            <w:r w:rsidRPr="007115A0">
              <w:rPr>
                <w:rFonts w:ascii="Franklin Gothic Book" w:hAnsi="Franklin Gothic Book" w:cs="Arial"/>
                <w:b/>
                <w:bCs/>
                <w:color w:val="FFFFFF" w:themeColor="background1"/>
                <w:sz w:val="18"/>
                <w:szCs w:val="18"/>
              </w:rPr>
              <w:t>Konečný cieľ (2023)</w:t>
            </w:r>
          </w:p>
        </w:tc>
      </w:tr>
      <w:tr w:rsidR="00852A26" w:rsidRPr="00CB0E42" w:rsidTr="00496382">
        <w:trPr>
          <w:trHeight w:val="567"/>
        </w:trPr>
        <w:tc>
          <w:tcPr>
            <w:tcW w:w="1296" w:type="dxa"/>
            <w:vMerge w:val="restart"/>
            <w:vAlign w:val="center"/>
          </w:tcPr>
          <w:p w:rsidR="00852A26" w:rsidRPr="007115A0" w:rsidRDefault="00852A26" w:rsidP="00190FC2">
            <w:pPr>
              <w:tabs>
                <w:tab w:val="center" w:pos="608"/>
              </w:tabs>
              <w:autoSpaceDE w:val="0"/>
              <w:autoSpaceDN w:val="0"/>
              <w:adjustRightInd w:val="0"/>
              <w:rPr>
                <w:rFonts w:ascii="Franklin Gothic Book" w:hAnsi="Franklin Gothic Book" w:cs="Arial"/>
                <w:sz w:val="18"/>
                <w:szCs w:val="18"/>
                <w:lang w:eastAsia="sk-SK"/>
              </w:rPr>
            </w:pPr>
            <w:r w:rsidRPr="007115A0">
              <w:rPr>
                <w:rFonts w:ascii="Franklin Gothic Book" w:hAnsi="Franklin Gothic Book" w:cs="Arial"/>
                <w:sz w:val="18"/>
                <w:szCs w:val="18"/>
                <w:lang w:eastAsia="sk-SK"/>
              </w:rPr>
              <w:tab/>
              <w:t>Prioritná os 1</w:t>
            </w:r>
          </w:p>
        </w:tc>
        <w:tc>
          <w:tcPr>
            <w:tcW w:w="1870" w:type="dxa"/>
            <w:vAlign w:val="center"/>
          </w:tcPr>
          <w:p w:rsidR="00852A26" w:rsidRPr="007115A0" w:rsidRDefault="002C0583" w:rsidP="00190FC2">
            <w:pPr>
              <w:autoSpaceDE w:val="0"/>
              <w:autoSpaceDN w:val="0"/>
              <w:adjustRightInd w:val="0"/>
              <w:rPr>
                <w:rFonts w:ascii="Franklin Gothic Book" w:hAnsi="Franklin Gothic Book" w:cs="Arial"/>
                <w:sz w:val="18"/>
                <w:szCs w:val="18"/>
                <w:lang w:eastAsia="sk-SK"/>
              </w:rPr>
            </w:pPr>
            <w:r>
              <w:rPr>
                <w:rFonts w:ascii="Franklin Gothic Book" w:hAnsi="Franklin Gothic Book"/>
                <w:sz w:val="18"/>
                <w:szCs w:val="18"/>
              </w:rPr>
              <w:t>F</w:t>
            </w:r>
            <w:r w:rsidR="00852A26" w:rsidRPr="007115A0">
              <w:rPr>
                <w:rFonts w:ascii="Franklin Gothic Book" w:hAnsi="Franklin Gothic Book"/>
                <w:sz w:val="18"/>
                <w:szCs w:val="18"/>
              </w:rPr>
              <w:t xml:space="preserve">inančný ukazovateľ </w:t>
            </w:r>
          </w:p>
        </w:tc>
        <w:tc>
          <w:tcPr>
            <w:tcW w:w="2153" w:type="dxa"/>
            <w:gridSpan w:val="2"/>
            <w:vAlign w:val="center"/>
          </w:tcPr>
          <w:p w:rsidR="00852A26" w:rsidRPr="007115A0" w:rsidRDefault="00852A26" w:rsidP="007115A0">
            <w:pPr>
              <w:autoSpaceDE w:val="0"/>
              <w:autoSpaceDN w:val="0"/>
              <w:adjustRightInd w:val="0"/>
              <w:jc w:val="center"/>
              <w:rPr>
                <w:rFonts w:ascii="Franklin Gothic Book" w:hAnsi="Franklin Gothic Book" w:cs="Arial"/>
                <w:sz w:val="18"/>
                <w:szCs w:val="18"/>
                <w:lang w:eastAsia="sk-SK"/>
              </w:rPr>
            </w:pPr>
            <w:r w:rsidRPr="007115A0">
              <w:rPr>
                <w:rFonts w:ascii="Franklin Gothic Book" w:hAnsi="Franklin Gothic Book"/>
                <w:sz w:val="18"/>
                <w:szCs w:val="18"/>
              </w:rPr>
              <w:t>%</w:t>
            </w:r>
          </w:p>
        </w:tc>
        <w:tc>
          <w:tcPr>
            <w:tcW w:w="1769" w:type="dxa"/>
            <w:vAlign w:val="center"/>
          </w:tcPr>
          <w:p w:rsidR="00852A26" w:rsidRPr="007115A0" w:rsidRDefault="00852A26" w:rsidP="007115A0">
            <w:pPr>
              <w:autoSpaceDE w:val="0"/>
              <w:autoSpaceDN w:val="0"/>
              <w:adjustRightInd w:val="0"/>
              <w:jc w:val="center"/>
              <w:rPr>
                <w:rFonts w:ascii="Franklin Gothic Book" w:hAnsi="Franklin Gothic Book" w:cs="Arial"/>
                <w:sz w:val="18"/>
                <w:szCs w:val="18"/>
                <w:lang w:eastAsia="sk-SK"/>
              </w:rPr>
            </w:pPr>
            <w:r w:rsidRPr="007115A0">
              <w:rPr>
                <w:rFonts w:ascii="Franklin Gothic Book" w:hAnsi="Franklin Gothic Book"/>
                <w:sz w:val="18"/>
                <w:szCs w:val="18"/>
              </w:rPr>
              <w:t>30,4</w:t>
            </w:r>
            <w:r w:rsidR="003C1159">
              <w:rPr>
                <w:rFonts w:ascii="Franklin Gothic Book" w:hAnsi="Franklin Gothic Book"/>
                <w:sz w:val="18"/>
                <w:szCs w:val="18"/>
              </w:rPr>
              <w:t>1</w:t>
            </w:r>
            <w:r w:rsidRPr="007115A0">
              <w:rPr>
                <w:rFonts w:ascii="Franklin Gothic Book" w:hAnsi="Franklin Gothic Book"/>
                <w:sz w:val="18"/>
                <w:szCs w:val="18"/>
              </w:rPr>
              <w:t xml:space="preserve"> %</w:t>
            </w:r>
          </w:p>
        </w:tc>
        <w:tc>
          <w:tcPr>
            <w:tcW w:w="2126" w:type="dxa"/>
            <w:vAlign w:val="center"/>
          </w:tcPr>
          <w:p w:rsidR="00852A26" w:rsidRPr="007115A0" w:rsidRDefault="00852A26" w:rsidP="007115A0">
            <w:pPr>
              <w:autoSpaceDE w:val="0"/>
              <w:autoSpaceDN w:val="0"/>
              <w:adjustRightInd w:val="0"/>
              <w:jc w:val="center"/>
              <w:rPr>
                <w:rFonts w:ascii="Franklin Gothic Book" w:hAnsi="Franklin Gothic Book" w:cs="Arial"/>
                <w:sz w:val="18"/>
                <w:szCs w:val="18"/>
                <w:lang w:eastAsia="sk-SK"/>
              </w:rPr>
            </w:pPr>
            <w:r w:rsidRPr="007115A0">
              <w:rPr>
                <w:rFonts w:ascii="Franklin Gothic Book" w:hAnsi="Franklin Gothic Book"/>
                <w:sz w:val="18"/>
                <w:szCs w:val="18"/>
              </w:rPr>
              <w:t>100</w:t>
            </w:r>
          </w:p>
        </w:tc>
      </w:tr>
      <w:tr w:rsidR="00852A26" w:rsidRPr="00CB0E42" w:rsidTr="00496382">
        <w:trPr>
          <w:trHeight w:val="567"/>
        </w:trPr>
        <w:tc>
          <w:tcPr>
            <w:tcW w:w="1296" w:type="dxa"/>
            <w:vMerge/>
            <w:vAlign w:val="center"/>
          </w:tcPr>
          <w:p w:rsidR="00852A26" w:rsidRPr="007115A0" w:rsidDel="004168B3" w:rsidRDefault="00852A26" w:rsidP="00190FC2">
            <w:pPr>
              <w:tabs>
                <w:tab w:val="center" w:pos="608"/>
              </w:tabs>
              <w:autoSpaceDE w:val="0"/>
              <w:autoSpaceDN w:val="0"/>
              <w:adjustRightInd w:val="0"/>
              <w:rPr>
                <w:rFonts w:ascii="Franklin Gothic Book" w:hAnsi="Franklin Gothic Book" w:cs="Arial"/>
                <w:sz w:val="18"/>
                <w:szCs w:val="18"/>
                <w:lang w:eastAsia="sk-SK"/>
              </w:rPr>
            </w:pPr>
          </w:p>
        </w:tc>
        <w:tc>
          <w:tcPr>
            <w:tcW w:w="1870" w:type="dxa"/>
            <w:vAlign w:val="center"/>
          </w:tcPr>
          <w:p w:rsidR="00852A26" w:rsidRPr="007115A0" w:rsidRDefault="00852A26" w:rsidP="00190FC2">
            <w:pPr>
              <w:autoSpaceDE w:val="0"/>
              <w:autoSpaceDN w:val="0"/>
              <w:adjustRightInd w:val="0"/>
              <w:rPr>
                <w:rFonts w:ascii="Franklin Gothic Book" w:hAnsi="Franklin Gothic Book" w:cs="Arial"/>
                <w:sz w:val="18"/>
                <w:szCs w:val="18"/>
                <w:lang w:eastAsia="sk-SK"/>
              </w:rPr>
            </w:pPr>
            <w:r w:rsidRPr="007115A0">
              <w:rPr>
                <w:rFonts w:ascii="Franklin Gothic Book" w:hAnsi="Franklin Gothic Book"/>
                <w:sz w:val="18"/>
                <w:szCs w:val="18"/>
              </w:rPr>
              <w:t xml:space="preserve">Kľúčový implementačný krok: </w:t>
            </w:r>
            <w:r w:rsidR="00810CC0" w:rsidRPr="00810CC0">
              <w:rPr>
                <w:rFonts w:ascii="Franklin Gothic Book" w:hAnsi="Franklin Gothic Book"/>
                <w:sz w:val="18"/>
                <w:szCs w:val="18"/>
              </w:rPr>
              <w:t>Počet zazmluvnených výskumných inštitúcií</w:t>
            </w:r>
          </w:p>
        </w:tc>
        <w:tc>
          <w:tcPr>
            <w:tcW w:w="2153" w:type="dxa"/>
            <w:gridSpan w:val="2"/>
            <w:vAlign w:val="center"/>
          </w:tcPr>
          <w:p w:rsidR="00852A26" w:rsidRPr="007115A0" w:rsidRDefault="00810CC0" w:rsidP="007115A0">
            <w:pPr>
              <w:autoSpaceDE w:val="0"/>
              <w:autoSpaceDN w:val="0"/>
              <w:adjustRightInd w:val="0"/>
              <w:jc w:val="center"/>
              <w:rPr>
                <w:rFonts w:ascii="Franklin Gothic Book" w:hAnsi="Franklin Gothic Book" w:cs="Arial"/>
                <w:sz w:val="18"/>
                <w:szCs w:val="18"/>
                <w:lang w:eastAsia="sk-SK"/>
              </w:rPr>
            </w:pPr>
            <w:r>
              <w:rPr>
                <w:rFonts w:ascii="Franklin Gothic Book" w:hAnsi="Franklin Gothic Book"/>
                <w:sz w:val="18"/>
                <w:szCs w:val="18"/>
              </w:rPr>
              <w:t>počet</w:t>
            </w:r>
          </w:p>
        </w:tc>
        <w:tc>
          <w:tcPr>
            <w:tcW w:w="1769" w:type="dxa"/>
            <w:vAlign w:val="center"/>
          </w:tcPr>
          <w:p w:rsidR="00852A26" w:rsidRPr="007115A0" w:rsidRDefault="00810CC0" w:rsidP="007115A0">
            <w:pPr>
              <w:autoSpaceDE w:val="0"/>
              <w:autoSpaceDN w:val="0"/>
              <w:adjustRightInd w:val="0"/>
              <w:jc w:val="center"/>
              <w:rPr>
                <w:rFonts w:ascii="Franklin Gothic Book" w:hAnsi="Franklin Gothic Book" w:cs="Arial"/>
                <w:sz w:val="18"/>
                <w:szCs w:val="18"/>
                <w:lang w:eastAsia="sk-SK"/>
              </w:rPr>
            </w:pPr>
            <w:r>
              <w:rPr>
                <w:rFonts w:ascii="Franklin Gothic Book" w:hAnsi="Franklin Gothic Book"/>
                <w:sz w:val="18"/>
                <w:szCs w:val="18"/>
              </w:rPr>
              <w:t>20</w:t>
            </w:r>
          </w:p>
        </w:tc>
        <w:tc>
          <w:tcPr>
            <w:tcW w:w="2126" w:type="dxa"/>
            <w:vAlign w:val="center"/>
          </w:tcPr>
          <w:p w:rsidR="00852A26" w:rsidRPr="007115A0" w:rsidRDefault="00EB1982" w:rsidP="007115A0">
            <w:pPr>
              <w:autoSpaceDE w:val="0"/>
              <w:autoSpaceDN w:val="0"/>
              <w:adjustRightInd w:val="0"/>
              <w:jc w:val="center"/>
              <w:rPr>
                <w:rFonts w:ascii="Franklin Gothic Book" w:hAnsi="Franklin Gothic Book" w:cs="Arial"/>
                <w:sz w:val="18"/>
                <w:szCs w:val="18"/>
                <w:lang w:eastAsia="sk-SK"/>
              </w:rPr>
            </w:pPr>
            <w:r>
              <w:rPr>
                <w:rFonts w:ascii="Franklin Gothic Book" w:hAnsi="Franklin Gothic Book"/>
                <w:sz w:val="18"/>
                <w:szCs w:val="18"/>
              </w:rPr>
              <w:t>170</w:t>
            </w:r>
          </w:p>
        </w:tc>
      </w:tr>
      <w:tr w:rsidR="00852A26" w:rsidRPr="00CB0E42" w:rsidTr="00496382">
        <w:trPr>
          <w:trHeight w:val="567"/>
        </w:trPr>
        <w:tc>
          <w:tcPr>
            <w:tcW w:w="1296" w:type="dxa"/>
            <w:vMerge/>
            <w:vAlign w:val="center"/>
          </w:tcPr>
          <w:p w:rsidR="00852A26" w:rsidRPr="007115A0" w:rsidDel="004168B3" w:rsidRDefault="00852A26" w:rsidP="00190FC2">
            <w:pPr>
              <w:tabs>
                <w:tab w:val="center" w:pos="608"/>
              </w:tabs>
              <w:autoSpaceDE w:val="0"/>
              <w:autoSpaceDN w:val="0"/>
              <w:adjustRightInd w:val="0"/>
              <w:rPr>
                <w:rFonts w:ascii="Franklin Gothic Book" w:hAnsi="Franklin Gothic Book" w:cs="Arial"/>
                <w:sz w:val="18"/>
                <w:szCs w:val="18"/>
                <w:lang w:eastAsia="sk-SK"/>
              </w:rPr>
            </w:pPr>
          </w:p>
        </w:tc>
        <w:tc>
          <w:tcPr>
            <w:tcW w:w="1870" w:type="dxa"/>
            <w:vAlign w:val="center"/>
          </w:tcPr>
          <w:p w:rsidR="00852A26" w:rsidRPr="007115A0" w:rsidRDefault="00852A26" w:rsidP="00190FC2">
            <w:pPr>
              <w:autoSpaceDE w:val="0"/>
              <w:autoSpaceDN w:val="0"/>
              <w:adjustRightInd w:val="0"/>
              <w:rPr>
                <w:rFonts w:ascii="Franklin Gothic Book" w:hAnsi="Franklin Gothic Book" w:cs="Arial"/>
                <w:sz w:val="18"/>
                <w:szCs w:val="18"/>
                <w:lang w:eastAsia="sk-SK"/>
              </w:rPr>
            </w:pPr>
            <w:r w:rsidRPr="007115A0">
              <w:rPr>
                <w:rFonts w:ascii="Franklin Gothic Book" w:hAnsi="Franklin Gothic Book" w:cs="Arial"/>
                <w:sz w:val="18"/>
                <w:szCs w:val="18"/>
                <w:lang w:eastAsia="sk-SK"/>
              </w:rPr>
              <w:t>Ukazovateľ výstupu:</w:t>
            </w:r>
          </w:p>
          <w:p w:rsidR="00852A26" w:rsidRPr="007115A0" w:rsidRDefault="00852A26" w:rsidP="00190FC2">
            <w:pPr>
              <w:autoSpaceDE w:val="0"/>
              <w:autoSpaceDN w:val="0"/>
              <w:adjustRightInd w:val="0"/>
              <w:rPr>
                <w:rFonts w:ascii="Franklin Gothic Book" w:hAnsi="Franklin Gothic Book" w:cs="Arial"/>
                <w:sz w:val="18"/>
                <w:szCs w:val="18"/>
                <w:lang w:eastAsia="sk-SK"/>
              </w:rPr>
            </w:pPr>
            <w:r w:rsidRPr="007115A0">
              <w:rPr>
                <w:rFonts w:ascii="Franklin Gothic Book" w:hAnsi="Franklin Gothic Book" w:cs="Arial"/>
                <w:sz w:val="18"/>
                <w:szCs w:val="18"/>
                <w:lang w:eastAsia="sk-SK"/>
              </w:rPr>
              <w:t>Počet podporených výskumných inštitúcií</w:t>
            </w:r>
          </w:p>
        </w:tc>
        <w:tc>
          <w:tcPr>
            <w:tcW w:w="2153" w:type="dxa"/>
            <w:gridSpan w:val="2"/>
            <w:vAlign w:val="center"/>
          </w:tcPr>
          <w:p w:rsidR="00852A26" w:rsidRPr="007115A0" w:rsidRDefault="00852A26" w:rsidP="007115A0">
            <w:pPr>
              <w:autoSpaceDE w:val="0"/>
              <w:autoSpaceDN w:val="0"/>
              <w:adjustRightInd w:val="0"/>
              <w:jc w:val="center"/>
              <w:rPr>
                <w:rFonts w:ascii="Franklin Gothic Book" w:hAnsi="Franklin Gothic Book" w:cs="Arial"/>
                <w:sz w:val="18"/>
                <w:szCs w:val="18"/>
                <w:lang w:eastAsia="sk-SK"/>
              </w:rPr>
            </w:pPr>
            <w:r w:rsidRPr="007115A0">
              <w:rPr>
                <w:rFonts w:ascii="Franklin Gothic Book" w:hAnsi="Franklin Gothic Book"/>
                <w:sz w:val="18"/>
                <w:szCs w:val="18"/>
              </w:rPr>
              <w:t>počet</w:t>
            </w:r>
          </w:p>
        </w:tc>
        <w:tc>
          <w:tcPr>
            <w:tcW w:w="1769" w:type="dxa"/>
            <w:vAlign w:val="center"/>
          </w:tcPr>
          <w:p w:rsidR="00852A26" w:rsidRPr="007115A0" w:rsidRDefault="00852A26" w:rsidP="007115A0">
            <w:pPr>
              <w:autoSpaceDE w:val="0"/>
              <w:autoSpaceDN w:val="0"/>
              <w:adjustRightInd w:val="0"/>
              <w:jc w:val="center"/>
              <w:rPr>
                <w:rFonts w:ascii="Franklin Gothic Book" w:hAnsi="Franklin Gothic Book" w:cs="Arial"/>
                <w:sz w:val="18"/>
                <w:szCs w:val="18"/>
                <w:lang w:eastAsia="sk-SK"/>
              </w:rPr>
            </w:pPr>
            <w:r w:rsidRPr="007115A0">
              <w:rPr>
                <w:rFonts w:ascii="Franklin Gothic Book" w:hAnsi="Franklin Gothic Book"/>
                <w:sz w:val="18"/>
                <w:szCs w:val="18"/>
              </w:rPr>
              <w:t>n/a</w:t>
            </w:r>
          </w:p>
        </w:tc>
        <w:tc>
          <w:tcPr>
            <w:tcW w:w="2126" w:type="dxa"/>
            <w:vAlign w:val="center"/>
          </w:tcPr>
          <w:p w:rsidR="00852A26" w:rsidRPr="007115A0" w:rsidRDefault="00852A26" w:rsidP="007115A0">
            <w:pPr>
              <w:autoSpaceDE w:val="0"/>
              <w:autoSpaceDN w:val="0"/>
              <w:adjustRightInd w:val="0"/>
              <w:jc w:val="center"/>
              <w:rPr>
                <w:rFonts w:ascii="Franklin Gothic Book" w:hAnsi="Franklin Gothic Book" w:cs="Arial"/>
                <w:sz w:val="18"/>
                <w:szCs w:val="18"/>
                <w:lang w:eastAsia="sk-SK"/>
              </w:rPr>
            </w:pPr>
            <w:r w:rsidRPr="007115A0">
              <w:rPr>
                <w:rFonts w:ascii="Franklin Gothic Book" w:hAnsi="Franklin Gothic Book"/>
                <w:sz w:val="18"/>
                <w:szCs w:val="18"/>
              </w:rPr>
              <w:t>170</w:t>
            </w:r>
          </w:p>
        </w:tc>
      </w:tr>
      <w:tr w:rsidR="00852A26" w:rsidRPr="00CB0E42" w:rsidTr="00496382">
        <w:trPr>
          <w:trHeight w:val="567"/>
        </w:trPr>
        <w:tc>
          <w:tcPr>
            <w:tcW w:w="1296" w:type="dxa"/>
            <w:vMerge w:val="restart"/>
            <w:vAlign w:val="center"/>
          </w:tcPr>
          <w:p w:rsidR="00852A26" w:rsidRPr="007115A0" w:rsidDel="004168B3" w:rsidRDefault="00852A26" w:rsidP="00190FC2">
            <w:pPr>
              <w:tabs>
                <w:tab w:val="center" w:pos="608"/>
              </w:tabs>
              <w:autoSpaceDE w:val="0"/>
              <w:autoSpaceDN w:val="0"/>
              <w:adjustRightInd w:val="0"/>
              <w:rPr>
                <w:rFonts w:ascii="Franklin Gothic Book" w:hAnsi="Franklin Gothic Book" w:cs="Arial"/>
                <w:sz w:val="18"/>
                <w:szCs w:val="18"/>
                <w:lang w:eastAsia="sk-SK"/>
              </w:rPr>
            </w:pPr>
            <w:r w:rsidRPr="007115A0">
              <w:rPr>
                <w:rFonts w:ascii="Franklin Gothic Book" w:hAnsi="Franklin Gothic Book" w:cs="Arial"/>
                <w:sz w:val="18"/>
                <w:szCs w:val="18"/>
                <w:lang w:eastAsia="sk-SK"/>
              </w:rPr>
              <w:t>Prioritná os 2</w:t>
            </w:r>
          </w:p>
        </w:tc>
        <w:tc>
          <w:tcPr>
            <w:tcW w:w="1870" w:type="dxa"/>
            <w:vAlign w:val="center"/>
          </w:tcPr>
          <w:p w:rsidR="00852A26" w:rsidRPr="007115A0" w:rsidRDefault="002C0583" w:rsidP="00190FC2">
            <w:pPr>
              <w:autoSpaceDE w:val="0"/>
              <w:autoSpaceDN w:val="0"/>
              <w:adjustRightInd w:val="0"/>
              <w:rPr>
                <w:rFonts w:ascii="Franklin Gothic Book" w:hAnsi="Franklin Gothic Book" w:cs="Arial"/>
                <w:sz w:val="18"/>
                <w:szCs w:val="18"/>
                <w:lang w:eastAsia="sk-SK"/>
              </w:rPr>
            </w:pPr>
            <w:r>
              <w:rPr>
                <w:rFonts w:ascii="Franklin Gothic Book" w:hAnsi="Franklin Gothic Book"/>
                <w:sz w:val="18"/>
                <w:szCs w:val="18"/>
              </w:rPr>
              <w:t>F</w:t>
            </w:r>
            <w:r w:rsidR="00852A26" w:rsidRPr="007115A0">
              <w:rPr>
                <w:rFonts w:ascii="Franklin Gothic Book" w:hAnsi="Franklin Gothic Book"/>
                <w:sz w:val="18"/>
                <w:szCs w:val="18"/>
              </w:rPr>
              <w:t xml:space="preserve">inančný ukazovateľ </w:t>
            </w:r>
          </w:p>
        </w:tc>
        <w:tc>
          <w:tcPr>
            <w:tcW w:w="2153" w:type="dxa"/>
            <w:gridSpan w:val="2"/>
            <w:vAlign w:val="center"/>
          </w:tcPr>
          <w:p w:rsidR="00852A26" w:rsidRPr="007115A0" w:rsidRDefault="00852A26" w:rsidP="007115A0">
            <w:pPr>
              <w:autoSpaceDE w:val="0"/>
              <w:autoSpaceDN w:val="0"/>
              <w:adjustRightInd w:val="0"/>
              <w:jc w:val="center"/>
              <w:rPr>
                <w:rFonts w:ascii="Franklin Gothic Book" w:hAnsi="Franklin Gothic Book"/>
                <w:sz w:val="18"/>
                <w:szCs w:val="18"/>
              </w:rPr>
            </w:pPr>
            <w:r w:rsidRPr="007115A0">
              <w:rPr>
                <w:rFonts w:ascii="Franklin Gothic Book" w:hAnsi="Franklin Gothic Book"/>
                <w:sz w:val="18"/>
                <w:szCs w:val="18"/>
              </w:rPr>
              <w:t>%</w:t>
            </w:r>
          </w:p>
        </w:tc>
        <w:tc>
          <w:tcPr>
            <w:tcW w:w="1769" w:type="dxa"/>
            <w:vAlign w:val="center"/>
          </w:tcPr>
          <w:p w:rsidR="00852A26" w:rsidRPr="007115A0" w:rsidRDefault="00852A26" w:rsidP="007115A0">
            <w:pPr>
              <w:autoSpaceDE w:val="0"/>
              <w:autoSpaceDN w:val="0"/>
              <w:adjustRightInd w:val="0"/>
              <w:jc w:val="center"/>
              <w:rPr>
                <w:rFonts w:ascii="Franklin Gothic Book" w:hAnsi="Franklin Gothic Book"/>
                <w:sz w:val="18"/>
                <w:szCs w:val="18"/>
              </w:rPr>
            </w:pPr>
            <w:r w:rsidRPr="007115A0">
              <w:rPr>
                <w:rFonts w:ascii="Franklin Gothic Book" w:hAnsi="Franklin Gothic Book"/>
                <w:sz w:val="18"/>
                <w:szCs w:val="18"/>
              </w:rPr>
              <w:t>2</w:t>
            </w:r>
            <w:r w:rsidR="003C1159">
              <w:rPr>
                <w:rFonts w:ascii="Franklin Gothic Book" w:hAnsi="Franklin Gothic Book"/>
                <w:sz w:val="18"/>
                <w:szCs w:val="18"/>
              </w:rPr>
              <w:t>7</w:t>
            </w:r>
            <w:r w:rsidRPr="007115A0">
              <w:rPr>
                <w:rFonts w:ascii="Franklin Gothic Book" w:hAnsi="Franklin Gothic Book"/>
                <w:sz w:val="18"/>
                <w:szCs w:val="18"/>
              </w:rPr>
              <w:t>,</w:t>
            </w:r>
            <w:r w:rsidR="003C1159">
              <w:rPr>
                <w:rFonts w:ascii="Franklin Gothic Book" w:hAnsi="Franklin Gothic Book"/>
                <w:sz w:val="18"/>
                <w:szCs w:val="18"/>
              </w:rPr>
              <w:t>23</w:t>
            </w:r>
            <w:r w:rsidRPr="007115A0">
              <w:rPr>
                <w:rFonts w:ascii="Franklin Gothic Book" w:hAnsi="Franklin Gothic Book"/>
                <w:sz w:val="18"/>
                <w:szCs w:val="18"/>
              </w:rPr>
              <w:t xml:space="preserve"> %.</w:t>
            </w:r>
          </w:p>
        </w:tc>
        <w:tc>
          <w:tcPr>
            <w:tcW w:w="2126" w:type="dxa"/>
            <w:vAlign w:val="center"/>
          </w:tcPr>
          <w:p w:rsidR="00852A26" w:rsidRPr="007115A0" w:rsidRDefault="00852A26" w:rsidP="007115A0">
            <w:pPr>
              <w:autoSpaceDE w:val="0"/>
              <w:autoSpaceDN w:val="0"/>
              <w:adjustRightInd w:val="0"/>
              <w:jc w:val="center"/>
              <w:rPr>
                <w:rFonts w:ascii="Franklin Gothic Book" w:hAnsi="Franklin Gothic Book"/>
                <w:sz w:val="18"/>
                <w:szCs w:val="18"/>
              </w:rPr>
            </w:pPr>
            <w:r w:rsidRPr="007115A0">
              <w:rPr>
                <w:rFonts w:ascii="Franklin Gothic Book" w:hAnsi="Franklin Gothic Book"/>
                <w:sz w:val="18"/>
                <w:szCs w:val="18"/>
              </w:rPr>
              <w:t>100%</w:t>
            </w:r>
          </w:p>
        </w:tc>
      </w:tr>
      <w:tr w:rsidR="00852A26" w:rsidRPr="00CB0E42" w:rsidTr="00496382">
        <w:trPr>
          <w:trHeight w:val="567"/>
        </w:trPr>
        <w:tc>
          <w:tcPr>
            <w:tcW w:w="1296" w:type="dxa"/>
            <w:vMerge/>
            <w:vAlign w:val="center"/>
          </w:tcPr>
          <w:p w:rsidR="00852A26" w:rsidRPr="007115A0" w:rsidDel="004168B3" w:rsidRDefault="00852A26" w:rsidP="00190FC2">
            <w:pPr>
              <w:tabs>
                <w:tab w:val="center" w:pos="608"/>
              </w:tabs>
              <w:autoSpaceDE w:val="0"/>
              <w:autoSpaceDN w:val="0"/>
              <w:adjustRightInd w:val="0"/>
              <w:rPr>
                <w:rFonts w:ascii="Franklin Gothic Book" w:hAnsi="Franklin Gothic Book" w:cs="Arial"/>
                <w:sz w:val="18"/>
                <w:szCs w:val="18"/>
                <w:lang w:eastAsia="sk-SK"/>
              </w:rPr>
            </w:pPr>
          </w:p>
        </w:tc>
        <w:tc>
          <w:tcPr>
            <w:tcW w:w="1870" w:type="dxa"/>
            <w:vAlign w:val="center"/>
          </w:tcPr>
          <w:p w:rsidR="00852A26" w:rsidRPr="007115A0" w:rsidRDefault="00852A26" w:rsidP="00190FC2">
            <w:pPr>
              <w:autoSpaceDE w:val="0"/>
              <w:autoSpaceDN w:val="0"/>
              <w:adjustRightInd w:val="0"/>
              <w:rPr>
                <w:rFonts w:ascii="Franklin Gothic Book" w:hAnsi="Franklin Gothic Book" w:cs="Arial"/>
                <w:sz w:val="18"/>
                <w:szCs w:val="18"/>
                <w:lang w:eastAsia="sk-SK"/>
              </w:rPr>
            </w:pPr>
            <w:r w:rsidRPr="007115A0">
              <w:rPr>
                <w:rFonts w:ascii="Franklin Gothic Book" w:hAnsi="Franklin Gothic Book"/>
                <w:sz w:val="18"/>
                <w:szCs w:val="18"/>
              </w:rPr>
              <w:t xml:space="preserve">Kľúčový implementačný krok: </w:t>
            </w:r>
            <w:r w:rsidR="00810CC0" w:rsidRPr="00810CC0">
              <w:rPr>
                <w:rFonts w:ascii="Franklin Gothic Book" w:hAnsi="Franklin Gothic Book"/>
                <w:sz w:val="18"/>
                <w:szCs w:val="18"/>
              </w:rPr>
              <w:t>Počet zazmluvnených výskumných inštitúcií</w:t>
            </w:r>
          </w:p>
        </w:tc>
        <w:tc>
          <w:tcPr>
            <w:tcW w:w="2153" w:type="dxa"/>
            <w:gridSpan w:val="2"/>
            <w:vAlign w:val="center"/>
          </w:tcPr>
          <w:p w:rsidR="00852A26" w:rsidRPr="007115A0" w:rsidRDefault="00810CC0" w:rsidP="007115A0">
            <w:pPr>
              <w:autoSpaceDE w:val="0"/>
              <w:autoSpaceDN w:val="0"/>
              <w:adjustRightInd w:val="0"/>
              <w:jc w:val="center"/>
              <w:rPr>
                <w:rFonts w:ascii="Franklin Gothic Book" w:hAnsi="Franklin Gothic Book"/>
                <w:sz w:val="18"/>
                <w:szCs w:val="18"/>
              </w:rPr>
            </w:pPr>
            <w:r>
              <w:rPr>
                <w:rFonts w:ascii="Franklin Gothic Book" w:hAnsi="Franklin Gothic Book"/>
                <w:sz w:val="18"/>
                <w:szCs w:val="18"/>
              </w:rPr>
              <w:t>počet</w:t>
            </w:r>
          </w:p>
        </w:tc>
        <w:tc>
          <w:tcPr>
            <w:tcW w:w="1769" w:type="dxa"/>
            <w:vAlign w:val="center"/>
          </w:tcPr>
          <w:p w:rsidR="00852A26" w:rsidRPr="007115A0" w:rsidRDefault="00810CC0" w:rsidP="007115A0">
            <w:pPr>
              <w:autoSpaceDE w:val="0"/>
              <w:autoSpaceDN w:val="0"/>
              <w:adjustRightInd w:val="0"/>
              <w:jc w:val="center"/>
              <w:rPr>
                <w:rFonts w:ascii="Franklin Gothic Book" w:hAnsi="Franklin Gothic Book"/>
                <w:sz w:val="18"/>
                <w:szCs w:val="18"/>
              </w:rPr>
            </w:pPr>
            <w:r>
              <w:rPr>
                <w:rFonts w:ascii="Franklin Gothic Book" w:hAnsi="Franklin Gothic Book"/>
                <w:sz w:val="18"/>
                <w:szCs w:val="18"/>
              </w:rPr>
              <w:t>20</w:t>
            </w:r>
          </w:p>
        </w:tc>
        <w:tc>
          <w:tcPr>
            <w:tcW w:w="2126" w:type="dxa"/>
            <w:vAlign w:val="center"/>
          </w:tcPr>
          <w:p w:rsidR="00852A26" w:rsidRPr="007115A0" w:rsidRDefault="00EB1982" w:rsidP="007115A0">
            <w:pPr>
              <w:autoSpaceDE w:val="0"/>
              <w:autoSpaceDN w:val="0"/>
              <w:adjustRightInd w:val="0"/>
              <w:jc w:val="center"/>
              <w:rPr>
                <w:rFonts w:ascii="Franklin Gothic Book" w:hAnsi="Franklin Gothic Book"/>
                <w:sz w:val="18"/>
                <w:szCs w:val="18"/>
              </w:rPr>
            </w:pPr>
            <w:r>
              <w:rPr>
                <w:rFonts w:ascii="Franklin Gothic Book" w:hAnsi="Franklin Gothic Book"/>
                <w:sz w:val="18"/>
                <w:szCs w:val="18"/>
              </w:rPr>
              <w:t>30</w:t>
            </w:r>
          </w:p>
        </w:tc>
      </w:tr>
      <w:tr w:rsidR="00852A26" w:rsidRPr="00CB0E42" w:rsidTr="00496382">
        <w:trPr>
          <w:trHeight w:val="567"/>
        </w:trPr>
        <w:tc>
          <w:tcPr>
            <w:tcW w:w="1296" w:type="dxa"/>
            <w:vMerge/>
            <w:vAlign w:val="center"/>
          </w:tcPr>
          <w:p w:rsidR="00852A26" w:rsidRPr="007115A0" w:rsidDel="004168B3" w:rsidRDefault="00852A26" w:rsidP="00190FC2">
            <w:pPr>
              <w:tabs>
                <w:tab w:val="center" w:pos="608"/>
              </w:tabs>
              <w:autoSpaceDE w:val="0"/>
              <w:autoSpaceDN w:val="0"/>
              <w:adjustRightInd w:val="0"/>
              <w:rPr>
                <w:rFonts w:ascii="Franklin Gothic Book" w:hAnsi="Franklin Gothic Book" w:cs="Arial"/>
                <w:sz w:val="18"/>
                <w:szCs w:val="18"/>
                <w:lang w:eastAsia="sk-SK"/>
              </w:rPr>
            </w:pPr>
          </w:p>
        </w:tc>
        <w:tc>
          <w:tcPr>
            <w:tcW w:w="1870" w:type="dxa"/>
            <w:vAlign w:val="center"/>
          </w:tcPr>
          <w:p w:rsidR="00852A26" w:rsidRPr="007115A0" w:rsidRDefault="00852A26" w:rsidP="00190FC2">
            <w:pPr>
              <w:autoSpaceDE w:val="0"/>
              <w:autoSpaceDN w:val="0"/>
              <w:adjustRightInd w:val="0"/>
              <w:rPr>
                <w:rFonts w:ascii="Franklin Gothic Book" w:hAnsi="Franklin Gothic Book" w:cs="Arial"/>
                <w:sz w:val="18"/>
                <w:szCs w:val="18"/>
                <w:lang w:eastAsia="sk-SK"/>
              </w:rPr>
            </w:pPr>
            <w:r w:rsidRPr="007115A0">
              <w:rPr>
                <w:rFonts w:ascii="Franklin Gothic Book" w:hAnsi="Franklin Gothic Book"/>
                <w:sz w:val="18"/>
                <w:szCs w:val="18"/>
              </w:rPr>
              <w:t>Ukazovateľ výstupu:  Počet podporených výskumných inštitúcií</w:t>
            </w:r>
          </w:p>
        </w:tc>
        <w:tc>
          <w:tcPr>
            <w:tcW w:w="2153" w:type="dxa"/>
            <w:gridSpan w:val="2"/>
            <w:vAlign w:val="center"/>
          </w:tcPr>
          <w:p w:rsidR="00852A26" w:rsidRPr="007115A0" w:rsidRDefault="00852A26" w:rsidP="007115A0">
            <w:pPr>
              <w:autoSpaceDE w:val="0"/>
              <w:autoSpaceDN w:val="0"/>
              <w:adjustRightInd w:val="0"/>
              <w:jc w:val="center"/>
              <w:rPr>
                <w:rFonts w:ascii="Franklin Gothic Book" w:hAnsi="Franklin Gothic Book"/>
                <w:sz w:val="18"/>
                <w:szCs w:val="18"/>
              </w:rPr>
            </w:pPr>
            <w:r w:rsidRPr="007115A0">
              <w:rPr>
                <w:rFonts w:ascii="Franklin Gothic Book" w:hAnsi="Franklin Gothic Book"/>
                <w:sz w:val="18"/>
                <w:szCs w:val="18"/>
              </w:rPr>
              <w:t>počet</w:t>
            </w:r>
          </w:p>
        </w:tc>
        <w:tc>
          <w:tcPr>
            <w:tcW w:w="1769" w:type="dxa"/>
            <w:vAlign w:val="center"/>
          </w:tcPr>
          <w:p w:rsidR="00852A26" w:rsidRPr="007115A0" w:rsidRDefault="00852A26" w:rsidP="007115A0">
            <w:pPr>
              <w:autoSpaceDE w:val="0"/>
              <w:autoSpaceDN w:val="0"/>
              <w:adjustRightInd w:val="0"/>
              <w:jc w:val="center"/>
              <w:rPr>
                <w:rFonts w:ascii="Franklin Gothic Book" w:hAnsi="Franklin Gothic Book"/>
                <w:sz w:val="18"/>
                <w:szCs w:val="18"/>
              </w:rPr>
            </w:pPr>
            <w:r w:rsidRPr="007115A0">
              <w:rPr>
                <w:rFonts w:ascii="Franklin Gothic Book" w:hAnsi="Franklin Gothic Book"/>
                <w:sz w:val="18"/>
                <w:szCs w:val="18"/>
              </w:rPr>
              <w:t>n/a</w:t>
            </w:r>
          </w:p>
        </w:tc>
        <w:tc>
          <w:tcPr>
            <w:tcW w:w="2126" w:type="dxa"/>
            <w:vAlign w:val="center"/>
          </w:tcPr>
          <w:p w:rsidR="00584CF2" w:rsidRDefault="00852A26" w:rsidP="00616DEF">
            <w:pPr>
              <w:autoSpaceDE w:val="0"/>
              <w:autoSpaceDN w:val="0"/>
              <w:adjustRightInd w:val="0"/>
              <w:ind w:hanging="40"/>
              <w:jc w:val="center"/>
              <w:rPr>
                <w:rFonts w:ascii="Franklin Gothic Book" w:hAnsi="Franklin Gothic Book"/>
                <w:sz w:val="18"/>
                <w:szCs w:val="18"/>
              </w:rPr>
            </w:pPr>
            <w:r w:rsidRPr="007115A0">
              <w:rPr>
                <w:rFonts w:ascii="Franklin Gothic Book" w:hAnsi="Franklin Gothic Book"/>
                <w:sz w:val="18"/>
                <w:szCs w:val="18"/>
              </w:rPr>
              <w:t>30</w:t>
            </w:r>
          </w:p>
        </w:tc>
      </w:tr>
      <w:tr w:rsidR="004168B3" w:rsidRPr="00CB0E42" w:rsidTr="00496382">
        <w:trPr>
          <w:trHeight w:val="567"/>
        </w:trPr>
        <w:tc>
          <w:tcPr>
            <w:tcW w:w="1296" w:type="dxa"/>
            <w:vMerge w:val="restart"/>
            <w:vAlign w:val="center"/>
          </w:tcPr>
          <w:p w:rsidR="004168B3" w:rsidRPr="007115A0" w:rsidRDefault="004168B3" w:rsidP="00190FC2">
            <w:pPr>
              <w:autoSpaceDE w:val="0"/>
              <w:autoSpaceDN w:val="0"/>
              <w:adjustRightInd w:val="0"/>
              <w:rPr>
                <w:rFonts w:ascii="Franklin Gothic Book" w:hAnsi="Franklin Gothic Book"/>
                <w:i/>
                <w:sz w:val="18"/>
                <w:szCs w:val="18"/>
              </w:rPr>
            </w:pPr>
          </w:p>
          <w:p w:rsidR="004168B3" w:rsidRPr="007115A0" w:rsidRDefault="004168B3" w:rsidP="00190FC2">
            <w:pPr>
              <w:autoSpaceDE w:val="0"/>
              <w:autoSpaceDN w:val="0"/>
              <w:adjustRightInd w:val="0"/>
              <w:rPr>
                <w:rFonts w:ascii="Franklin Gothic Book" w:hAnsi="Franklin Gothic Book" w:cs="Arial"/>
                <w:sz w:val="18"/>
                <w:szCs w:val="18"/>
                <w:lang w:eastAsia="sk-SK"/>
              </w:rPr>
            </w:pPr>
            <w:r w:rsidRPr="007115A0">
              <w:rPr>
                <w:rFonts w:ascii="Franklin Gothic Book" w:hAnsi="Franklin Gothic Book"/>
                <w:sz w:val="18"/>
                <w:szCs w:val="18"/>
              </w:rPr>
              <w:t>Prioritná os 3</w:t>
            </w:r>
          </w:p>
        </w:tc>
        <w:tc>
          <w:tcPr>
            <w:tcW w:w="1870" w:type="dxa"/>
            <w:vAlign w:val="center"/>
          </w:tcPr>
          <w:p w:rsidR="004168B3" w:rsidRPr="007115A0" w:rsidRDefault="002C0583" w:rsidP="00190FC2">
            <w:pPr>
              <w:autoSpaceDE w:val="0"/>
              <w:autoSpaceDN w:val="0"/>
              <w:adjustRightInd w:val="0"/>
              <w:rPr>
                <w:rFonts w:ascii="Franklin Gothic Book" w:hAnsi="Franklin Gothic Book" w:cs="Arial"/>
                <w:sz w:val="18"/>
                <w:szCs w:val="18"/>
                <w:lang w:eastAsia="sk-SK"/>
              </w:rPr>
            </w:pPr>
            <w:r>
              <w:rPr>
                <w:rFonts w:ascii="Franklin Gothic Book" w:hAnsi="Franklin Gothic Book"/>
                <w:sz w:val="18"/>
                <w:szCs w:val="18"/>
              </w:rPr>
              <w:t>F</w:t>
            </w:r>
            <w:r w:rsidR="004168B3" w:rsidRPr="007115A0">
              <w:rPr>
                <w:rFonts w:ascii="Franklin Gothic Book" w:hAnsi="Franklin Gothic Book"/>
                <w:sz w:val="18"/>
                <w:szCs w:val="18"/>
              </w:rPr>
              <w:t xml:space="preserve">inančný ukazovateľ </w:t>
            </w:r>
          </w:p>
        </w:tc>
        <w:tc>
          <w:tcPr>
            <w:tcW w:w="2153" w:type="dxa"/>
            <w:gridSpan w:val="2"/>
            <w:vAlign w:val="center"/>
          </w:tcPr>
          <w:p w:rsidR="004168B3" w:rsidRPr="007115A0" w:rsidRDefault="004168B3" w:rsidP="007115A0">
            <w:pPr>
              <w:autoSpaceDE w:val="0"/>
              <w:autoSpaceDN w:val="0"/>
              <w:adjustRightInd w:val="0"/>
              <w:jc w:val="center"/>
              <w:rPr>
                <w:rFonts w:ascii="Franklin Gothic Book" w:hAnsi="Franklin Gothic Book" w:cs="Arial"/>
                <w:sz w:val="18"/>
                <w:szCs w:val="18"/>
                <w:lang w:eastAsia="sk-SK"/>
              </w:rPr>
            </w:pPr>
            <w:r w:rsidRPr="007115A0">
              <w:rPr>
                <w:rFonts w:ascii="Franklin Gothic Book" w:hAnsi="Franklin Gothic Book"/>
                <w:sz w:val="18"/>
                <w:szCs w:val="18"/>
              </w:rPr>
              <w:t>%</w:t>
            </w:r>
          </w:p>
        </w:tc>
        <w:tc>
          <w:tcPr>
            <w:tcW w:w="1769" w:type="dxa"/>
            <w:vAlign w:val="center"/>
          </w:tcPr>
          <w:p w:rsidR="004168B3" w:rsidRPr="007115A0" w:rsidRDefault="003C1159" w:rsidP="007115A0">
            <w:pPr>
              <w:autoSpaceDE w:val="0"/>
              <w:autoSpaceDN w:val="0"/>
              <w:adjustRightInd w:val="0"/>
              <w:jc w:val="center"/>
              <w:rPr>
                <w:rFonts w:ascii="Franklin Gothic Book" w:hAnsi="Franklin Gothic Book" w:cs="Arial"/>
                <w:sz w:val="18"/>
                <w:szCs w:val="18"/>
                <w:lang w:eastAsia="sk-SK"/>
              </w:rPr>
            </w:pPr>
            <w:r w:rsidRPr="003C1159">
              <w:rPr>
                <w:rFonts w:ascii="Franklin Gothic Book" w:hAnsi="Franklin Gothic Book"/>
                <w:sz w:val="18"/>
                <w:szCs w:val="18"/>
              </w:rPr>
              <w:t>27,16</w:t>
            </w:r>
          </w:p>
        </w:tc>
        <w:tc>
          <w:tcPr>
            <w:tcW w:w="2126" w:type="dxa"/>
            <w:vAlign w:val="center"/>
          </w:tcPr>
          <w:p w:rsidR="004168B3" w:rsidRPr="007115A0" w:rsidRDefault="004168B3" w:rsidP="007115A0">
            <w:pPr>
              <w:autoSpaceDE w:val="0"/>
              <w:autoSpaceDN w:val="0"/>
              <w:adjustRightInd w:val="0"/>
              <w:jc w:val="center"/>
              <w:rPr>
                <w:rFonts w:ascii="Franklin Gothic Book" w:hAnsi="Franklin Gothic Book" w:cs="Arial"/>
                <w:sz w:val="18"/>
                <w:szCs w:val="18"/>
                <w:lang w:eastAsia="sk-SK"/>
              </w:rPr>
            </w:pPr>
            <w:r w:rsidRPr="007115A0">
              <w:rPr>
                <w:rFonts w:ascii="Franklin Gothic Book" w:hAnsi="Franklin Gothic Book"/>
                <w:sz w:val="18"/>
                <w:szCs w:val="18"/>
              </w:rPr>
              <w:t>100</w:t>
            </w:r>
          </w:p>
        </w:tc>
      </w:tr>
      <w:tr w:rsidR="004168B3" w:rsidRPr="00CB0E42" w:rsidTr="00496382">
        <w:trPr>
          <w:trHeight w:val="567"/>
        </w:trPr>
        <w:tc>
          <w:tcPr>
            <w:tcW w:w="1296" w:type="dxa"/>
            <w:vMerge/>
            <w:vAlign w:val="center"/>
          </w:tcPr>
          <w:p w:rsidR="004168B3" w:rsidRPr="007115A0" w:rsidRDefault="004168B3" w:rsidP="00190FC2">
            <w:pPr>
              <w:autoSpaceDE w:val="0"/>
              <w:autoSpaceDN w:val="0"/>
              <w:adjustRightInd w:val="0"/>
              <w:rPr>
                <w:rFonts w:ascii="Franklin Gothic Book" w:hAnsi="Franklin Gothic Book" w:cs="Arial"/>
                <w:sz w:val="18"/>
                <w:szCs w:val="18"/>
                <w:lang w:eastAsia="sk-SK"/>
              </w:rPr>
            </w:pPr>
          </w:p>
        </w:tc>
        <w:tc>
          <w:tcPr>
            <w:tcW w:w="1870" w:type="dxa"/>
            <w:vAlign w:val="center"/>
          </w:tcPr>
          <w:p w:rsidR="004168B3" w:rsidRPr="007115A0" w:rsidRDefault="004168B3" w:rsidP="00190FC2">
            <w:pPr>
              <w:autoSpaceDE w:val="0"/>
              <w:autoSpaceDN w:val="0"/>
              <w:adjustRightInd w:val="0"/>
              <w:rPr>
                <w:rFonts w:ascii="Franklin Gothic Book" w:hAnsi="Franklin Gothic Book" w:cs="Arial"/>
                <w:sz w:val="18"/>
                <w:szCs w:val="18"/>
                <w:lang w:eastAsia="sk-SK"/>
              </w:rPr>
            </w:pPr>
            <w:r w:rsidRPr="007115A0">
              <w:rPr>
                <w:rFonts w:ascii="Franklin Gothic Book" w:hAnsi="Franklin Gothic Book"/>
                <w:sz w:val="18"/>
                <w:szCs w:val="18"/>
              </w:rPr>
              <w:t>Kľúčový implementačný krok: Počet podporených podnikov prostredníctvom poradenských centier pre MSP</w:t>
            </w:r>
          </w:p>
        </w:tc>
        <w:tc>
          <w:tcPr>
            <w:tcW w:w="2153" w:type="dxa"/>
            <w:gridSpan w:val="2"/>
            <w:vAlign w:val="center"/>
          </w:tcPr>
          <w:p w:rsidR="004168B3" w:rsidRPr="007115A0" w:rsidRDefault="004168B3" w:rsidP="007115A0">
            <w:pPr>
              <w:autoSpaceDE w:val="0"/>
              <w:autoSpaceDN w:val="0"/>
              <w:adjustRightInd w:val="0"/>
              <w:jc w:val="center"/>
              <w:rPr>
                <w:rFonts w:ascii="Franklin Gothic Book" w:hAnsi="Franklin Gothic Book" w:cs="Arial"/>
                <w:sz w:val="18"/>
                <w:szCs w:val="18"/>
                <w:lang w:eastAsia="sk-SK"/>
              </w:rPr>
            </w:pPr>
            <w:r w:rsidRPr="007115A0">
              <w:rPr>
                <w:rFonts w:ascii="Franklin Gothic Book" w:hAnsi="Franklin Gothic Book"/>
                <w:sz w:val="18"/>
                <w:szCs w:val="18"/>
              </w:rPr>
              <w:t>počet</w:t>
            </w:r>
          </w:p>
        </w:tc>
        <w:tc>
          <w:tcPr>
            <w:tcW w:w="1769" w:type="dxa"/>
            <w:vAlign w:val="center"/>
          </w:tcPr>
          <w:p w:rsidR="004168B3" w:rsidRPr="007115A0" w:rsidRDefault="004168B3" w:rsidP="007115A0">
            <w:pPr>
              <w:autoSpaceDE w:val="0"/>
              <w:autoSpaceDN w:val="0"/>
              <w:adjustRightInd w:val="0"/>
              <w:jc w:val="center"/>
              <w:rPr>
                <w:rFonts w:ascii="Franklin Gothic Book" w:hAnsi="Franklin Gothic Book" w:cs="Arial"/>
                <w:sz w:val="18"/>
                <w:szCs w:val="18"/>
                <w:lang w:eastAsia="sk-SK"/>
              </w:rPr>
            </w:pPr>
            <w:r w:rsidRPr="007115A0">
              <w:rPr>
                <w:rFonts w:ascii="Franklin Gothic Book" w:hAnsi="Franklin Gothic Book"/>
                <w:sz w:val="18"/>
                <w:szCs w:val="18"/>
              </w:rPr>
              <w:t>1 300</w:t>
            </w:r>
          </w:p>
        </w:tc>
        <w:tc>
          <w:tcPr>
            <w:tcW w:w="2126" w:type="dxa"/>
            <w:vAlign w:val="center"/>
          </w:tcPr>
          <w:p w:rsidR="004168B3" w:rsidRPr="007115A0" w:rsidRDefault="00EB1982" w:rsidP="007115A0">
            <w:pPr>
              <w:autoSpaceDE w:val="0"/>
              <w:autoSpaceDN w:val="0"/>
              <w:adjustRightInd w:val="0"/>
              <w:jc w:val="center"/>
              <w:rPr>
                <w:rFonts w:ascii="Franklin Gothic Book" w:hAnsi="Franklin Gothic Book" w:cs="Arial"/>
                <w:sz w:val="18"/>
                <w:szCs w:val="18"/>
                <w:lang w:eastAsia="sk-SK"/>
              </w:rPr>
            </w:pPr>
            <w:r>
              <w:rPr>
                <w:rFonts w:ascii="Franklin Gothic Book" w:hAnsi="Franklin Gothic Book"/>
                <w:sz w:val="18"/>
                <w:szCs w:val="18"/>
              </w:rPr>
              <w:t>3880</w:t>
            </w:r>
          </w:p>
        </w:tc>
      </w:tr>
      <w:tr w:rsidR="004168B3" w:rsidRPr="00CB0E42" w:rsidTr="00496382">
        <w:trPr>
          <w:trHeight w:val="567"/>
        </w:trPr>
        <w:tc>
          <w:tcPr>
            <w:tcW w:w="1296" w:type="dxa"/>
            <w:vMerge/>
            <w:vAlign w:val="center"/>
          </w:tcPr>
          <w:p w:rsidR="004168B3" w:rsidRPr="007115A0" w:rsidRDefault="004168B3" w:rsidP="00190FC2">
            <w:pPr>
              <w:autoSpaceDE w:val="0"/>
              <w:autoSpaceDN w:val="0"/>
              <w:adjustRightInd w:val="0"/>
              <w:rPr>
                <w:rFonts w:ascii="Franklin Gothic Book" w:hAnsi="Franklin Gothic Book" w:cs="Arial"/>
                <w:sz w:val="18"/>
                <w:szCs w:val="18"/>
                <w:lang w:eastAsia="sk-SK"/>
              </w:rPr>
            </w:pPr>
          </w:p>
        </w:tc>
        <w:tc>
          <w:tcPr>
            <w:tcW w:w="1870" w:type="dxa"/>
            <w:vAlign w:val="center"/>
          </w:tcPr>
          <w:p w:rsidR="004168B3" w:rsidRPr="007115A0" w:rsidRDefault="004168B3" w:rsidP="00190FC2">
            <w:pPr>
              <w:autoSpaceDE w:val="0"/>
              <w:autoSpaceDN w:val="0"/>
              <w:adjustRightInd w:val="0"/>
              <w:rPr>
                <w:rFonts w:ascii="Franklin Gothic Book" w:hAnsi="Franklin Gothic Book" w:cs="Arial"/>
                <w:sz w:val="18"/>
                <w:szCs w:val="18"/>
                <w:lang w:eastAsia="sk-SK"/>
              </w:rPr>
            </w:pPr>
            <w:r w:rsidRPr="007115A0">
              <w:rPr>
                <w:rFonts w:ascii="Franklin Gothic Book" w:hAnsi="Franklin Gothic Book"/>
                <w:sz w:val="18"/>
                <w:szCs w:val="18"/>
              </w:rPr>
              <w:t>Ukazovateľ výstupu: Počet podporených podnikov prostredníctvom poradenských centier pre MSP</w:t>
            </w:r>
          </w:p>
        </w:tc>
        <w:tc>
          <w:tcPr>
            <w:tcW w:w="2153" w:type="dxa"/>
            <w:gridSpan w:val="2"/>
            <w:vAlign w:val="center"/>
          </w:tcPr>
          <w:p w:rsidR="004168B3" w:rsidRPr="007115A0" w:rsidRDefault="004168B3" w:rsidP="007115A0">
            <w:pPr>
              <w:autoSpaceDE w:val="0"/>
              <w:autoSpaceDN w:val="0"/>
              <w:adjustRightInd w:val="0"/>
              <w:jc w:val="center"/>
              <w:rPr>
                <w:rFonts w:ascii="Franklin Gothic Book" w:hAnsi="Franklin Gothic Book" w:cs="Arial"/>
                <w:sz w:val="18"/>
                <w:szCs w:val="18"/>
                <w:lang w:eastAsia="sk-SK"/>
              </w:rPr>
            </w:pPr>
            <w:r w:rsidRPr="007115A0">
              <w:rPr>
                <w:rFonts w:ascii="Franklin Gothic Book" w:hAnsi="Franklin Gothic Book"/>
                <w:sz w:val="18"/>
                <w:szCs w:val="18"/>
              </w:rPr>
              <w:t>počet</w:t>
            </w:r>
          </w:p>
        </w:tc>
        <w:tc>
          <w:tcPr>
            <w:tcW w:w="1769" w:type="dxa"/>
            <w:vAlign w:val="center"/>
          </w:tcPr>
          <w:p w:rsidR="004168B3" w:rsidRPr="007115A0" w:rsidRDefault="004168B3" w:rsidP="007115A0">
            <w:pPr>
              <w:autoSpaceDE w:val="0"/>
              <w:autoSpaceDN w:val="0"/>
              <w:adjustRightInd w:val="0"/>
              <w:jc w:val="center"/>
              <w:rPr>
                <w:rFonts w:ascii="Franklin Gothic Book" w:hAnsi="Franklin Gothic Book" w:cs="Arial"/>
                <w:sz w:val="18"/>
                <w:szCs w:val="18"/>
                <w:lang w:eastAsia="sk-SK"/>
              </w:rPr>
            </w:pPr>
            <w:r w:rsidRPr="007115A0">
              <w:rPr>
                <w:rFonts w:ascii="Franklin Gothic Book" w:hAnsi="Franklin Gothic Book"/>
                <w:sz w:val="18"/>
                <w:szCs w:val="18"/>
              </w:rPr>
              <w:t>n/a</w:t>
            </w:r>
          </w:p>
        </w:tc>
        <w:tc>
          <w:tcPr>
            <w:tcW w:w="2126" w:type="dxa"/>
            <w:vAlign w:val="center"/>
          </w:tcPr>
          <w:p w:rsidR="004168B3" w:rsidRPr="007115A0" w:rsidRDefault="004168B3" w:rsidP="007115A0">
            <w:pPr>
              <w:autoSpaceDE w:val="0"/>
              <w:autoSpaceDN w:val="0"/>
              <w:adjustRightInd w:val="0"/>
              <w:jc w:val="center"/>
              <w:rPr>
                <w:rFonts w:ascii="Franklin Gothic Book" w:hAnsi="Franklin Gothic Book" w:cs="Arial"/>
                <w:sz w:val="18"/>
                <w:szCs w:val="18"/>
                <w:lang w:eastAsia="sk-SK"/>
              </w:rPr>
            </w:pPr>
            <w:r w:rsidRPr="007115A0">
              <w:rPr>
                <w:rFonts w:ascii="Franklin Gothic Book" w:hAnsi="Franklin Gothic Book"/>
                <w:sz w:val="18"/>
                <w:szCs w:val="18"/>
              </w:rPr>
              <w:t>3 880</w:t>
            </w:r>
          </w:p>
        </w:tc>
      </w:tr>
      <w:tr w:rsidR="004168B3" w:rsidRPr="00CB0E42" w:rsidTr="00496382">
        <w:trPr>
          <w:trHeight w:val="567"/>
        </w:trPr>
        <w:tc>
          <w:tcPr>
            <w:tcW w:w="1296" w:type="dxa"/>
            <w:vMerge/>
            <w:vAlign w:val="center"/>
          </w:tcPr>
          <w:p w:rsidR="004168B3" w:rsidRPr="007115A0" w:rsidRDefault="004168B3" w:rsidP="00190FC2">
            <w:pPr>
              <w:autoSpaceDE w:val="0"/>
              <w:autoSpaceDN w:val="0"/>
              <w:adjustRightInd w:val="0"/>
              <w:rPr>
                <w:rFonts w:ascii="Franklin Gothic Book" w:hAnsi="Franklin Gothic Book" w:cs="Arial"/>
                <w:sz w:val="18"/>
                <w:szCs w:val="18"/>
                <w:lang w:eastAsia="sk-SK"/>
              </w:rPr>
            </w:pPr>
          </w:p>
        </w:tc>
        <w:tc>
          <w:tcPr>
            <w:tcW w:w="1870" w:type="dxa"/>
            <w:vAlign w:val="center"/>
          </w:tcPr>
          <w:p w:rsidR="004168B3" w:rsidRPr="007115A0" w:rsidRDefault="004168B3" w:rsidP="00190FC2">
            <w:pPr>
              <w:autoSpaceDE w:val="0"/>
              <w:autoSpaceDN w:val="0"/>
              <w:adjustRightInd w:val="0"/>
              <w:rPr>
                <w:rFonts w:ascii="Franklin Gothic Book" w:hAnsi="Franklin Gothic Book" w:cs="Arial"/>
                <w:sz w:val="18"/>
                <w:szCs w:val="18"/>
                <w:lang w:eastAsia="sk-SK"/>
              </w:rPr>
            </w:pPr>
            <w:r w:rsidRPr="007115A0">
              <w:rPr>
                <w:rFonts w:ascii="Franklin Gothic Book" w:hAnsi="Franklin Gothic Book"/>
                <w:sz w:val="18"/>
                <w:szCs w:val="18"/>
              </w:rPr>
              <w:t>Ukazovateľ výstupu: Počet podnikov, ktoré dostávajú granty</w:t>
            </w:r>
          </w:p>
        </w:tc>
        <w:tc>
          <w:tcPr>
            <w:tcW w:w="2153" w:type="dxa"/>
            <w:gridSpan w:val="2"/>
            <w:vAlign w:val="center"/>
          </w:tcPr>
          <w:p w:rsidR="004168B3" w:rsidRPr="007115A0" w:rsidRDefault="004168B3" w:rsidP="007115A0">
            <w:pPr>
              <w:autoSpaceDE w:val="0"/>
              <w:autoSpaceDN w:val="0"/>
              <w:adjustRightInd w:val="0"/>
              <w:jc w:val="center"/>
              <w:rPr>
                <w:rFonts w:ascii="Franklin Gothic Book" w:hAnsi="Franklin Gothic Book" w:cs="Arial"/>
                <w:sz w:val="18"/>
                <w:szCs w:val="18"/>
                <w:lang w:eastAsia="sk-SK"/>
              </w:rPr>
            </w:pPr>
            <w:r w:rsidRPr="007115A0">
              <w:rPr>
                <w:rFonts w:ascii="Franklin Gothic Book" w:hAnsi="Franklin Gothic Book"/>
                <w:sz w:val="18"/>
                <w:szCs w:val="18"/>
              </w:rPr>
              <w:t>počet</w:t>
            </w:r>
          </w:p>
        </w:tc>
        <w:tc>
          <w:tcPr>
            <w:tcW w:w="1769" w:type="dxa"/>
            <w:vAlign w:val="center"/>
          </w:tcPr>
          <w:p w:rsidR="004168B3" w:rsidRPr="007115A0" w:rsidRDefault="004168B3" w:rsidP="007115A0">
            <w:pPr>
              <w:autoSpaceDE w:val="0"/>
              <w:autoSpaceDN w:val="0"/>
              <w:adjustRightInd w:val="0"/>
              <w:jc w:val="center"/>
              <w:rPr>
                <w:rFonts w:ascii="Franklin Gothic Book" w:hAnsi="Franklin Gothic Book" w:cs="Arial"/>
                <w:sz w:val="18"/>
                <w:szCs w:val="18"/>
                <w:lang w:eastAsia="sk-SK"/>
              </w:rPr>
            </w:pPr>
            <w:r w:rsidRPr="007115A0">
              <w:rPr>
                <w:rFonts w:ascii="Franklin Gothic Book" w:hAnsi="Franklin Gothic Book"/>
                <w:sz w:val="18"/>
                <w:szCs w:val="18"/>
              </w:rPr>
              <w:t>100</w:t>
            </w:r>
          </w:p>
        </w:tc>
        <w:tc>
          <w:tcPr>
            <w:tcW w:w="2126" w:type="dxa"/>
            <w:vAlign w:val="center"/>
          </w:tcPr>
          <w:p w:rsidR="004168B3" w:rsidRPr="007115A0" w:rsidRDefault="004168B3" w:rsidP="007115A0">
            <w:pPr>
              <w:autoSpaceDE w:val="0"/>
              <w:autoSpaceDN w:val="0"/>
              <w:adjustRightInd w:val="0"/>
              <w:jc w:val="center"/>
              <w:rPr>
                <w:rFonts w:ascii="Franklin Gothic Book" w:hAnsi="Franklin Gothic Book" w:cs="Arial"/>
                <w:sz w:val="18"/>
                <w:szCs w:val="18"/>
                <w:lang w:eastAsia="sk-SK"/>
              </w:rPr>
            </w:pPr>
            <w:r w:rsidRPr="007115A0">
              <w:rPr>
                <w:rFonts w:ascii="Franklin Gothic Book" w:hAnsi="Franklin Gothic Book"/>
                <w:sz w:val="18"/>
                <w:szCs w:val="18"/>
              </w:rPr>
              <w:t>570</w:t>
            </w:r>
          </w:p>
        </w:tc>
      </w:tr>
      <w:tr w:rsidR="004168B3" w:rsidRPr="00CB0E42" w:rsidTr="00496382">
        <w:trPr>
          <w:trHeight w:val="567"/>
        </w:trPr>
        <w:tc>
          <w:tcPr>
            <w:tcW w:w="1296" w:type="dxa"/>
            <w:vMerge w:val="restart"/>
            <w:vAlign w:val="center"/>
          </w:tcPr>
          <w:p w:rsidR="004168B3" w:rsidRPr="007115A0" w:rsidRDefault="004168B3" w:rsidP="00190FC2">
            <w:pPr>
              <w:autoSpaceDE w:val="0"/>
              <w:autoSpaceDN w:val="0"/>
              <w:adjustRightInd w:val="0"/>
              <w:rPr>
                <w:rFonts w:ascii="Franklin Gothic Book" w:hAnsi="Franklin Gothic Book" w:cs="Arial"/>
                <w:sz w:val="18"/>
                <w:szCs w:val="18"/>
                <w:lang w:eastAsia="sk-SK"/>
              </w:rPr>
            </w:pPr>
            <w:r w:rsidRPr="007115A0">
              <w:rPr>
                <w:rFonts w:ascii="Franklin Gothic Book" w:hAnsi="Franklin Gothic Book"/>
                <w:sz w:val="18"/>
                <w:szCs w:val="18"/>
              </w:rPr>
              <w:t>Prioritná os 4</w:t>
            </w:r>
          </w:p>
        </w:tc>
        <w:tc>
          <w:tcPr>
            <w:tcW w:w="1870" w:type="dxa"/>
            <w:vAlign w:val="center"/>
          </w:tcPr>
          <w:p w:rsidR="004168B3" w:rsidRPr="007115A0" w:rsidRDefault="002C0583" w:rsidP="00190FC2">
            <w:pPr>
              <w:autoSpaceDE w:val="0"/>
              <w:autoSpaceDN w:val="0"/>
              <w:adjustRightInd w:val="0"/>
              <w:rPr>
                <w:rFonts w:ascii="Franklin Gothic Book" w:hAnsi="Franklin Gothic Book" w:cs="Arial"/>
                <w:sz w:val="18"/>
                <w:szCs w:val="18"/>
                <w:lang w:eastAsia="sk-SK"/>
              </w:rPr>
            </w:pPr>
            <w:r>
              <w:rPr>
                <w:rFonts w:ascii="Franklin Gothic Book" w:hAnsi="Franklin Gothic Book"/>
                <w:sz w:val="18"/>
                <w:szCs w:val="18"/>
              </w:rPr>
              <w:t>F</w:t>
            </w:r>
            <w:r w:rsidR="004168B3" w:rsidRPr="007115A0">
              <w:rPr>
                <w:rFonts w:ascii="Franklin Gothic Book" w:hAnsi="Franklin Gothic Book"/>
                <w:sz w:val="18"/>
                <w:szCs w:val="18"/>
              </w:rPr>
              <w:t xml:space="preserve">inančný ukazovateľ </w:t>
            </w:r>
          </w:p>
        </w:tc>
        <w:tc>
          <w:tcPr>
            <w:tcW w:w="2153" w:type="dxa"/>
            <w:gridSpan w:val="2"/>
            <w:vAlign w:val="center"/>
          </w:tcPr>
          <w:p w:rsidR="004168B3" w:rsidRPr="007115A0" w:rsidRDefault="004168B3" w:rsidP="007115A0">
            <w:pPr>
              <w:autoSpaceDE w:val="0"/>
              <w:autoSpaceDN w:val="0"/>
              <w:adjustRightInd w:val="0"/>
              <w:jc w:val="center"/>
              <w:rPr>
                <w:rFonts w:ascii="Franklin Gothic Book" w:hAnsi="Franklin Gothic Book" w:cs="Arial"/>
                <w:sz w:val="18"/>
                <w:szCs w:val="18"/>
                <w:lang w:eastAsia="sk-SK"/>
              </w:rPr>
            </w:pPr>
            <w:r w:rsidRPr="007115A0">
              <w:rPr>
                <w:rFonts w:ascii="Franklin Gothic Book" w:hAnsi="Franklin Gothic Book"/>
                <w:sz w:val="18"/>
                <w:szCs w:val="18"/>
              </w:rPr>
              <w:t>%</w:t>
            </w:r>
          </w:p>
        </w:tc>
        <w:tc>
          <w:tcPr>
            <w:tcW w:w="1769" w:type="dxa"/>
            <w:vAlign w:val="center"/>
          </w:tcPr>
          <w:p w:rsidR="004168B3" w:rsidRPr="007115A0" w:rsidRDefault="003C1159" w:rsidP="007115A0">
            <w:pPr>
              <w:autoSpaceDE w:val="0"/>
              <w:autoSpaceDN w:val="0"/>
              <w:adjustRightInd w:val="0"/>
              <w:jc w:val="center"/>
              <w:rPr>
                <w:rFonts w:ascii="Franklin Gothic Book" w:hAnsi="Franklin Gothic Book" w:cs="Arial"/>
                <w:sz w:val="18"/>
                <w:szCs w:val="18"/>
                <w:lang w:eastAsia="sk-SK"/>
              </w:rPr>
            </w:pPr>
            <w:r w:rsidRPr="003C1159">
              <w:rPr>
                <w:rFonts w:ascii="Franklin Gothic Book" w:hAnsi="Franklin Gothic Book"/>
                <w:sz w:val="18"/>
                <w:szCs w:val="18"/>
              </w:rPr>
              <w:t>27,26</w:t>
            </w:r>
          </w:p>
        </w:tc>
        <w:tc>
          <w:tcPr>
            <w:tcW w:w="2126" w:type="dxa"/>
            <w:vAlign w:val="center"/>
          </w:tcPr>
          <w:p w:rsidR="004168B3" w:rsidRPr="007115A0" w:rsidRDefault="004168B3" w:rsidP="007115A0">
            <w:pPr>
              <w:autoSpaceDE w:val="0"/>
              <w:autoSpaceDN w:val="0"/>
              <w:adjustRightInd w:val="0"/>
              <w:jc w:val="center"/>
              <w:rPr>
                <w:rFonts w:ascii="Franklin Gothic Book" w:hAnsi="Franklin Gothic Book" w:cs="Arial"/>
                <w:sz w:val="18"/>
                <w:szCs w:val="18"/>
                <w:lang w:eastAsia="sk-SK"/>
              </w:rPr>
            </w:pPr>
            <w:r w:rsidRPr="007115A0">
              <w:rPr>
                <w:rFonts w:ascii="Franklin Gothic Book" w:hAnsi="Franklin Gothic Book"/>
                <w:sz w:val="18"/>
                <w:szCs w:val="18"/>
              </w:rPr>
              <w:t>100</w:t>
            </w:r>
          </w:p>
        </w:tc>
      </w:tr>
      <w:tr w:rsidR="004168B3" w:rsidRPr="00CB0E42" w:rsidTr="00496382">
        <w:trPr>
          <w:trHeight w:val="567"/>
        </w:trPr>
        <w:tc>
          <w:tcPr>
            <w:tcW w:w="1296" w:type="dxa"/>
            <w:vMerge/>
          </w:tcPr>
          <w:p w:rsidR="004168B3" w:rsidRPr="007115A0" w:rsidRDefault="004168B3" w:rsidP="00E279A5">
            <w:pPr>
              <w:autoSpaceDE w:val="0"/>
              <w:autoSpaceDN w:val="0"/>
              <w:adjustRightInd w:val="0"/>
              <w:rPr>
                <w:rFonts w:ascii="Franklin Gothic Book" w:hAnsi="Franklin Gothic Book" w:cs="Arial"/>
                <w:sz w:val="18"/>
                <w:szCs w:val="18"/>
                <w:lang w:eastAsia="sk-SK"/>
              </w:rPr>
            </w:pPr>
          </w:p>
        </w:tc>
        <w:tc>
          <w:tcPr>
            <w:tcW w:w="1870" w:type="dxa"/>
            <w:vAlign w:val="center"/>
          </w:tcPr>
          <w:p w:rsidR="004168B3" w:rsidRPr="007115A0" w:rsidRDefault="004168B3" w:rsidP="00190FC2">
            <w:pPr>
              <w:autoSpaceDE w:val="0"/>
              <w:autoSpaceDN w:val="0"/>
              <w:adjustRightInd w:val="0"/>
              <w:rPr>
                <w:rFonts w:ascii="Franklin Gothic Book" w:hAnsi="Franklin Gothic Book" w:cs="Arial"/>
                <w:sz w:val="18"/>
                <w:szCs w:val="18"/>
                <w:lang w:eastAsia="sk-SK"/>
              </w:rPr>
            </w:pPr>
            <w:r w:rsidRPr="007115A0">
              <w:rPr>
                <w:rFonts w:ascii="Franklin Gothic Book" w:hAnsi="Franklin Gothic Book"/>
                <w:sz w:val="18"/>
                <w:szCs w:val="18"/>
              </w:rPr>
              <w:t>Kľúčový implementačný krok: Počet podporených podnikov prostredníctvom poradenských centier pre MSP</w:t>
            </w:r>
          </w:p>
        </w:tc>
        <w:tc>
          <w:tcPr>
            <w:tcW w:w="2153" w:type="dxa"/>
            <w:gridSpan w:val="2"/>
            <w:vAlign w:val="center"/>
          </w:tcPr>
          <w:p w:rsidR="004168B3" w:rsidRPr="007115A0" w:rsidRDefault="004168B3" w:rsidP="007115A0">
            <w:pPr>
              <w:autoSpaceDE w:val="0"/>
              <w:autoSpaceDN w:val="0"/>
              <w:adjustRightInd w:val="0"/>
              <w:jc w:val="center"/>
              <w:rPr>
                <w:rFonts w:ascii="Franklin Gothic Book" w:hAnsi="Franklin Gothic Book" w:cs="Arial"/>
                <w:sz w:val="18"/>
                <w:szCs w:val="18"/>
                <w:lang w:eastAsia="sk-SK"/>
              </w:rPr>
            </w:pPr>
            <w:r w:rsidRPr="007115A0">
              <w:rPr>
                <w:rFonts w:ascii="Franklin Gothic Book" w:hAnsi="Franklin Gothic Book"/>
                <w:sz w:val="18"/>
                <w:szCs w:val="18"/>
              </w:rPr>
              <w:t>počet</w:t>
            </w:r>
          </w:p>
        </w:tc>
        <w:tc>
          <w:tcPr>
            <w:tcW w:w="1769" w:type="dxa"/>
            <w:vAlign w:val="center"/>
          </w:tcPr>
          <w:p w:rsidR="004168B3" w:rsidRPr="007115A0" w:rsidRDefault="004168B3" w:rsidP="007115A0">
            <w:pPr>
              <w:autoSpaceDE w:val="0"/>
              <w:autoSpaceDN w:val="0"/>
              <w:adjustRightInd w:val="0"/>
              <w:jc w:val="center"/>
              <w:rPr>
                <w:rFonts w:ascii="Franklin Gothic Book" w:hAnsi="Franklin Gothic Book" w:cs="Arial"/>
                <w:sz w:val="18"/>
                <w:szCs w:val="18"/>
                <w:lang w:eastAsia="sk-SK"/>
              </w:rPr>
            </w:pPr>
            <w:r w:rsidRPr="007115A0">
              <w:rPr>
                <w:rFonts w:ascii="Franklin Gothic Book" w:hAnsi="Franklin Gothic Book"/>
                <w:sz w:val="18"/>
                <w:szCs w:val="18"/>
              </w:rPr>
              <w:t>1 900</w:t>
            </w:r>
          </w:p>
        </w:tc>
        <w:tc>
          <w:tcPr>
            <w:tcW w:w="2126" w:type="dxa"/>
            <w:vAlign w:val="center"/>
          </w:tcPr>
          <w:p w:rsidR="004168B3" w:rsidRPr="007115A0" w:rsidRDefault="00EB1982" w:rsidP="007115A0">
            <w:pPr>
              <w:autoSpaceDE w:val="0"/>
              <w:autoSpaceDN w:val="0"/>
              <w:adjustRightInd w:val="0"/>
              <w:jc w:val="center"/>
              <w:rPr>
                <w:rFonts w:ascii="Franklin Gothic Book" w:hAnsi="Franklin Gothic Book" w:cs="Arial"/>
                <w:sz w:val="18"/>
                <w:szCs w:val="18"/>
                <w:lang w:eastAsia="sk-SK"/>
              </w:rPr>
            </w:pPr>
            <w:r>
              <w:rPr>
                <w:rFonts w:ascii="Franklin Gothic Book" w:hAnsi="Franklin Gothic Book"/>
                <w:sz w:val="18"/>
                <w:szCs w:val="18"/>
              </w:rPr>
              <w:t>5 480</w:t>
            </w:r>
          </w:p>
        </w:tc>
      </w:tr>
      <w:tr w:rsidR="004168B3" w:rsidRPr="00CB0E42" w:rsidTr="00496382">
        <w:trPr>
          <w:trHeight w:val="567"/>
        </w:trPr>
        <w:tc>
          <w:tcPr>
            <w:tcW w:w="1296" w:type="dxa"/>
            <w:vMerge/>
          </w:tcPr>
          <w:p w:rsidR="004168B3" w:rsidRPr="007115A0" w:rsidRDefault="004168B3" w:rsidP="00E279A5">
            <w:pPr>
              <w:autoSpaceDE w:val="0"/>
              <w:autoSpaceDN w:val="0"/>
              <w:adjustRightInd w:val="0"/>
              <w:rPr>
                <w:rFonts w:ascii="Franklin Gothic Book" w:hAnsi="Franklin Gothic Book" w:cs="Arial"/>
                <w:sz w:val="18"/>
                <w:szCs w:val="18"/>
                <w:lang w:eastAsia="sk-SK"/>
              </w:rPr>
            </w:pPr>
          </w:p>
        </w:tc>
        <w:tc>
          <w:tcPr>
            <w:tcW w:w="1870" w:type="dxa"/>
            <w:vAlign w:val="center"/>
          </w:tcPr>
          <w:p w:rsidR="004168B3" w:rsidRPr="007115A0" w:rsidRDefault="004168B3" w:rsidP="00190FC2">
            <w:pPr>
              <w:autoSpaceDE w:val="0"/>
              <w:autoSpaceDN w:val="0"/>
              <w:adjustRightInd w:val="0"/>
              <w:rPr>
                <w:rFonts w:ascii="Franklin Gothic Book" w:hAnsi="Franklin Gothic Book" w:cs="Arial"/>
                <w:sz w:val="18"/>
                <w:szCs w:val="18"/>
                <w:lang w:eastAsia="sk-SK"/>
              </w:rPr>
            </w:pPr>
            <w:r w:rsidRPr="007115A0">
              <w:rPr>
                <w:rFonts w:ascii="Franklin Gothic Book" w:hAnsi="Franklin Gothic Book"/>
                <w:sz w:val="18"/>
                <w:szCs w:val="18"/>
              </w:rPr>
              <w:t>Ukazovateľ výstupu: Počet podporených podnikov prostredníctvom poradenských centier pre MSP</w:t>
            </w:r>
          </w:p>
        </w:tc>
        <w:tc>
          <w:tcPr>
            <w:tcW w:w="2153" w:type="dxa"/>
            <w:gridSpan w:val="2"/>
            <w:vAlign w:val="center"/>
          </w:tcPr>
          <w:p w:rsidR="004168B3" w:rsidRPr="007115A0" w:rsidRDefault="004168B3" w:rsidP="007115A0">
            <w:pPr>
              <w:autoSpaceDE w:val="0"/>
              <w:autoSpaceDN w:val="0"/>
              <w:adjustRightInd w:val="0"/>
              <w:jc w:val="center"/>
              <w:rPr>
                <w:rFonts w:ascii="Franklin Gothic Book" w:hAnsi="Franklin Gothic Book" w:cs="Arial"/>
                <w:sz w:val="18"/>
                <w:szCs w:val="18"/>
                <w:lang w:eastAsia="sk-SK"/>
              </w:rPr>
            </w:pPr>
            <w:r w:rsidRPr="007115A0">
              <w:rPr>
                <w:rFonts w:ascii="Franklin Gothic Book" w:hAnsi="Franklin Gothic Book"/>
                <w:sz w:val="18"/>
                <w:szCs w:val="18"/>
              </w:rPr>
              <w:t>počet</w:t>
            </w:r>
          </w:p>
        </w:tc>
        <w:tc>
          <w:tcPr>
            <w:tcW w:w="1769" w:type="dxa"/>
            <w:vAlign w:val="center"/>
          </w:tcPr>
          <w:p w:rsidR="004168B3" w:rsidRPr="007115A0" w:rsidRDefault="004168B3" w:rsidP="007115A0">
            <w:pPr>
              <w:autoSpaceDE w:val="0"/>
              <w:autoSpaceDN w:val="0"/>
              <w:adjustRightInd w:val="0"/>
              <w:jc w:val="center"/>
              <w:rPr>
                <w:rFonts w:ascii="Franklin Gothic Book" w:hAnsi="Franklin Gothic Book" w:cs="Arial"/>
                <w:sz w:val="18"/>
                <w:szCs w:val="18"/>
                <w:lang w:eastAsia="sk-SK"/>
              </w:rPr>
            </w:pPr>
            <w:r w:rsidRPr="007115A0">
              <w:rPr>
                <w:rFonts w:ascii="Franklin Gothic Book" w:hAnsi="Franklin Gothic Book"/>
                <w:sz w:val="18"/>
                <w:szCs w:val="18"/>
              </w:rPr>
              <w:t>n/a</w:t>
            </w:r>
          </w:p>
        </w:tc>
        <w:tc>
          <w:tcPr>
            <w:tcW w:w="2126" w:type="dxa"/>
            <w:vAlign w:val="center"/>
          </w:tcPr>
          <w:p w:rsidR="004168B3" w:rsidRPr="007115A0" w:rsidRDefault="004168B3" w:rsidP="007115A0">
            <w:pPr>
              <w:autoSpaceDE w:val="0"/>
              <w:autoSpaceDN w:val="0"/>
              <w:adjustRightInd w:val="0"/>
              <w:jc w:val="center"/>
              <w:rPr>
                <w:rFonts w:ascii="Franklin Gothic Book" w:hAnsi="Franklin Gothic Book" w:cs="Arial"/>
                <w:sz w:val="18"/>
                <w:szCs w:val="18"/>
                <w:lang w:eastAsia="sk-SK"/>
              </w:rPr>
            </w:pPr>
            <w:r w:rsidRPr="007115A0">
              <w:rPr>
                <w:rFonts w:ascii="Franklin Gothic Book" w:hAnsi="Franklin Gothic Book"/>
                <w:sz w:val="18"/>
                <w:szCs w:val="18"/>
              </w:rPr>
              <w:t>5 480</w:t>
            </w:r>
          </w:p>
        </w:tc>
      </w:tr>
    </w:tbl>
    <w:p w:rsidR="0019033F" w:rsidRPr="00CB0E42" w:rsidRDefault="0019033F" w:rsidP="00E14921"/>
    <w:p w:rsidR="000321FD" w:rsidRPr="007115A0" w:rsidRDefault="00E14921" w:rsidP="00DE23DD">
      <w:pPr>
        <w:pStyle w:val="Nadpis2"/>
        <w:spacing w:before="240" w:line="240" w:lineRule="auto"/>
        <w:ind w:left="720" w:hanging="720"/>
        <w:jc w:val="both"/>
        <w:rPr>
          <w:rFonts w:ascii="Franklin Gothic Book" w:hAnsi="Franklin Gothic Book"/>
          <w:sz w:val="24"/>
          <w:szCs w:val="24"/>
        </w:rPr>
      </w:pPr>
      <w:bookmarkStart w:id="2214" w:name="_Toc384223787"/>
      <w:r w:rsidRPr="007115A0">
        <w:rPr>
          <w:rFonts w:ascii="Franklin Gothic Book" w:hAnsi="Franklin Gothic Book"/>
          <w:sz w:val="24"/>
          <w:szCs w:val="24"/>
        </w:rPr>
        <w:t>Zoznam</w:t>
      </w:r>
      <w:r w:rsidR="000321FD" w:rsidRPr="007115A0">
        <w:rPr>
          <w:rFonts w:ascii="Franklin Gothic Book" w:hAnsi="Franklin Gothic Book"/>
          <w:sz w:val="24"/>
          <w:szCs w:val="24"/>
        </w:rPr>
        <w:t xml:space="preserve"> partnerov </w:t>
      </w:r>
      <w:r w:rsidRPr="007115A0">
        <w:rPr>
          <w:rFonts w:ascii="Franklin Gothic Book" w:hAnsi="Franklin Gothic Book"/>
          <w:sz w:val="24"/>
          <w:szCs w:val="24"/>
        </w:rPr>
        <w:t xml:space="preserve">zapojených </w:t>
      </w:r>
      <w:r w:rsidR="000321FD" w:rsidRPr="007115A0">
        <w:rPr>
          <w:rFonts w:ascii="Franklin Gothic Book" w:hAnsi="Franklin Gothic Book"/>
          <w:sz w:val="24"/>
          <w:szCs w:val="24"/>
        </w:rPr>
        <w:t>do prípravy operačného programu</w:t>
      </w:r>
      <w:bookmarkEnd w:id="2214"/>
      <w:r w:rsidR="000321FD" w:rsidRPr="007115A0">
        <w:rPr>
          <w:rFonts w:ascii="Franklin Gothic Book" w:hAnsi="Franklin Gothic Book"/>
          <w:sz w:val="24"/>
          <w:szCs w:val="24"/>
        </w:rPr>
        <w:t xml:space="preserve"> </w:t>
      </w:r>
    </w:p>
    <w:p w:rsidR="00E14921" w:rsidRPr="00CB0E42" w:rsidRDefault="00E14921" w:rsidP="00E14921">
      <w:pPr>
        <w:pStyle w:val="VLASTNY2"/>
        <w:numPr>
          <w:ilvl w:val="0"/>
          <w:numId w:val="0"/>
        </w:numPr>
        <w:rPr>
          <w:rFonts w:eastAsia="MS Mincho"/>
          <w:bCs/>
          <w:sz w:val="22"/>
          <w:szCs w:val="22"/>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7371"/>
        <w:gridCol w:w="1134"/>
      </w:tblGrid>
      <w:tr w:rsidR="00E14921" w:rsidRPr="00CB0E42" w:rsidTr="00616DEF">
        <w:trPr>
          <w:trHeight w:val="300"/>
        </w:trPr>
        <w:tc>
          <w:tcPr>
            <w:tcW w:w="582" w:type="dxa"/>
            <w:shd w:val="clear" w:color="auto" w:fill="auto"/>
            <w:noWrap/>
            <w:vAlign w:val="center"/>
          </w:tcPr>
          <w:p w:rsidR="00E14921" w:rsidRPr="00CB0E42" w:rsidRDefault="00E14921" w:rsidP="00E279A5">
            <w:pPr>
              <w:spacing w:after="0" w:line="240" w:lineRule="auto"/>
              <w:jc w:val="center"/>
              <w:rPr>
                <w:rFonts w:ascii="Franklin Gothic Book" w:hAnsi="Franklin Gothic Book"/>
                <w:lang w:eastAsia="sk-SK"/>
              </w:rPr>
            </w:pPr>
          </w:p>
        </w:tc>
        <w:tc>
          <w:tcPr>
            <w:tcW w:w="7371" w:type="dxa"/>
            <w:shd w:val="clear" w:color="auto" w:fill="auto"/>
            <w:noWrap/>
            <w:vAlign w:val="bottom"/>
          </w:tcPr>
          <w:p w:rsidR="00E14921" w:rsidRPr="00CB0E42" w:rsidRDefault="00E14921" w:rsidP="00E279A5">
            <w:pPr>
              <w:spacing w:after="0" w:line="240" w:lineRule="auto"/>
              <w:rPr>
                <w:rFonts w:ascii="Franklin Gothic Book" w:hAnsi="Franklin Gothic Book"/>
                <w:b/>
                <w:bCs/>
                <w:color w:val="auto"/>
                <w:lang w:eastAsia="sk-SK"/>
              </w:rPr>
            </w:pPr>
            <w:r w:rsidRPr="00CB0E42">
              <w:rPr>
                <w:rFonts w:ascii="Franklin Gothic Book" w:hAnsi="Franklin Gothic Book"/>
                <w:b/>
                <w:bCs/>
                <w:color w:val="auto"/>
                <w:lang w:eastAsia="sk-SK"/>
              </w:rPr>
              <w:t>Názov zastúpeného subjektu</w:t>
            </w:r>
          </w:p>
        </w:tc>
        <w:tc>
          <w:tcPr>
            <w:tcW w:w="1134" w:type="dxa"/>
          </w:tcPr>
          <w:p w:rsidR="00E14921" w:rsidRPr="00CB0E42" w:rsidRDefault="00E14921" w:rsidP="00E279A5">
            <w:pPr>
              <w:spacing w:after="0" w:line="240" w:lineRule="auto"/>
              <w:rPr>
                <w:rFonts w:ascii="Franklin Gothic Book" w:hAnsi="Franklin Gothic Book"/>
                <w:b/>
                <w:bCs/>
                <w:color w:val="auto"/>
                <w:lang w:eastAsia="sk-SK"/>
              </w:rPr>
            </w:pPr>
            <w:r w:rsidRPr="00CB0E42">
              <w:rPr>
                <w:rFonts w:ascii="Franklin Gothic Book" w:hAnsi="Franklin Gothic Book"/>
                <w:b/>
                <w:bCs/>
                <w:color w:val="auto"/>
                <w:lang w:eastAsia="sk-SK"/>
              </w:rPr>
              <w:t>Počet členov</w:t>
            </w:r>
          </w:p>
        </w:tc>
      </w:tr>
      <w:tr w:rsidR="00E14921" w:rsidRPr="00CB0E42" w:rsidTr="00616DEF">
        <w:trPr>
          <w:trHeight w:val="300"/>
        </w:trPr>
        <w:tc>
          <w:tcPr>
            <w:tcW w:w="582" w:type="dxa"/>
            <w:shd w:val="clear" w:color="auto" w:fill="auto"/>
            <w:noWrap/>
            <w:vAlign w:val="center"/>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1</w:t>
            </w:r>
          </w:p>
        </w:tc>
        <w:tc>
          <w:tcPr>
            <w:tcW w:w="7371" w:type="dxa"/>
            <w:shd w:val="clear" w:color="auto" w:fill="auto"/>
            <w:noWrap/>
            <w:vAlign w:val="bottom"/>
          </w:tcPr>
          <w:p w:rsidR="00E14921" w:rsidRPr="00CB0E42" w:rsidRDefault="00E14921" w:rsidP="00E279A5">
            <w:pPr>
              <w:spacing w:after="0" w:line="240" w:lineRule="auto"/>
              <w:rPr>
                <w:rFonts w:ascii="Franklin Gothic Book" w:hAnsi="Franklin Gothic Book"/>
                <w:bCs/>
                <w:color w:val="auto"/>
                <w:lang w:eastAsia="sk-SK"/>
              </w:rPr>
            </w:pPr>
            <w:r w:rsidRPr="00CB0E42">
              <w:rPr>
                <w:rFonts w:ascii="Franklin Gothic Book" w:hAnsi="Franklin Gothic Book"/>
                <w:bCs/>
                <w:color w:val="auto"/>
                <w:lang w:eastAsia="sk-SK"/>
              </w:rPr>
              <w:t>Ministerstvo, školstva, vedy, výskumu a športu SR</w:t>
            </w:r>
          </w:p>
        </w:tc>
        <w:tc>
          <w:tcPr>
            <w:tcW w:w="1134" w:type="dxa"/>
          </w:tcPr>
          <w:p w:rsidR="00E14921" w:rsidRPr="00CB0E42" w:rsidRDefault="00E14921" w:rsidP="00E279A5">
            <w:pPr>
              <w:spacing w:after="0" w:line="240" w:lineRule="auto"/>
              <w:rPr>
                <w:rFonts w:ascii="Franklin Gothic Book" w:hAnsi="Franklin Gothic Book"/>
                <w:bCs/>
                <w:color w:val="auto"/>
                <w:lang w:eastAsia="sk-SK"/>
              </w:rPr>
            </w:pPr>
            <w:r w:rsidRPr="00CB0E42">
              <w:rPr>
                <w:rFonts w:ascii="Franklin Gothic Book" w:hAnsi="Franklin Gothic Book"/>
                <w:bCs/>
                <w:color w:val="auto"/>
                <w:lang w:eastAsia="sk-SK"/>
              </w:rPr>
              <w:t>4</w:t>
            </w:r>
          </w:p>
        </w:tc>
      </w:tr>
      <w:tr w:rsidR="00E14921" w:rsidRPr="00CB0E42" w:rsidTr="00616DEF">
        <w:trPr>
          <w:trHeight w:val="300"/>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2</w:t>
            </w:r>
          </w:p>
        </w:tc>
        <w:tc>
          <w:tcPr>
            <w:tcW w:w="7371" w:type="dxa"/>
            <w:shd w:val="clear" w:color="auto" w:fill="auto"/>
            <w:noWrap/>
            <w:vAlign w:val="bottom"/>
            <w:hideMark/>
          </w:tcPr>
          <w:p w:rsidR="00E14921" w:rsidRPr="00CB0E42" w:rsidRDefault="00E14921" w:rsidP="00E279A5">
            <w:pPr>
              <w:spacing w:after="0" w:line="240" w:lineRule="auto"/>
              <w:rPr>
                <w:rFonts w:ascii="Franklin Gothic Book" w:hAnsi="Franklin Gothic Book"/>
                <w:bCs/>
                <w:color w:val="auto"/>
                <w:lang w:eastAsia="sk-SK"/>
              </w:rPr>
            </w:pPr>
            <w:r w:rsidRPr="00CB0E42">
              <w:rPr>
                <w:rFonts w:ascii="Franklin Gothic Book" w:hAnsi="Franklin Gothic Book"/>
                <w:bCs/>
                <w:color w:val="auto"/>
                <w:lang w:eastAsia="sk-SK"/>
              </w:rPr>
              <w:t>Splnomocnenec vlády SR pre vedomostnú ekonomiku</w:t>
            </w:r>
          </w:p>
        </w:tc>
        <w:tc>
          <w:tcPr>
            <w:tcW w:w="1134" w:type="dxa"/>
            <w:shd w:val="clear" w:color="000000" w:fill="FFFFFF"/>
          </w:tcPr>
          <w:p w:rsidR="00E14921" w:rsidRPr="00CB0E42" w:rsidRDefault="00E14921" w:rsidP="00E279A5">
            <w:pPr>
              <w:spacing w:after="0" w:line="240" w:lineRule="auto"/>
              <w:rPr>
                <w:rFonts w:ascii="Franklin Gothic Book" w:hAnsi="Franklin Gothic Book"/>
                <w:bCs/>
                <w:color w:val="auto"/>
                <w:lang w:eastAsia="sk-SK"/>
              </w:rPr>
            </w:pPr>
            <w:r w:rsidRPr="00CB0E42">
              <w:rPr>
                <w:rFonts w:ascii="Franklin Gothic Book" w:hAnsi="Franklin Gothic Book"/>
                <w:bCs/>
                <w:color w:val="auto"/>
                <w:lang w:eastAsia="sk-SK"/>
              </w:rPr>
              <w:t>1</w:t>
            </w:r>
          </w:p>
        </w:tc>
      </w:tr>
      <w:tr w:rsidR="00E14921" w:rsidRPr="00CB0E42" w:rsidTr="00616DEF">
        <w:trPr>
          <w:trHeight w:val="300"/>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3</w:t>
            </w:r>
          </w:p>
        </w:tc>
        <w:tc>
          <w:tcPr>
            <w:tcW w:w="7371" w:type="dxa"/>
            <w:shd w:val="clear" w:color="auto" w:fill="auto"/>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Agentúra pre ŠF EÚ MŠVVaŠ SR</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 xml:space="preserve">1 </w:t>
            </w:r>
          </w:p>
        </w:tc>
      </w:tr>
      <w:tr w:rsidR="00E14921" w:rsidRPr="00CB0E42" w:rsidTr="00616DEF">
        <w:trPr>
          <w:trHeight w:val="300"/>
        </w:trPr>
        <w:tc>
          <w:tcPr>
            <w:tcW w:w="582" w:type="dxa"/>
            <w:shd w:val="clear" w:color="auto" w:fill="auto"/>
            <w:noWrap/>
            <w:vAlign w:val="center"/>
            <w:hideMark/>
          </w:tcPr>
          <w:p w:rsidR="00E14921" w:rsidRPr="00CB0E42" w:rsidRDefault="00E14921" w:rsidP="00E279A5">
            <w:pPr>
              <w:spacing w:after="0" w:line="240" w:lineRule="auto"/>
              <w:jc w:val="center"/>
              <w:rPr>
                <w:rFonts w:ascii="Franklin Gothic Book" w:hAnsi="Franklin Gothic Book"/>
                <w:color w:val="auto"/>
                <w:lang w:eastAsia="sk-SK"/>
              </w:rPr>
            </w:pPr>
            <w:r w:rsidRPr="00CB0E42">
              <w:rPr>
                <w:rFonts w:ascii="Franklin Gothic Book" w:hAnsi="Franklin Gothic Book"/>
                <w:color w:val="auto"/>
                <w:lang w:eastAsia="sk-SK"/>
              </w:rPr>
              <w:t>4</w:t>
            </w:r>
          </w:p>
        </w:tc>
        <w:tc>
          <w:tcPr>
            <w:tcW w:w="7371" w:type="dxa"/>
            <w:shd w:val="clear" w:color="auto" w:fill="auto"/>
            <w:noWrap/>
            <w:vAlign w:val="bottom"/>
            <w:hideMark/>
          </w:tcPr>
          <w:p w:rsidR="00E14921" w:rsidRPr="00CB0E42" w:rsidRDefault="00E14921" w:rsidP="00E279A5">
            <w:pPr>
              <w:spacing w:after="0" w:line="240" w:lineRule="auto"/>
              <w:rPr>
                <w:rFonts w:ascii="Franklin Gothic Book" w:hAnsi="Franklin Gothic Book"/>
                <w:bCs/>
                <w:color w:val="auto"/>
                <w:lang w:eastAsia="sk-SK"/>
              </w:rPr>
            </w:pPr>
            <w:r w:rsidRPr="00CB0E42">
              <w:rPr>
                <w:rFonts w:ascii="Franklin Gothic Book" w:hAnsi="Franklin Gothic Book"/>
                <w:bCs/>
                <w:color w:val="auto"/>
                <w:lang w:eastAsia="sk-SK"/>
              </w:rPr>
              <w:t>Ministerstvo hospodárstva SR</w:t>
            </w:r>
          </w:p>
        </w:tc>
        <w:tc>
          <w:tcPr>
            <w:tcW w:w="1134" w:type="dxa"/>
          </w:tcPr>
          <w:p w:rsidR="00E14921" w:rsidRPr="00CB0E42" w:rsidRDefault="00E14921" w:rsidP="00E279A5">
            <w:pPr>
              <w:spacing w:after="0" w:line="240" w:lineRule="auto"/>
              <w:rPr>
                <w:rFonts w:ascii="Franklin Gothic Book" w:hAnsi="Franklin Gothic Book"/>
                <w:bCs/>
                <w:color w:val="auto"/>
                <w:lang w:eastAsia="sk-SK"/>
              </w:rPr>
            </w:pPr>
            <w:r w:rsidRPr="00CB0E42">
              <w:rPr>
                <w:rFonts w:ascii="Franklin Gothic Book" w:hAnsi="Franklin Gothic Book"/>
                <w:bCs/>
                <w:color w:val="auto"/>
                <w:lang w:eastAsia="sk-SK"/>
              </w:rPr>
              <w:t>4</w:t>
            </w:r>
          </w:p>
        </w:tc>
      </w:tr>
      <w:tr w:rsidR="00E14921" w:rsidRPr="00CB0E42" w:rsidTr="00616DEF">
        <w:trPr>
          <w:trHeight w:val="300"/>
        </w:trPr>
        <w:tc>
          <w:tcPr>
            <w:tcW w:w="582" w:type="dxa"/>
            <w:shd w:val="clear" w:color="auto" w:fill="auto"/>
            <w:noWrap/>
            <w:vAlign w:val="center"/>
            <w:hideMark/>
          </w:tcPr>
          <w:p w:rsidR="00E14921" w:rsidRPr="00CB0E42" w:rsidRDefault="00E14921" w:rsidP="00E279A5">
            <w:pPr>
              <w:spacing w:after="0" w:line="240" w:lineRule="auto"/>
              <w:jc w:val="center"/>
              <w:rPr>
                <w:rFonts w:ascii="Franklin Gothic Book" w:hAnsi="Franklin Gothic Book"/>
                <w:color w:val="auto"/>
                <w:lang w:eastAsia="sk-SK"/>
              </w:rPr>
            </w:pPr>
            <w:r w:rsidRPr="00CB0E42">
              <w:rPr>
                <w:rFonts w:ascii="Franklin Gothic Book" w:hAnsi="Franklin Gothic Book"/>
                <w:color w:val="auto"/>
                <w:lang w:eastAsia="sk-SK"/>
              </w:rPr>
              <w:t>5</w:t>
            </w:r>
          </w:p>
        </w:tc>
        <w:tc>
          <w:tcPr>
            <w:tcW w:w="7371" w:type="dxa"/>
            <w:shd w:val="clear" w:color="auto" w:fill="auto"/>
            <w:noWrap/>
            <w:vAlign w:val="bottom"/>
            <w:hideMark/>
          </w:tcPr>
          <w:p w:rsidR="00E14921" w:rsidRPr="00CB0E42" w:rsidRDefault="00E14921" w:rsidP="00E279A5">
            <w:pPr>
              <w:spacing w:after="0" w:line="240" w:lineRule="auto"/>
              <w:rPr>
                <w:rFonts w:ascii="Franklin Gothic Book" w:hAnsi="Franklin Gothic Book"/>
                <w:color w:val="auto"/>
                <w:lang w:eastAsia="sk-SK"/>
              </w:rPr>
            </w:pPr>
            <w:r w:rsidRPr="00CB0E42">
              <w:rPr>
                <w:rFonts w:ascii="Franklin Gothic Book" w:hAnsi="Franklin Gothic Book"/>
                <w:color w:val="auto"/>
                <w:lang w:eastAsia="sk-SK"/>
              </w:rPr>
              <w:t>Centrálny koordinačný orgán</w:t>
            </w:r>
          </w:p>
        </w:tc>
        <w:tc>
          <w:tcPr>
            <w:tcW w:w="1134" w:type="dxa"/>
          </w:tcPr>
          <w:p w:rsidR="00E14921" w:rsidRPr="00CB0E42" w:rsidRDefault="00E14921" w:rsidP="00E279A5">
            <w:pPr>
              <w:spacing w:after="0" w:line="240" w:lineRule="auto"/>
              <w:rPr>
                <w:rFonts w:ascii="Franklin Gothic Book" w:hAnsi="Franklin Gothic Book"/>
                <w:color w:val="auto"/>
                <w:lang w:eastAsia="sk-SK"/>
              </w:rPr>
            </w:pPr>
            <w:r w:rsidRPr="00CB0E42">
              <w:rPr>
                <w:rFonts w:ascii="Franklin Gothic Book" w:hAnsi="Franklin Gothic Book"/>
                <w:color w:val="auto"/>
                <w:lang w:eastAsia="sk-SK"/>
              </w:rPr>
              <w:t xml:space="preserve">1 </w:t>
            </w:r>
          </w:p>
        </w:tc>
      </w:tr>
      <w:tr w:rsidR="00E14921" w:rsidRPr="00CB0E42" w:rsidTr="00616DEF">
        <w:trPr>
          <w:trHeight w:val="285"/>
        </w:trPr>
        <w:tc>
          <w:tcPr>
            <w:tcW w:w="582" w:type="dxa"/>
            <w:shd w:val="clear" w:color="auto" w:fill="auto"/>
            <w:noWrap/>
            <w:vAlign w:val="center"/>
            <w:hideMark/>
          </w:tcPr>
          <w:p w:rsidR="00E14921" w:rsidRPr="00CB0E42" w:rsidRDefault="00E14921" w:rsidP="00E279A5">
            <w:pPr>
              <w:spacing w:after="0" w:line="240" w:lineRule="auto"/>
              <w:jc w:val="center"/>
              <w:rPr>
                <w:rFonts w:ascii="Franklin Gothic Book" w:hAnsi="Franklin Gothic Book"/>
                <w:color w:val="auto"/>
                <w:lang w:eastAsia="sk-SK"/>
              </w:rPr>
            </w:pPr>
            <w:r w:rsidRPr="00CB0E42">
              <w:rPr>
                <w:rFonts w:ascii="Franklin Gothic Book" w:hAnsi="Franklin Gothic Book"/>
                <w:color w:val="auto"/>
                <w:lang w:eastAsia="sk-SK"/>
              </w:rPr>
              <w:t>6</w:t>
            </w:r>
          </w:p>
        </w:tc>
        <w:tc>
          <w:tcPr>
            <w:tcW w:w="7371" w:type="dxa"/>
            <w:shd w:val="clear" w:color="auto" w:fill="auto"/>
            <w:noWrap/>
            <w:vAlign w:val="bottom"/>
            <w:hideMark/>
          </w:tcPr>
          <w:p w:rsidR="00E14921" w:rsidRPr="00CB0E42" w:rsidRDefault="00E14921" w:rsidP="00E279A5">
            <w:pPr>
              <w:spacing w:after="0" w:line="240" w:lineRule="auto"/>
              <w:rPr>
                <w:rFonts w:ascii="Franklin Gothic Book" w:hAnsi="Franklin Gothic Book"/>
                <w:color w:val="auto"/>
                <w:lang w:eastAsia="sk-SK"/>
              </w:rPr>
            </w:pPr>
            <w:r w:rsidRPr="00CB0E42">
              <w:rPr>
                <w:rFonts w:ascii="Franklin Gothic Book" w:hAnsi="Franklin Gothic Book"/>
                <w:color w:val="auto"/>
                <w:lang w:eastAsia="sk-SK"/>
              </w:rPr>
              <w:t>Ministerstvo financií SR</w:t>
            </w:r>
          </w:p>
        </w:tc>
        <w:tc>
          <w:tcPr>
            <w:tcW w:w="1134" w:type="dxa"/>
          </w:tcPr>
          <w:p w:rsidR="00E14921" w:rsidRPr="00CB0E42" w:rsidRDefault="00E14921" w:rsidP="00E279A5">
            <w:pPr>
              <w:spacing w:after="0" w:line="240" w:lineRule="auto"/>
              <w:rPr>
                <w:rFonts w:ascii="Franklin Gothic Book" w:hAnsi="Franklin Gothic Book"/>
                <w:color w:val="auto"/>
                <w:lang w:eastAsia="sk-SK"/>
              </w:rPr>
            </w:pPr>
            <w:r w:rsidRPr="00CB0E42">
              <w:rPr>
                <w:rFonts w:ascii="Franklin Gothic Book" w:hAnsi="Franklin Gothic Book"/>
                <w:color w:val="auto"/>
                <w:lang w:eastAsia="sk-SK"/>
              </w:rPr>
              <w:t>3</w:t>
            </w:r>
          </w:p>
        </w:tc>
      </w:tr>
      <w:tr w:rsidR="00E14921" w:rsidRPr="00CB0E42" w:rsidTr="00616DEF">
        <w:trPr>
          <w:trHeight w:val="315"/>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7</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Ministerstvo životného prostredia SR</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00"/>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8</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Ministerstvo pôdohospodárstva a rozvoja vidieka SR</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255"/>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9</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Ministerstvo zahraničných vecí SR a európskych záležitostí SR</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279"/>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10</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Ministerstva práce, sociálnych vecí a rodiny SR</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00"/>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11</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Ministerstvo dopravy, výstavby a regionálneho rozvoja SR</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00"/>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12</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Ministerstvo vnútra SR</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00"/>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13</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Ministerstvo spravodlivosti SR</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00"/>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14</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Ministerstvo obrany SR</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287"/>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15</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Ministerstvo zdravotníctva SR</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00"/>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16</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Úrad pre verejné obstarávanie</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00"/>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17</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Úrad splnomocnenca vlády SR pre rómske komunity</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00"/>
        </w:trPr>
        <w:tc>
          <w:tcPr>
            <w:tcW w:w="582" w:type="dxa"/>
            <w:shd w:val="clear" w:color="auto" w:fill="auto"/>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18</w:t>
            </w:r>
          </w:p>
        </w:tc>
        <w:tc>
          <w:tcPr>
            <w:tcW w:w="7371" w:type="dxa"/>
            <w:shd w:val="clear" w:color="auto" w:fill="auto"/>
            <w:noWrap/>
            <w:vAlign w:val="center"/>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Úrad splnomocnenca vlády SR pre rozvoj občianskej spoločnosti</w:t>
            </w:r>
          </w:p>
        </w:tc>
        <w:tc>
          <w:tcPr>
            <w:tcW w:w="1134" w:type="dxa"/>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23"/>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19</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Úrad Bratislavského samosprávneho kraja</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60"/>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20</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Úrad Trnavského samosprávneho kraja</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00"/>
        </w:trPr>
        <w:tc>
          <w:tcPr>
            <w:tcW w:w="582" w:type="dxa"/>
            <w:shd w:val="clear" w:color="auto" w:fill="auto"/>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21</w:t>
            </w:r>
          </w:p>
        </w:tc>
        <w:tc>
          <w:tcPr>
            <w:tcW w:w="7371" w:type="dxa"/>
            <w:shd w:val="clear" w:color="auto" w:fill="auto"/>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Úrad Nitrianskeho samosprávneho kraja</w:t>
            </w:r>
          </w:p>
        </w:tc>
        <w:tc>
          <w:tcPr>
            <w:tcW w:w="1134" w:type="dxa"/>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00"/>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22</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Úrad Trenčianskeho samosprávneho kraja</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03"/>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23</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Úrad Banskobystrického samosprávneho kraja</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00"/>
        </w:trPr>
        <w:tc>
          <w:tcPr>
            <w:tcW w:w="582" w:type="dxa"/>
            <w:shd w:val="clear" w:color="auto" w:fill="auto"/>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24</w:t>
            </w:r>
          </w:p>
        </w:tc>
        <w:tc>
          <w:tcPr>
            <w:tcW w:w="7371" w:type="dxa"/>
            <w:shd w:val="clear" w:color="auto" w:fill="auto"/>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Úrad Žilinského samosprávneho kraja</w:t>
            </w:r>
          </w:p>
        </w:tc>
        <w:tc>
          <w:tcPr>
            <w:tcW w:w="1134" w:type="dxa"/>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251"/>
        </w:trPr>
        <w:tc>
          <w:tcPr>
            <w:tcW w:w="582" w:type="dxa"/>
            <w:shd w:val="clear" w:color="auto" w:fill="auto"/>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25</w:t>
            </w:r>
          </w:p>
        </w:tc>
        <w:tc>
          <w:tcPr>
            <w:tcW w:w="7371" w:type="dxa"/>
            <w:shd w:val="clear" w:color="auto" w:fill="auto"/>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Úrad Košického samosprávneho kraja</w:t>
            </w:r>
          </w:p>
        </w:tc>
        <w:tc>
          <w:tcPr>
            <w:tcW w:w="1134" w:type="dxa"/>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00"/>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26</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Úrad Prešovského samosprávneho kraja</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00"/>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27</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Slovenská akadémia vied</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15"/>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28</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Slovenská rektorská konferencia</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126"/>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29</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Rada vysokých škôl SR</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233"/>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30</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Slovenská akadémia pôdohospodárskych vied</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15"/>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31</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Zväz slovenských vedeckotechnických spoločností</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245"/>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32</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Zväz priemyselných, výskumných a vývojových organizácií</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278"/>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33</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Únia miest Slovenska</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15"/>
        </w:trPr>
        <w:tc>
          <w:tcPr>
            <w:tcW w:w="582" w:type="dxa"/>
            <w:shd w:val="clear" w:color="auto" w:fill="auto"/>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34</w:t>
            </w:r>
          </w:p>
        </w:tc>
        <w:tc>
          <w:tcPr>
            <w:tcW w:w="7371" w:type="dxa"/>
            <w:shd w:val="clear" w:color="auto" w:fill="auto"/>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Združenie miest a obcí Slovenska</w:t>
            </w:r>
          </w:p>
        </w:tc>
        <w:tc>
          <w:tcPr>
            <w:tcW w:w="1134" w:type="dxa"/>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00"/>
        </w:trPr>
        <w:tc>
          <w:tcPr>
            <w:tcW w:w="582" w:type="dxa"/>
            <w:shd w:val="clear" w:color="auto" w:fill="auto"/>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35</w:t>
            </w:r>
          </w:p>
        </w:tc>
        <w:tc>
          <w:tcPr>
            <w:tcW w:w="7371" w:type="dxa"/>
            <w:shd w:val="clear" w:color="auto" w:fill="auto"/>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Klub 500</w:t>
            </w:r>
          </w:p>
        </w:tc>
        <w:tc>
          <w:tcPr>
            <w:tcW w:w="1134" w:type="dxa"/>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15"/>
        </w:trPr>
        <w:tc>
          <w:tcPr>
            <w:tcW w:w="582" w:type="dxa"/>
            <w:shd w:val="clear" w:color="auto" w:fill="auto"/>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36</w:t>
            </w:r>
          </w:p>
        </w:tc>
        <w:tc>
          <w:tcPr>
            <w:tcW w:w="7371" w:type="dxa"/>
            <w:shd w:val="clear" w:color="auto" w:fill="auto"/>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Podnikateľská aliancia Slovenska</w:t>
            </w:r>
          </w:p>
        </w:tc>
        <w:tc>
          <w:tcPr>
            <w:tcW w:w="1134" w:type="dxa"/>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295"/>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37</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Asociácia zamestnávateľských zväzov a združení SR</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271"/>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38</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Republiková únia zamestnávateľov</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137"/>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39</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Slovenská agentúra pre rozvoj investícií a obchodu</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15"/>
        </w:trPr>
        <w:tc>
          <w:tcPr>
            <w:tcW w:w="582" w:type="dxa"/>
            <w:shd w:val="clear" w:color="auto" w:fill="auto"/>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40</w:t>
            </w:r>
          </w:p>
        </w:tc>
        <w:tc>
          <w:tcPr>
            <w:tcW w:w="7371" w:type="dxa"/>
            <w:shd w:val="clear" w:color="auto" w:fill="auto"/>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Slovenská obchodná a priemyselná komora</w:t>
            </w:r>
          </w:p>
        </w:tc>
        <w:tc>
          <w:tcPr>
            <w:tcW w:w="1134" w:type="dxa"/>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15"/>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41</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Združenie bezpečnostného a obranného priemyslu SR</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15"/>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42</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Zväz strojárskeho priemyslu Slovenskej republiky</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15"/>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43</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Zväz automobilového priemyslu Slovenskej republiky</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00"/>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44</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Slovenská akademická informačná agentúra</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00"/>
        </w:trPr>
        <w:tc>
          <w:tcPr>
            <w:tcW w:w="582" w:type="dxa"/>
            <w:shd w:val="clear" w:color="auto" w:fill="auto"/>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45</w:t>
            </w:r>
          </w:p>
        </w:tc>
        <w:tc>
          <w:tcPr>
            <w:tcW w:w="7371" w:type="dxa"/>
            <w:shd w:val="clear" w:color="auto" w:fill="auto"/>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 xml:space="preserve">Rada vlády SR pre mimovládne neziskové organizácie </w:t>
            </w:r>
          </w:p>
        </w:tc>
        <w:tc>
          <w:tcPr>
            <w:tcW w:w="1134" w:type="dxa"/>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15"/>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46</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Združenie podnikateľov Slovenska</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00"/>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47</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Štatistický úrad SR</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15"/>
        </w:trPr>
        <w:tc>
          <w:tcPr>
            <w:tcW w:w="582" w:type="dxa"/>
            <w:shd w:val="clear" w:color="auto" w:fill="auto"/>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48</w:t>
            </w:r>
          </w:p>
        </w:tc>
        <w:tc>
          <w:tcPr>
            <w:tcW w:w="7371" w:type="dxa"/>
            <w:shd w:val="clear" w:color="auto" w:fill="auto"/>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Konfederácia odborových zväzov</w:t>
            </w:r>
          </w:p>
        </w:tc>
        <w:tc>
          <w:tcPr>
            <w:tcW w:w="1134" w:type="dxa"/>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15"/>
        </w:trPr>
        <w:tc>
          <w:tcPr>
            <w:tcW w:w="582" w:type="dxa"/>
            <w:shd w:val="clear" w:color="auto" w:fill="auto"/>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49</w:t>
            </w:r>
          </w:p>
        </w:tc>
        <w:tc>
          <w:tcPr>
            <w:tcW w:w="7371" w:type="dxa"/>
            <w:shd w:val="clear" w:color="auto" w:fill="auto"/>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Slovenská elektromechanická asociácia</w:t>
            </w:r>
          </w:p>
        </w:tc>
        <w:tc>
          <w:tcPr>
            <w:tcW w:w="1134" w:type="dxa"/>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15"/>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50</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Slovenská živnostenská komora</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00"/>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51</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Slovenský živnostenský zväz</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15"/>
        </w:trPr>
        <w:tc>
          <w:tcPr>
            <w:tcW w:w="582" w:type="dxa"/>
            <w:shd w:val="clear" w:color="auto" w:fill="auto"/>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52</w:t>
            </w:r>
          </w:p>
        </w:tc>
        <w:tc>
          <w:tcPr>
            <w:tcW w:w="7371" w:type="dxa"/>
            <w:shd w:val="clear" w:color="auto" w:fill="auto"/>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Zväz hutníctva, ťažobného priemyslu a geológie SR</w:t>
            </w:r>
          </w:p>
        </w:tc>
        <w:tc>
          <w:tcPr>
            <w:tcW w:w="1134" w:type="dxa"/>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15"/>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53</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Zväz stavebných podnikateľov Slovenska</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32"/>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54</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koordinátor  horizontálnej priority Trvalo udržateľný rozvoj</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00"/>
        </w:trPr>
        <w:tc>
          <w:tcPr>
            <w:tcW w:w="582" w:type="dxa"/>
            <w:shd w:val="clear" w:color="auto" w:fill="auto"/>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55</w:t>
            </w:r>
          </w:p>
        </w:tc>
        <w:tc>
          <w:tcPr>
            <w:tcW w:w="7371" w:type="dxa"/>
            <w:shd w:val="clear" w:color="auto" w:fill="auto"/>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koordinátor horizontálnej priority Rovnosť príležitostí</w:t>
            </w:r>
          </w:p>
        </w:tc>
        <w:tc>
          <w:tcPr>
            <w:tcW w:w="1134" w:type="dxa"/>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15"/>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56</w:t>
            </w:r>
          </w:p>
        </w:tc>
        <w:tc>
          <w:tcPr>
            <w:tcW w:w="7371" w:type="dxa"/>
            <w:shd w:val="clear" w:color="000000" w:fill="FFFFFF"/>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Združenia výskumne a technicky orientovaných univerzít SR</w:t>
            </w:r>
          </w:p>
        </w:tc>
        <w:tc>
          <w:tcPr>
            <w:tcW w:w="1134" w:type="dxa"/>
            <w:shd w:val="clear" w:color="000000" w:fill="FFFFFF"/>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2</w:t>
            </w:r>
          </w:p>
        </w:tc>
      </w:tr>
      <w:tr w:rsidR="00E14921" w:rsidRPr="00CB0E42" w:rsidTr="00616DEF">
        <w:trPr>
          <w:trHeight w:val="255"/>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57</w:t>
            </w:r>
          </w:p>
        </w:tc>
        <w:tc>
          <w:tcPr>
            <w:tcW w:w="7371" w:type="dxa"/>
            <w:shd w:val="clear" w:color="000000" w:fill="FFFFFF"/>
            <w:noWrap/>
            <w:vAlign w:val="center"/>
            <w:hideMark/>
          </w:tcPr>
          <w:p w:rsidR="00E14921" w:rsidRPr="00CB0E42" w:rsidRDefault="00E14921" w:rsidP="00E279A5">
            <w:pPr>
              <w:spacing w:after="0" w:line="240" w:lineRule="auto"/>
              <w:jc w:val="both"/>
              <w:rPr>
                <w:rFonts w:ascii="Franklin Gothic Book" w:hAnsi="Franklin Gothic Book"/>
                <w:lang w:eastAsia="sk-SK"/>
              </w:rPr>
            </w:pPr>
            <w:r w:rsidRPr="00CB0E42">
              <w:rPr>
                <w:rFonts w:ascii="Franklin Gothic Book" w:hAnsi="Franklin Gothic Book"/>
                <w:lang w:eastAsia="sk-SK"/>
              </w:rPr>
              <w:t>Predseda Rady predsedov pre priority výskumu a vývoja</w:t>
            </w:r>
          </w:p>
        </w:tc>
        <w:tc>
          <w:tcPr>
            <w:tcW w:w="1134" w:type="dxa"/>
            <w:shd w:val="clear" w:color="000000" w:fill="FFFFFF"/>
          </w:tcPr>
          <w:p w:rsidR="00E14921" w:rsidRPr="00CB0E42" w:rsidRDefault="00E14921" w:rsidP="00E279A5">
            <w:pPr>
              <w:spacing w:after="0" w:line="240" w:lineRule="auto"/>
              <w:jc w:val="both"/>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49"/>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58</w:t>
            </w:r>
          </w:p>
        </w:tc>
        <w:tc>
          <w:tcPr>
            <w:tcW w:w="7371" w:type="dxa"/>
            <w:shd w:val="clear" w:color="000000" w:fill="FFFFFF"/>
            <w:noWrap/>
            <w:vAlign w:val="center"/>
            <w:hideMark/>
          </w:tcPr>
          <w:p w:rsidR="00E14921" w:rsidRPr="00CB0E42" w:rsidRDefault="00E14921" w:rsidP="00E279A5">
            <w:pPr>
              <w:spacing w:after="0" w:line="240" w:lineRule="auto"/>
              <w:jc w:val="both"/>
              <w:rPr>
                <w:rFonts w:ascii="Franklin Gothic Book" w:hAnsi="Franklin Gothic Book"/>
                <w:lang w:eastAsia="sk-SK"/>
              </w:rPr>
            </w:pPr>
            <w:r w:rsidRPr="00CB0E42">
              <w:rPr>
                <w:rFonts w:ascii="Franklin Gothic Book" w:hAnsi="Franklin Gothic Book"/>
                <w:lang w:eastAsia="sk-SK"/>
              </w:rPr>
              <w:t>Národný delegát Slovenskej republiky pre Európsku výskumnú radu</w:t>
            </w:r>
          </w:p>
        </w:tc>
        <w:tc>
          <w:tcPr>
            <w:tcW w:w="1134" w:type="dxa"/>
            <w:shd w:val="clear" w:color="000000" w:fill="FFFFFF"/>
          </w:tcPr>
          <w:p w:rsidR="00E14921" w:rsidRPr="00CB0E42" w:rsidRDefault="00E14921" w:rsidP="00E279A5">
            <w:pPr>
              <w:spacing w:after="0" w:line="240" w:lineRule="auto"/>
              <w:jc w:val="both"/>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269"/>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59</w:t>
            </w:r>
          </w:p>
        </w:tc>
        <w:tc>
          <w:tcPr>
            <w:tcW w:w="7371" w:type="dxa"/>
            <w:shd w:val="clear" w:color="000000" w:fill="FFFFFF"/>
            <w:noWrap/>
            <w:vAlign w:val="center"/>
            <w:hideMark/>
          </w:tcPr>
          <w:p w:rsidR="00E14921" w:rsidRPr="00CB0E42" w:rsidRDefault="00E14921" w:rsidP="00E279A5">
            <w:pPr>
              <w:spacing w:after="0" w:line="240" w:lineRule="auto"/>
              <w:jc w:val="both"/>
              <w:rPr>
                <w:rFonts w:ascii="Franklin Gothic Book" w:hAnsi="Franklin Gothic Book"/>
                <w:lang w:eastAsia="sk-SK"/>
              </w:rPr>
            </w:pPr>
            <w:r w:rsidRPr="00CB0E42">
              <w:rPr>
                <w:rFonts w:ascii="Franklin Gothic Book" w:hAnsi="Franklin Gothic Book"/>
                <w:lang w:eastAsia="sk-SK"/>
              </w:rPr>
              <w:t>Národný delegát Slovenskej republiky pre výskumné infraštruktúry</w:t>
            </w:r>
          </w:p>
        </w:tc>
        <w:tc>
          <w:tcPr>
            <w:tcW w:w="1134" w:type="dxa"/>
            <w:shd w:val="clear" w:color="000000" w:fill="FFFFFF"/>
          </w:tcPr>
          <w:p w:rsidR="00E14921" w:rsidRPr="00CB0E42" w:rsidRDefault="00E14921" w:rsidP="00E279A5">
            <w:pPr>
              <w:spacing w:after="0" w:line="240" w:lineRule="auto"/>
              <w:jc w:val="both"/>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600"/>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60</w:t>
            </w:r>
          </w:p>
        </w:tc>
        <w:tc>
          <w:tcPr>
            <w:tcW w:w="7371" w:type="dxa"/>
            <w:shd w:val="clear" w:color="000000" w:fill="FFFFFF"/>
            <w:noWrap/>
            <w:vAlign w:val="center"/>
            <w:hideMark/>
          </w:tcPr>
          <w:p w:rsidR="00E14921" w:rsidRPr="00CB0E42" w:rsidRDefault="00E14921" w:rsidP="00E279A5">
            <w:pPr>
              <w:spacing w:after="0" w:line="240" w:lineRule="auto"/>
              <w:jc w:val="both"/>
              <w:rPr>
                <w:rFonts w:ascii="Franklin Gothic Book" w:hAnsi="Franklin Gothic Book"/>
                <w:lang w:eastAsia="sk-SK"/>
              </w:rPr>
            </w:pPr>
            <w:r w:rsidRPr="00CB0E42">
              <w:rPr>
                <w:rFonts w:ascii="Franklin Gothic Book" w:hAnsi="Franklin Gothic Book"/>
                <w:lang w:eastAsia="sk-SK"/>
              </w:rPr>
              <w:t>Národný delegát Slovenskej republiky pre špecifický program Spolupráca 7. Rámcového programu EÚ pre výskum a vývoj</w:t>
            </w:r>
          </w:p>
        </w:tc>
        <w:tc>
          <w:tcPr>
            <w:tcW w:w="1134" w:type="dxa"/>
            <w:shd w:val="clear" w:color="000000" w:fill="FFFFFF"/>
          </w:tcPr>
          <w:p w:rsidR="00E14921" w:rsidRPr="00CB0E42" w:rsidRDefault="00E14921" w:rsidP="00E279A5">
            <w:pPr>
              <w:spacing w:after="0" w:line="240" w:lineRule="auto"/>
              <w:jc w:val="both"/>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67"/>
        </w:trPr>
        <w:tc>
          <w:tcPr>
            <w:tcW w:w="582" w:type="dxa"/>
            <w:shd w:val="clear" w:color="auto" w:fill="auto"/>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61</w:t>
            </w:r>
          </w:p>
        </w:tc>
        <w:tc>
          <w:tcPr>
            <w:tcW w:w="7371" w:type="dxa"/>
            <w:shd w:val="clear" w:color="auto" w:fill="auto"/>
            <w:noWrap/>
            <w:vAlign w:val="center"/>
            <w:hideMark/>
          </w:tcPr>
          <w:p w:rsidR="00E14921" w:rsidRPr="00CB0E42" w:rsidRDefault="00E14921" w:rsidP="00E279A5">
            <w:pPr>
              <w:spacing w:after="0" w:line="240" w:lineRule="auto"/>
              <w:jc w:val="both"/>
              <w:rPr>
                <w:rFonts w:ascii="Franklin Gothic Book" w:hAnsi="Franklin Gothic Book"/>
                <w:lang w:eastAsia="sk-SK"/>
              </w:rPr>
            </w:pPr>
            <w:r w:rsidRPr="00CB0E42">
              <w:rPr>
                <w:rFonts w:ascii="Franklin Gothic Book" w:hAnsi="Franklin Gothic Book"/>
                <w:lang w:eastAsia="sk-SK"/>
              </w:rPr>
              <w:t>Slovenská inovačná a energetická agentúra</w:t>
            </w:r>
          </w:p>
        </w:tc>
        <w:tc>
          <w:tcPr>
            <w:tcW w:w="1134" w:type="dxa"/>
          </w:tcPr>
          <w:p w:rsidR="00E14921" w:rsidRPr="00CB0E42" w:rsidRDefault="00E14921" w:rsidP="00E279A5">
            <w:pPr>
              <w:spacing w:after="0" w:line="240" w:lineRule="auto"/>
              <w:jc w:val="both"/>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15"/>
        </w:trPr>
        <w:tc>
          <w:tcPr>
            <w:tcW w:w="582" w:type="dxa"/>
            <w:shd w:val="clear" w:color="auto" w:fill="auto"/>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62</w:t>
            </w:r>
          </w:p>
        </w:tc>
        <w:tc>
          <w:tcPr>
            <w:tcW w:w="7371" w:type="dxa"/>
            <w:shd w:val="clear" w:color="auto" w:fill="auto"/>
            <w:noWrap/>
            <w:vAlign w:val="center"/>
            <w:hideMark/>
          </w:tcPr>
          <w:p w:rsidR="00E14921" w:rsidRPr="00CB0E42" w:rsidRDefault="00E14921" w:rsidP="00E279A5">
            <w:pPr>
              <w:spacing w:after="0" w:line="240" w:lineRule="auto"/>
              <w:jc w:val="both"/>
              <w:rPr>
                <w:rFonts w:ascii="Franklin Gothic Book" w:hAnsi="Franklin Gothic Book"/>
                <w:lang w:eastAsia="sk-SK"/>
              </w:rPr>
            </w:pPr>
            <w:r w:rsidRPr="00CB0E42">
              <w:rPr>
                <w:rFonts w:ascii="Franklin Gothic Book" w:hAnsi="Franklin Gothic Book"/>
                <w:lang w:eastAsia="sk-SK"/>
              </w:rPr>
              <w:t>Národná agentúra pre rozvoj malého a stredného podnikania</w:t>
            </w:r>
          </w:p>
        </w:tc>
        <w:tc>
          <w:tcPr>
            <w:tcW w:w="1134" w:type="dxa"/>
          </w:tcPr>
          <w:p w:rsidR="00E14921" w:rsidRPr="00CB0E42" w:rsidRDefault="00E14921" w:rsidP="00E279A5">
            <w:pPr>
              <w:spacing w:after="0" w:line="240" w:lineRule="auto"/>
              <w:jc w:val="both"/>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77"/>
        </w:trPr>
        <w:tc>
          <w:tcPr>
            <w:tcW w:w="582" w:type="dxa"/>
            <w:shd w:val="clear" w:color="auto" w:fill="auto"/>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63</w:t>
            </w:r>
          </w:p>
        </w:tc>
        <w:tc>
          <w:tcPr>
            <w:tcW w:w="7371" w:type="dxa"/>
            <w:shd w:val="clear" w:color="auto" w:fill="auto"/>
            <w:noWrap/>
            <w:vAlign w:val="center"/>
            <w:hideMark/>
          </w:tcPr>
          <w:p w:rsidR="00E14921" w:rsidRPr="00CB0E42" w:rsidRDefault="00E14921" w:rsidP="00E279A5">
            <w:pPr>
              <w:spacing w:after="0" w:line="240" w:lineRule="auto"/>
              <w:jc w:val="both"/>
              <w:rPr>
                <w:rFonts w:ascii="Franklin Gothic Book" w:hAnsi="Franklin Gothic Book"/>
                <w:lang w:eastAsia="sk-SK"/>
              </w:rPr>
            </w:pPr>
            <w:r w:rsidRPr="00CB0E42">
              <w:rPr>
                <w:rFonts w:ascii="Franklin Gothic Book" w:hAnsi="Franklin Gothic Book"/>
                <w:lang w:eastAsia="sk-SK"/>
              </w:rPr>
              <w:t xml:space="preserve">Asociácia priemyselnej ekológie na Slovensku </w:t>
            </w:r>
          </w:p>
        </w:tc>
        <w:tc>
          <w:tcPr>
            <w:tcW w:w="1134" w:type="dxa"/>
          </w:tcPr>
          <w:p w:rsidR="00E14921" w:rsidRPr="00CB0E42" w:rsidRDefault="00E14921" w:rsidP="00E279A5">
            <w:pPr>
              <w:spacing w:after="0" w:line="240" w:lineRule="auto"/>
              <w:jc w:val="both"/>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15"/>
        </w:trPr>
        <w:tc>
          <w:tcPr>
            <w:tcW w:w="582" w:type="dxa"/>
            <w:shd w:val="clear" w:color="auto" w:fill="auto"/>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64</w:t>
            </w:r>
          </w:p>
        </w:tc>
        <w:tc>
          <w:tcPr>
            <w:tcW w:w="7371" w:type="dxa"/>
            <w:shd w:val="clear" w:color="auto" w:fill="auto"/>
            <w:noWrap/>
            <w:vAlign w:val="center"/>
            <w:hideMark/>
          </w:tcPr>
          <w:p w:rsidR="00E14921" w:rsidRPr="00CB0E42" w:rsidRDefault="00E14921" w:rsidP="00E279A5">
            <w:pPr>
              <w:spacing w:after="0" w:line="240" w:lineRule="auto"/>
              <w:jc w:val="both"/>
              <w:rPr>
                <w:rFonts w:ascii="Franklin Gothic Book" w:hAnsi="Franklin Gothic Book"/>
                <w:lang w:eastAsia="sk-SK"/>
              </w:rPr>
            </w:pPr>
            <w:r w:rsidRPr="00CB0E42">
              <w:rPr>
                <w:rFonts w:ascii="Franklin Gothic Book" w:hAnsi="Franklin Gothic Book"/>
                <w:lang w:eastAsia="sk-SK"/>
              </w:rPr>
              <w:t>IT Asociácia Slovenska</w:t>
            </w:r>
          </w:p>
        </w:tc>
        <w:tc>
          <w:tcPr>
            <w:tcW w:w="1134" w:type="dxa"/>
          </w:tcPr>
          <w:p w:rsidR="00E14921" w:rsidRPr="00CB0E42" w:rsidRDefault="00E14921" w:rsidP="00E279A5">
            <w:pPr>
              <w:spacing w:after="0" w:line="240" w:lineRule="auto"/>
              <w:jc w:val="both"/>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97"/>
        </w:trPr>
        <w:tc>
          <w:tcPr>
            <w:tcW w:w="582" w:type="dxa"/>
            <w:shd w:val="clear" w:color="000000" w:fill="FFFFFF"/>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65</w:t>
            </w:r>
          </w:p>
        </w:tc>
        <w:tc>
          <w:tcPr>
            <w:tcW w:w="7371" w:type="dxa"/>
            <w:shd w:val="clear" w:color="000000" w:fill="FFFFFF"/>
            <w:noWrap/>
            <w:vAlign w:val="center"/>
            <w:hideMark/>
          </w:tcPr>
          <w:p w:rsidR="00E14921" w:rsidRPr="00CB0E42" w:rsidRDefault="00E14921" w:rsidP="00E279A5">
            <w:pPr>
              <w:spacing w:after="0" w:line="240" w:lineRule="auto"/>
              <w:jc w:val="both"/>
              <w:rPr>
                <w:rFonts w:ascii="Franklin Gothic Book" w:hAnsi="Franklin Gothic Book"/>
                <w:lang w:eastAsia="sk-SK"/>
              </w:rPr>
            </w:pPr>
            <w:r w:rsidRPr="00CB0E42">
              <w:rPr>
                <w:rFonts w:ascii="Franklin Gothic Book" w:hAnsi="Franklin Gothic Book"/>
                <w:lang w:eastAsia="sk-SK"/>
              </w:rPr>
              <w:t xml:space="preserve">Vidiecky parlament SR </w:t>
            </w:r>
          </w:p>
        </w:tc>
        <w:tc>
          <w:tcPr>
            <w:tcW w:w="1134" w:type="dxa"/>
            <w:shd w:val="clear" w:color="000000" w:fill="FFFFFF"/>
          </w:tcPr>
          <w:p w:rsidR="00E14921" w:rsidRPr="00CB0E42" w:rsidRDefault="00E14921" w:rsidP="00E279A5">
            <w:pPr>
              <w:spacing w:after="0" w:line="240" w:lineRule="auto"/>
              <w:jc w:val="both"/>
              <w:rPr>
                <w:rFonts w:ascii="Franklin Gothic Book" w:hAnsi="Franklin Gothic Book"/>
                <w:lang w:eastAsia="sk-SK"/>
              </w:rPr>
            </w:pPr>
            <w:r w:rsidRPr="00CB0E42">
              <w:rPr>
                <w:rFonts w:ascii="Franklin Gothic Book" w:hAnsi="Franklin Gothic Book"/>
                <w:lang w:eastAsia="sk-SK"/>
              </w:rPr>
              <w:t>1</w:t>
            </w:r>
          </w:p>
        </w:tc>
      </w:tr>
      <w:tr w:rsidR="00E14921" w:rsidRPr="00CB0E42" w:rsidTr="00616DEF">
        <w:trPr>
          <w:trHeight w:val="300"/>
        </w:trPr>
        <w:tc>
          <w:tcPr>
            <w:tcW w:w="582" w:type="dxa"/>
            <w:shd w:val="clear" w:color="auto" w:fill="auto"/>
            <w:noWrap/>
            <w:vAlign w:val="center"/>
            <w:hideMark/>
          </w:tcPr>
          <w:p w:rsidR="00E14921" w:rsidRPr="00CB0E42" w:rsidRDefault="00E14921" w:rsidP="00E279A5">
            <w:pPr>
              <w:spacing w:after="0" w:line="240" w:lineRule="auto"/>
              <w:jc w:val="center"/>
              <w:rPr>
                <w:rFonts w:ascii="Franklin Gothic Book" w:hAnsi="Franklin Gothic Book"/>
                <w:lang w:eastAsia="sk-SK"/>
              </w:rPr>
            </w:pPr>
            <w:r w:rsidRPr="00CB0E42">
              <w:rPr>
                <w:rFonts w:ascii="Franklin Gothic Book" w:hAnsi="Franklin Gothic Book"/>
                <w:lang w:eastAsia="sk-SK"/>
              </w:rPr>
              <w:t>66</w:t>
            </w:r>
          </w:p>
        </w:tc>
        <w:tc>
          <w:tcPr>
            <w:tcW w:w="7371" w:type="dxa"/>
            <w:shd w:val="clear" w:color="auto" w:fill="auto"/>
            <w:noWrap/>
            <w:vAlign w:val="bottom"/>
            <w:hideMark/>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 xml:space="preserve">Únia klastrov Slovenska </w:t>
            </w:r>
          </w:p>
        </w:tc>
        <w:tc>
          <w:tcPr>
            <w:tcW w:w="1134" w:type="dxa"/>
            <w:shd w:val="clear" w:color="auto" w:fill="auto"/>
          </w:tcPr>
          <w:p w:rsidR="00E14921" w:rsidRPr="00CB0E42" w:rsidRDefault="00E14921" w:rsidP="00E279A5">
            <w:pPr>
              <w:spacing w:after="0" w:line="240" w:lineRule="auto"/>
              <w:rPr>
                <w:rFonts w:ascii="Franklin Gothic Book" w:hAnsi="Franklin Gothic Book"/>
                <w:lang w:eastAsia="sk-SK"/>
              </w:rPr>
            </w:pPr>
            <w:r w:rsidRPr="00CB0E42">
              <w:rPr>
                <w:rFonts w:ascii="Franklin Gothic Book" w:hAnsi="Franklin Gothic Book"/>
                <w:lang w:eastAsia="sk-SK"/>
              </w:rPr>
              <w:t>1</w:t>
            </w:r>
          </w:p>
        </w:tc>
      </w:tr>
    </w:tbl>
    <w:p w:rsidR="00E14921" w:rsidRDefault="00E14921" w:rsidP="00E14921">
      <w:pPr>
        <w:pStyle w:val="VLASTNY2"/>
        <w:numPr>
          <w:ilvl w:val="0"/>
          <w:numId w:val="0"/>
        </w:numPr>
        <w:rPr>
          <w:rFonts w:eastAsia="MS Mincho"/>
          <w:bCs/>
          <w:sz w:val="22"/>
          <w:szCs w:val="22"/>
        </w:rPr>
      </w:pPr>
    </w:p>
    <w:p w:rsidR="00701EFD" w:rsidRDefault="00701EFD" w:rsidP="00E14921">
      <w:pPr>
        <w:pStyle w:val="VLASTNY2"/>
        <w:numPr>
          <w:ilvl w:val="0"/>
          <w:numId w:val="0"/>
        </w:numPr>
        <w:rPr>
          <w:rFonts w:eastAsia="MS Mincho"/>
          <w:bCs/>
          <w:sz w:val="22"/>
          <w:szCs w:val="22"/>
        </w:rPr>
      </w:pPr>
    </w:p>
    <w:p w:rsidR="007115A0" w:rsidRDefault="007115A0" w:rsidP="00E14921">
      <w:pPr>
        <w:pStyle w:val="VLASTNY2"/>
        <w:numPr>
          <w:ilvl w:val="0"/>
          <w:numId w:val="0"/>
        </w:numPr>
        <w:rPr>
          <w:rFonts w:eastAsia="MS Mincho"/>
          <w:bCs/>
          <w:sz w:val="22"/>
          <w:szCs w:val="22"/>
        </w:rPr>
      </w:pPr>
    </w:p>
    <w:p w:rsidR="00AB6AB6" w:rsidRDefault="00AB6AB6" w:rsidP="00E14921">
      <w:pPr>
        <w:pStyle w:val="VLASTNY2"/>
        <w:numPr>
          <w:ilvl w:val="0"/>
          <w:numId w:val="0"/>
        </w:numPr>
        <w:rPr>
          <w:rFonts w:eastAsia="MS Mincho"/>
          <w:bCs/>
          <w:sz w:val="22"/>
          <w:szCs w:val="22"/>
        </w:rPr>
      </w:pPr>
    </w:p>
    <w:p w:rsidR="00AB6AB6" w:rsidRDefault="00AB6AB6" w:rsidP="00E14921">
      <w:pPr>
        <w:pStyle w:val="VLASTNY2"/>
        <w:numPr>
          <w:ilvl w:val="0"/>
          <w:numId w:val="0"/>
        </w:numPr>
        <w:rPr>
          <w:rFonts w:eastAsia="MS Mincho"/>
          <w:bCs/>
          <w:sz w:val="22"/>
          <w:szCs w:val="22"/>
        </w:rPr>
      </w:pPr>
    </w:p>
    <w:p w:rsidR="00AB6AB6" w:rsidRDefault="00AB6AB6" w:rsidP="00E14921">
      <w:pPr>
        <w:pStyle w:val="VLASTNY2"/>
        <w:numPr>
          <w:ilvl w:val="0"/>
          <w:numId w:val="0"/>
        </w:numPr>
        <w:rPr>
          <w:rFonts w:eastAsia="MS Mincho"/>
          <w:bCs/>
          <w:sz w:val="22"/>
          <w:szCs w:val="22"/>
        </w:rPr>
      </w:pPr>
    </w:p>
    <w:p w:rsidR="00AB6AB6" w:rsidRDefault="00AB6AB6" w:rsidP="00E14921">
      <w:pPr>
        <w:pStyle w:val="VLASTNY2"/>
        <w:numPr>
          <w:ilvl w:val="0"/>
          <w:numId w:val="0"/>
        </w:numPr>
        <w:rPr>
          <w:rFonts w:eastAsia="MS Mincho"/>
          <w:bCs/>
          <w:sz w:val="22"/>
          <w:szCs w:val="22"/>
        </w:rPr>
      </w:pPr>
    </w:p>
    <w:p w:rsidR="00AB6AB6" w:rsidRPr="00CB0E42" w:rsidRDefault="00AB6AB6" w:rsidP="00E14921">
      <w:pPr>
        <w:pStyle w:val="VLASTNY2"/>
        <w:numPr>
          <w:ilvl w:val="0"/>
          <w:numId w:val="0"/>
        </w:numPr>
        <w:rPr>
          <w:rFonts w:eastAsia="MS Mincho"/>
          <w:bCs/>
          <w:sz w:val="22"/>
          <w:szCs w:val="22"/>
        </w:rPr>
      </w:pPr>
    </w:p>
    <w:p w:rsidR="00004F1E" w:rsidRPr="008102CF" w:rsidRDefault="00004F1E" w:rsidP="008102CF">
      <w:pPr>
        <w:pStyle w:val="Nadpis1"/>
        <w:numPr>
          <w:ilvl w:val="0"/>
          <w:numId w:val="27"/>
        </w:numPr>
        <w:spacing w:before="240" w:line="240" w:lineRule="auto"/>
        <w:rPr>
          <w:rFonts w:ascii="Franklin Gothic Book" w:hAnsi="Franklin Gothic Book"/>
          <w:sz w:val="24"/>
        </w:rPr>
      </w:pPr>
      <w:bookmarkStart w:id="2215" w:name="_Toc361926765"/>
      <w:bookmarkStart w:id="2216" w:name="_Toc362701828"/>
      <w:bookmarkStart w:id="2217" w:name="_Toc384223788"/>
      <w:r w:rsidRPr="00EA040A">
        <w:rPr>
          <w:rFonts w:ascii="Franklin Gothic Book" w:hAnsi="Franklin Gothic Book"/>
          <w:sz w:val="24"/>
        </w:rPr>
        <w:t>Prílohy k OP</w:t>
      </w:r>
      <w:bookmarkEnd w:id="2215"/>
      <w:bookmarkEnd w:id="2216"/>
      <w:bookmarkEnd w:id="2217"/>
    </w:p>
    <w:p w:rsidR="000062E9" w:rsidRPr="00CB0E42" w:rsidRDefault="000062E9" w:rsidP="00004B3C">
      <w:pPr>
        <w:autoSpaceDE w:val="0"/>
        <w:autoSpaceDN w:val="0"/>
        <w:adjustRightInd w:val="0"/>
        <w:spacing w:after="0" w:line="240" w:lineRule="auto"/>
        <w:jc w:val="both"/>
        <w:rPr>
          <w:rFonts w:ascii="Franklin Gothic Book" w:hAnsi="Franklin Gothic Book"/>
          <w:bCs/>
          <w:caps/>
          <w:smallCaps/>
          <w:color w:val="auto"/>
          <w:lang w:eastAsia="sk-SK"/>
        </w:rPr>
      </w:pPr>
    </w:p>
    <w:p w:rsidR="000062E9" w:rsidRPr="00CB0E42" w:rsidRDefault="000062E9" w:rsidP="00D960AC">
      <w:pPr>
        <w:tabs>
          <w:tab w:val="left" w:pos="709"/>
        </w:tabs>
        <w:autoSpaceDE w:val="0"/>
        <w:autoSpaceDN w:val="0"/>
        <w:adjustRightInd w:val="0"/>
        <w:spacing w:after="0" w:line="240" w:lineRule="auto"/>
        <w:jc w:val="both"/>
        <w:rPr>
          <w:rFonts w:ascii="Franklin Gothic Book" w:hAnsi="Franklin Gothic Book"/>
          <w:bCs/>
          <w:color w:val="auto"/>
          <w:lang w:eastAsia="sk-SK"/>
        </w:rPr>
      </w:pPr>
      <w:r w:rsidRPr="00CB0E42">
        <w:rPr>
          <w:rFonts w:ascii="Franklin Gothic Book" w:hAnsi="Franklin Gothic Book"/>
          <w:bCs/>
          <w:color w:val="auto"/>
          <w:lang w:eastAsia="sk-SK"/>
        </w:rPr>
        <w:t>Príloha 1</w:t>
      </w:r>
      <w:r w:rsidR="00D960AC">
        <w:rPr>
          <w:rFonts w:ascii="Franklin Gothic Book" w:hAnsi="Franklin Gothic Book"/>
          <w:bCs/>
          <w:color w:val="auto"/>
          <w:lang w:eastAsia="sk-SK"/>
        </w:rPr>
        <w:tab/>
      </w:r>
      <w:r w:rsidR="00D960AC">
        <w:rPr>
          <w:rFonts w:ascii="Franklin Gothic Book" w:hAnsi="Franklin Gothic Book"/>
          <w:bCs/>
          <w:color w:val="auto"/>
          <w:lang w:eastAsia="sk-SK"/>
        </w:rPr>
        <w:tab/>
      </w:r>
      <w:r w:rsidRPr="00CB0E42">
        <w:rPr>
          <w:rFonts w:ascii="Franklin Gothic Book" w:hAnsi="Franklin Gothic Book"/>
          <w:bCs/>
          <w:color w:val="auto"/>
          <w:lang w:eastAsia="sk-SK"/>
        </w:rPr>
        <w:t>Zoznam skratiek</w:t>
      </w:r>
    </w:p>
    <w:p w:rsidR="00D960AC" w:rsidRPr="00D960AC" w:rsidRDefault="00D960AC" w:rsidP="00D960AC">
      <w:pPr>
        <w:spacing w:after="0" w:line="240" w:lineRule="auto"/>
        <w:jc w:val="both"/>
        <w:rPr>
          <w:rFonts w:ascii="Franklin Gothic Book" w:hAnsi="Franklin Gothic Book"/>
          <w:bCs/>
          <w:color w:val="auto"/>
          <w:lang w:eastAsia="sk-SK"/>
        </w:rPr>
      </w:pPr>
      <w:r w:rsidRPr="00D960AC">
        <w:rPr>
          <w:rFonts w:ascii="Franklin Gothic Book" w:hAnsi="Franklin Gothic Book"/>
          <w:bCs/>
          <w:color w:val="auto"/>
          <w:lang w:eastAsia="sk-SK"/>
        </w:rPr>
        <w:t>Príloha 2</w:t>
      </w:r>
      <w:r>
        <w:rPr>
          <w:rFonts w:ascii="Franklin Gothic Book" w:hAnsi="Franklin Gothic Book"/>
          <w:bCs/>
          <w:color w:val="auto"/>
          <w:lang w:eastAsia="sk-SK"/>
        </w:rPr>
        <w:tab/>
      </w:r>
      <w:r>
        <w:rPr>
          <w:rFonts w:ascii="Franklin Gothic Book" w:hAnsi="Franklin Gothic Book"/>
          <w:bCs/>
          <w:color w:val="auto"/>
          <w:lang w:eastAsia="sk-SK"/>
        </w:rPr>
        <w:tab/>
      </w:r>
      <w:r w:rsidRPr="00D960AC">
        <w:rPr>
          <w:rFonts w:ascii="Franklin Gothic Book" w:hAnsi="Franklin Gothic Book"/>
          <w:bCs/>
          <w:color w:val="auto"/>
          <w:lang w:eastAsia="sk-SK"/>
        </w:rPr>
        <w:t>Slovník základných pojmov</w:t>
      </w:r>
    </w:p>
    <w:p w:rsidR="00D960AC" w:rsidRPr="00D960AC" w:rsidRDefault="00D960AC" w:rsidP="00D960AC">
      <w:pPr>
        <w:spacing w:after="0" w:line="240" w:lineRule="auto"/>
        <w:jc w:val="both"/>
        <w:rPr>
          <w:rFonts w:ascii="Franklin Gothic Book" w:hAnsi="Franklin Gothic Book"/>
          <w:bCs/>
          <w:color w:val="auto"/>
          <w:lang w:eastAsia="sk-SK"/>
        </w:rPr>
      </w:pPr>
      <w:r w:rsidRPr="00D960AC">
        <w:rPr>
          <w:rFonts w:ascii="Franklin Gothic Book" w:hAnsi="Franklin Gothic Book"/>
          <w:bCs/>
          <w:color w:val="auto"/>
          <w:lang w:eastAsia="sk-SK"/>
        </w:rPr>
        <w:t xml:space="preserve">Príloha 3 </w:t>
      </w:r>
      <w:r>
        <w:rPr>
          <w:rFonts w:ascii="Franklin Gothic Book" w:hAnsi="Franklin Gothic Book"/>
          <w:bCs/>
          <w:color w:val="auto"/>
          <w:lang w:eastAsia="sk-SK"/>
        </w:rPr>
        <w:tab/>
      </w:r>
      <w:r>
        <w:rPr>
          <w:rFonts w:ascii="Franklin Gothic Book" w:hAnsi="Franklin Gothic Book"/>
          <w:bCs/>
          <w:color w:val="auto"/>
          <w:lang w:eastAsia="sk-SK"/>
        </w:rPr>
        <w:tab/>
      </w:r>
      <w:r w:rsidRPr="00D960AC">
        <w:rPr>
          <w:rFonts w:ascii="Franklin Gothic Book" w:hAnsi="Franklin Gothic Book"/>
          <w:bCs/>
          <w:color w:val="auto"/>
          <w:lang w:eastAsia="sk-SK"/>
        </w:rPr>
        <w:t>Zoznam prioritných oblastí podľa RIS3 SK</w:t>
      </w:r>
    </w:p>
    <w:p w:rsidR="00D960AC" w:rsidRPr="00D960AC" w:rsidRDefault="00D960AC" w:rsidP="00D960AC">
      <w:pPr>
        <w:spacing w:after="0" w:line="240" w:lineRule="auto"/>
        <w:ind w:left="1425" w:hanging="1425"/>
        <w:jc w:val="both"/>
        <w:rPr>
          <w:rFonts w:ascii="Franklin Gothic Book" w:hAnsi="Franklin Gothic Book"/>
          <w:bCs/>
          <w:color w:val="auto"/>
          <w:lang w:eastAsia="sk-SK"/>
        </w:rPr>
      </w:pPr>
      <w:r w:rsidRPr="00D960AC">
        <w:rPr>
          <w:rFonts w:ascii="Franklin Gothic Book" w:hAnsi="Franklin Gothic Book"/>
          <w:bCs/>
          <w:color w:val="auto"/>
          <w:lang w:eastAsia="sk-SK"/>
        </w:rPr>
        <w:t>Príloha</w:t>
      </w:r>
      <w:r>
        <w:rPr>
          <w:rFonts w:ascii="Franklin Gothic Book" w:hAnsi="Franklin Gothic Book"/>
          <w:bCs/>
          <w:color w:val="auto"/>
          <w:lang w:eastAsia="sk-SK"/>
        </w:rPr>
        <w:t xml:space="preserve"> 4</w:t>
      </w:r>
      <w:r w:rsidRPr="00D960AC">
        <w:rPr>
          <w:rFonts w:ascii="Franklin Gothic Book" w:hAnsi="Franklin Gothic Book"/>
          <w:bCs/>
          <w:color w:val="auto"/>
          <w:lang w:eastAsia="sk-SK"/>
        </w:rPr>
        <w:t xml:space="preserve"> </w:t>
      </w:r>
      <w:r>
        <w:rPr>
          <w:rFonts w:ascii="Franklin Gothic Book" w:hAnsi="Franklin Gothic Book"/>
          <w:bCs/>
          <w:color w:val="auto"/>
          <w:lang w:eastAsia="sk-SK"/>
        </w:rPr>
        <w:tab/>
      </w:r>
      <w:r>
        <w:rPr>
          <w:rFonts w:ascii="Franklin Gothic Book" w:hAnsi="Franklin Gothic Book"/>
          <w:bCs/>
          <w:color w:val="auto"/>
          <w:lang w:eastAsia="sk-SK"/>
        </w:rPr>
        <w:tab/>
      </w:r>
      <w:r w:rsidRPr="00D960AC">
        <w:rPr>
          <w:rFonts w:ascii="Franklin Gothic Book" w:hAnsi="Franklin Gothic Book"/>
          <w:bCs/>
          <w:color w:val="auto"/>
          <w:lang w:eastAsia="sk-SK"/>
        </w:rPr>
        <w:t>Skúsenosti z programového obdobia 2007 – 2013 a stav dosahovania cieľov príslušných operačných programov</w:t>
      </w:r>
    </w:p>
    <w:p w:rsidR="00D960AC" w:rsidRPr="00D960AC" w:rsidRDefault="00D960AC" w:rsidP="00D960AC">
      <w:pPr>
        <w:spacing w:after="0" w:line="240" w:lineRule="auto"/>
        <w:jc w:val="both"/>
        <w:rPr>
          <w:rFonts w:ascii="Franklin Gothic Book" w:hAnsi="Franklin Gothic Book"/>
          <w:bCs/>
          <w:color w:val="auto"/>
          <w:lang w:eastAsia="sk-SK"/>
        </w:rPr>
      </w:pPr>
      <w:r>
        <w:rPr>
          <w:rFonts w:ascii="Franklin Gothic Book" w:hAnsi="Franklin Gothic Book"/>
          <w:bCs/>
          <w:color w:val="auto"/>
          <w:lang w:eastAsia="sk-SK"/>
        </w:rPr>
        <w:t>Príloha 5</w:t>
      </w:r>
      <w:r>
        <w:rPr>
          <w:rFonts w:ascii="Franklin Gothic Book" w:hAnsi="Franklin Gothic Book"/>
          <w:bCs/>
          <w:color w:val="auto"/>
          <w:lang w:eastAsia="sk-SK"/>
        </w:rPr>
        <w:tab/>
      </w:r>
      <w:r>
        <w:rPr>
          <w:rFonts w:ascii="Franklin Gothic Book" w:hAnsi="Franklin Gothic Book"/>
          <w:bCs/>
          <w:color w:val="auto"/>
          <w:lang w:eastAsia="sk-SK"/>
        </w:rPr>
        <w:tab/>
      </w:r>
      <w:r w:rsidRPr="00D960AC">
        <w:rPr>
          <w:rFonts w:ascii="Franklin Gothic Book" w:hAnsi="Franklin Gothic Book"/>
          <w:bCs/>
          <w:color w:val="auto"/>
          <w:lang w:eastAsia="sk-SK"/>
        </w:rPr>
        <w:t>Popis základných rozdielov medzi OP Výskum a vývoj a OP Výskum a inovácie</w:t>
      </w:r>
    </w:p>
    <w:p w:rsidR="00D960AC" w:rsidRPr="00D960AC" w:rsidRDefault="00D960AC" w:rsidP="00D960AC">
      <w:pPr>
        <w:spacing w:after="0" w:line="240" w:lineRule="auto"/>
        <w:ind w:left="1425" w:hanging="1425"/>
        <w:jc w:val="both"/>
        <w:rPr>
          <w:rFonts w:ascii="Franklin Gothic Book" w:hAnsi="Franklin Gothic Book"/>
          <w:bCs/>
          <w:color w:val="auto"/>
          <w:lang w:eastAsia="sk-SK"/>
        </w:rPr>
      </w:pPr>
      <w:r w:rsidRPr="00D960AC">
        <w:rPr>
          <w:rFonts w:ascii="Franklin Gothic Book" w:hAnsi="Franklin Gothic Book"/>
          <w:bCs/>
          <w:color w:val="auto"/>
          <w:lang w:eastAsia="sk-SK"/>
        </w:rPr>
        <w:t>Príloha</w:t>
      </w:r>
      <w:r>
        <w:rPr>
          <w:rFonts w:ascii="Franklin Gothic Book" w:hAnsi="Franklin Gothic Book"/>
          <w:bCs/>
          <w:color w:val="auto"/>
          <w:lang w:eastAsia="sk-SK"/>
        </w:rPr>
        <w:t xml:space="preserve"> 6</w:t>
      </w:r>
      <w:r w:rsidRPr="00D960AC">
        <w:rPr>
          <w:rFonts w:ascii="Franklin Gothic Book" w:hAnsi="Franklin Gothic Book"/>
          <w:bCs/>
          <w:color w:val="auto"/>
          <w:lang w:eastAsia="sk-SK"/>
        </w:rPr>
        <w:t xml:space="preserve"> </w:t>
      </w:r>
      <w:r>
        <w:rPr>
          <w:rFonts w:ascii="Franklin Gothic Book" w:hAnsi="Franklin Gothic Book"/>
          <w:bCs/>
          <w:color w:val="auto"/>
          <w:lang w:eastAsia="sk-SK"/>
        </w:rPr>
        <w:tab/>
      </w:r>
      <w:r>
        <w:rPr>
          <w:rFonts w:ascii="Franklin Gothic Book" w:hAnsi="Franklin Gothic Book"/>
          <w:bCs/>
          <w:color w:val="auto"/>
          <w:lang w:eastAsia="sk-SK"/>
        </w:rPr>
        <w:tab/>
      </w:r>
      <w:r w:rsidRPr="00D960AC">
        <w:rPr>
          <w:rFonts w:ascii="Franklin Gothic Book" w:hAnsi="Franklin Gothic Book"/>
          <w:bCs/>
          <w:color w:val="auto"/>
          <w:lang w:eastAsia="sk-SK"/>
        </w:rPr>
        <w:t>Popis základných rozdielov medzi OP Konkurencieschopnosť a hospodársky rast a OP Výskum a inovácie</w:t>
      </w:r>
    </w:p>
    <w:p w:rsidR="00D960AC" w:rsidRPr="00D960AC" w:rsidRDefault="00D960AC" w:rsidP="00D960AC">
      <w:pPr>
        <w:spacing w:after="0" w:line="240" w:lineRule="auto"/>
        <w:ind w:left="1425" w:hanging="1425"/>
        <w:jc w:val="both"/>
        <w:rPr>
          <w:rFonts w:ascii="Franklin Gothic Book" w:hAnsi="Franklin Gothic Book"/>
          <w:bCs/>
          <w:color w:val="auto"/>
          <w:lang w:eastAsia="sk-SK"/>
        </w:rPr>
      </w:pPr>
      <w:r w:rsidRPr="00D960AC">
        <w:rPr>
          <w:rFonts w:ascii="Franklin Gothic Book" w:hAnsi="Franklin Gothic Book"/>
          <w:bCs/>
          <w:color w:val="auto"/>
          <w:lang w:eastAsia="sk-SK"/>
        </w:rPr>
        <w:t xml:space="preserve">Príloha </w:t>
      </w:r>
      <w:r>
        <w:rPr>
          <w:rFonts w:ascii="Franklin Gothic Book" w:hAnsi="Franklin Gothic Book"/>
          <w:bCs/>
          <w:color w:val="auto"/>
          <w:lang w:eastAsia="sk-SK"/>
        </w:rPr>
        <w:t>7</w:t>
      </w:r>
      <w:r w:rsidRPr="00D960AC">
        <w:rPr>
          <w:rFonts w:ascii="Franklin Gothic Book" w:hAnsi="Franklin Gothic Book"/>
          <w:bCs/>
          <w:color w:val="auto"/>
          <w:lang w:eastAsia="sk-SK"/>
        </w:rPr>
        <w:t xml:space="preserve"> </w:t>
      </w:r>
      <w:r>
        <w:rPr>
          <w:rFonts w:ascii="Franklin Gothic Book" w:hAnsi="Franklin Gothic Book"/>
          <w:bCs/>
          <w:color w:val="auto"/>
          <w:lang w:eastAsia="sk-SK"/>
        </w:rPr>
        <w:tab/>
      </w:r>
      <w:r>
        <w:rPr>
          <w:rFonts w:ascii="Franklin Gothic Book" w:hAnsi="Franklin Gothic Book"/>
          <w:bCs/>
          <w:color w:val="auto"/>
          <w:lang w:eastAsia="sk-SK"/>
        </w:rPr>
        <w:tab/>
      </w:r>
      <w:r w:rsidRPr="00D960AC">
        <w:rPr>
          <w:rFonts w:ascii="Franklin Gothic Book" w:hAnsi="Franklin Gothic Book"/>
          <w:bCs/>
          <w:color w:val="auto"/>
          <w:lang w:eastAsia="sk-SK"/>
        </w:rPr>
        <w:t>Základná informácia o podpore výskumnej infraštruktúry v programovom období 200</w:t>
      </w:r>
      <w:r>
        <w:rPr>
          <w:rFonts w:ascii="Franklin Gothic Book" w:hAnsi="Franklin Gothic Book"/>
          <w:bCs/>
          <w:color w:val="auto"/>
          <w:lang w:eastAsia="sk-SK"/>
        </w:rPr>
        <w:t>7</w:t>
      </w:r>
      <w:r w:rsidRPr="00D960AC">
        <w:rPr>
          <w:rFonts w:ascii="Franklin Gothic Book" w:hAnsi="Franklin Gothic Book"/>
          <w:bCs/>
          <w:color w:val="auto"/>
          <w:lang w:eastAsia="sk-SK"/>
        </w:rPr>
        <w:t xml:space="preserve"> - 2013 a jej pridanej hodnoty</w:t>
      </w:r>
    </w:p>
    <w:p w:rsidR="00D960AC" w:rsidRPr="00D960AC" w:rsidRDefault="00D960AC" w:rsidP="00D960AC">
      <w:pPr>
        <w:spacing w:after="0" w:line="240" w:lineRule="auto"/>
        <w:ind w:left="1425" w:hanging="1425"/>
        <w:jc w:val="both"/>
        <w:rPr>
          <w:rFonts w:ascii="Franklin Gothic Book" w:hAnsi="Franklin Gothic Book"/>
          <w:bCs/>
          <w:color w:val="auto"/>
          <w:lang w:eastAsia="sk-SK"/>
        </w:rPr>
      </w:pPr>
      <w:r w:rsidRPr="00D960AC">
        <w:rPr>
          <w:rFonts w:ascii="Franklin Gothic Book" w:hAnsi="Franklin Gothic Book"/>
          <w:bCs/>
          <w:color w:val="auto"/>
          <w:lang w:eastAsia="sk-SK"/>
        </w:rPr>
        <w:t xml:space="preserve">Príloha </w:t>
      </w:r>
      <w:r>
        <w:rPr>
          <w:rFonts w:ascii="Franklin Gothic Book" w:hAnsi="Franklin Gothic Book"/>
          <w:bCs/>
          <w:color w:val="auto"/>
          <w:lang w:eastAsia="sk-SK"/>
        </w:rPr>
        <w:t>8</w:t>
      </w:r>
      <w:r w:rsidRPr="00D960AC">
        <w:rPr>
          <w:rFonts w:ascii="Franklin Gothic Book" w:hAnsi="Franklin Gothic Book"/>
          <w:bCs/>
          <w:color w:val="auto"/>
          <w:lang w:eastAsia="sk-SK"/>
        </w:rPr>
        <w:t xml:space="preserve"> </w:t>
      </w:r>
      <w:r>
        <w:rPr>
          <w:rFonts w:ascii="Franklin Gothic Book" w:hAnsi="Franklin Gothic Book"/>
          <w:bCs/>
          <w:color w:val="auto"/>
          <w:lang w:eastAsia="sk-SK"/>
        </w:rPr>
        <w:tab/>
      </w:r>
      <w:r>
        <w:rPr>
          <w:rFonts w:ascii="Franklin Gothic Book" w:hAnsi="Franklin Gothic Book"/>
          <w:bCs/>
          <w:color w:val="auto"/>
          <w:lang w:eastAsia="sk-SK"/>
        </w:rPr>
        <w:tab/>
      </w:r>
      <w:r w:rsidRPr="00D960AC">
        <w:rPr>
          <w:rFonts w:ascii="Franklin Gothic Book" w:hAnsi="Franklin Gothic Book"/>
          <w:bCs/>
          <w:color w:val="auto"/>
          <w:lang w:eastAsia="sk-SK"/>
        </w:rPr>
        <w:t>Národné projekty pre podporu systémových priorít v oblasti výskumu a vývoja - základný prehľad, výsledky a návrh na pokračovanie</w:t>
      </w:r>
    </w:p>
    <w:p w:rsidR="00D960AC" w:rsidRDefault="00D960AC" w:rsidP="00D960AC">
      <w:pPr>
        <w:spacing w:after="0" w:line="240" w:lineRule="auto"/>
        <w:jc w:val="both"/>
        <w:rPr>
          <w:rFonts w:ascii="Franklin Gothic Book" w:hAnsi="Franklin Gothic Book"/>
          <w:bCs/>
          <w:color w:val="auto"/>
          <w:lang w:eastAsia="sk-SK"/>
        </w:rPr>
      </w:pPr>
      <w:r>
        <w:rPr>
          <w:rFonts w:ascii="Franklin Gothic Book" w:hAnsi="Franklin Gothic Book"/>
          <w:bCs/>
          <w:color w:val="auto"/>
          <w:lang w:eastAsia="sk-SK"/>
        </w:rPr>
        <w:t>Príloha 9</w:t>
      </w:r>
      <w:r w:rsidRPr="00CB0E42">
        <w:rPr>
          <w:rFonts w:ascii="Franklin Gothic Book" w:hAnsi="Franklin Gothic Book"/>
          <w:bCs/>
          <w:color w:val="auto"/>
          <w:lang w:eastAsia="sk-SK"/>
        </w:rPr>
        <w:t xml:space="preserve"> </w:t>
      </w:r>
      <w:r w:rsidRPr="00CB0E42">
        <w:rPr>
          <w:rFonts w:ascii="Franklin Gothic Book" w:hAnsi="Franklin Gothic Book"/>
          <w:bCs/>
          <w:color w:val="auto"/>
          <w:lang w:eastAsia="sk-SK"/>
        </w:rPr>
        <w:tab/>
      </w:r>
      <w:r>
        <w:rPr>
          <w:rFonts w:ascii="Franklin Gothic Book" w:hAnsi="Franklin Gothic Book"/>
          <w:bCs/>
          <w:color w:val="auto"/>
          <w:lang w:eastAsia="sk-SK"/>
        </w:rPr>
        <w:tab/>
      </w:r>
      <w:r w:rsidRPr="00CB0E42">
        <w:rPr>
          <w:rFonts w:ascii="Franklin Gothic Book" w:hAnsi="Franklin Gothic Book"/>
          <w:bCs/>
          <w:color w:val="auto"/>
          <w:lang w:eastAsia="sk-SK"/>
        </w:rPr>
        <w:t>Základné princípy monitorovania a hodnotenia implementácie OP VaI</w:t>
      </w:r>
    </w:p>
    <w:p w:rsidR="00040C9A" w:rsidRPr="00CB0E42" w:rsidRDefault="00040C9A" w:rsidP="00D960AC">
      <w:pPr>
        <w:spacing w:after="0" w:line="240" w:lineRule="auto"/>
        <w:jc w:val="both"/>
        <w:rPr>
          <w:rFonts w:ascii="Franklin Gothic Book" w:hAnsi="Franklin Gothic Book"/>
          <w:color w:val="auto"/>
          <w:sz w:val="20"/>
          <w:szCs w:val="20"/>
          <w:lang w:eastAsia="en-GB"/>
        </w:rPr>
      </w:pPr>
      <w:r w:rsidRPr="00CB0E42">
        <w:rPr>
          <w:rFonts w:ascii="Franklin Gothic Book" w:hAnsi="Franklin Gothic Book"/>
          <w:color w:val="auto"/>
          <w:sz w:val="20"/>
          <w:szCs w:val="20"/>
          <w:lang w:eastAsia="en-GB"/>
        </w:rPr>
        <w:br w:type="page"/>
      </w:r>
    </w:p>
    <w:p w:rsidR="00004F1E" w:rsidRPr="00616DEF" w:rsidRDefault="00584CF2" w:rsidP="00496382">
      <w:pPr>
        <w:pStyle w:val="VLASTNY1"/>
        <w:numPr>
          <w:ilvl w:val="0"/>
          <w:numId w:val="0"/>
        </w:numPr>
        <w:ind w:left="357" w:hanging="357"/>
        <w:outlineLvl w:val="1"/>
        <w:rPr>
          <w:sz w:val="22"/>
          <w:szCs w:val="24"/>
        </w:rPr>
      </w:pPr>
      <w:bookmarkStart w:id="2218" w:name="_Toc361926766"/>
      <w:bookmarkStart w:id="2219" w:name="_Toc362701829"/>
      <w:bookmarkStart w:id="2220" w:name="_Toc384223789"/>
      <w:r w:rsidRPr="00616DEF">
        <w:rPr>
          <w:sz w:val="22"/>
          <w:szCs w:val="24"/>
        </w:rPr>
        <w:t>Príloha č. 1</w:t>
      </w:r>
      <w:bookmarkEnd w:id="2218"/>
      <w:r w:rsidRPr="00616DEF">
        <w:rPr>
          <w:sz w:val="22"/>
          <w:szCs w:val="24"/>
        </w:rPr>
        <w:t xml:space="preserve"> Zoznam skratiek</w:t>
      </w:r>
      <w:bookmarkEnd w:id="2219"/>
      <w:bookmarkEnd w:id="2220"/>
    </w:p>
    <w:tbl>
      <w:tblPr>
        <w:tblW w:w="9356" w:type="dxa"/>
        <w:tblLook w:val="00A0" w:firstRow="1" w:lastRow="0" w:firstColumn="1" w:lastColumn="0" w:noHBand="0" w:noVBand="0"/>
      </w:tblPr>
      <w:tblGrid>
        <w:gridCol w:w="2628"/>
        <w:gridCol w:w="6728"/>
      </w:tblGrid>
      <w:tr w:rsidR="0067076D"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AOP</w:t>
            </w:r>
          </w:p>
        </w:tc>
        <w:tc>
          <w:tcPr>
            <w:tcW w:w="67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Alternatívne obchodné platformy</w:t>
            </w:r>
          </w:p>
        </w:tc>
      </w:tr>
      <w:tr w:rsidR="00004F1E"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APVV</w:t>
            </w:r>
          </w:p>
          <w:p w:rsidR="005263A4" w:rsidRPr="00616DEF" w:rsidRDefault="00584CF2" w:rsidP="00F17C3D">
            <w:pPr>
              <w:spacing w:after="0" w:line="240" w:lineRule="auto"/>
              <w:rPr>
                <w:rFonts w:ascii="Franklin Gothic Book" w:hAnsi="Franklin Gothic Book"/>
              </w:rPr>
            </w:pPr>
            <w:r w:rsidRPr="00616DEF">
              <w:rPr>
                <w:rFonts w:ascii="Franklin Gothic Book" w:hAnsi="Franklin Gothic Book"/>
              </w:rPr>
              <w:t>ASFEU</w:t>
            </w:r>
          </w:p>
        </w:tc>
        <w:tc>
          <w:tcPr>
            <w:tcW w:w="67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Agentúra na podporu výskumu a vývoja</w:t>
            </w:r>
          </w:p>
          <w:p w:rsidR="005263A4" w:rsidRPr="00616DEF" w:rsidRDefault="00584CF2" w:rsidP="00F17C3D">
            <w:pPr>
              <w:spacing w:after="0" w:line="240" w:lineRule="auto"/>
              <w:rPr>
                <w:rFonts w:ascii="Franklin Gothic Book" w:hAnsi="Franklin Gothic Book"/>
              </w:rPr>
            </w:pPr>
            <w:r w:rsidRPr="00616DEF">
              <w:rPr>
                <w:rFonts w:ascii="Franklin Gothic Book" w:hAnsi="Franklin Gothic Book"/>
              </w:rPr>
              <w:t>Agentúra MŠVVaŠ SR pre štrukturálne fondy EÚ</w:t>
            </w:r>
          </w:p>
        </w:tc>
      </w:tr>
      <w:tr w:rsidR="00004F1E"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CO</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Certifikačný orgán</w:t>
            </w:r>
          </w:p>
        </w:tc>
      </w:tr>
      <w:tr w:rsidR="00004F1E"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CKO</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Centrálny koordinačný orgán</w:t>
            </w:r>
          </w:p>
        </w:tc>
      </w:tr>
      <w:tr w:rsidR="00004F1E"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EFRR</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Európsky fond regionálneho rozvoja</w:t>
            </w:r>
          </w:p>
        </w:tc>
      </w:tr>
      <w:tr w:rsidR="00004F1E"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EIB</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Európska investičná banka</w:t>
            </w:r>
          </w:p>
        </w:tc>
      </w:tr>
      <w:tr w:rsidR="00004F1E"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EK</w:t>
            </w:r>
          </w:p>
          <w:p w:rsidR="000C447E" w:rsidRPr="00616DEF" w:rsidRDefault="00584CF2" w:rsidP="00F17C3D">
            <w:pPr>
              <w:spacing w:after="0" w:line="240" w:lineRule="auto"/>
              <w:rPr>
                <w:rFonts w:ascii="Franklin Gothic Book" w:hAnsi="Franklin Gothic Book"/>
              </w:rPr>
            </w:pPr>
            <w:r w:rsidRPr="00616DEF">
              <w:rPr>
                <w:rFonts w:ascii="Franklin Gothic Book" w:hAnsi="Franklin Gothic Book"/>
              </w:rPr>
              <w:t>EPFRV</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Európska komisia</w:t>
            </w:r>
          </w:p>
          <w:p w:rsidR="000C447E"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Európsky poľnohospodársky fond pre rozvoj vidieka</w:t>
            </w:r>
          </w:p>
        </w:tc>
      </w:tr>
      <w:tr w:rsidR="00004F1E"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ES</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Európske spoločenstvo</w:t>
            </w:r>
          </w:p>
        </w:tc>
      </w:tr>
      <w:tr w:rsidR="00004F1E"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ESF</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Európsky sociálny fond</w:t>
            </w:r>
          </w:p>
        </w:tc>
      </w:tr>
      <w:tr w:rsidR="00004F1E"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EŠIF</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Európske štrukturálne a investičné fondy</w:t>
            </w:r>
          </w:p>
        </w:tc>
      </w:tr>
      <w:tr w:rsidR="00004F1E"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EÚ</w:t>
            </w:r>
          </w:p>
          <w:p w:rsidR="002C0583" w:rsidRPr="00616DEF" w:rsidRDefault="00584CF2" w:rsidP="00F17C3D">
            <w:pPr>
              <w:spacing w:after="0" w:line="240" w:lineRule="auto"/>
              <w:rPr>
                <w:rFonts w:ascii="Franklin Gothic Book" w:hAnsi="Franklin Gothic Book"/>
              </w:rPr>
            </w:pPr>
            <w:r w:rsidRPr="00616DEF">
              <w:rPr>
                <w:rFonts w:ascii="Franklin Gothic Book" w:hAnsi="Franklin Gothic Book"/>
              </w:rPr>
              <w:t>HP</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Európska únia</w:t>
            </w:r>
          </w:p>
          <w:p w:rsidR="002C0583"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Horizontálna priorita</w:t>
            </w:r>
          </w:p>
        </w:tc>
      </w:tr>
      <w:tr w:rsidR="00F43188"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IKT</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Informačno-komunikačné technológie</w:t>
            </w:r>
          </w:p>
        </w:tc>
      </w:tr>
      <w:tr w:rsidR="00004F1E" w:rsidRPr="00CB0E42" w:rsidTr="00F17C3D">
        <w:tc>
          <w:tcPr>
            <w:tcW w:w="2628" w:type="dxa"/>
          </w:tcPr>
          <w:p w:rsidR="00756686" w:rsidRPr="00616DEF" w:rsidRDefault="00584CF2" w:rsidP="00F17C3D">
            <w:pPr>
              <w:spacing w:after="0" w:line="240" w:lineRule="auto"/>
              <w:rPr>
                <w:rFonts w:ascii="Franklin Gothic Book" w:hAnsi="Franklin Gothic Book"/>
              </w:rPr>
            </w:pPr>
            <w:r w:rsidRPr="00616DEF">
              <w:rPr>
                <w:rFonts w:ascii="Franklin Gothic Book" w:hAnsi="Franklin Gothic Book"/>
              </w:rPr>
              <w:t>KIBS</w:t>
            </w:r>
          </w:p>
          <w:p w:rsidR="000B42F6" w:rsidRPr="00616DEF" w:rsidRDefault="00584CF2" w:rsidP="00F17C3D">
            <w:pPr>
              <w:spacing w:after="0" w:line="240" w:lineRule="auto"/>
              <w:rPr>
                <w:rFonts w:ascii="Franklin Gothic Book" w:hAnsi="Franklin Gothic Book"/>
              </w:rPr>
            </w:pPr>
            <w:r w:rsidRPr="00616DEF">
              <w:rPr>
                <w:rFonts w:ascii="Franklin Gothic Book" w:hAnsi="Franklin Gothic Book"/>
              </w:rPr>
              <w:t>KIS</w:t>
            </w:r>
          </w:p>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MH SR</w:t>
            </w:r>
          </w:p>
        </w:tc>
        <w:tc>
          <w:tcPr>
            <w:tcW w:w="6728" w:type="dxa"/>
          </w:tcPr>
          <w:p w:rsidR="00756686" w:rsidRPr="00616DEF" w:rsidRDefault="00584CF2" w:rsidP="00F17C3D">
            <w:pPr>
              <w:widowControl w:val="0"/>
              <w:autoSpaceDE w:val="0"/>
              <w:autoSpaceDN w:val="0"/>
              <w:adjustRightInd w:val="0"/>
              <w:spacing w:after="0" w:line="240" w:lineRule="auto"/>
              <w:rPr>
                <w:rFonts w:ascii="Franklin Gothic Book" w:hAnsi="Franklin Gothic Book"/>
                <w:color w:val="auto"/>
              </w:rPr>
            </w:pPr>
            <w:r w:rsidRPr="00616DEF">
              <w:rPr>
                <w:rFonts w:ascii="Franklin Gothic Book" w:hAnsi="Franklin Gothic Book"/>
                <w:color w:val="auto"/>
              </w:rPr>
              <w:t>Poznatkovo-náročné služby (Knowledge-Intensive Business Services)</w:t>
            </w:r>
          </w:p>
          <w:p w:rsidR="000B42F6" w:rsidRPr="00616DEF" w:rsidRDefault="00584CF2" w:rsidP="00F17C3D">
            <w:pPr>
              <w:widowControl w:val="0"/>
              <w:autoSpaceDE w:val="0"/>
              <w:autoSpaceDN w:val="0"/>
              <w:adjustRightInd w:val="0"/>
              <w:spacing w:after="0" w:line="240" w:lineRule="auto"/>
              <w:rPr>
                <w:rFonts w:ascii="Franklin Gothic Book" w:hAnsi="Franklin Gothic Book"/>
                <w:color w:val="auto"/>
              </w:rPr>
            </w:pPr>
            <w:r w:rsidRPr="00616DEF">
              <w:rPr>
                <w:rFonts w:ascii="Franklin Gothic Book" w:hAnsi="Franklin Gothic Book"/>
                <w:color w:val="auto"/>
              </w:rPr>
              <w:t>Poznatkovo intenzívne služby</w:t>
            </w:r>
          </w:p>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Ministerstvo hospodárstva Slovenskej republiky</w:t>
            </w:r>
          </w:p>
        </w:tc>
      </w:tr>
      <w:tr w:rsidR="00004F1E"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MSP</w:t>
            </w:r>
          </w:p>
          <w:p w:rsidR="005263A4" w:rsidRPr="00616DEF" w:rsidRDefault="00584CF2" w:rsidP="00F17C3D">
            <w:pPr>
              <w:spacing w:after="0" w:line="240" w:lineRule="auto"/>
              <w:rPr>
                <w:rFonts w:ascii="Franklin Gothic Book" w:hAnsi="Franklin Gothic Book"/>
              </w:rPr>
            </w:pPr>
            <w:r w:rsidRPr="00616DEF">
              <w:rPr>
                <w:rFonts w:ascii="Franklin Gothic Book" w:hAnsi="Franklin Gothic Book"/>
              </w:rPr>
              <w:t>MŠVVaŠ SR</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Mikro, malé a stredné podniky</w:t>
            </w:r>
          </w:p>
          <w:p w:rsidR="005263A4"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Ministerstvo školstva, vedy výskumu a športu SR</w:t>
            </w:r>
          </w:p>
        </w:tc>
      </w:tr>
      <w:tr w:rsidR="00004F1E"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NARMSP</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Národná agentúra pre rozvoj malého a stredného podnikania</w:t>
            </w:r>
          </w:p>
        </w:tc>
      </w:tr>
      <w:tr w:rsidR="005E328A" w:rsidRPr="00CB0E42" w:rsidTr="003042D7">
        <w:tc>
          <w:tcPr>
            <w:tcW w:w="2628" w:type="dxa"/>
          </w:tcPr>
          <w:p w:rsidR="005E328A" w:rsidRPr="00616DEF" w:rsidRDefault="00584CF2" w:rsidP="00EA6342">
            <w:pPr>
              <w:spacing w:after="0" w:line="240" w:lineRule="auto"/>
              <w:rPr>
                <w:rFonts w:ascii="Franklin Gothic Book" w:hAnsi="Franklin Gothic Book"/>
              </w:rPr>
            </w:pPr>
            <w:r w:rsidRPr="00616DEF">
              <w:rPr>
                <w:rFonts w:ascii="Franklin Gothic Book" w:hAnsi="Franklin Gothic Book"/>
              </w:rPr>
              <w:t>NPR SR</w:t>
            </w:r>
          </w:p>
        </w:tc>
        <w:tc>
          <w:tcPr>
            <w:tcW w:w="6728" w:type="dxa"/>
          </w:tcPr>
          <w:p w:rsidR="005E328A" w:rsidRPr="00616DEF" w:rsidRDefault="00584CF2" w:rsidP="00EA6342">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Národný program reforiem Slovenskej republiky</w:t>
            </w:r>
          </w:p>
        </w:tc>
      </w:tr>
      <w:tr w:rsidR="00004F1E"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OA</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Orgán auditu</w:t>
            </w:r>
          </w:p>
        </w:tc>
      </w:tr>
      <w:tr w:rsidR="00004F1E"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OP</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Operačný program</w:t>
            </w:r>
          </w:p>
        </w:tc>
      </w:tr>
      <w:tr w:rsidR="007A702A" w:rsidRPr="00CB0E42" w:rsidTr="003042D7">
        <w:tc>
          <w:tcPr>
            <w:tcW w:w="2628" w:type="dxa"/>
          </w:tcPr>
          <w:p w:rsidR="007A702A" w:rsidRPr="00616DEF" w:rsidRDefault="00584CF2" w:rsidP="00EA6342">
            <w:pPr>
              <w:spacing w:after="0" w:line="240" w:lineRule="auto"/>
              <w:rPr>
                <w:rFonts w:ascii="Franklin Gothic Book" w:hAnsi="Franklin Gothic Book"/>
              </w:rPr>
            </w:pPr>
            <w:r w:rsidRPr="00616DEF">
              <w:rPr>
                <w:rFonts w:ascii="Franklin Gothic Book" w:hAnsi="Franklin Gothic Book"/>
              </w:rPr>
              <w:t>OP VaV</w:t>
            </w:r>
          </w:p>
        </w:tc>
        <w:tc>
          <w:tcPr>
            <w:tcW w:w="6728" w:type="dxa"/>
          </w:tcPr>
          <w:p w:rsidR="007A702A" w:rsidRPr="00616DEF" w:rsidRDefault="00584CF2" w:rsidP="00EA6342">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Operačný program Výskum a vývoj</w:t>
            </w:r>
          </w:p>
        </w:tc>
      </w:tr>
      <w:tr w:rsidR="005E328A" w:rsidRPr="00CB0E42" w:rsidTr="003042D7">
        <w:tc>
          <w:tcPr>
            <w:tcW w:w="2628" w:type="dxa"/>
          </w:tcPr>
          <w:p w:rsidR="005E328A" w:rsidRPr="00616DEF" w:rsidRDefault="00584CF2" w:rsidP="00EA6342">
            <w:pPr>
              <w:spacing w:after="0" w:line="240" w:lineRule="auto"/>
              <w:rPr>
                <w:rFonts w:ascii="Franklin Gothic Book" w:hAnsi="Franklin Gothic Book"/>
              </w:rPr>
            </w:pPr>
            <w:r w:rsidRPr="00616DEF">
              <w:rPr>
                <w:rFonts w:ascii="Franklin Gothic Book" w:hAnsi="Franklin Gothic Book"/>
              </w:rPr>
              <w:t>OP KaHR</w:t>
            </w:r>
          </w:p>
        </w:tc>
        <w:tc>
          <w:tcPr>
            <w:tcW w:w="6728" w:type="dxa"/>
          </w:tcPr>
          <w:p w:rsidR="005E328A" w:rsidRPr="00616DEF" w:rsidRDefault="00584CF2" w:rsidP="00EA6342">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Operačný program Konkurencieschopnosť a hospodársky rast</w:t>
            </w:r>
          </w:p>
        </w:tc>
      </w:tr>
      <w:tr w:rsidR="00004F1E"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PD SR</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Partnerská dohoda Slovenskej republiky na roky 2014 – 2020</w:t>
            </w:r>
          </w:p>
        </w:tc>
      </w:tr>
      <w:tr w:rsidR="00004F1E" w:rsidRPr="00CB0E42" w:rsidTr="00F17C3D">
        <w:tc>
          <w:tcPr>
            <w:tcW w:w="2628" w:type="dxa"/>
          </w:tcPr>
          <w:p w:rsidR="00B73E59" w:rsidRPr="00616DEF" w:rsidRDefault="00584CF2" w:rsidP="00F17C3D">
            <w:pPr>
              <w:spacing w:after="0" w:line="240" w:lineRule="auto"/>
              <w:rPr>
                <w:rFonts w:ascii="Franklin Gothic Book" w:hAnsi="Franklin Gothic Book"/>
              </w:rPr>
            </w:pPr>
            <w:r w:rsidRPr="00616DEF">
              <w:rPr>
                <w:rFonts w:ascii="Franklin Gothic Book" w:hAnsi="Franklin Gothic Book"/>
              </w:rPr>
              <w:t>RIS3 SK</w:t>
            </w:r>
          </w:p>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RO</w:t>
            </w:r>
          </w:p>
        </w:tc>
        <w:tc>
          <w:tcPr>
            <w:tcW w:w="6728" w:type="dxa"/>
          </w:tcPr>
          <w:p w:rsidR="00B73E59" w:rsidRPr="00616DEF" w:rsidRDefault="00584CF2" w:rsidP="00004B3C">
            <w:pPr>
              <w:widowControl w:val="0"/>
              <w:tabs>
                <w:tab w:val="left" w:pos="1935"/>
              </w:tabs>
              <w:autoSpaceDE w:val="0"/>
              <w:autoSpaceDN w:val="0"/>
              <w:adjustRightInd w:val="0"/>
              <w:spacing w:after="0" w:line="240" w:lineRule="auto"/>
              <w:rPr>
                <w:rFonts w:ascii="Franklin Gothic Book" w:hAnsi="Franklin Gothic Book"/>
              </w:rPr>
            </w:pPr>
            <w:r w:rsidRPr="00616DEF">
              <w:rPr>
                <w:rFonts w:ascii="Franklin Gothic Book" w:hAnsi="Franklin Gothic Book"/>
              </w:rPr>
              <w:t xml:space="preserve">Stratégia výskumu a inovácií pre inteligentnú špecializáciu SR </w:t>
            </w:r>
          </w:p>
          <w:p w:rsidR="0003710B" w:rsidRPr="00616DEF" w:rsidRDefault="00584CF2" w:rsidP="00004B3C">
            <w:pPr>
              <w:widowControl w:val="0"/>
              <w:tabs>
                <w:tab w:val="left" w:pos="1935"/>
              </w:tabs>
              <w:autoSpaceDE w:val="0"/>
              <w:autoSpaceDN w:val="0"/>
              <w:adjustRightInd w:val="0"/>
              <w:spacing w:after="0" w:line="240" w:lineRule="auto"/>
              <w:rPr>
                <w:rFonts w:ascii="Franklin Gothic Book" w:hAnsi="Franklin Gothic Book"/>
              </w:rPr>
            </w:pPr>
            <w:r w:rsidRPr="00616DEF">
              <w:rPr>
                <w:rFonts w:ascii="Franklin Gothic Book" w:hAnsi="Franklin Gothic Book"/>
              </w:rPr>
              <w:t>Riadiaci orgán</w:t>
            </w:r>
          </w:p>
        </w:tc>
      </w:tr>
      <w:tr w:rsidR="00EA6342" w:rsidRPr="00CB0E42" w:rsidTr="00F17C3D">
        <w:tc>
          <w:tcPr>
            <w:tcW w:w="2628" w:type="dxa"/>
          </w:tcPr>
          <w:p w:rsidR="000B42F6" w:rsidRPr="00616DEF" w:rsidRDefault="00584CF2" w:rsidP="00EA6342">
            <w:pPr>
              <w:spacing w:after="0" w:line="240" w:lineRule="auto"/>
              <w:rPr>
                <w:rFonts w:ascii="Franklin Gothic Book" w:hAnsi="Franklin Gothic Book"/>
              </w:rPr>
            </w:pPr>
            <w:r w:rsidRPr="00616DEF">
              <w:rPr>
                <w:rFonts w:ascii="Franklin Gothic Book" w:hAnsi="Franklin Gothic Book"/>
              </w:rPr>
              <w:t>SBA</w:t>
            </w:r>
          </w:p>
          <w:p w:rsidR="00EA6342" w:rsidRPr="00616DEF" w:rsidRDefault="00584CF2" w:rsidP="00EA6342">
            <w:pPr>
              <w:spacing w:after="0" w:line="240" w:lineRule="auto"/>
              <w:rPr>
                <w:rFonts w:ascii="Franklin Gothic Book" w:hAnsi="Franklin Gothic Book"/>
              </w:rPr>
            </w:pPr>
            <w:r w:rsidRPr="00616DEF">
              <w:rPr>
                <w:rFonts w:ascii="Franklin Gothic Book" w:hAnsi="Franklin Gothic Book"/>
              </w:rPr>
              <w:t>SBIR</w:t>
            </w:r>
          </w:p>
        </w:tc>
        <w:tc>
          <w:tcPr>
            <w:tcW w:w="6728" w:type="dxa"/>
          </w:tcPr>
          <w:p w:rsidR="000B42F6" w:rsidRPr="00616DEF" w:rsidRDefault="00584CF2" w:rsidP="00EA6342">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Slovenská podnikateľská agentúra</w:t>
            </w:r>
          </w:p>
          <w:p w:rsidR="00EA6342" w:rsidRPr="00616DEF" w:rsidRDefault="00584CF2" w:rsidP="00EA6342">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Small Business Innovation Research</w:t>
            </w:r>
          </w:p>
        </w:tc>
      </w:tr>
      <w:tr w:rsidR="00004F1E"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SEA</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Strategické environmentálne hodnotenie</w:t>
            </w:r>
          </w:p>
        </w:tc>
      </w:tr>
      <w:tr w:rsidR="00004F1E"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SIEA</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Slovenská inovačná a energetická agentúra</w:t>
            </w:r>
          </w:p>
        </w:tc>
      </w:tr>
      <w:tr w:rsidR="00004F1E"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SR</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Slovenská republika</w:t>
            </w:r>
          </w:p>
        </w:tc>
      </w:tr>
      <w:tr w:rsidR="00004F1E"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ŠÚ SR</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Štatistický úrad Slovenskej republiky</w:t>
            </w:r>
          </w:p>
        </w:tc>
      </w:tr>
      <w:tr w:rsidR="00004F1E"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ÚOŠP</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Ústredný orgán štátnej správy</w:t>
            </w:r>
          </w:p>
        </w:tc>
      </w:tr>
      <w:tr w:rsidR="00004F1E"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ÚPV SR</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Úrad priemyselného vlastníctva Slovenskej republiky</w:t>
            </w:r>
          </w:p>
        </w:tc>
      </w:tr>
      <w:tr w:rsidR="00004F1E"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VaI</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Výskum a inovácie</w:t>
            </w:r>
          </w:p>
        </w:tc>
      </w:tr>
      <w:tr w:rsidR="00004F1E" w:rsidRPr="00CB0E42" w:rsidTr="00F17C3D">
        <w:tc>
          <w:tcPr>
            <w:tcW w:w="26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VaV</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Výskum a vývoj</w:t>
            </w:r>
          </w:p>
        </w:tc>
      </w:tr>
      <w:tr w:rsidR="00F43188" w:rsidRPr="00CB0E42" w:rsidTr="00F17C3D">
        <w:tc>
          <w:tcPr>
            <w:tcW w:w="2628" w:type="dxa"/>
          </w:tcPr>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VP</w:t>
            </w:r>
          </w:p>
        </w:tc>
        <w:tc>
          <w:tcPr>
            <w:tcW w:w="6728" w:type="dxa"/>
          </w:tcPr>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Veľký podnik</w:t>
            </w:r>
          </w:p>
        </w:tc>
      </w:tr>
      <w:tr w:rsidR="00004F1E" w:rsidRPr="00CB0E42" w:rsidTr="00F17C3D">
        <w:tc>
          <w:tcPr>
            <w:tcW w:w="2628" w:type="dxa"/>
          </w:tcPr>
          <w:p w:rsidR="005A1014" w:rsidRPr="00616DEF" w:rsidRDefault="00584CF2" w:rsidP="00F17C3D">
            <w:pPr>
              <w:spacing w:after="0" w:line="240" w:lineRule="auto"/>
              <w:rPr>
                <w:rFonts w:ascii="Franklin Gothic Book" w:hAnsi="Franklin Gothic Book"/>
              </w:rPr>
            </w:pPr>
            <w:r w:rsidRPr="00616DEF">
              <w:rPr>
                <w:rFonts w:ascii="Franklin Gothic Book" w:hAnsi="Franklin Gothic Book"/>
              </w:rPr>
              <w:t>Všeobecné nariadenie</w:t>
            </w:r>
          </w:p>
          <w:p w:rsidR="005A1014" w:rsidRPr="00616DEF" w:rsidRDefault="005A1014" w:rsidP="00F17C3D">
            <w:pPr>
              <w:spacing w:after="0" w:line="240" w:lineRule="auto"/>
              <w:rPr>
                <w:rFonts w:ascii="Franklin Gothic Book" w:hAnsi="Franklin Gothic Book"/>
              </w:rPr>
            </w:pPr>
          </w:p>
          <w:p w:rsidR="005A1014" w:rsidRPr="00616DEF" w:rsidRDefault="005A1014" w:rsidP="00F17C3D">
            <w:pPr>
              <w:spacing w:after="0" w:line="240" w:lineRule="auto"/>
              <w:rPr>
                <w:rFonts w:ascii="Franklin Gothic Book" w:hAnsi="Franklin Gothic Book"/>
              </w:rPr>
            </w:pPr>
          </w:p>
          <w:p w:rsidR="005A1014" w:rsidRPr="00616DEF" w:rsidRDefault="005A1014" w:rsidP="00F17C3D">
            <w:pPr>
              <w:spacing w:after="0" w:line="240" w:lineRule="auto"/>
              <w:rPr>
                <w:rFonts w:ascii="Franklin Gothic Book" w:hAnsi="Franklin Gothic Book"/>
              </w:rPr>
            </w:pPr>
          </w:p>
          <w:p w:rsidR="005A1014" w:rsidRPr="00616DEF" w:rsidRDefault="005A1014" w:rsidP="00F17C3D">
            <w:pPr>
              <w:spacing w:after="0" w:line="240" w:lineRule="auto"/>
              <w:rPr>
                <w:rFonts w:ascii="Franklin Gothic Book" w:hAnsi="Franklin Gothic Book"/>
              </w:rPr>
            </w:pPr>
          </w:p>
          <w:p w:rsidR="005A1014" w:rsidRPr="00616DEF" w:rsidRDefault="005A1014" w:rsidP="00F17C3D">
            <w:pPr>
              <w:spacing w:after="0" w:line="240" w:lineRule="auto"/>
              <w:rPr>
                <w:rFonts w:ascii="Franklin Gothic Book" w:hAnsi="Franklin Gothic Book"/>
              </w:rPr>
            </w:pPr>
          </w:p>
          <w:p w:rsidR="005A1014" w:rsidRPr="00616DEF" w:rsidRDefault="005A1014" w:rsidP="00F17C3D">
            <w:pPr>
              <w:spacing w:after="0" w:line="240" w:lineRule="auto"/>
              <w:rPr>
                <w:rFonts w:ascii="Franklin Gothic Book" w:hAnsi="Franklin Gothic Book"/>
              </w:rPr>
            </w:pPr>
          </w:p>
          <w:p w:rsidR="005A1014" w:rsidRPr="00616DEF" w:rsidRDefault="005A1014" w:rsidP="00F17C3D">
            <w:pPr>
              <w:spacing w:after="0" w:line="240" w:lineRule="auto"/>
              <w:rPr>
                <w:rFonts w:ascii="Franklin Gothic Book" w:hAnsi="Franklin Gothic Book"/>
              </w:rPr>
            </w:pPr>
          </w:p>
          <w:p w:rsidR="005A1014" w:rsidRPr="00616DEF" w:rsidRDefault="005A1014" w:rsidP="00F17C3D">
            <w:pPr>
              <w:spacing w:after="0" w:line="240" w:lineRule="auto"/>
              <w:rPr>
                <w:rFonts w:ascii="Franklin Gothic Book" w:hAnsi="Franklin Gothic Book"/>
              </w:rPr>
            </w:pPr>
          </w:p>
          <w:p w:rsidR="0003710B" w:rsidRPr="00616DEF" w:rsidRDefault="00584CF2" w:rsidP="00F17C3D">
            <w:pPr>
              <w:spacing w:after="0" w:line="240" w:lineRule="auto"/>
              <w:rPr>
                <w:rFonts w:ascii="Franklin Gothic Book" w:hAnsi="Franklin Gothic Book"/>
              </w:rPr>
            </w:pPr>
            <w:r w:rsidRPr="00616DEF">
              <w:rPr>
                <w:rFonts w:ascii="Franklin Gothic Book" w:hAnsi="Franklin Gothic Book"/>
              </w:rPr>
              <w:t>VVaI</w:t>
            </w:r>
          </w:p>
        </w:tc>
        <w:tc>
          <w:tcPr>
            <w:tcW w:w="6728" w:type="dxa"/>
          </w:tcPr>
          <w:p w:rsidR="005A1014" w:rsidRPr="00616DEF" w:rsidRDefault="00584CF2" w:rsidP="005A1014">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 xml:space="preserve">Nariadenie Európskeho parlamentu a Rady (EÚ) č. 1303/2013 </w:t>
            </w:r>
          </w:p>
          <w:p w:rsidR="005A1014" w:rsidRPr="00616DEF" w:rsidRDefault="00584CF2" w:rsidP="005A1014">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03710B" w:rsidRPr="00616DEF" w:rsidRDefault="00584CF2" w:rsidP="00F17C3D">
            <w:pPr>
              <w:widowControl w:val="0"/>
              <w:autoSpaceDE w:val="0"/>
              <w:autoSpaceDN w:val="0"/>
              <w:adjustRightInd w:val="0"/>
              <w:spacing w:after="0" w:line="240" w:lineRule="auto"/>
              <w:rPr>
                <w:rFonts w:ascii="Franklin Gothic Book" w:hAnsi="Franklin Gothic Book"/>
              </w:rPr>
            </w:pPr>
            <w:r w:rsidRPr="00616DEF">
              <w:rPr>
                <w:rFonts w:ascii="Franklin Gothic Book" w:hAnsi="Franklin Gothic Book"/>
              </w:rPr>
              <w:t>Výskum, vývoj a inovácie</w:t>
            </w:r>
          </w:p>
        </w:tc>
      </w:tr>
    </w:tbl>
    <w:p w:rsidR="00004F1E" w:rsidRPr="00CB0E42" w:rsidRDefault="00004F1E" w:rsidP="007E1532">
      <w:pPr>
        <w:spacing w:after="0"/>
        <w:jc w:val="both"/>
        <w:rPr>
          <w:rFonts w:ascii="Franklin Gothic Book" w:hAnsi="Franklin Gothic Book"/>
        </w:rPr>
      </w:pPr>
    </w:p>
    <w:p w:rsidR="00CB7DBD" w:rsidRPr="00CB0E42" w:rsidRDefault="00CB7DBD" w:rsidP="007E1532">
      <w:pPr>
        <w:spacing w:after="0"/>
        <w:jc w:val="both"/>
        <w:rPr>
          <w:rFonts w:ascii="Franklin Gothic Book" w:hAnsi="Franklin Gothic Book" w:cs="Arial"/>
          <w:b/>
          <w:color w:val="990000"/>
          <w:sz w:val="28"/>
          <w:szCs w:val="28"/>
          <w:lang w:eastAsia="cs-CZ"/>
        </w:rPr>
      </w:pPr>
    </w:p>
    <w:p w:rsidR="00466A53" w:rsidRDefault="00466A53">
      <w:pPr>
        <w:spacing w:after="0" w:line="240" w:lineRule="auto"/>
        <w:rPr>
          <w:rFonts w:ascii="Franklin Gothic Book" w:hAnsi="Franklin Gothic Book" w:cs="Arial"/>
          <w:b/>
          <w:color w:val="990000"/>
          <w:szCs w:val="24"/>
          <w:lang w:eastAsia="cs-CZ"/>
        </w:rPr>
      </w:pPr>
      <w:bookmarkStart w:id="2221" w:name="_Toc384223790"/>
      <w:r>
        <w:rPr>
          <w:rFonts w:ascii="Franklin Gothic Book" w:hAnsi="Franklin Gothic Book" w:cs="Arial"/>
          <w:b/>
          <w:color w:val="990000"/>
          <w:szCs w:val="24"/>
          <w:lang w:eastAsia="cs-CZ"/>
        </w:rPr>
        <w:br w:type="page"/>
      </w:r>
    </w:p>
    <w:p w:rsidR="00CB7DBD" w:rsidRPr="00616DEF" w:rsidRDefault="00584CF2" w:rsidP="00496382">
      <w:pPr>
        <w:spacing w:after="0"/>
        <w:jc w:val="both"/>
        <w:outlineLvl w:val="1"/>
        <w:rPr>
          <w:rFonts w:ascii="Franklin Gothic Book" w:hAnsi="Franklin Gothic Book" w:cs="Arial"/>
          <w:b/>
          <w:color w:val="990000"/>
          <w:szCs w:val="24"/>
          <w:lang w:eastAsia="cs-CZ"/>
        </w:rPr>
      </w:pPr>
      <w:r w:rsidRPr="00616DEF">
        <w:rPr>
          <w:rFonts w:ascii="Franklin Gothic Book" w:hAnsi="Franklin Gothic Book" w:cs="Arial"/>
          <w:b/>
          <w:color w:val="990000"/>
          <w:szCs w:val="24"/>
          <w:lang w:eastAsia="cs-CZ"/>
        </w:rPr>
        <w:t>Príloha č. 2 Slovník základných pojmov</w:t>
      </w:r>
      <w:bookmarkEnd w:id="2221"/>
    </w:p>
    <w:p w:rsidR="00D960AC" w:rsidRDefault="00D960AC" w:rsidP="007E1532">
      <w:pPr>
        <w:spacing w:after="0"/>
        <w:jc w:val="both"/>
        <w:rPr>
          <w:rFonts w:ascii="Franklin Gothic Book" w:hAnsi="Franklin Gothic Book" w:cs="Arial"/>
          <w:b/>
          <w:color w:val="990000"/>
          <w:sz w:val="24"/>
          <w:szCs w:val="24"/>
          <w:lang w:eastAsia="cs-CZ"/>
        </w:rPr>
      </w:pPr>
    </w:p>
    <w:p w:rsidR="00466A53" w:rsidRDefault="00466A53">
      <w:pPr>
        <w:spacing w:after="0" w:line="240" w:lineRule="auto"/>
        <w:rPr>
          <w:rFonts w:ascii="Franklin Gothic Book" w:hAnsi="Franklin Gothic Book" w:cs="Arial"/>
          <w:b/>
          <w:color w:val="990000"/>
          <w:szCs w:val="24"/>
          <w:lang w:eastAsia="cs-CZ"/>
        </w:rPr>
      </w:pPr>
      <w:r>
        <w:rPr>
          <w:rFonts w:ascii="Franklin Gothic Book" w:hAnsi="Franklin Gothic Book" w:cs="Arial"/>
          <w:b/>
          <w:color w:val="990000"/>
          <w:szCs w:val="24"/>
          <w:lang w:eastAsia="cs-CZ"/>
        </w:rPr>
        <w:br w:type="page"/>
      </w:r>
    </w:p>
    <w:p w:rsidR="00311225" w:rsidRPr="00616DEF" w:rsidRDefault="00584CF2" w:rsidP="007E1532">
      <w:pPr>
        <w:spacing w:after="0"/>
        <w:jc w:val="both"/>
        <w:rPr>
          <w:rFonts w:ascii="Franklin Gothic Book" w:hAnsi="Franklin Gothic Book" w:cs="Arial"/>
          <w:b/>
          <w:color w:val="990000"/>
          <w:szCs w:val="24"/>
          <w:lang w:eastAsia="cs-CZ"/>
        </w:rPr>
      </w:pPr>
      <w:r w:rsidRPr="00616DEF">
        <w:rPr>
          <w:rFonts w:ascii="Franklin Gothic Book" w:hAnsi="Franklin Gothic Book" w:cs="Arial"/>
          <w:b/>
          <w:color w:val="990000"/>
          <w:szCs w:val="24"/>
          <w:lang w:eastAsia="cs-CZ"/>
        </w:rPr>
        <w:t xml:space="preserve">Príloha č. 3 Štatistiky </w:t>
      </w:r>
    </w:p>
    <w:p w:rsidR="00311225" w:rsidRDefault="00311225" w:rsidP="007E1532">
      <w:pPr>
        <w:spacing w:after="0"/>
        <w:jc w:val="both"/>
        <w:rPr>
          <w:rFonts w:ascii="Franklin Gothic Book" w:hAnsi="Franklin Gothic Book" w:cs="Arial"/>
          <w:b/>
          <w:color w:val="990000"/>
          <w:sz w:val="24"/>
          <w:szCs w:val="24"/>
          <w:lang w:eastAsia="cs-CZ"/>
        </w:rPr>
      </w:pPr>
    </w:p>
    <w:p w:rsidR="00311225" w:rsidRPr="00616DEF" w:rsidRDefault="00584CF2" w:rsidP="00311225">
      <w:pPr>
        <w:spacing w:after="0"/>
        <w:rPr>
          <w:rFonts w:ascii="Franklin Gothic Book" w:hAnsi="Franklin Gothic Book"/>
          <w:b/>
        </w:rPr>
      </w:pPr>
      <w:r w:rsidRPr="00616DEF">
        <w:rPr>
          <w:rFonts w:ascii="Franklin Gothic Book" w:hAnsi="Franklin Gothic Book"/>
          <w:b/>
        </w:rPr>
        <w:t>Ľudské zdroje pre výskum a inovácie</w:t>
      </w:r>
    </w:p>
    <w:p w:rsidR="00311225" w:rsidRDefault="00311225" w:rsidP="00311225">
      <w:pPr>
        <w:spacing w:after="0"/>
        <w:rPr>
          <w:b/>
        </w:rPr>
      </w:pPr>
    </w:p>
    <w:p w:rsidR="00311225" w:rsidRPr="00616DEF" w:rsidRDefault="00584CF2" w:rsidP="00311225">
      <w:pPr>
        <w:spacing w:after="0"/>
        <w:rPr>
          <w:rFonts w:ascii="Franklin Gothic Book" w:hAnsi="Franklin Gothic Book"/>
          <w:b/>
          <w:sz w:val="20"/>
          <w:szCs w:val="20"/>
        </w:rPr>
      </w:pPr>
      <w:r w:rsidRPr="00616DEF">
        <w:rPr>
          <w:rFonts w:ascii="Franklin Gothic Book" w:hAnsi="Franklin Gothic Book"/>
          <w:b/>
          <w:sz w:val="20"/>
          <w:szCs w:val="20"/>
        </w:rPr>
        <w:t>Počet vysokoškolských študentov podľa odboru</w:t>
      </w:r>
    </w:p>
    <w:p w:rsidR="00311225" w:rsidRDefault="00800298" w:rsidP="00311225">
      <w:pPr>
        <w:spacing w:after="0"/>
      </w:pPr>
      <w:r w:rsidRPr="00616DEF">
        <w:rPr>
          <w:noProof/>
          <w:lang w:eastAsia="sk-SK"/>
        </w:rPr>
        <w:drawing>
          <wp:inline distT="0" distB="0" distL="0" distR="0" wp14:anchorId="73260750" wp14:editId="14F37A08">
            <wp:extent cx="5760720" cy="2880000"/>
            <wp:effectExtent l="0" t="0" r="11430" b="15875"/>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11225" w:rsidRPr="00616DEF" w:rsidRDefault="00584CF2" w:rsidP="00311225">
      <w:pPr>
        <w:jc w:val="right"/>
        <w:rPr>
          <w:rFonts w:ascii="Franklin Gothic Book" w:hAnsi="Franklin Gothic Book"/>
          <w:i/>
          <w:sz w:val="18"/>
        </w:rPr>
      </w:pPr>
      <w:r w:rsidRPr="00616DEF">
        <w:rPr>
          <w:rFonts w:ascii="Franklin Gothic Book" w:hAnsi="Franklin Gothic Book"/>
          <w:i/>
          <w:sz w:val="18"/>
        </w:rPr>
        <w:t>Zdroj: ÚIPŠ</w:t>
      </w:r>
    </w:p>
    <w:p w:rsidR="00311225" w:rsidRPr="00616DEF" w:rsidRDefault="00584CF2" w:rsidP="00311225">
      <w:pPr>
        <w:spacing w:after="0"/>
        <w:rPr>
          <w:rFonts w:ascii="Franklin Gothic Book" w:hAnsi="Franklin Gothic Book"/>
          <w:b/>
        </w:rPr>
      </w:pPr>
      <w:r w:rsidRPr="00616DEF">
        <w:rPr>
          <w:rFonts w:ascii="Franklin Gothic Book" w:hAnsi="Franklin Gothic Book"/>
          <w:b/>
          <w:sz w:val="20"/>
        </w:rPr>
        <w:t>Podiel PhD študentov vo vede a technike ako % celkovej populácie 20-29 ročných</w:t>
      </w:r>
      <w:r w:rsidRPr="00616DEF">
        <w:rPr>
          <w:rFonts w:ascii="Franklin Gothic Book" w:hAnsi="Franklin Gothic Book"/>
          <w:b/>
        </w:rPr>
        <w:t xml:space="preserve"> </w:t>
      </w:r>
    </w:p>
    <w:p w:rsidR="00311225" w:rsidRDefault="00800298" w:rsidP="00311225">
      <w:pPr>
        <w:spacing w:after="0"/>
        <w:rPr>
          <w:b/>
        </w:rPr>
      </w:pPr>
      <w:r w:rsidRPr="00616DEF">
        <w:rPr>
          <w:noProof/>
          <w:lang w:eastAsia="sk-SK"/>
        </w:rPr>
        <w:drawing>
          <wp:inline distT="0" distB="0" distL="0" distR="0" wp14:anchorId="67EDF686" wp14:editId="2F176CDA">
            <wp:extent cx="5760000" cy="2880000"/>
            <wp:effectExtent l="0" t="0" r="12700" b="1587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11225" w:rsidRDefault="00311225" w:rsidP="00311225">
      <w:pPr>
        <w:jc w:val="right"/>
        <w:rPr>
          <w:i/>
        </w:rPr>
      </w:pPr>
      <w:r>
        <w:rPr>
          <w:i/>
        </w:rPr>
        <w:t>Zdroj: Eurostat</w:t>
      </w:r>
    </w:p>
    <w:p w:rsidR="00311225" w:rsidRDefault="00311225" w:rsidP="00311225">
      <w:pPr>
        <w:spacing w:after="0"/>
        <w:rPr>
          <w:b/>
        </w:rPr>
      </w:pPr>
    </w:p>
    <w:p w:rsidR="00311225" w:rsidRDefault="00311225" w:rsidP="00311225">
      <w:pPr>
        <w:spacing w:after="0"/>
        <w:rPr>
          <w:b/>
        </w:rPr>
      </w:pPr>
    </w:p>
    <w:p w:rsidR="00311225" w:rsidRDefault="00311225" w:rsidP="00311225">
      <w:pPr>
        <w:spacing w:after="0"/>
        <w:rPr>
          <w:b/>
        </w:rPr>
      </w:pPr>
    </w:p>
    <w:p w:rsidR="00311225" w:rsidRDefault="00311225" w:rsidP="00311225">
      <w:pPr>
        <w:spacing w:after="0"/>
        <w:rPr>
          <w:b/>
        </w:rPr>
      </w:pPr>
    </w:p>
    <w:p w:rsidR="00311225" w:rsidRDefault="00311225" w:rsidP="00311225">
      <w:pPr>
        <w:spacing w:after="0"/>
        <w:rPr>
          <w:b/>
        </w:rPr>
      </w:pPr>
    </w:p>
    <w:p w:rsidR="00584CF2" w:rsidRPr="00616DEF" w:rsidRDefault="00584CF2" w:rsidP="00616DEF">
      <w:pPr>
        <w:spacing w:after="0"/>
        <w:jc w:val="both"/>
        <w:rPr>
          <w:rFonts w:ascii="Franklin Gothic Book" w:hAnsi="Franklin Gothic Book"/>
          <w:b/>
          <w:sz w:val="20"/>
        </w:rPr>
      </w:pPr>
      <w:r w:rsidRPr="00616DEF">
        <w:rPr>
          <w:rFonts w:ascii="Franklin Gothic Book" w:hAnsi="Franklin Gothic Book"/>
          <w:b/>
          <w:sz w:val="20"/>
        </w:rPr>
        <w:t>Počet absolventov terciárneho vzdelávania vo vede a technike na tisíc obyvateľov ako % populácie 20-29 ročných</w:t>
      </w:r>
    </w:p>
    <w:p w:rsidR="00311225" w:rsidRDefault="00800298" w:rsidP="00311225">
      <w:pPr>
        <w:spacing w:after="0"/>
        <w:rPr>
          <w:b/>
        </w:rPr>
      </w:pPr>
      <w:r w:rsidRPr="00616DEF">
        <w:rPr>
          <w:noProof/>
          <w:lang w:eastAsia="sk-SK"/>
        </w:rPr>
        <w:drawing>
          <wp:inline distT="0" distB="0" distL="0" distR="0" wp14:anchorId="0F8EF85F" wp14:editId="7ADB1399">
            <wp:extent cx="5760000" cy="2880000"/>
            <wp:effectExtent l="0" t="0" r="12700" b="15875"/>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11225" w:rsidRPr="00616DEF" w:rsidRDefault="00584CF2" w:rsidP="00311225">
      <w:pPr>
        <w:jc w:val="right"/>
        <w:rPr>
          <w:rFonts w:ascii="Franklin Gothic Book" w:hAnsi="Franklin Gothic Book"/>
          <w:i/>
          <w:sz w:val="18"/>
          <w:szCs w:val="18"/>
        </w:rPr>
      </w:pPr>
      <w:r w:rsidRPr="00616DEF">
        <w:rPr>
          <w:rFonts w:ascii="Franklin Gothic Book" w:hAnsi="Franklin Gothic Book"/>
          <w:i/>
          <w:sz w:val="18"/>
          <w:szCs w:val="18"/>
        </w:rPr>
        <w:t>Zdroj: Eurostat</w:t>
      </w:r>
    </w:p>
    <w:p w:rsidR="00311225" w:rsidRDefault="00311225" w:rsidP="00311225">
      <w:pPr>
        <w:spacing w:after="0"/>
        <w:rPr>
          <w:b/>
        </w:rPr>
      </w:pPr>
    </w:p>
    <w:p w:rsidR="00311225" w:rsidRDefault="00311225" w:rsidP="00311225">
      <w:pPr>
        <w:spacing w:after="0"/>
        <w:rPr>
          <w:b/>
        </w:rPr>
      </w:pPr>
    </w:p>
    <w:p w:rsidR="00311225" w:rsidRDefault="00311225" w:rsidP="00311225">
      <w:pPr>
        <w:spacing w:after="0"/>
        <w:rPr>
          <w:b/>
        </w:rPr>
      </w:pPr>
    </w:p>
    <w:p w:rsidR="00584CF2" w:rsidRPr="00616DEF" w:rsidRDefault="00584CF2" w:rsidP="00616DEF">
      <w:pPr>
        <w:spacing w:after="0"/>
        <w:jc w:val="both"/>
        <w:rPr>
          <w:rFonts w:ascii="Franklin Gothic Book" w:hAnsi="Franklin Gothic Book"/>
          <w:b/>
          <w:sz w:val="20"/>
        </w:rPr>
      </w:pPr>
      <w:r w:rsidRPr="00616DEF">
        <w:rPr>
          <w:rFonts w:ascii="Franklin Gothic Book" w:hAnsi="Franklin Gothic Book"/>
          <w:b/>
          <w:sz w:val="20"/>
        </w:rPr>
        <w:t>Podiel vysokoškolských študentov (ISCED 5-6) študujúcich v iných krajinách EÚ, EEA a kandidátskych krajinách na celkovom počte študentov</w:t>
      </w:r>
    </w:p>
    <w:p w:rsidR="00311225" w:rsidRDefault="00800298" w:rsidP="00311225">
      <w:pPr>
        <w:spacing w:after="0"/>
        <w:rPr>
          <w:b/>
        </w:rPr>
      </w:pPr>
      <w:r w:rsidRPr="00616DEF">
        <w:rPr>
          <w:noProof/>
          <w:lang w:eastAsia="sk-SK"/>
        </w:rPr>
        <w:drawing>
          <wp:inline distT="0" distB="0" distL="0" distR="0" wp14:anchorId="1614E225" wp14:editId="3A345B2A">
            <wp:extent cx="5760000" cy="2880000"/>
            <wp:effectExtent l="0" t="0" r="12700" b="1587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11225" w:rsidRPr="00616DEF" w:rsidRDefault="00584CF2" w:rsidP="00311225">
      <w:pPr>
        <w:jc w:val="right"/>
        <w:rPr>
          <w:rFonts w:ascii="Franklin Gothic Book" w:hAnsi="Franklin Gothic Book"/>
          <w:i/>
          <w:sz w:val="18"/>
          <w:szCs w:val="18"/>
        </w:rPr>
      </w:pPr>
      <w:r w:rsidRPr="00616DEF">
        <w:rPr>
          <w:rFonts w:ascii="Franklin Gothic Book" w:hAnsi="Franklin Gothic Book"/>
          <w:i/>
          <w:sz w:val="18"/>
          <w:szCs w:val="18"/>
        </w:rPr>
        <w:t>Zdroj: Eurostat</w:t>
      </w:r>
    </w:p>
    <w:p w:rsidR="00311225" w:rsidRDefault="00311225" w:rsidP="00311225">
      <w:pPr>
        <w:spacing w:after="0"/>
        <w:rPr>
          <w:b/>
        </w:rPr>
      </w:pPr>
    </w:p>
    <w:p w:rsidR="00311225" w:rsidRDefault="00311225" w:rsidP="00311225">
      <w:pPr>
        <w:spacing w:after="0"/>
        <w:rPr>
          <w:b/>
        </w:rPr>
      </w:pPr>
    </w:p>
    <w:p w:rsidR="00311225" w:rsidRDefault="00311225" w:rsidP="00311225">
      <w:pPr>
        <w:spacing w:after="0"/>
        <w:rPr>
          <w:b/>
        </w:rPr>
      </w:pPr>
    </w:p>
    <w:p w:rsidR="00311225" w:rsidRDefault="00311225" w:rsidP="00311225">
      <w:pPr>
        <w:spacing w:after="0"/>
        <w:rPr>
          <w:b/>
        </w:rPr>
      </w:pPr>
    </w:p>
    <w:p w:rsidR="00311225" w:rsidRDefault="00311225" w:rsidP="00311225">
      <w:pPr>
        <w:spacing w:after="0"/>
        <w:rPr>
          <w:b/>
        </w:rPr>
      </w:pPr>
    </w:p>
    <w:p w:rsidR="00311225" w:rsidRDefault="00311225" w:rsidP="00311225">
      <w:pPr>
        <w:spacing w:after="0"/>
        <w:rPr>
          <w:b/>
        </w:rPr>
      </w:pPr>
    </w:p>
    <w:p w:rsidR="00584CF2" w:rsidRPr="00616DEF" w:rsidRDefault="00584CF2" w:rsidP="00616DEF">
      <w:pPr>
        <w:spacing w:after="0"/>
        <w:jc w:val="both"/>
        <w:rPr>
          <w:rFonts w:ascii="Franklin Gothic Book" w:hAnsi="Franklin Gothic Book"/>
          <w:b/>
          <w:sz w:val="20"/>
        </w:rPr>
      </w:pPr>
      <w:r w:rsidRPr="00616DEF">
        <w:rPr>
          <w:rFonts w:ascii="Franklin Gothic Book" w:hAnsi="Franklin Gothic Book"/>
          <w:b/>
          <w:sz w:val="20"/>
        </w:rPr>
        <w:t>Podiel vysokoškolských študentov (ISCED 5-6) študujúcich v krajine EÚ z krajín EÚ,  EEA a kandidátskych krajinách na celkovom počte domácich študentov</w:t>
      </w:r>
    </w:p>
    <w:p w:rsidR="00311225" w:rsidRDefault="00800298" w:rsidP="00311225">
      <w:pPr>
        <w:spacing w:after="0"/>
        <w:rPr>
          <w:b/>
        </w:rPr>
      </w:pPr>
      <w:r w:rsidRPr="00616DEF">
        <w:rPr>
          <w:noProof/>
          <w:lang w:eastAsia="sk-SK"/>
        </w:rPr>
        <w:drawing>
          <wp:inline distT="0" distB="0" distL="0" distR="0" wp14:anchorId="6F9694C1" wp14:editId="7ED5A3A6">
            <wp:extent cx="5760000" cy="2880000"/>
            <wp:effectExtent l="0" t="0" r="12700" b="1587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11225" w:rsidRPr="00616DEF" w:rsidRDefault="00584CF2" w:rsidP="00311225">
      <w:pPr>
        <w:jc w:val="right"/>
        <w:rPr>
          <w:rFonts w:ascii="Franklin Gothic Book" w:hAnsi="Franklin Gothic Book"/>
          <w:i/>
          <w:sz w:val="18"/>
          <w:szCs w:val="18"/>
        </w:rPr>
      </w:pPr>
      <w:r w:rsidRPr="00616DEF">
        <w:rPr>
          <w:rFonts w:ascii="Franklin Gothic Book" w:hAnsi="Franklin Gothic Book"/>
          <w:i/>
          <w:sz w:val="18"/>
          <w:szCs w:val="18"/>
        </w:rPr>
        <w:t>Zdroj: Eurostat</w:t>
      </w:r>
    </w:p>
    <w:p w:rsidR="00311225" w:rsidRDefault="00311225" w:rsidP="00311225">
      <w:pPr>
        <w:spacing w:after="0"/>
        <w:rPr>
          <w:b/>
        </w:rPr>
      </w:pPr>
    </w:p>
    <w:p w:rsidR="00311225" w:rsidRDefault="00311225" w:rsidP="00311225">
      <w:pPr>
        <w:spacing w:after="0"/>
        <w:rPr>
          <w:b/>
        </w:rPr>
      </w:pPr>
    </w:p>
    <w:p w:rsidR="00311225" w:rsidRPr="00616DEF" w:rsidRDefault="00584CF2" w:rsidP="00311225">
      <w:pPr>
        <w:spacing w:after="0"/>
        <w:rPr>
          <w:rFonts w:ascii="Franklin Gothic Book" w:hAnsi="Franklin Gothic Book"/>
          <w:b/>
          <w:sz w:val="20"/>
        </w:rPr>
      </w:pPr>
      <w:r w:rsidRPr="00616DEF">
        <w:rPr>
          <w:rFonts w:ascii="Franklin Gothic Book" w:hAnsi="Franklin Gothic Book"/>
          <w:b/>
          <w:sz w:val="20"/>
        </w:rPr>
        <w:t>Zamestnanci výskumu a vývoja (vo FTE) ako % celkovej zamestnanosti</w:t>
      </w:r>
    </w:p>
    <w:p w:rsidR="00311225" w:rsidRDefault="00800298" w:rsidP="00311225">
      <w:pPr>
        <w:spacing w:after="0"/>
        <w:jc w:val="right"/>
        <w:rPr>
          <w:i/>
        </w:rPr>
      </w:pPr>
      <w:r w:rsidRPr="00616DEF">
        <w:rPr>
          <w:noProof/>
          <w:lang w:eastAsia="sk-SK"/>
        </w:rPr>
        <w:drawing>
          <wp:inline distT="0" distB="0" distL="0" distR="0" wp14:anchorId="755634CD" wp14:editId="0734A2D3">
            <wp:extent cx="5760000" cy="2880000"/>
            <wp:effectExtent l="0" t="0" r="12700" b="1587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11225" w:rsidRPr="00616DEF" w:rsidRDefault="00584CF2" w:rsidP="00311225">
      <w:pPr>
        <w:jc w:val="right"/>
        <w:rPr>
          <w:rFonts w:ascii="Franklin Gothic Book" w:hAnsi="Franklin Gothic Book"/>
          <w:i/>
          <w:sz w:val="18"/>
        </w:rPr>
      </w:pPr>
      <w:r w:rsidRPr="00616DEF">
        <w:rPr>
          <w:rFonts w:ascii="Franklin Gothic Book" w:hAnsi="Franklin Gothic Book"/>
          <w:i/>
          <w:sz w:val="18"/>
        </w:rPr>
        <w:t>Zdroj: Eurostat</w:t>
      </w:r>
    </w:p>
    <w:p w:rsidR="00311225" w:rsidRDefault="00311225" w:rsidP="00311225">
      <w:pPr>
        <w:spacing w:after="0"/>
        <w:rPr>
          <w:b/>
        </w:rPr>
      </w:pPr>
    </w:p>
    <w:p w:rsidR="00311225" w:rsidRDefault="00311225" w:rsidP="00311225">
      <w:pPr>
        <w:spacing w:after="0"/>
        <w:rPr>
          <w:b/>
        </w:rPr>
      </w:pPr>
    </w:p>
    <w:p w:rsidR="00311225" w:rsidRDefault="00311225" w:rsidP="00311225">
      <w:pPr>
        <w:spacing w:after="0"/>
        <w:rPr>
          <w:b/>
        </w:rPr>
      </w:pPr>
    </w:p>
    <w:p w:rsidR="00311225" w:rsidRDefault="00311225" w:rsidP="00311225">
      <w:pPr>
        <w:spacing w:after="0"/>
        <w:rPr>
          <w:b/>
        </w:rPr>
      </w:pPr>
    </w:p>
    <w:p w:rsidR="00311225" w:rsidRDefault="00311225" w:rsidP="00311225">
      <w:pPr>
        <w:spacing w:after="0"/>
        <w:rPr>
          <w:b/>
        </w:rPr>
      </w:pPr>
    </w:p>
    <w:p w:rsidR="00311225" w:rsidRDefault="00311225" w:rsidP="00311225">
      <w:pPr>
        <w:spacing w:after="0"/>
        <w:rPr>
          <w:b/>
        </w:rPr>
      </w:pPr>
    </w:p>
    <w:p w:rsidR="00311225" w:rsidRDefault="00311225" w:rsidP="00311225">
      <w:pPr>
        <w:spacing w:after="0"/>
        <w:rPr>
          <w:b/>
        </w:rPr>
      </w:pPr>
    </w:p>
    <w:p w:rsidR="00311225" w:rsidRDefault="00311225" w:rsidP="00311225">
      <w:pPr>
        <w:spacing w:after="0"/>
        <w:rPr>
          <w:b/>
        </w:rPr>
      </w:pPr>
    </w:p>
    <w:p w:rsidR="00311225" w:rsidRDefault="00311225" w:rsidP="00311225">
      <w:pPr>
        <w:spacing w:after="0"/>
        <w:rPr>
          <w:b/>
        </w:rPr>
      </w:pPr>
    </w:p>
    <w:p w:rsidR="00311225" w:rsidRPr="00616DEF" w:rsidRDefault="00584CF2" w:rsidP="00311225">
      <w:pPr>
        <w:spacing w:after="0"/>
        <w:rPr>
          <w:rFonts w:ascii="Franklin Gothic Book" w:hAnsi="Franklin Gothic Book"/>
          <w:b/>
          <w:sz w:val="20"/>
        </w:rPr>
      </w:pPr>
      <w:r w:rsidRPr="00616DEF">
        <w:rPr>
          <w:rFonts w:ascii="Franklin Gothic Book" w:hAnsi="Franklin Gothic Book"/>
          <w:b/>
          <w:sz w:val="20"/>
        </w:rPr>
        <w:t>Výskumníci (vo FTE) ako % celkovej zamestnanosti</w:t>
      </w:r>
    </w:p>
    <w:p w:rsidR="00311225" w:rsidRDefault="00800298" w:rsidP="00311225">
      <w:pPr>
        <w:spacing w:after="0"/>
        <w:jc w:val="right"/>
        <w:rPr>
          <w:i/>
        </w:rPr>
      </w:pPr>
      <w:r w:rsidRPr="00616DEF">
        <w:rPr>
          <w:noProof/>
          <w:lang w:eastAsia="sk-SK"/>
        </w:rPr>
        <w:drawing>
          <wp:inline distT="0" distB="0" distL="0" distR="0" wp14:anchorId="3A4A6CA5" wp14:editId="5436B75A">
            <wp:extent cx="5760000" cy="2880000"/>
            <wp:effectExtent l="0" t="0" r="12700" b="1587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11225" w:rsidRPr="00616DEF" w:rsidRDefault="00584CF2" w:rsidP="00311225">
      <w:pPr>
        <w:jc w:val="right"/>
        <w:rPr>
          <w:rFonts w:ascii="Franklin Gothic Book" w:hAnsi="Franklin Gothic Book"/>
          <w:i/>
          <w:sz w:val="18"/>
        </w:rPr>
      </w:pPr>
      <w:r w:rsidRPr="00616DEF">
        <w:rPr>
          <w:rFonts w:ascii="Franklin Gothic Book" w:hAnsi="Franklin Gothic Book"/>
          <w:i/>
          <w:sz w:val="18"/>
        </w:rPr>
        <w:t>Zdroj: Eurostat</w:t>
      </w:r>
    </w:p>
    <w:p w:rsidR="00311225" w:rsidRDefault="00311225" w:rsidP="00311225">
      <w:pPr>
        <w:jc w:val="right"/>
        <w:rPr>
          <w:i/>
        </w:rPr>
      </w:pPr>
    </w:p>
    <w:p w:rsidR="00311225" w:rsidRDefault="00311225" w:rsidP="00311225">
      <w:pPr>
        <w:jc w:val="right"/>
        <w:rPr>
          <w:i/>
        </w:rPr>
      </w:pPr>
    </w:p>
    <w:p w:rsidR="00584CF2" w:rsidRDefault="00584CF2" w:rsidP="00616DEF">
      <w:pPr>
        <w:rPr>
          <w:i/>
        </w:rPr>
      </w:pPr>
    </w:p>
    <w:p w:rsidR="00584CF2" w:rsidRPr="00616DEF" w:rsidRDefault="00584CF2" w:rsidP="00616DEF">
      <w:pPr>
        <w:spacing w:after="0"/>
        <w:jc w:val="both"/>
        <w:rPr>
          <w:rFonts w:ascii="Franklin Gothic Book" w:hAnsi="Franklin Gothic Book"/>
          <w:i/>
          <w:sz w:val="20"/>
        </w:rPr>
      </w:pPr>
      <w:r w:rsidRPr="00616DEF">
        <w:rPr>
          <w:rFonts w:ascii="Franklin Gothic Book" w:hAnsi="Franklin Gothic Book"/>
          <w:b/>
          <w:sz w:val="20"/>
        </w:rPr>
        <w:t>Podiel populácie vo veku 30-34 rokov s ukončením terciárnym vzdelaním na celkovej populácii</w:t>
      </w:r>
    </w:p>
    <w:p w:rsidR="00311225" w:rsidRDefault="00800298" w:rsidP="00311225">
      <w:pPr>
        <w:spacing w:after="0"/>
        <w:jc w:val="right"/>
        <w:rPr>
          <w:i/>
        </w:rPr>
      </w:pPr>
      <w:r w:rsidRPr="00616DEF">
        <w:rPr>
          <w:noProof/>
          <w:lang w:eastAsia="sk-SK"/>
        </w:rPr>
        <w:drawing>
          <wp:inline distT="0" distB="0" distL="0" distR="0" wp14:anchorId="3A319E20" wp14:editId="1C8C058C">
            <wp:extent cx="5760000" cy="2880000"/>
            <wp:effectExtent l="0" t="0" r="12700" b="1587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11225" w:rsidRPr="00616DEF" w:rsidRDefault="00584CF2" w:rsidP="00311225">
      <w:pPr>
        <w:jc w:val="right"/>
        <w:rPr>
          <w:rFonts w:ascii="Franklin Gothic Book" w:hAnsi="Franklin Gothic Book"/>
          <w:i/>
          <w:sz w:val="18"/>
        </w:rPr>
      </w:pPr>
      <w:r w:rsidRPr="00616DEF">
        <w:rPr>
          <w:rFonts w:ascii="Franklin Gothic Book" w:hAnsi="Franklin Gothic Book"/>
          <w:i/>
          <w:sz w:val="18"/>
        </w:rPr>
        <w:t>Zdroj: Eurostat</w:t>
      </w:r>
    </w:p>
    <w:p w:rsidR="00311225" w:rsidRDefault="00311225" w:rsidP="00311225">
      <w:pPr>
        <w:jc w:val="right"/>
        <w:rPr>
          <w:i/>
        </w:rPr>
      </w:pPr>
    </w:p>
    <w:p w:rsidR="00311225" w:rsidRDefault="00311225" w:rsidP="00311225">
      <w:pPr>
        <w:jc w:val="right"/>
        <w:rPr>
          <w:i/>
        </w:rPr>
      </w:pPr>
    </w:p>
    <w:p w:rsidR="00311225" w:rsidRDefault="00311225" w:rsidP="00311225">
      <w:pPr>
        <w:jc w:val="right"/>
        <w:rPr>
          <w:i/>
        </w:rPr>
      </w:pPr>
    </w:p>
    <w:p w:rsidR="00584CF2" w:rsidRPr="00616DEF" w:rsidRDefault="00584CF2" w:rsidP="00616DEF">
      <w:pPr>
        <w:spacing w:after="0"/>
        <w:jc w:val="both"/>
        <w:rPr>
          <w:rFonts w:ascii="Franklin Gothic Book" w:hAnsi="Franklin Gothic Book"/>
          <w:i/>
          <w:sz w:val="20"/>
        </w:rPr>
      </w:pPr>
      <w:r w:rsidRPr="00616DEF">
        <w:rPr>
          <w:rFonts w:ascii="Franklin Gothic Book" w:hAnsi="Franklin Gothic Book"/>
          <w:b/>
          <w:sz w:val="20"/>
        </w:rPr>
        <w:t>Vývoj podielu populácie vo veku 30-34 rokov s ukončením terciárnym vzdelaním na celkovej populácii v krajinách V4 (2000-2013)</w:t>
      </w:r>
    </w:p>
    <w:p w:rsidR="00311225" w:rsidRDefault="00800298" w:rsidP="00311225">
      <w:pPr>
        <w:spacing w:after="0"/>
        <w:jc w:val="right"/>
        <w:rPr>
          <w:i/>
        </w:rPr>
      </w:pPr>
      <w:r w:rsidRPr="00616DEF">
        <w:rPr>
          <w:noProof/>
          <w:lang w:eastAsia="sk-SK"/>
        </w:rPr>
        <w:drawing>
          <wp:inline distT="0" distB="0" distL="0" distR="0" wp14:anchorId="42DA3C51" wp14:editId="4948B569">
            <wp:extent cx="5760000" cy="2880000"/>
            <wp:effectExtent l="0" t="0" r="12700" b="1587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11225" w:rsidRPr="00616DEF" w:rsidRDefault="00584CF2" w:rsidP="00311225">
      <w:pPr>
        <w:jc w:val="right"/>
        <w:rPr>
          <w:rFonts w:ascii="Franklin Gothic Book" w:hAnsi="Franklin Gothic Book"/>
          <w:i/>
          <w:sz w:val="18"/>
        </w:rPr>
      </w:pPr>
      <w:r w:rsidRPr="00616DEF">
        <w:rPr>
          <w:rFonts w:ascii="Franklin Gothic Book" w:hAnsi="Franklin Gothic Book"/>
          <w:i/>
          <w:sz w:val="18"/>
        </w:rPr>
        <w:t>Zdroj: Eurostat</w:t>
      </w:r>
    </w:p>
    <w:p w:rsidR="00311225" w:rsidRDefault="00311225" w:rsidP="00311225">
      <w:pPr>
        <w:jc w:val="right"/>
        <w:rPr>
          <w:i/>
        </w:rPr>
      </w:pPr>
    </w:p>
    <w:p w:rsidR="00584CF2" w:rsidRDefault="00584CF2" w:rsidP="00616DEF">
      <w:pPr>
        <w:rPr>
          <w:i/>
        </w:rPr>
      </w:pPr>
    </w:p>
    <w:p w:rsidR="00311225" w:rsidRPr="00616DEF" w:rsidRDefault="00311225" w:rsidP="00311225">
      <w:pPr>
        <w:jc w:val="right"/>
        <w:rPr>
          <w:rFonts w:ascii="Franklin Gothic Book" w:hAnsi="Franklin Gothic Book"/>
          <w:i/>
          <w:sz w:val="20"/>
        </w:rPr>
      </w:pPr>
    </w:p>
    <w:p w:rsidR="00311225" w:rsidRPr="00616DEF" w:rsidRDefault="00584CF2" w:rsidP="00311225">
      <w:pPr>
        <w:spacing w:after="0"/>
        <w:rPr>
          <w:rFonts w:ascii="Franklin Gothic Book" w:hAnsi="Franklin Gothic Book"/>
          <w:i/>
          <w:sz w:val="20"/>
        </w:rPr>
      </w:pPr>
      <w:r w:rsidRPr="00616DEF">
        <w:rPr>
          <w:rFonts w:ascii="Franklin Gothic Book" w:hAnsi="Franklin Gothic Book"/>
          <w:b/>
          <w:sz w:val="20"/>
        </w:rPr>
        <w:t>Počet výskumníkov vo FTE podľa oblastí výskumu a vývoja a podľa sektorov</w:t>
      </w:r>
    </w:p>
    <w:tbl>
      <w:tblPr>
        <w:tblStyle w:val="Mriekatabuky"/>
        <w:tblW w:w="9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6"/>
      </w:tblGrid>
      <w:tr w:rsidR="00311225" w:rsidTr="00800298">
        <w:trPr>
          <w:trHeight w:val="4535"/>
        </w:trPr>
        <w:tc>
          <w:tcPr>
            <w:tcW w:w="4762" w:type="dxa"/>
          </w:tcPr>
          <w:p w:rsidR="00311225" w:rsidRDefault="00800298" w:rsidP="00800298">
            <w:pPr>
              <w:spacing w:after="120"/>
              <w:jc w:val="right"/>
              <w:rPr>
                <w:i/>
              </w:rPr>
            </w:pPr>
            <w:r w:rsidRPr="00616DEF">
              <w:rPr>
                <w:noProof/>
                <w:lang w:eastAsia="sk-SK"/>
              </w:rPr>
              <w:drawing>
                <wp:inline distT="0" distB="0" distL="0" distR="0" wp14:anchorId="2457F607" wp14:editId="5D863518">
                  <wp:extent cx="2880000" cy="2880000"/>
                  <wp:effectExtent l="0" t="0" r="15875" b="1587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4776" w:type="dxa"/>
          </w:tcPr>
          <w:p w:rsidR="00311225" w:rsidRDefault="00800298" w:rsidP="00800298">
            <w:pPr>
              <w:spacing w:after="120"/>
              <w:jc w:val="right"/>
              <w:rPr>
                <w:i/>
              </w:rPr>
            </w:pPr>
            <w:r w:rsidRPr="00616DEF">
              <w:rPr>
                <w:noProof/>
                <w:lang w:eastAsia="sk-SK"/>
              </w:rPr>
              <w:drawing>
                <wp:inline distT="0" distB="0" distL="0" distR="0" wp14:anchorId="632F3826" wp14:editId="2589FCF9">
                  <wp:extent cx="2880000" cy="2880000"/>
                  <wp:effectExtent l="0" t="0" r="15875" b="15875"/>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rsidR="00311225" w:rsidRPr="00616DEF" w:rsidRDefault="00584CF2" w:rsidP="00311225">
      <w:pPr>
        <w:jc w:val="right"/>
        <w:rPr>
          <w:rFonts w:ascii="Franklin Gothic Book" w:hAnsi="Franklin Gothic Book"/>
          <w:i/>
          <w:sz w:val="18"/>
        </w:rPr>
      </w:pPr>
      <w:r w:rsidRPr="00616DEF">
        <w:rPr>
          <w:rFonts w:ascii="Franklin Gothic Book" w:hAnsi="Franklin Gothic Book"/>
          <w:i/>
          <w:sz w:val="18"/>
        </w:rPr>
        <w:t>Zdroj: Slovstat</w:t>
      </w:r>
    </w:p>
    <w:p w:rsidR="00311225" w:rsidRDefault="00311225" w:rsidP="00311225">
      <w:pPr>
        <w:jc w:val="right"/>
        <w:rPr>
          <w:i/>
        </w:rPr>
      </w:pPr>
    </w:p>
    <w:p w:rsidR="00311225" w:rsidRDefault="00311225" w:rsidP="00311225">
      <w:pPr>
        <w:jc w:val="right"/>
        <w:rPr>
          <w:i/>
        </w:rPr>
      </w:pPr>
    </w:p>
    <w:p w:rsidR="00311225" w:rsidRDefault="00311225" w:rsidP="00311225">
      <w:pPr>
        <w:jc w:val="right"/>
        <w:rPr>
          <w:i/>
        </w:rPr>
      </w:pPr>
    </w:p>
    <w:p w:rsidR="00311225" w:rsidRDefault="00311225" w:rsidP="00311225">
      <w:pPr>
        <w:jc w:val="right"/>
        <w:rPr>
          <w:i/>
        </w:rPr>
      </w:pPr>
    </w:p>
    <w:p w:rsidR="00584CF2" w:rsidRPr="00616DEF" w:rsidRDefault="00584CF2" w:rsidP="00616DEF">
      <w:pPr>
        <w:spacing w:after="0"/>
        <w:jc w:val="both"/>
        <w:rPr>
          <w:rFonts w:ascii="Franklin Gothic Book" w:hAnsi="Franklin Gothic Book"/>
          <w:i/>
          <w:sz w:val="20"/>
        </w:rPr>
      </w:pPr>
      <w:r w:rsidRPr="00616DEF">
        <w:rPr>
          <w:rFonts w:ascii="Franklin Gothic Book" w:hAnsi="Franklin Gothic Book"/>
          <w:b/>
          <w:sz w:val="20"/>
        </w:rPr>
        <w:t>Vývoj počtu študentov na jedného výskumníka (vo FTE) podľa oblastí výskumu a vývoja</w:t>
      </w:r>
    </w:p>
    <w:p w:rsidR="00311225" w:rsidRDefault="00800298" w:rsidP="00311225">
      <w:pPr>
        <w:jc w:val="right"/>
        <w:rPr>
          <w:i/>
        </w:rPr>
      </w:pPr>
      <w:r w:rsidRPr="00616DEF">
        <w:rPr>
          <w:noProof/>
          <w:lang w:eastAsia="sk-SK"/>
        </w:rPr>
        <w:drawing>
          <wp:inline distT="0" distB="0" distL="0" distR="0" wp14:anchorId="11D01846" wp14:editId="773FF03F">
            <wp:extent cx="5760000" cy="2880000"/>
            <wp:effectExtent l="0" t="0" r="12700" b="15875"/>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11225" w:rsidRPr="00616DEF" w:rsidRDefault="00584CF2" w:rsidP="00311225">
      <w:pPr>
        <w:jc w:val="right"/>
        <w:rPr>
          <w:rFonts w:ascii="Franklin Gothic Book" w:hAnsi="Franklin Gothic Book"/>
          <w:i/>
        </w:rPr>
      </w:pPr>
      <w:r w:rsidRPr="00616DEF">
        <w:rPr>
          <w:rFonts w:ascii="Franklin Gothic Book" w:hAnsi="Franklin Gothic Book"/>
          <w:i/>
          <w:sz w:val="18"/>
        </w:rPr>
        <w:t>Zdroj: Eurostat a Slovstat</w:t>
      </w:r>
    </w:p>
    <w:p w:rsidR="00311225" w:rsidRPr="00616DEF" w:rsidRDefault="00584CF2" w:rsidP="00311225">
      <w:pPr>
        <w:spacing w:after="0"/>
        <w:rPr>
          <w:rFonts w:ascii="Franklin Gothic Book" w:hAnsi="Franklin Gothic Book"/>
          <w:i/>
        </w:rPr>
      </w:pPr>
      <w:r w:rsidRPr="00616DEF">
        <w:rPr>
          <w:rFonts w:ascii="Franklin Gothic Book" w:hAnsi="Franklin Gothic Book"/>
          <w:b/>
          <w:sz w:val="20"/>
        </w:rPr>
        <w:t>Podiel výskumníčok (vo FTE) (2011)</w:t>
      </w:r>
    </w:p>
    <w:p w:rsidR="00311225" w:rsidRDefault="00800298" w:rsidP="00311225">
      <w:pPr>
        <w:spacing w:after="0"/>
        <w:rPr>
          <w:i/>
        </w:rPr>
      </w:pPr>
      <w:r w:rsidRPr="00616DEF">
        <w:rPr>
          <w:noProof/>
          <w:lang w:eastAsia="sk-SK"/>
        </w:rPr>
        <w:drawing>
          <wp:inline distT="0" distB="0" distL="0" distR="0" wp14:anchorId="39AEEA45" wp14:editId="065E396E">
            <wp:extent cx="4572000" cy="4405313"/>
            <wp:effectExtent l="0" t="0" r="19050" b="14605"/>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11225" w:rsidRPr="00616DEF" w:rsidRDefault="00311225" w:rsidP="00311225">
      <w:pPr>
        <w:jc w:val="center"/>
        <w:rPr>
          <w:rFonts w:ascii="Franklin Gothic Book" w:hAnsi="Franklin Gothic Book"/>
          <w:i/>
          <w:sz w:val="18"/>
        </w:rPr>
      </w:pPr>
      <w:r>
        <w:rPr>
          <w:i/>
        </w:rPr>
        <w:t xml:space="preserve">                                                                         </w:t>
      </w:r>
      <w:r w:rsidR="00584CF2" w:rsidRPr="00616DEF">
        <w:rPr>
          <w:rFonts w:ascii="Franklin Gothic Book" w:hAnsi="Franklin Gothic Book"/>
          <w:i/>
          <w:sz w:val="18"/>
        </w:rPr>
        <w:t>Zdroj: Eurostat</w:t>
      </w:r>
    </w:p>
    <w:p w:rsidR="00311225" w:rsidRDefault="00311225" w:rsidP="00311225">
      <w:pPr>
        <w:rPr>
          <w:b/>
          <w:sz w:val="32"/>
          <w:szCs w:val="32"/>
        </w:rPr>
      </w:pPr>
    </w:p>
    <w:p w:rsidR="00311225" w:rsidRDefault="00311225" w:rsidP="00311225">
      <w:pPr>
        <w:rPr>
          <w:b/>
          <w:sz w:val="32"/>
          <w:szCs w:val="32"/>
        </w:rPr>
      </w:pPr>
    </w:p>
    <w:p w:rsidR="00311225" w:rsidRPr="00616DEF" w:rsidRDefault="00584CF2" w:rsidP="00311225">
      <w:pPr>
        <w:spacing w:after="0"/>
        <w:rPr>
          <w:rFonts w:ascii="Franklin Gothic Book" w:hAnsi="Franklin Gothic Book"/>
          <w:i/>
          <w:sz w:val="20"/>
        </w:rPr>
      </w:pPr>
      <w:r w:rsidRPr="00616DEF">
        <w:rPr>
          <w:rFonts w:ascii="Franklin Gothic Book" w:hAnsi="Franklin Gothic Book"/>
          <w:b/>
          <w:sz w:val="20"/>
        </w:rPr>
        <w:t>Podiel výskumníkov na celkovej zamestnanosti podľa krajov (NUTS 2)</w:t>
      </w:r>
    </w:p>
    <w:p w:rsidR="00311225" w:rsidRDefault="00800298" w:rsidP="00311225">
      <w:pPr>
        <w:rPr>
          <w:b/>
          <w:sz w:val="32"/>
          <w:szCs w:val="32"/>
        </w:rPr>
      </w:pPr>
      <w:r w:rsidRPr="00616DEF">
        <w:rPr>
          <w:noProof/>
          <w:lang w:eastAsia="sk-SK"/>
        </w:rPr>
        <w:drawing>
          <wp:inline distT="0" distB="0" distL="0" distR="0" wp14:anchorId="60FFF738" wp14:editId="56BC0DDD">
            <wp:extent cx="5760000" cy="2880000"/>
            <wp:effectExtent l="0" t="0" r="12700" b="15875"/>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11225" w:rsidRDefault="00311225" w:rsidP="00311225">
      <w:pPr>
        <w:rPr>
          <w:b/>
          <w:sz w:val="32"/>
          <w:szCs w:val="32"/>
        </w:rPr>
      </w:pPr>
    </w:p>
    <w:p w:rsidR="00311225" w:rsidRPr="00616DEF" w:rsidRDefault="00584CF2" w:rsidP="00311225">
      <w:pPr>
        <w:rPr>
          <w:rFonts w:ascii="Franklin Gothic Book" w:hAnsi="Franklin Gothic Book"/>
          <w:b/>
        </w:rPr>
      </w:pPr>
      <w:r w:rsidRPr="00616DEF">
        <w:rPr>
          <w:rFonts w:ascii="Franklin Gothic Book" w:hAnsi="Franklin Gothic Book"/>
          <w:b/>
        </w:rPr>
        <w:t>Výdavky na výskum a vývoj</w:t>
      </w:r>
    </w:p>
    <w:p w:rsidR="00311225" w:rsidRPr="00616DEF" w:rsidRDefault="00311225" w:rsidP="00311225">
      <w:pPr>
        <w:rPr>
          <w:rFonts w:ascii="Franklin Gothic Book" w:hAnsi="Franklin Gothic Book"/>
          <w:sz w:val="20"/>
        </w:rPr>
      </w:pPr>
    </w:p>
    <w:p w:rsidR="00311225" w:rsidRPr="00616DEF" w:rsidRDefault="00584CF2" w:rsidP="00311225">
      <w:pPr>
        <w:spacing w:after="0"/>
        <w:rPr>
          <w:rFonts w:ascii="Franklin Gothic Book" w:hAnsi="Franklin Gothic Book"/>
          <w:b/>
          <w:sz w:val="20"/>
        </w:rPr>
      </w:pPr>
      <w:r w:rsidRPr="00616DEF">
        <w:rPr>
          <w:rFonts w:ascii="Franklin Gothic Book" w:hAnsi="Franklin Gothic Book"/>
          <w:b/>
          <w:sz w:val="20"/>
        </w:rPr>
        <w:t>Výdavky na výskum a vývoj ako % HDP</w:t>
      </w:r>
    </w:p>
    <w:p w:rsidR="00311225" w:rsidRDefault="00800298" w:rsidP="00311225">
      <w:pPr>
        <w:spacing w:after="0"/>
      </w:pPr>
      <w:r w:rsidRPr="00616DEF">
        <w:rPr>
          <w:noProof/>
          <w:lang w:eastAsia="sk-SK"/>
        </w:rPr>
        <w:drawing>
          <wp:inline distT="0" distB="0" distL="0" distR="0" wp14:anchorId="5C185BD6" wp14:editId="2D8811CF">
            <wp:extent cx="5760000" cy="2880000"/>
            <wp:effectExtent l="0" t="0" r="12700" b="15875"/>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11225" w:rsidRPr="00616DEF" w:rsidRDefault="00584CF2" w:rsidP="00311225">
      <w:pPr>
        <w:jc w:val="right"/>
        <w:rPr>
          <w:rFonts w:ascii="Franklin Gothic Book" w:hAnsi="Franklin Gothic Book"/>
          <w:i/>
          <w:sz w:val="18"/>
        </w:rPr>
      </w:pPr>
      <w:r w:rsidRPr="00616DEF">
        <w:rPr>
          <w:rFonts w:ascii="Franklin Gothic Book" w:hAnsi="Franklin Gothic Book"/>
          <w:i/>
          <w:sz w:val="18"/>
        </w:rPr>
        <w:t>Zdroj: Eurostat</w:t>
      </w:r>
    </w:p>
    <w:p w:rsidR="00311225" w:rsidRDefault="00311225" w:rsidP="00311225">
      <w:pPr>
        <w:spacing w:after="0"/>
        <w:rPr>
          <w:b/>
        </w:rPr>
      </w:pPr>
    </w:p>
    <w:p w:rsidR="00311225" w:rsidRDefault="00311225" w:rsidP="00311225">
      <w:pPr>
        <w:spacing w:after="0"/>
        <w:rPr>
          <w:b/>
        </w:rPr>
      </w:pPr>
    </w:p>
    <w:p w:rsidR="00311225" w:rsidRDefault="00311225" w:rsidP="00311225">
      <w:pPr>
        <w:spacing w:after="0"/>
        <w:rPr>
          <w:b/>
        </w:rPr>
      </w:pPr>
    </w:p>
    <w:p w:rsidR="00311225" w:rsidRDefault="00311225" w:rsidP="00311225">
      <w:pPr>
        <w:spacing w:after="0"/>
        <w:rPr>
          <w:b/>
        </w:rPr>
      </w:pPr>
    </w:p>
    <w:p w:rsidR="00311225" w:rsidRDefault="00311225" w:rsidP="00311225">
      <w:pPr>
        <w:spacing w:after="0"/>
        <w:rPr>
          <w:b/>
        </w:rPr>
      </w:pPr>
    </w:p>
    <w:p w:rsidR="00584CF2" w:rsidRPr="00616DEF" w:rsidRDefault="00584CF2" w:rsidP="00616DEF">
      <w:pPr>
        <w:spacing w:after="0"/>
        <w:jc w:val="both"/>
        <w:rPr>
          <w:rFonts w:ascii="Franklin Gothic Book" w:hAnsi="Franklin Gothic Book"/>
          <w:sz w:val="20"/>
        </w:rPr>
      </w:pPr>
      <w:r w:rsidRPr="00616DEF">
        <w:rPr>
          <w:rFonts w:ascii="Franklin Gothic Book" w:hAnsi="Franklin Gothic Book"/>
          <w:b/>
          <w:sz w:val="20"/>
        </w:rPr>
        <w:t>Investície do výskumu a vývoja podľa zdrojov financovania (ako % celkových výdavkov)  v roku 2012</w:t>
      </w:r>
      <w:r w:rsidRPr="00616DEF">
        <w:rPr>
          <w:rStyle w:val="Odkaznapoznmkupodiarou"/>
          <w:rFonts w:ascii="Franklin Gothic Book" w:hAnsi="Franklin Gothic Book"/>
          <w:b/>
          <w:sz w:val="20"/>
        </w:rPr>
        <w:footnoteReference w:id="97"/>
      </w:r>
    </w:p>
    <w:p w:rsidR="00311225" w:rsidRDefault="00800298" w:rsidP="00311225">
      <w:pPr>
        <w:spacing w:after="0"/>
      </w:pPr>
      <w:r w:rsidRPr="00616DEF">
        <w:rPr>
          <w:noProof/>
          <w:lang w:eastAsia="sk-SK"/>
        </w:rPr>
        <w:drawing>
          <wp:inline distT="0" distB="0" distL="0" distR="0" wp14:anchorId="31749AA0" wp14:editId="615CB720">
            <wp:extent cx="5760000" cy="5760000"/>
            <wp:effectExtent l="0" t="0" r="12700" b="1270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11225" w:rsidRPr="00616DEF" w:rsidRDefault="00584CF2" w:rsidP="00311225">
      <w:pPr>
        <w:jc w:val="right"/>
        <w:rPr>
          <w:rFonts w:ascii="Franklin Gothic Book" w:hAnsi="Franklin Gothic Book"/>
          <w:i/>
          <w:sz w:val="18"/>
        </w:rPr>
      </w:pPr>
      <w:r w:rsidRPr="00616DEF">
        <w:rPr>
          <w:rFonts w:ascii="Franklin Gothic Book" w:hAnsi="Franklin Gothic Book"/>
          <w:i/>
          <w:sz w:val="18"/>
        </w:rPr>
        <w:t>Zdroj: Eurostat</w:t>
      </w:r>
    </w:p>
    <w:p w:rsidR="00311225" w:rsidRDefault="00311225" w:rsidP="00311225"/>
    <w:p w:rsidR="00311225" w:rsidRDefault="00311225" w:rsidP="00311225"/>
    <w:p w:rsidR="00311225" w:rsidRDefault="00311225" w:rsidP="00311225"/>
    <w:p w:rsidR="00311225" w:rsidRDefault="00311225" w:rsidP="00311225"/>
    <w:p w:rsidR="00311225" w:rsidRDefault="00311225" w:rsidP="00311225"/>
    <w:p w:rsidR="00311225" w:rsidRDefault="00311225" w:rsidP="00311225"/>
    <w:p w:rsidR="00311225" w:rsidRDefault="00311225" w:rsidP="00311225"/>
    <w:p w:rsidR="00311225" w:rsidRDefault="00311225" w:rsidP="00311225"/>
    <w:p w:rsidR="00584CF2" w:rsidRPr="00616DEF" w:rsidRDefault="00584CF2" w:rsidP="00616DEF">
      <w:pPr>
        <w:spacing w:after="0"/>
        <w:jc w:val="both"/>
        <w:rPr>
          <w:rFonts w:ascii="Franklin Gothic Book" w:hAnsi="Franklin Gothic Book"/>
          <w:sz w:val="20"/>
        </w:rPr>
      </w:pPr>
      <w:r w:rsidRPr="00616DEF">
        <w:rPr>
          <w:rFonts w:ascii="Franklin Gothic Book" w:hAnsi="Franklin Gothic Book"/>
          <w:b/>
          <w:sz w:val="20"/>
        </w:rPr>
        <w:t>Investície do výskumu a vývoja podľa sektora realizácie (ako % celkových výdavkov)  v roku 2012</w:t>
      </w:r>
      <w:r w:rsidRPr="00616DEF">
        <w:rPr>
          <w:rStyle w:val="Odkaznapoznmkupodiarou"/>
          <w:rFonts w:ascii="Franklin Gothic Book" w:hAnsi="Franklin Gothic Book"/>
          <w:b/>
          <w:sz w:val="20"/>
        </w:rPr>
        <w:footnoteReference w:id="98"/>
      </w:r>
    </w:p>
    <w:p w:rsidR="00311225" w:rsidRDefault="00800298" w:rsidP="00311225">
      <w:pPr>
        <w:spacing w:after="0"/>
      </w:pPr>
      <w:r w:rsidRPr="00616DEF">
        <w:rPr>
          <w:noProof/>
          <w:lang w:eastAsia="sk-SK"/>
        </w:rPr>
        <w:drawing>
          <wp:inline distT="0" distB="0" distL="0" distR="0" wp14:anchorId="69AC6D59" wp14:editId="16EBE6B2">
            <wp:extent cx="5760000" cy="5760000"/>
            <wp:effectExtent l="0" t="0" r="12700" b="1270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11225" w:rsidRPr="00616DEF" w:rsidRDefault="00584CF2" w:rsidP="00311225">
      <w:pPr>
        <w:jc w:val="right"/>
        <w:rPr>
          <w:rFonts w:ascii="Franklin Gothic Book" w:hAnsi="Franklin Gothic Book"/>
          <w:i/>
          <w:sz w:val="18"/>
        </w:rPr>
      </w:pPr>
      <w:r w:rsidRPr="00616DEF">
        <w:rPr>
          <w:rFonts w:ascii="Franklin Gothic Book" w:hAnsi="Franklin Gothic Book"/>
          <w:i/>
          <w:sz w:val="18"/>
        </w:rPr>
        <w:t>Zdroj: Eurostat</w:t>
      </w:r>
    </w:p>
    <w:p w:rsidR="00311225" w:rsidRPr="00616DEF" w:rsidRDefault="00311225" w:rsidP="00311225">
      <w:pPr>
        <w:rPr>
          <w:sz w:val="20"/>
        </w:rPr>
      </w:pPr>
    </w:p>
    <w:p w:rsidR="00311225" w:rsidRDefault="00311225" w:rsidP="00311225"/>
    <w:p w:rsidR="00311225" w:rsidRDefault="00311225" w:rsidP="00311225"/>
    <w:p w:rsidR="00311225" w:rsidRDefault="00311225" w:rsidP="00311225"/>
    <w:p w:rsidR="00311225" w:rsidRDefault="00311225" w:rsidP="00311225"/>
    <w:p w:rsidR="00311225" w:rsidRDefault="00311225" w:rsidP="00311225"/>
    <w:p w:rsidR="00311225" w:rsidRDefault="00311225" w:rsidP="00311225"/>
    <w:p w:rsidR="00311225" w:rsidRDefault="00311225" w:rsidP="00311225"/>
    <w:p w:rsidR="00311225" w:rsidRPr="00616DEF" w:rsidRDefault="00584CF2" w:rsidP="00311225">
      <w:pPr>
        <w:spacing w:after="0" w:line="240" w:lineRule="auto"/>
        <w:rPr>
          <w:rFonts w:ascii="Franklin Gothic Book" w:hAnsi="Franklin Gothic Book"/>
          <w:b/>
          <w:sz w:val="20"/>
        </w:rPr>
      </w:pPr>
      <w:r w:rsidRPr="00616DEF">
        <w:rPr>
          <w:rFonts w:ascii="Franklin Gothic Book" w:hAnsi="Franklin Gothic Book"/>
          <w:b/>
          <w:sz w:val="20"/>
        </w:rPr>
        <w:t>Podiel štátneho rozpočtu alokovaný na výskum a vývoj (% z celkových vládnych výdavkov)</w:t>
      </w:r>
    </w:p>
    <w:p w:rsidR="00311225" w:rsidRDefault="00800298" w:rsidP="00311225">
      <w:pPr>
        <w:spacing w:after="120" w:line="240" w:lineRule="auto"/>
        <w:rPr>
          <w:b/>
        </w:rPr>
      </w:pPr>
      <w:r w:rsidRPr="00616DEF">
        <w:rPr>
          <w:noProof/>
          <w:lang w:eastAsia="sk-SK"/>
        </w:rPr>
        <w:drawing>
          <wp:inline distT="0" distB="0" distL="0" distR="0" wp14:anchorId="367E2B8F" wp14:editId="2159EFEF">
            <wp:extent cx="5760000" cy="2880000"/>
            <wp:effectExtent l="0" t="0" r="12700" b="15875"/>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11225" w:rsidRPr="00616DEF" w:rsidRDefault="00584CF2" w:rsidP="00311225">
      <w:pPr>
        <w:jc w:val="right"/>
        <w:rPr>
          <w:rFonts w:ascii="Franklin Gothic Book" w:hAnsi="Franklin Gothic Book"/>
          <w:i/>
          <w:sz w:val="18"/>
        </w:rPr>
      </w:pPr>
      <w:r w:rsidRPr="00616DEF">
        <w:rPr>
          <w:rFonts w:ascii="Franklin Gothic Book" w:hAnsi="Franklin Gothic Book"/>
          <w:i/>
          <w:sz w:val="18"/>
        </w:rPr>
        <w:t>Zdroj: Eurostat</w:t>
      </w:r>
    </w:p>
    <w:p w:rsidR="00311225" w:rsidRDefault="00311225" w:rsidP="00311225">
      <w:pPr>
        <w:spacing w:after="0" w:line="240" w:lineRule="auto"/>
        <w:rPr>
          <w:b/>
        </w:rPr>
      </w:pPr>
    </w:p>
    <w:p w:rsidR="00584CF2" w:rsidRPr="00616DEF" w:rsidRDefault="00584CF2" w:rsidP="00616DEF">
      <w:pPr>
        <w:spacing w:after="0" w:line="240" w:lineRule="auto"/>
        <w:jc w:val="both"/>
        <w:rPr>
          <w:rFonts w:ascii="Franklin Gothic Book" w:hAnsi="Franklin Gothic Book"/>
          <w:b/>
          <w:sz w:val="20"/>
        </w:rPr>
      </w:pPr>
      <w:r w:rsidRPr="00616DEF">
        <w:rPr>
          <w:rFonts w:ascii="Franklin Gothic Book" w:hAnsi="Franklin Gothic Book"/>
          <w:b/>
          <w:sz w:val="20"/>
        </w:rPr>
        <w:t>Podiel štátneho rozpočtu alokovaný na výskum a vývoj (% z celkových vládnych výdavkov) v krajinách V4 (2011-2012)</w:t>
      </w:r>
    </w:p>
    <w:p w:rsidR="00311225" w:rsidRDefault="00800298" w:rsidP="00311225">
      <w:pPr>
        <w:spacing w:after="0" w:line="240" w:lineRule="auto"/>
        <w:rPr>
          <w:b/>
        </w:rPr>
      </w:pPr>
      <w:r w:rsidRPr="00616DEF">
        <w:rPr>
          <w:noProof/>
          <w:lang w:eastAsia="sk-SK"/>
        </w:rPr>
        <w:drawing>
          <wp:inline distT="0" distB="0" distL="0" distR="0" wp14:anchorId="141B2D14" wp14:editId="719D1E8C">
            <wp:extent cx="5760000" cy="2880000"/>
            <wp:effectExtent l="0" t="0" r="12700" b="15875"/>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11225" w:rsidRPr="00616DEF" w:rsidRDefault="00584CF2" w:rsidP="00311225">
      <w:pPr>
        <w:jc w:val="right"/>
        <w:rPr>
          <w:rFonts w:ascii="Franklin Gothic Book" w:hAnsi="Franklin Gothic Book"/>
          <w:i/>
          <w:sz w:val="18"/>
        </w:rPr>
      </w:pPr>
      <w:r w:rsidRPr="00616DEF">
        <w:rPr>
          <w:rFonts w:ascii="Franklin Gothic Book" w:hAnsi="Franklin Gothic Book"/>
          <w:i/>
          <w:sz w:val="18"/>
        </w:rPr>
        <w:t>Zdroj: Eurostat</w:t>
      </w:r>
    </w:p>
    <w:p w:rsidR="00311225" w:rsidRDefault="00311225" w:rsidP="00311225">
      <w:pPr>
        <w:spacing w:after="0" w:line="240" w:lineRule="auto"/>
        <w:rPr>
          <w:b/>
        </w:rPr>
      </w:pPr>
    </w:p>
    <w:p w:rsidR="00311225" w:rsidRDefault="00311225" w:rsidP="00311225">
      <w:pPr>
        <w:spacing w:after="0" w:line="240" w:lineRule="auto"/>
        <w:rPr>
          <w:b/>
        </w:rPr>
      </w:pPr>
    </w:p>
    <w:p w:rsidR="00311225" w:rsidRDefault="00311225" w:rsidP="00311225">
      <w:pPr>
        <w:spacing w:after="0" w:line="240" w:lineRule="auto"/>
        <w:rPr>
          <w:b/>
        </w:rPr>
      </w:pPr>
    </w:p>
    <w:p w:rsidR="00311225" w:rsidRDefault="00311225" w:rsidP="00311225">
      <w:pPr>
        <w:spacing w:after="0" w:line="240" w:lineRule="auto"/>
        <w:rPr>
          <w:b/>
        </w:rPr>
      </w:pPr>
    </w:p>
    <w:p w:rsidR="00311225" w:rsidRDefault="00311225" w:rsidP="00311225">
      <w:pPr>
        <w:spacing w:after="0" w:line="240" w:lineRule="auto"/>
        <w:rPr>
          <w:b/>
        </w:rPr>
      </w:pPr>
    </w:p>
    <w:p w:rsidR="00311225" w:rsidRDefault="00311225" w:rsidP="00311225">
      <w:pPr>
        <w:spacing w:after="0" w:line="240" w:lineRule="auto"/>
        <w:rPr>
          <w:b/>
        </w:rPr>
      </w:pPr>
    </w:p>
    <w:p w:rsidR="00311225" w:rsidRDefault="00311225" w:rsidP="00311225">
      <w:pPr>
        <w:spacing w:after="0" w:line="240" w:lineRule="auto"/>
        <w:rPr>
          <w:b/>
        </w:rPr>
      </w:pPr>
    </w:p>
    <w:p w:rsidR="00311225" w:rsidRDefault="00311225" w:rsidP="00311225">
      <w:pPr>
        <w:spacing w:after="0" w:line="240" w:lineRule="auto"/>
        <w:rPr>
          <w:b/>
        </w:rPr>
      </w:pPr>
    </w:p>
    <w:p w:rsidR="00311225" w:rsidRDefault="00311225" w:rsidP="00311225">
      <w:pPr>
        <w:spacing w:after="0" w:line="240" w:lineRule="auto"/>
        <w:rPr>
          <w:b/>
        </w:rPr>
      </w:pPr>
    </w:p>
    <w:p w:rsidR="00311225" w:rsidRDefault="00311225" w:rsidP="00311225">
      <w:pPr>
        <w:spacing w:after="0" w:line="240" w:lineRule="auto"/>
        <w:rPr>
          <w:b/>
        </w:rPr>
      </w:pPr>
    </w:p>
    <w:p w:rsidR="00311225" w:rsidRDefault="00311225" w:rsidP="00311225">
      <w:pPr>
        <w:spacing w:after="0" w:line="240" w:lineRule="auto"/>
        <w:rPr>
          <w:b/>
        </w:rPr>
      </w:pPr>
    </w:p>
    <w:p w:rsidR="00311225" w:rsidRPr="00616DEF" w:rsidRDefault="00584CF2" w:rsidP="00311225">
      <w:pPr>
        <w:spacing w:after="0" w:line="240" w:lineRule="auto"/>
        <w:rPr>
          <w:rFonts w:ascii="Franklin Gothic Book" w:hAnsi="Franklin Gothic Book"/>
          <w:sz w:val="20"/>
          <w:lang w:eastAsia="sk-SK"/>
        </w:rPr>
      </w:pPr>
      <w:r w:rsidRPr="00616DEF">
        <w:rPr>
          <w:rFonts w:ascii="Franklin Gothic Book" w:hAnsi="Franklin Gothic Book"/>
          <w:b/>
          <w:sz w:val="20"/>
        </w:rPr>
        <w:t>Výdavky na výskum a vývoj ako % HDP podľa krajov (NUTS 2)</w:t>
      </w:r>
    </w:p>
    <w:p w:rsidR="00311225" w:rsidRDefault="00800298" w:rsidP="00311225">
      <w:pPr>
        <w:spacing w:after="0"/>
      </w:pPr>
      <w:r w:rsidRPr="00616DEF">
        <w:rPr>
          <w:noProof/>
          <w:lang w:eastAsia="sk-SK"/>
        </w:rPr>
        <w:drawing>
          <wp:inline distT="0" distB="0" distL="0" distR="0" wp14:anchorId="67978F16" wp14:editId="3C592485">
            <wp:extent cx="5760000" cy="2880000"/>
            <wp:effectExtent l="0" t="0" r="12700" b="15875"/>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11225" w:rsidRPr="00616DEF" w:rsidRDefault="00584CF2" w:rsidP="00311225">
      <w:pPr>
        <w:jc w:val="right"/>
        <w:rPr>
          <w:rFonts w:ascii="Franklin Gothic Book" w:hAnsi="Franklin Gothic Book"/>
          <w:i/>
          <w:sz w:val="18"/>
        </w:rPr>
      </w:pPr>
      <w:r w:rsidRPr="00616DEF">
        <w:rPr>
          <w:rFonts w:ascii="Franklin Gothic Book" w:hAnsi="Franklin Gothic Book"/>
          <w:i/>
          <w:sz w:val="18"/>
        </w:rPr>
        <w:t>Zdroj: Eurostat</w:t>
      </w:r>
    </w:p>
    <w:p w:rsidR="00311225" w:rsidRPr="00616DEF" w:rsidRDefault="00584CF2" w:rsidP="00311225">
      <w:pPr>
        <w:spacing w:after="0"/>
        <w:rPr>
          <w:rFonts w:ascii="Franklin Gothic Book" w:hAnsi="Franklin Gothic Book"/>
          <w:b/>
          <w:sz w:val="20"/>
        </w:rPr>
      </w:pPr>
      <w:r w:rsidRPr="00616DEF">
        <w:rPr>
          <w:rFonts w:ascii="Franklin Gothic Book" w:hAnsi="Franklin Gothic Book"/>
          <w:b/>
          <w:sz w:val="20"/>
        </w:rPr>
        <w:t>Výdavky na výskum a vývoj na jedného obyvateľa (súčasné PPP v USD)</w:t>
      </w:r>
    </w:p>
    <w:p w:rsidR="00311225" w:rsidRDefault="00800298" w:rsidP="00311225">
      <w:pPr>
        <w:spacing w:after="0"/>
      </w:pPr>
      <w:r w:rsidRPr="00616DEF">
        <w:rPr>
          <w:noProof/>
          <w:lang w:eastAsia="sk-SK"/>
        </w:rPr>
        <w:drawing>
          <wp:inline distT="0" distB="0" distL="0" distR="0" wp14:anchorId="10F651E3" wp14:editId="54B022D7">
            <wp:extent cx="5760000" cy="2880000"/>
            <wp:effectExtent l="0" t="0" r="12700" b="15875"/>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11225" w:rsidRPr="00616DEF" w:rsidRDefault="00584CF2" w:rsidP="00311225">
      <w:pPr>
        <w:jc w:val="right"/>
        <w:rPr>
          <w:rFonts w:ascii="Franklin Gothic Book" w:hAnsi="Franklin Gothic Book"/>
          <w:i/>
          <w:sz w:val="18"/>
        </w:rPr>
      </w:pPr>
      <w:r w:rsidRPr="00616DEF">
        <w:rPr>
          <w:rFonts w:ascii="Franklin Gothic Book" w:hAnsi="Franklin Gothic Book"/>
          <w:i/>
          <w:sz w:val="18"/>
        </w:rPr>
        <w:t>Zdroj: OECD MSTI</w:t>
      </w:r>
    </w:p>
    <w:p w:rsidR="00311225" w:rsidRDefault="00311225" w:rsidP="00311225"/>
    <w:p w:rsidR="00311225" w:rsidRDefault="00311225" w:rsidP="00311225"/>
    <w:p w:rsidR="00311225" w:rsidRDefault="00311225" w:rsidP="00311225"/>
    <w:p w:rsidR="00311225" w:rsidRDefault="00311225" w:rsidP="00311225"/>
    <w:p w:rsidR="00311225" w:rsidRDefault="00311225" w:rsidP="00311225"/>
    <w:p w:rsidR="00311225" w:rsidRDefault="00311225" w:rsidP="00311225"/>
    <w:p w:rsidR="00311225" w:rsidRDefault="00311225" w:rsidP="00311225"/>
    <w:p w:rsidR="00311225" w:rsidRDefault="00311225" w:rsidP="00311225"/>
    <w:p w:rsidR="00311225" w:rsidRPr="00616DEF" w:rsidRDefault="00584CF2" w:rsidP="00311225">
      <w:pPr>
        <w:spacing w:after="0"/>
        <w:rPr>
          <w:rFonts w:ascii="Franklin Gothic Book" w:hAnsi="Franklin Gothic Book"/>
          <w:b/>
          <w:sz w:val="20"/>
        </w:rPr>
      </w:pPr>
      <w:r w:rsidRPr="00616DEF">
        <w:rPr>
          <w:rFonts w:ascii="Franklin Gothic Book" w:hAnsi="Franklin Gothic Book"/>
          <w:b/>
          <w:sz w:val="20"/>
        </w:rPr>
        <w:t>Investície do základného výskumu (% HDP)</w:t>
      </w:r>
    </w:p>
    <w:p w:rsidR="00311225" w:rsidRDefault="00800298" w:rsidP="00311225">
      <w:pPr>
        <w:spacing w:after="0"/>
      </w:pPr>
      <w:r w:rsidRPr="00616DEF">
        <w:rPr>
          <w:noProof/>
          <w:lang w:eastAsia="sk-SK"/>
        </w:rPr>
        <w:drawing>
          <wp:inline distT="0" distB="0" distL="0" distR="0" wp14:anchorId="2B378EE2" wp14:editId="0D714C12">
            <wp:extent cx="5760000" cy="2880000"/>
            <wp:effectExtent l="0" t="0" r="12700" b="15875"/>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11225" w:rsidRPr="00616DEF" w:rsidRDefault="00584CF2" w:rsidP="00311225">
      <w:pPr>
        <w:jc w:val="right"/>
        <w:rPr>
          <w:rFonts w:ascii="Franklin Gothic Book" w:hAnsi="Franklin Gothic Book"/>
          <w:i/>
          <w:sz w:val="18"/>
        </w:rPr>
      </w:pPr>
      <w:r w:rsidRPr="00616DEF">
        <w:rPr>
          <w:rFonts w:ascii="Franklin Gothic Book" w:hAnsi="Franklin Gothic Book"/>
          <w:i/>
          <w:sz w:val="18"/>
        </w:rPr>
        <w:t>Zdroj: OECD MSTI</w:t>
      </w:r>
    </w:p>
    <w:p w:rsidR="00311225" w:rsidRPr="00616DEF" w:rsidRDefault="00584CF2" w:rsidP="00311225">
      <w:pPr>
        <w:spacing w:after="0"/>
        <w:rPr>
          <w:rFonts w:ascii="Franklin Gothic Book" w:hAnsi="Franklin Gothic Book"/>
          <w:b/>
          <w:sz w:val="20"/>
        </w:rPr>
      </w:pPr>
      <w:r w:rsidRPr="00616DEF">
        <w:rPr>
          <w:rFonts w:ascii="Franklin Gothic Book" w:hAnsi="Franklin Gothic Book"/>
          <w:b/>
          <w:sz w:val="20"/>
        </w:rPr>
        <w:t>Podiel súkromných investií do výskumu a vývoja financovaných štátom (%)</w:t>
      </w:r>
    </w:p>
    <w:p w:rsidR="00311225" w:rsidRDefault="00800298" w:rsidP="00311225">
      <w:pPr>
        <w:spacing w:after="0"/>
      </w:pPr>
      <w:r w:rsidRPr="00616DEF">
        <w:rPr>
          <w:noProof/>
          <w:lang w:eastAsia="sk-SK"/>
        </w:rPr>
        <w:drawing>
          <wp:inline distT="0" distB="0" distL="0" distR="0" wp14:anchorId="28410E19" wp14:editId="62C6B00B">
            <wp:extent cx="5760000" cy="2880000"/>
            <wp:effectExtent l="0" t="0" r="12700" b="15875"/>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11225" w:rsidRPr="00616DEF" w:rsidRDefault="00584CF2" w:rsidP="00311225">
      <w:pPr>
        <w:jc w:val="right"/>
        <w:rPr>
          <w:rFonts w:ascii="Franklin Gothic Book" w:hAnsi="Franklin Gothic Book"/>
          <w:i/>
          <w:sz w:val="18"/>
        </w:rPr>
      </w:pPr>
      <w:r w:rsidRPr="00616DEF">
        <w:rPr>
          <w:rFonts w:ascii="Franklin Gothic Book" w:hAnsi="Franklin Gothic Book"/>
          <w:i/>
          <w:sz w:val="18"/>
        </w:rPr>
        <w:t>Zdroj: OECD MSTI</w:t>
      </w:r>
    </w:p>
    <w:p w:rsidR="00311225" w:rsidRDefault="00311225" w:rsidP="00311225"/>
    <w:p w:rsidR="00311225" w:rsidRDefault="00311225" w:rsidP="00311225"/>
    <w:p w:rsidR="00311225" w:rsidRDefault="00311225" w:rsidP="00311225"/>
    <w:p w:rsidR="00311225" w:rsidRDefault="00311225" w:rsidP="00311225"/>
    <w:p w:rsidR="00311225" w:rsidRDefault="00311225" w:rsidP="00311225"/>
    <w:p w:rsidR="00311225" w:rsidRDefault="00311225" w:rsidP="00311225"/>
    <w:p w:rsidR="00311225" w:rsidRDefault="00311225" w:rsidP="00311225"/>
    <w:p w:rsidR="00311225" w:rsidRPr="00616DEF" w:rsidRDefault="00584CF2" w:rsidP="00311225">
      <w:pPr>
        <w:rPr>
          <w:rFonts w:ascii="Franklin Gothic Book" w:hAnsi="Franklin Gothic Book"/>
          <w:b/>
          <w:szCs w:val="32"/>
        </w:rPr>
      </w:pPr>
      <w:r w:rsidRPr="00616DEF">
        <w:rPr>
          <w:rFonts w:ascii="Franklin Gothic Book" w:hAnsi="Franklin Gothic Book"/>
          <w:b/>
          <w:szCs w:val="32"/>
        </w:rPr>
        <w:t>Patenty</w:t>
      </w:r>
    </w:p>
    <w:tbl>
      <w:tblPr>
        <w:tblStyle w:val="Mriekatabuky"/>
        <w:tblW w:w="9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1"/>
        <w:gridCol w:w="65"/>
        <w:gridCol w:w="4594"/>
        <w:gridCol w:w="244"/>
        <w:gridCol w:w="20"/>
      </w:tblGrid>
      <w:tr w:rsidR="00311225" w:rsidTr="00800298">
        <w:trPr>
          <w:gridAfter w:val="1"/>
          <w:wAfter w:w="20" w:type="dxa"/>
        </w:trPr>
        <w:tc>
          <w:tcPr>
            <w:tcW w:w="4708" w:type="dxa"/>
            <w:gridSpan w:val="2"/>
          </w:tcPr>
          <w:p w:rsidR="00311225" w:rsidRPr="00616DEF" w:rsidRDefault="00584CF2" w:rsidP="00800298">
            <w:pPr>
              <w:rPr>
                <w:rFonts w:ascii="Franklin Gothic Book" w:hAnsi="Franklin Gothic Book"/>
                <w:b/>
                <w:sz w:val="20"/>
              </w:rPr>
            </w:pPr>
            <w:r w:rsidRPr="00616DEF">
              <w:rPr>
                <w:rFonts w:ascii="Franklin Gothic Book" w:hAnsi="Franklin Gothic Book"/>
                <w:b/>
                <w:sz w:val="20"/>
              </w:rPr>
              <w:t>Vývoj počtu „triadických“ patentových rodín v krajinách V4</w:t>
            </w:r>
          </w:p>
        </w:tc>
        <w:tc>
          <w:tcPr>
            <w:tcW w:w="4824" w:type="dxa"/>
            <w:gridSpan w:val="3"/>
          </w:tcPr>
          <w:p w:rsidR="00311225" w:rsidRPr="00616DEF" w:rsidRDefault="00584CF2" w:rsidP="00800298">
            <w:pPr>
              <w:rPr>
                <w:rFonts w:ascii="Franklin Gothic Book" w:hAnsi="Franklin Gothic Book"/>
                <w:b/>
                <w:sz w:val="20"/>
              </w:rPr>
            </w:pPr>
            <w:r w:rsidRPr="00616DEF">
              <w:rPr>
                <w:rFonts w:ascii="Franklin Gothic Book" w:hAnsi="Franklin Gothic Book"/>
                <w:b/>
                <w:sz w:val="20"/>
              </w:rPr>
              <w:t>Vývoj počtu patentových prihlášok podaných v rámci PCT v krajinách V4</w:t>
            </w:r>
          </w:p>
        </w:tc>
      </w:tr>
      <w:tr w:rsidR="00311225" w:rsidTr="00800298">
        <w:trPr>
          <w:trHeight w:val="4535"/>
        </w:trPr>
        <w:tc>
          <w:tcPr>
            <w:tcW w:w="4776" w:type="dxa"/>
            <w:gridSpan w:val="3"/>
          </w:tcPr>
          <w:p w:rsidR="00311225" w:rsidRDefault="00800298" w:rsidP="00800298">
            <w:r w:rsidRPr="00616DEF">
              <w:rPr>
                <w:noProof/>
                <w:lang w:eastAsia="sk-SK"/>
              </w:rPr>
              <w:drawing>
                <wp:inline distT="0" distB="0" distL="0" distR="0" wp14:anchorId="4568AE3E" wp14:editId="5BF149F4">
                  <wp:extent cx="2880000" cy="2889956"/>
                  <wp:effectExtent l="0" t="0" r="15875" b="24765"/>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c>
          <w:tcPr>
            <w:tcW w:w="4776" w:type="dxa"/>
            <w:gridSpan w:val="3"/>
          </w:tcPr>
          <w:p w:rsidR="00311225" w:rsidRDefault="00800298" w:rsidP="00800298">
            <w:pPr>
              <w:spacing w:after="120"/>
            </w:pPr>
            <w:r w:rsidRPr="00616DEF">
              <w:rPr>
                <w:noProof/>
                <w:lang w:eastAsia="sk-SK"/>
              </w:rPr>
              <w:drawing>
                <wp:inline distT="0" distB="0" distL="0" distR="0" wp14:anchorId="34DB0B03" wp14:editId="524241D0">
                  <wp:extent cx="2880000" cy="2880000"/>
                  <wp:effectExtent l="0" t="0" r="15875" b="15875"/>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r>
      <w:tr w:rsidR="00311225" w:rsidTr="00800298">
        <w:trPr>
          <w:gridAfter w:val="1"/>
          <w:wAfter w:w="20" w:type="dxa"/>
        </w:trPr>
        <w:tc>
          <w:tcPr>
            <w:tcW w:w="4708" w:type="dxa"/>
            <w:gridSpan w:val="2"/>
          </w:tcPr>
          <w:p w:rsidR="00311225" w:rsidRDefault="00311225" w:rsidP="00800298"/>
        </w:tc>
        <w:tc>
          <w:tcPr>
            <w:tcW w:w="4824" w:type="dxa"/>
            <w:gridSpan w:val="3"/>
          </w:tcPr>
          <w:p w:rsidR="00311225" w:rsidRPr="00616DEF" w:rsidRDefault="00584CF2" w:rsidP="00800298">
            <w:pPr>
              <w:keepNext/>
              <w:keepLines/>
              <w:spacing w:before="480"/>
              <w:jc w:val="right"/>
              <w:outlineLvl w:val="0"/>
              <w:rPr>
                <w:rFonts w:ascii="Franklin Gothic Book" w:hAnsi="Franklin Gothic Book"/>
                <w:i/>
              </w:rPr>
            </w:pPr>
            <w:r w:rsidRPr="00616DEF">
              <w:rPr>
                <w:rFonts w:ascii="Franklin Gothic Book" w:hAnsi="Franklin Gothic Book"/>
                <w:i/>
                <w:sz w:val="18"/>
              </w:rPr>
              <w:t>Zdroj: OECD MSTI</w:t>
            </w:r>
          </w:p>
        </w:tc>
      </w:tr>
      <w:tr w:rsidR="00311225" w:rsidTr="00800298">
        <w:trPr>
          <w:gridAfter w:val="2"/>
          <w:wAfter w:w="264" w:type="dxa"/>
        </w:trPr>
        <w:tc>
          <w:tcPr>
            <w:tcW w:w="4644" w:type="dxa"/>
          </w:tcPr>
          <w:p w:rsidR="00311225" w:rsidRPr="00616DEF" w:rsidRDefault="00584CF2" w:rsidP="00800298">
            <w:pPr>
              <w:keepNext/>
              <w:keepLines/>
              <w:spacing w:before="480"/>
              <w:outlineLvl w:val="0"/>
              <w:rPr>
                <w:rFonts w:ascii="Franklin Gothic Book" w:hAnsi="Franklin Gothic Book"/>
                <w:sz w:val="20"/>
                <w:szCs w:val="20"/>
              </w:rPr>
            </w:pPr>
            <w:r w:rsidRPr="00616DEF">
              <w:rPr>
                <w:rFonts w:ascii="Franklin Gothic Book" w:hAnsi="Franklin Gothic Book"/>
                <w:b/>
                <w:sz w:val="20"/>
                <w:szCs w:val="20"/>
              </w:rPr>
              <w:t>Medzinárodná spolupráca pri patentovaní. Vývoj počtu patentových prihlášok do EPO so zahraničným vlastníkom</w:t>
            </w:r>
          </w:p>
        </w:tc>
        <w:tc>
          <w:tcPr>
            <w:tcW w:w="4644" w:type="dxa"/>
            <w:gridSpan w:val="3"/>
          </w:tcPr>
          <w:p w:rsidR="00311225" w:rsidRPr="00616DEF" w:rsidRDefault="00584CF2" w:rsidP="00800298">
            <w:pPr>
              <w:keepNext/>
              <w:keepLines/>
              <w:spacing w:before="480"/>
              <w:outlineLvl w:val="0"/>
              <w:rPr>
                <w:rFonts w:ascii="Franklin Gothic Book" w:hAnsi="Franklin Gothic Book"/>
                <w:sz w:val="20"/>
                <w:szCs w:val="20"/>
              </w:rPr>
            </w:pPr>
            <w:r w:rsidRPr="00616DEF">
              <w:rPr>
                <w:rFonts w:ascii="Franklin Gothic Book" w:hAnsi="Franklin Gothic Book"/>
                <w:b/>
                <w:sz w:val="20"/>
                <w:szCs w:val="20"/>
              </w:rPr>
              <w:t>Medzinárodná spolupráca pri patentovaní. Pôvod zahraničného vlastníka patentu na Slovensku</w:t>
            </w:r>
          </w:p>
        </w:tc>
      </w:tr>
      <w:tr w:rsidR="00311225" w:rsidTr="00800298">
        <w:tblPrEx>
          <w:tblCellMar>
            <w:left w:w="70" w:type="dxa"/>
            <w:right w:w="70" w:type="dxa"/>
          </w:tblCellMar>
        </w:tblPrEx>
        <w:trPr>
          <w:gridAfter w:val="2"/>
          <w:wAfter w:w="264" w:type="dxa"/>
        </w:trPr>
        <w:tc>
          <w:tcPr>
            <w:tcW w:w="4644" w:type="dxa"/>
          </w:tcPr>
          <w:p w:rsidR="00311225" w:rsidRDefault="00800298" w:rsidP="00800298">
            <w:r w:rsidRPr="00616DEF">
              <w:rPr>
                <w:noProof/>
                <w:lang w:eastAsia="sk-SK"/>
              </w:rPr>
              <w:drawing>
                <wp:inline distT="0" distB="0" distL="0" distR="0" wp14:anchorId="59018558" wp14:editId="2A6573B0">
                  <wp:extent cx="2880000" cy="2880000"/>
                  <wp:effectExtent l="0" t="0" r="15875" b="15875"/>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c>
          <w:tcPr>
            <w:tcW w:w="4644" w:type="dxa"/>
            <w:gridSpan w:val="3"/>
          </w:tcPr>
          <w:p w:rsidR="00311225" w:rsidRDefault="00800298" w:rsidP="00800298">
            <w:pPr>
              <w:spacing w:after="100" w:afterAutospacing="1"/>
            </w:pPr>
            <w:r w:rsidRPr="00616DEF">
              <w:rPr>
                <w:noProof/>
                <w:lang w:eastAsia="sk-SK"/>
              </w:rPr>
              <w:drawing>
                <wp:inline distT="0" distB="0" distL="0" distR="0" wp14:anchorId="2CAEBCF7" wp14:editId="46940933">
                  <wp:extent cx="2880000" cy="2880000"/>
                  <wp:effectExtent l="0" t="0" r="15875" b="15875"/>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r>
      <w:tr w:rsidR="00311225" w:rsidTr="00800298">
        <w:trPr>
          <w:gridAfter w:val="2"/>
          <w:wAfter w:w="264" w:type="dxa"/>
        </w:trPr>
        <w:tc>
          <w:tcPr>
            <w:tcW w:w="4644" w:type="dxa"/>
          </w:tcPr>
          <w:p w:rsidR="00311225" w:rsidRDefault="00311225" w:rsidP="00800298"/>
        </w:tc>
        <w:tc>
          <w:tcPr>
            <w:tcW w:w="4644" w:type="dxa"/>
            <w:gridSpan w:val="3"/>
          </w:tcPr>
          <w:p w:rsidR="00311225" w:rsidRPr="00616DEF" w:rsidRDefault="00584CF2" w:rsidP="00800298">
            <w:pPr>
              <w:keepNext/>
              <w:keepLines/>
              <w:spacing w:before="120"/>
              <w:jc w:val="right"/>
              <w:outlineLvl w:val="0"/>
              <w:rPr>
                <w:rFonts w:ascii="Franklin Gothic Book" w:hAnsi="Franklin Gothic Book"/>
              </w:rPr>
            </w:pPr>
            <w:r w:rsidRPr="00616DEF">
              <w:rPr>
                <w:rFonts w:ascii="Franklin Gothic Book" w:hAnsi="Franklin Gothic Book"/>
                <w:i/>
                <w:sz w:val="18"/>
              </w:rPr>
              <w:t>Zdroj: OECD MSTI</w:t>
            </w:r>
          </w:p>
        </w:tc>
      </w:tr>
    </w:tbl>
    <w:p w:rsidR="00311225" w:rsidRDefault="00311225" w:rsidP="00311225"/>
    <w:p w:rsidR="00311225" w:rsidRDefault="00311225" w:rsidP="00311225"/>
    <w:p w:rsidR="00311225" w:rsidRDefault="00311225" w:rsidP="00311225"/>
    <w:p w:rsidR="00311225" w:rsidRPr="00616DEF" w:rsidRDefault="00584CF2" w:rsidP="00311225">
      <w:pPr>
        <w:rPr>
          <w:rFonts w:ascii="Franklin Gothic Book" w:hAnsi="Franklin Gothic Book"/>
          <w:b/>
          <w:szCs w:val="32"/>
        </w:rPr>
      </w:pPr>
      <w:r w:rsidRPr="00616DEF">
        <w:rPr>
          <w:rFonts w:ascii="Franklin Gothic Book" w:hAnsi="Franklin Gothic Book"/>
          <w:b/>
          <w:szCs w:val="32"/>
        </w:rPr>
        <w:t>Účasť v 7. rámcovom programe</w:t>
      </w:r>
    </w:p>
    <w:p w:rsidR="00311225" w:rsidRPr="00616DEF" w:rsidRDefault="00584CF2" w:rsidP="00311225">
      <w:pPr>
        <w:spacing w:after="0"/>
        <w:rPr>
          <w:rFonts w:ascii="Franklin Gothic Book" w:hAnsi="Franklin Gothic Book"/>
          <w:b/>
          <w:sz w:val="28"/>
          <w:szCs w:val="32"/>
        </w:rPr>
      </w:pPr>
      <w:r w:rsidRPr="00616DEF">
        <w:rPr>
          <w:rFonts w:ascii="Franklin Gothic Book" w:hAnsi="Franklin Gothic Book"/>
          <w:b/>
          <w:sz w:val="20"/>
        </w:rPr>
        <w:t>Príspevok EÚ na obyvateľa a počet účastí v projektoch na milión obyvateľov</w:t>
      </w:r>
    </w:p>
    <w:p w:rsidR="00311225" w:rsidRDefault="00800298" w:rsidP="00311225">
      <w:pPr>
        <w:spacing w:after="0"/>
      </w:pPr>
      <w:r w:rsidRPr="00616DEF">
        <w:rPr>
          <w:noProof/>
          <w:lang w:eastAsia="sk-SK"/>
        </w:rPr>
        <w:drawing>
          <wp:inline distT="0" distB="0" distL="0" distR="0" wp14:anchorId="4E6A30DE" wp14:editId="5AE194A1">
            <wp:extent cx="5760000" cy="2880000"/>
            <wp:effectExtent l="0" t="0" r="12700" b="15875"/>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11225" w:rsidRPr="00616DEF" w:rsidRDefault="00584CF2" w:rsidP="00311225">
      <w:pPr>
        <w:jc w:val="right"/>
        <w:rPr>
          <w:rFonts w:ascii="Franklin Gothic Book" w:hAnsi="Franklin Gothic Book"/>
          <w:i/>
          <w:sz w:val="18"/>
        </w:rPr>
      </w:pPr>
      <w:r w:rsidRPr="00616DEF">
        <w:rPr>
          <w:rFonts w:ascii="Franklin Gothic Book" w:hAnsi="Franklin Gothic Book"/>
          <w:i/>
          <w:sz w:val="18"/>
        </w:rPr>
        <w:t>Zdroj: E-corda</w:t>
      </w:r>
    </w:p>
    <w:p w:rsidR="00311225" w:rsidRPr="00616DEF" w:rsidRDefault="00584CF2" w:rsidP="00311225">
      <w:pPr>
        <w:spacing w:after="0"/>
        <w:rPr>
          <w:rFonts w:ascii="Franklin Gothic Book" w:hAnsi="Franklin Gothic Book"/>
          <w:b/>
          <w:bCs/>
          <w:sz w:val="20"/>
        </w:rPr>
      </w:pPr>
      <w:r w:rsidRPr="00616DEF">
        <w:rPr>
          <w:rFonts w:ascii="Franklin Gothic Book" w:hAnsi="Franklin Gothic Book"/>
          <w:b/>
          <w:bCs/>
          <w:sz w:val="20"/>
        </w:rPr>
        <w:t>Porovnanie príspevku EÚ podľa tematických oblastí (EU28=1)</w:t>
      </w:r>
    </w:p>
    <w:p w:rsidR="00311225" w:rsidRPr="00B069D5" w:rsidRDefault="00800298" w:rsidP="00311225">
      <w:r w:rsidRPr="00616DEF">
        <w:rPr>
          <w:noProof/>
          <w:lang w:eastAsia="sk-SK"/>
        </w:rPr>
        <w:drawing>
          <wp:inline distT="0" distB="0" distL="0" distR="0" wp14:anchorId="37EED46E" wp14:editId="60585454">
            <wp:extent cx="4314825" cy="4243388"/>
            <wp:effectExtent l="0" t="0" r="0" b="5080"/>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11225" w:rsidRPr="00616DEF" w:rsidRDefault="00584CF2" w:rsidP="00311225">
      <w:pPr>
        <w:jc w:val="right"/>
        <w:rPr>
          <w:rFonts w:ascii="Franklin Gothic Book" w:hAnsi="Franklin Gothic Book"/>
          <w:i/>
          <w:sz w:val="18"/>
        </w:rPr>
      </w:pPr>
      <w:r w:rsidRPr="00616DEF">
        <w:rPr>
          <w:rFonts w:ascii="Franklin Gothic Book" w:hAnsi="Franklin Gothic Book"/>
          <w:i/>
          <w:sz w:val="18"/>
        </w:rPr>
        <w:t>Zdroj: E-corda</w:t>
      </w:r>
    </w:p>
    <w:p w:rsidR="00311225" w:rsidRDefault="00311225" w:rsidP="00311225">
      <w:pPr>
        <w:spacing w:after="0"/>
        <w:rPr>
          <w:b/>
          <w:bCs/>
        </w:rPr>
      </w:pPr>
    </w:p>
    <w:p w:rsidR="00311225" w:rsidRDefault="00311225" w:rsidP="00311225">
      <w:pPr>
        <w:spacing w:after="0"/>
        <w:rPr>
          <w:b/>
          <w:bCs/>
        </w:rPr>
      </w:pPr>
    </w:p>
    <w:p w:rsidR="00311225" w:rsidRPr="00616DEF" w:rsidRDefault="00584CF2" w:rsidP="00311225">
      <w:pPr>
        <w:spacing w:after="0"/>
        <w:rPr>
          <w:rFonts w:ascii="Franklin Gothic Book" w:hAnsi="Franklin Gothic Book"/>
        </w:rPr>
      </w:pPr>
      <w:r w:rsidRPr="00616DEF">
        <w:rPr>
          <w:rFonts w:ascii="Franklin Gothic Book" w:hAnsi="Franklin Gothic Book"/>
          <w:b/>
          <w:bCs/>
        </w:rPr>
        <w:t>Najúspešnejší slovenskí účastníci v 7.RP</w:t>
      </w:r>
    </w:p>
    <w:tbl>
      <w:tblPr>
        <w:tblW w:w="9428" w:type="dxa"/>
        <w:tblInd w:w="55" w:type="dxa"/>
        <w:tblCellMar>
          <w:left w:w="70" w:type="dxa"/>
          <w:right w:w="70" w:type="dxa"/>
        </w:tblCellMar>
        <w:tblLook w:val="04A0" w:firstRow="1" w:lastRow="0" w:firstColumn="1" w:lastColumn="0" w:noHBand="0" w:noVBand="1"/>
      </w:tblPr>
      <w:tblGrid>
        <w:gridCol w:w="4410"/>
        <w:gridCol w:w="1644"/>
        <w:gridCol w:w="2183"/>
        <w:gridCol w:w="85"/>
        <w:gridCol w:w="948"/>
        <w:gridCol w:w="158"/>
      </w:tblGrid>
      <w:tr w:rsidR="00311225" w:rsidRPr="0061427B" w:rsidTr="00311225">
        <w:trPr>
          <w:trHeight w:val="300"/>
        </w:trPr>
        <w:tc>
          <w:tcPr>
            <w:tcW w:w="4410" w:type="dxa"/>
            <w:tcBorders>
              <w:top w:val="nil"/>
              <w:left w:val="nil"/>
              <w:bottom w:val="single" w:sz="4" w:space="0" w:color="auto"/>
              <w:right w:val="nil"/>
            </w:tcBorders>
            <w:shd w:val="clear" w:color="000000" w:fill="DCE6F1"/>
            <w:noWrap/>
            <w:vAlign w:val="bottom"/>
            <w:hideMark/>
          </w:tcPr>
          <w:p w:rsidR="00311225" w:rsidRPr="00616DEF" w:rsidRDefault="00584CF2" w:rsidP="00800298">
            <w:pPr>
              <w:spacing w:after="0" w:line="240" w:lineRule="auto"/>
              <w:rPr>
                <w:rFonts w:ascii="Franklin Gothic Book" w:hAnsi="Franklin Gothic Book"/>
                <w:b/>
                <w:bCs/>
                <w:sz w:val="20"/>
                <w:lang w:eastAsia="sk-SK"/>
              </w:rPr>
            </w:pPr>
            <w:r w:rsidRPr="00616DEF">
              <w:rPr>
                <w:rFonts w:ascii="Franklin Gothic Book" w:hAnsi="Franklin Gothic Book"/>
                <w:b/>
                <w:bCs/>
                <w:sz w:val="20"/>
                <w:lang w:eastAsia="sk-SK"/>
              </w:rPr>
              <w:t>Účastník</w:t>
            </w:r>
          </w:p>
        </w:tc>
        <w:tc>
          <w:tcPr>
            <w:tcW w:w="1644" w:type="dxa"/>
            <w:tcBorders>
              <w:top w:val="nil"/>
              <w:left w:val="nil"/>
              <w:bottom w:val="single" w:sz="4" w:space="0" w:color="auto"/>
              <w:right w:val="nil"/>
            </w:tcBorders>
            <w:shd w:val="clear" w:color="000000" w:fill="DCE6F1"/>
            <w:noWrap/>
            <w:vAlign w:val="bottom"/>
            <w:hideMark/>
          </w:tcPr>
          <w:p w:rsidR="00311225" w:rsidRPr="00616DEF" w:rsidRDefault="00584CF2" w:rsidP="00800298">
            <w:pPr>
              <w:spacing w:after="0" w:line="240" w:lineRule="auto"/>
              <w:jc w:val="center"/>
              <w:rPr>
                <w:rFonts w:ascii="Franklin Gothic Book" w:hAnsi="Franklin Gothic Book"/>
                <w:b/>
                <w:bCs/>
                <w:sz w:val="20"/>
                <w:lang w:eastAsia="sk-SK"/>
              </w:rPr>
            </w:pPr>
            <w:r w:rsidRPr="00616DEF">
              <w:rPr>
                <w:rFonts w:ascii="Franklin Gothic Book" w:hAnsi="Franklin Gothic Book"/>
                <w:b/>
                <w:bCs/>
                <w:sz w:val="20"/>
                <w:lang w:eastAsia="sk-SK"/>
              </w:rPr>
              <w:t>Príspevok EÚ</w:t>
            </w:r>
          </w:p>
        </w:tc>
        <w:tc>
          <w:tcPr>
            <w:tcW w:w="2183" w:type="dxa"/>
            <w:tcBorders>
              <w:top w:val="nil"/>
              <w:left w:val="nil"/>
              <w:bottom w:val="single" w:sz="4" w:space="0" w:color="auto"/>
              <w:right w:val="nil"/>
            </w:tcBorders>
            <w:shd w:val="clear" w:color="000000" w:fill="DCE6F1"/>
            <w:noWrap/>
            <w:vAlign w:val="bottom"/>
            <w:hideMark/>
          </w:tcPr>
          <w:p w:rsidR="00311225" w:rsidRPr="00616DEF" w:rsidRDefault="00584CF2" w:rsidP="00800298">
            <w:pPr>
              <w:spacing w:after="0" w:line="240" w:lineRule="auto"/>
              <w:jc w:val="center"/>
              <w:rPr>
                <w:rFonts w:ascii="Franklin Gothic Book" w:hAnsi="Franklin Gothic Book"/>
                <w:b/>
                <w:bCs/>
                <w:sz w:val="20"/>
                <w:lang w:eastAsia="sk-SK"/>
              </w:rPr>
            </w:pPr>
            <w:r w:rsidRPr="00616DEF">
              <w:rPr>
                <w:rFonts w:ascii="Franklin Gothic Book" w:hAnsi="Franklin Gothic Book"/>
                <w:b/>
                <w:bCs/>
                <w:sz w:val="20"/>
                <w:lang w:eastAsia="sk-SK"/>
              </w:rPr>
              <w:t>Celkové náklady</w:t>
            </w:r>
          </w:p>
        </w:tc>
        <w:tc>
          <w:tcPr>
            <w:tcW w:w="1191" w:type="dxa"/>
            <w:gridSpan w:val="3"/>
            <w:tcBorders>
              <w:top w:val="nil"/>
              <w:left w:val="nil"/>
              <w:bottom w:val="single" w:sz="4" w:space="0" w:color="auto"/>
              <w:right w:val="nil"/>
            </w:tcBorders>
            <w:shd w:val="clear" w:color="000000" w:fill="DCE6F1"/>
            <w:noWrap/>
            <w:vAlign w:val="bottom"/>
            <w:hideMark/>
          </w:tcPr>
          <w:p w:rsidR="00311225" w:rsidRPr="00616DEF" w:rsidRDefault="00584CF2" w:rsidP="00800298">
            <w:pPr>
              <w:spacing w:after="0" w:line="240" w:lineRule="auto"/>
              <w:jc w:val="center"/>
              <w:rPr>
                <w:rFonts w:ascii="Franklin Gothic Book" w:hAnsi="Franklin Gothic Book"/>
                <w:b/>
                <w:bCs/>
                <w:sz w:val="20"/>
                <w:lang w:eastAsia="sk-SK"/>
              </w:rPr>
            </w:pPr>
            <w:r w:rsidRPr="00616DEF">
              <w:rPr>
                <w:rFonts w:ascii="Franklin Gothic Book" w:hAnsi="Franklin Gothic Book"/>
                <w:b/>
                <w:bCs/>
                <w:sz w:val="20"/>
                <w:lang w:eastAsia="sk-SK"/>
              </w:rPr>
              <w:t>Počet účastí</w:t>
            </w:r>
          </w:p>
        </w:tc>
      </w:tr>
      <w:tr w:rsidR="00311225" w:rsidRPr="0061427B" w:rsidTr="00616DEF">
        <w:trPr>
          <w:gridAfter w:val="1"/>
          <w:wAfter w:w="158" w:type="dxa"/>
          <w:trHeight w:val="300"/>
        </w:trPr>
        <w:tc>
          <w:tcPr>
            <w:tcW w:w="4410"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rPr>
                <w:rFonts w:ascii="Franklin Gothic Book" w:hAnsi="Franklin Gothic Book"/>
                <w:lang w:eastAsia="sk-SK"/>
              </w:rPr>
            </w:pPr>
            <w:r w:rsidRPr="00616DEF">
              <w:rPr>
                <w:rFonts w:ascii="Franklin Gothic Book" w:hAnsi="Franklin Gothic Book"/>
                <w:lang w:eastAsia="sk-SK"/>
              </w:rPr>
              <w:t>Slovenská akadémia vied (SAV)</w:t>
            </w:r>
          </w:p>
        </w:tc>
        <w:tc>
          <w:tcPr>
            <w:tcW w:w="1644"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13 423 953</w:t>
            </w:r>
          </w:p>
        </w:tc>
        <w:tc>
          <w:tcPr>
            <w:tcW w:w="2268" w:type="dxa"/>
            <w:gridSpan w:val="2"/>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17 854 223</w:t>
            </w:r>
          </w:p>
        </w:tc>
        <w:tc>
          <w:tcPr>
            <w:tcW w:w="948"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84</w:t>
            </w:r>
          </w:p>
        </w:tc>
      </w:tr>
      <w:tr w:rsidR="00311225" w:rsidRPr="0061427B" w:rsidTr="00616DEF">
        <w:trPr>
          <w:gridAfter w:val="1"/>
          <w:wAfter w:w="158" w:type="dxa"/>
          <w:trHeight w:val="300"/>
        </w:trPr>
        <w:tc>
          <w:tcPr>
            <w:tcW w:w="4410"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rPr>
                <w:rFonts w:ascii="Franklin Gothic Book" w:hAnsi="Franklin Gothic Book"/>
                <w:lang w:eastAsia="sk-SK"/>
              </w:rPr>
            </w:pPr>
            <w:r w:rsidRPr="00616DEF">
              <w:rPr>
                <w:rFonts w:ascii="Franklin Gothic Book" w:hAnsi="Franklin Gothic Book"/>
                <w:lang w:eastAsia="sk-SK"/>
              </w:rPr>
              <w:t>Technická univerzita v Košiciach</w:t>
            </w:r>
          </w:p>
        </w:tc>
        <w:tc>
          <w:tcPr>
            <w:tcW w:w="1644"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4 233 215</w:t>
            </w:r>
          </w:p>
        </w:tc>
        <w:tc>
          <w:tcPr>
            <w:tcW w:w="2268" w:type="dxa"/>
            <w:gridSpan w:val="2"/>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5 823 281</w:t>
            </w:r>
          </w:p>
        </w:tc>
        <w:tc>
          <w:tcPr>
            <w:tcW w:w="948"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18</w:t>
            </w:r>
          </w:p>
        </w:tc>
      </w:tr>
      <w:tr w:rsidR="00311225" w:rsidRPr="0061427B" w:rsidTr="00616DEF">
        <w:trPr>
          <w:gridAfter w:val="1"/>
          <w:wAfter w:w="158" w:type="dxa"/>
          <w:trHeight w:val="300"/>
        </w:trPr>
        <w:tc>
          <w:tcPr>
            <w:tcW w:w="4410"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rPr>
                <w:rFonts w:ascii="Franklin Gothic Book" w:hAnsi="Franklin Gothic Book"/>
                <w:lang w:eastAsia="sk-SK"/>
              </w:rPr>
            </w:pPr>
            <w:r w:rsidRPr="00616DEF">
              <w:rPr>
                <w:rFonts w:ascii="Franklin Gothic Book" w:hAnsi="Franklin Gothic Book"/>
                <w:lang w:eastAsia="sk-SK"/>
              </w:rPr>
              <w:t>Univerzita Komenského v Bratislave</w:t>
            </w:r>
          </w:p>
        </w:tc>
        <w:tc>
          <w:tcPr>
            <w:tcW w:w="1644"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4 112 097</w:t>
            </w:r>
          </w:p>
        </w:tc>
        <w:tc>
          <w:tcPr>
            <w:tcW w:w="2268" w:type="dxa"/>
            <w:gridSpan w:val="2"/>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4 816 168</w:t>
            </w:r>
          </w:p>
        </w:tc>
        <w:tc>
          <w:tcPr>
            <w:tcW w:w="948"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26</w:t>
            </w:r>
          </w:p>
        </w:tc>
      </w:tr>
      <w:tr w:rsidR="00311225" w:rsidRPr="0061427B" w:rsidTr="00616DEF">
        <w:trPr>
          <w:gridAfter w:val="1"/>
          <w:wAfter w:w="158" w:type="dxa"/>
          <w:trHeight w:val="300"/>
        </w:trPr>
        <w:tc>
          <w:tcPr>
            <w:tcW w:w="4410"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rPr>
                <w:rFonts w:ascii="Franklin Gothic Book" w:hAnsi="Franklin Gothic Book"/>
                <w:lang w:eastAsia="sk-SK"/>
              </w:rPr>
            </w:pPr>
            <w:r w:rsidRPr="00616DEF">
              <w:rPr>
                <w:rFonts w:ascii="Franklin Gothic Book" w:hAnsi="Franklin Gothic Book"/>
                <w:lang w:eastAsia="sk-SK"/>
              </w:rPr>
              <w:t>Univerzita Pavla Jozefa Šafárika v Košiciach</w:t>
            </w:r>
          </w:p>
        </w:tc>
        <w:tc>
          <w:tcPr>
            <w:tcW w:w="1644"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3 513 913</w:t>
            </w:r>
          </w:p>
        </w:tc>
        <w:tc>
          <w:tcPr>
            <w:tcW w:w="2268" w:type="dxa"/>
            <w:gridSpan w:val="2"/>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4 093 632</w:t>
            </w:r>
          </w:p>
        </w:tc>
        <w:tc>
          <w:tcPr>
            <w:tcW w:w="948"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8</w:t>
            </w:r>
          </w:p>
        </w:tc>
      </w:tr>
      <w:tr w:rsidR="00311225" w:rsidRPr="0061427B" w:rsidTr="00616DEF">
        <w:trPr>
          <w:gridAfter w:val="1"/>
          <w:wAfter w:w="158" w:type="dxa"/>
          <w:trHeight w:val="300"/>
        </w:trPr>
        <w:tc>
          <w:tcPr>
            <w:tcW w:w="4410"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rPr>
                <w:rFonts w:ascii="Franklin Gothic Book" w:hAnsi="Franklin Gothic Book"/>
                <w:lang w:eastAsia="sk-SK"/>
              </w:rPr>
            </w:pPr>
            <w:r w:rsidRPr="00616DEF">
              <w:rPr>
                <w:rFonts w:ascii="Franklin Gothic Book" w:hAnsi="Franklin Gothic Book"/>
                <w:lang w:eastAsia="sk-SK"/>
              </w:rPr>
              <w:t>Ardaco, a.s.</w:t>
            </w:r>
          </w:p>
        </w:tc>
        <w:tc>
          <w:tcPr>
            <w:tcW w:w="1644"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3 157 356</w:t>
            </w:r>
          </w:p>
        </w:tc>
        <w:tc>
          <w:tcPr>
            <w:tcW w:w="2268" w:type="dxa"/>
            <w:gridSpan w:val="2"/>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3 995 679</w:t>
            </w:r>
          </w:p>
        </w:tc>
        <w:tc>
          <w:tcPr>
            <w:tcW w:w="948"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6</w:t>
            </w:r>
          </w:p>
        </w:tc>
      </w:tr>
      <w:tr w:rsidR="00311225" w:rsidRPr="0061427B" w:rsidTr="00616DEF">
        <w:trPr>
          <w:gridAfter w:val="1"/>
          <w:wAfter w:w="158" w:type="dxa"/>
          <w:trHeight w:val="300"/>
        </w:trPr>
        <w:tc>
          <w:tcPr>
            <w:tcW w:w="4410"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rPr>
                <w:rFonts w:ascii="Franklin Gothic Book" w:hAnsi="Franklin Gothic Book"/>
                <w:lang w:eastAsia="sk-SK"/>
              </w:rPr>
            </w:pPr>
            <w:r w:rsidRPr="00616DEF">
              <w:rPr>
                <w:rFonts w:ascii="Franklin Gothic Book" w:hAnsi="Franklin Gothic Book"/>
                <w:lang w:eastAsia="sk-SK"/>
              </w:rPr>
              <w:t>Slovenská technická univerzita v Bratislave</w:t>
            </w:r>
          </w:p>
        </w:tc>
        <w:tc>
          <w:tcPr>
            <w:tcW w:w="1644"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2 600 538</w:t>
            </w:r>
          </w:p>
        </w:tc>
        <w:tc>
          <w:tcPr>
            <w:tcW w:w="2268" w:type="dxa"/>
            <w:gridSpan w:val="2"/>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4 230 646</w:t>
            </w:r>
          </w:p>
        </w:tc>
        <w:tc>
          <w:tcPr>
            <w:tcW w:w="948"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25</w:t>
            </w:r>
          </w:p>
        </w:tc>
      </w:tr>
      <w:tr w:rsidR="00311225" w:rsidRPr="0061427B" w:rsidTr="00616DEF">
        <w:trPr>
          <w:gridAfter w:val="1"/>
          <w:wAfter w:w="158" w:type="dxa"/>
          <w:trHeight w:val="300"/>
        </w:trPr>
        <w:tc>
          <w:tcPr>
            <w:tcW w:w="4410"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rPr>
                <w:rFonts w:ascii="Franklin Gothic Book" w:hAnsi="Franklin Gothic Book"/>
                <w:lang w:eastAsia="sk-SK"/>
              </w:rPr>
            </w:pPr>
            <w:r w:rsidRPr="00616DEF">
              <w:rPr>
                <w:rFonts w:ascii="Franklin Gothic Book" w:hAnsi="Franklin Gothic Book"/>
                <w:lang w:eastAsia="sk-SK"/>
              </w:rPr>
              <w:t>Slovenský zdravotnícka univerzita v Bratislave</w:t>
            </w:r>
          </w:p>
        </w:tc>
        <w:tc>
          <w:tcPr>
            <w:tcW w:w="1644"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2 311 891</w:t>
            </w:r>
          </w:p>
        </w:tc>
        <w:tc>
          <w:tcPr>
            <w:tcW w:w="2268" w:type="dxa"/>
            <w:gridSpan w:val="2"/>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3 100 358</w:t>
            </w:r>
          </w:p>
        </w:tc>
        <w:tc>
          <w:tcPr>
            <w:tcW w:w="948"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11</w:t>
            </w:r>
          </w:p>
        </w:tc>
      </w:tr>
      <w:tr w:rsidR="00311225" w:rsidRPr="0061427B" w:rsidTr="00616DEF">
        <w:trPr>
          <w:gridAfter w:val="1"/>
          <w:wAfter w:w="158" w:type="dxa"/>
          <w:trHeight w:val="300"/>
        </w:trPr>
        <w:tc>
          <w:tcPr>
            <w:tcW w:w="4410"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rPr>
                <w:rFonts w:ascii="Franklin Gothic Book" w:hAnsi="Franklin Gothic Book"/>
                <w:lang w:eastAsia="sk-SK"/>
              </w:rPr>
            </w:pPr>
            <w:r w:rsidRPr="00616DEF">
              <w:rPr>
                <w:rFonts w:ascii="Franklin Gothic Book" w:hAnsi="Franklin Gothic Book"/>
                <w:lang w:eastAsia="sk-SK"/>
              </w:rPr>
              <w:t>Ústav informatiky  SAV</w:t>
            </w:r>
          </w:p>
        </w:tc>
        <w:tc>
          <w:tcPr>
            <w:tcW w:w="1644"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2 070 636</w:t>
            </w:r>
          </w:p>
        </w:tc>
        <w:tc>
          <w:tcPr>
            <w:tcW w:w="2268" w:type="dxa"/>
            <w:gridSpan w:val="2"/>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3 731 863</w:t>
            </w:r>
          </w:p>
        </w:tc>
        <w:tc>
          <w:tcPr>
            <w:tcW w:w="948"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7</w:t>
            </w:r>
          </w:p>
        </w:tc>
      </w:tr>
      <w:tr w:rsidR="00311225" w:rsidRPr="0061427B" w:rsidTr="00616DEF">
        <w:trPr>
          <w:gridAfter w:val="1"/>
          <w:wAfter w:w="158" w:type="dxa"/>
          <w:trHeight w:val="300"/>
        </w:trPr>
        <w:tc>
          <w:tcPr>
            <w:tcW w:w="4410"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rPr>
                <w:rFonts w:ascii="Franklin Gothic Book" w:hAnsi="Franklin Gothic Book"/>
                <w:lang w:eastAsia="sk-SK"/>
              </w:rPr>
            </w:pPr>
            <w:r w:rsidRPr="00616DEF">
              <w:rPr>
                <w:rFonts w:ascii="Franklin Gothic Book" w:hAnsi="Franklin Gothic Book"/>
                <w:lang w:eastAsia="sk-SK"/>
              </w:rPr>
              <w:t>Chemický ústav SAV</w:t>
            </w:r>
          </w:p>
        </w:tc>
        <w:tc>
          <w:tcPr>
            <w:tcW w:w="1644"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1 852 610</w:t>
            </w:r>
          </w:p>
        </w:tc>
        <w:tc>
          <w:tcPr>
            <w:tcW w:w="2268" w:type="dxa"/>
            <w:gridSpan w:val="2"/>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1 941 078</w:t>
            </w:r>
          </w:p>
        </w:tc>
        <w:tc>
          <w:tcPr>
            <w:tcW w:w="948"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4</w:t>
            </w:r>
          </w:p>
        </w:tc>
      </w:tr>
      <w:tr w:rsidR="00311225" w:rsidRPr="0061427B" w:rsidTr="00616DEF">
        <w:trPr>
          <w:gridAfter w:val="1"/>
          <w:wAfter w:w="158" w:type="dxa"/>
          <w:trHeight w:val="144"/>
        </w:trPr>
        <w:tc>
          <w:tcPr>
            <w:tcW w:w="4410"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rPr>
                <w:rFonts w:ascii="Franklin Gothic Book" w:hAnsi="Franklin Gothic Book"/>
                <w:lang w:eastAsia="sk-SK"/>
              </w:rPr>
            </w:pPr>
            <w:r w:rsidRPr="00616DEF">
              <w:rPr>
                <w:rFonts w:ascii="Franklin Gothic Book" w:hAnsi="Franklin Gothic Book"/>
                <w:lang w:eastAsia="sk-SK"/>
              </w:rPr>
              <w:t>Virologický ústav  SAV</w:t>
            </w:r>
          </w:p>
        </w:tc>
        <w:tc>
          <w:tcPr>
            <w:tcW w:w="1644"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1 685 383</w:t>
            </w:r>
          </w:p>
        </w:tc>
        <w:tc>
          <w:tcPr>
            <w:tcW w:w="2268" w:type="dxa"/>
            <w:gridSpan w:val="2"/>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2 468 724</w:t>
            </w:r>
          </w:p>
        </w:tc>
        <w:tc>
          <w:tcPr>
            <w:tcW w:w="948" w:type="dxa"/>
            <w:tcBorders>
              <w:top w:val="nil"/>
              <w:left w:val="nil"/>
              <w:bottom w:val="nil"/>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6</w:t>
            </w:r>
          </w:p>
        </w:tc>
      </w:tr>
      <w:tr w:rsidR="00311225" w:rsidRPr="0061427B" w:rsidTr="00616DEF">
        <w:trPr>
          <w:gridAfter w:val="1"/>
          <w:wAfter w:w="158" w:type="dxa"/>
          <w:trHeight w:val="300"/>
        </w:trPr>
        <w:tc>
          <w:tcPr>
            <w:tcW w:w="4410" w:type="dxa"/>
            <w:tcBorders>
              <w:top w:val="nil"/>
              <w:left w:val="nil"/>
              <w:bottom w:val="single" w:sz="4" w:space="0" w:color="auto"/>
              <w:right w:val="nil"/>
            </w:tcBorders>
            <w:shd w:val="clear" w:color="auto" w:fill="auto"/>
            <w:noWrap/>
            <w:vAlign w:val="bottom"/>
            <w:hideMark/>
          </w:tcPr>
          <w:p w:rsidR="00311225" w:rsidRPr="00616DEF" w:rsidRDefault="00584CF2" w:rsidP="00800298">
            <w:pPr>
              <w:spacing w:after="0" w:line="240" w:lineRule="auto"/>
              <w:rPr>
                <w:rFonts w:ascii="Franklin Gothic Book" w:hAnsi="Franklin Gothic Book"/>
                <w:lang w:eastAsia="sk-SK"/>
              </w:rPr>
            </w:pPr>
            <w:r w:rsidRPr="00616DEF">
              <w:rPr>
                <w:rFonts w:ascii="Franklin Gothic Book" w:hAnsi="Franklin Gothic Book"/>
                <w:lang w:eastAsia="sk-SK"/>
              </w:rPr>
              <w:t>Žilinská univerzita v Žiline</w:t>
            </w:r>
          </w:p>
        </w:tc>
        <w:tc>
          <w:tcPr>
            <w:tcW w:w="1644" w:type="dxa"/>
            <w:tcBorders>
              <w:top w:val="nil"/>
              <w:left w:val="nil"/>
              <w:bottom w:val="single" w:sz="4" w:space="0" w:color="auto"/>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1 493 496</w:t>
            </w:r>
          </w:p>
        </w:tc>
        <w:tc>
          <w:tcPr>
            <w:tcW w:w="2268" w:type="dxa"/>
            <w:gridSpan w:val="2"/>
            <w:tcBorders>
              <w:top w:val="nil"/>
              <w:left w:val="nil"/>
              <w:bottom w:val="single" w:sz="4" w:space="0" w:color="auto"/>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1 815 265</w:t>
            </w:r>
          </w:p>
        </w:tc>
        <w:tc>
          <w:tcPr>
            <w:tcW w:w="948" w:type="dxa"/>
            <w:tcBorders>
              <w:top w:val="nil"/>
              <w:left w:val="nil"/>
              <w:bottom w:val="single" w:sz="4" w:space="0" w:color="auto"/>
              <w:right w:val="nil"/>
            </w:tcBorders>
            <w:shd w:val="clear" w:color="auto" w:fill="auto"/>
            <w:noWrap/>
            <w:vAlign w:val="bottom"/>
            <w:hideMark/>
          </w:tcPr>
          <w:p w:rsidR="00311225" w:rsidRPr="00616DEF" w:rsidRDefault="00584CF2" w:rsidP="00800298">
            <w:pPr>
              <w:spacing w:after="0" w:line="240" w:lineRule="auto"/>
              <w:jc w:val="center"/>
              <w:rPr>
                <w:rFonts w:ascii="Franklin Gothic Book" w:hAnsi="Franklin Gothic Book"/>
                <w:lang w:eastAsia="sk-SK"/>
              </w:rPr>
            </w:pPr>
            <w:r w:rsidRPr="00616DEF">
              <w:rPr>
                <w:rFonts w:ascii="Franklin Gothic Book" w:hAnsi="Franklin Gothic Book"/>
                <w:lang w:eastAsia="sk-SK"/>
              </w:rPr>
              <w:t>20</w:t>
            </w:r>
          </w:p>
        </w:tc>
      </w:tr>
    </w:tbl>
    <w:p w:rsidR="00311225" w:rsidRDefault="00311225" w:rsidP="007E1532">
      <w:pPr>
        <w:spacing w:after="0"/>
        <w:jc w:val="both"/>
        <w:rPr>
          <w:rFonts w:ascii="Franklin Gothic Book" w:hAnsi="Franklin Gothic Book" w:cs="Arial"/>
          <w:b/>
          <w:color w:val="990000"/>
          <w:sz w:val="24"/>
          <w:szCs w:val="24"/>
          <w:lang w:eastAsia="cs-CZ"/>
        </w:rPr>
      </w:pPr>
    </w:p>
    <w:p w:rsidR="00D960AC" w:rsidRPr="00126F4C" w:rsidRDefault="00D960AC" w:rsidP="007E1532">
      <w:pPr>
        <w:spacing w:after="0"/>
        <w:jc w:val="both"/>
        <w:rPr>
          <w:rFonts w:ascii="Franklin Gothic Book" w:hAnsi="Franklin Gothic Book" w:cs="Arial"/>
          <w:b/>
          <w:color w:val="990000"/>
          <w:sz w:val="24"/>
          <w:szCs w:val="24"/>
          <w:lang w:eastAsia="cs-CZ"/>
        </w:rPr>
      </w:pPr>
    </w:p>
    <w:p w:rsidR="00D960AC" w:rsidRPr="00EC0683" w:rsidRDefault="00D960AC" w:rsidP="00496382">
      <w:pPr>
        <w:spacing w:after="0"/>
        <w:jc w:val="both"/>
        <w:outlineLvl w:val="1"/>
        <w:rPr>
          <w:rFonts w:ascii="Franklin Gothic Book" w:hAnsi="Franklin Gothic Book" w:cs="Arial"/>
          <w:b/>
          <w:color w:val="990000"/>
          <w:sz w:val="24"/>
          <w:szCs w:val="24"/>
          <w:lang w:eastAsia="cs-CZ"/>
        </w:rPr>
      </w:pPr>
      <w:bookmarkStart w:id="2222" w:name="_Toc384223791"/>
      <w:r w:rsidRPr="00EC0683">
        <w:rPr>
          <w:rFonts w:ascii="Franklin Gothic Book" w:hAnsi="Franklin Gothic Book" w:cs="Arial"/>
          <w:b/>
          <w:color w:val="990000"/>
          <w:sz w:val="24"/>
          <w:szCs w:val="24"/>
          <w:lang w:eastAsia="cs-CZ"/>
        </w:rPr>
        <w:t xml:space="preserve">Príloha </w:t>
      </w:r>
      <w:r>
        <w:rPr>
          <w:rFonts w:ascii="Franklin Gothic Book" w:hAnsi="Franklin Gothic Book" w:cs="Arial"/>
          <w:b/>
          <w:color w:val="990000"/>
          <w:sz w:val="24"/>
          <w:szCs w:val="24"/>
          <w:lang w:eastAsia="cs-CZ"/>
        </w:rPr>
        <w:t>č. 3 Z</w:t>
      </w:r>
      <w:r w:rsidRPr="000D01E3">
        <w:rPr>
          <w:rFonts w:ascii="Franklin Gothic Book" w:hAnsi="Franklin Gothic Book" w:cs="Arial"/>
          <w:b/>
          <w:color w:val="990000"/>
          <w:sz w:val="24"/>
          <w:szCs w:val="24"/>
          <w:lang w:eastAsia="cs-CZ"/>
        </w:rPr>
        <w:t>nenie prioritných oblastí RIS3 SK</w:t>
      </w:r>
      <w:bookmarkEnd w:id="2222"/>
    </w:p>
    <w:p w:rsidR="00D960AC" w:rsidRPr="00EC0683" w:rsidRDefault="00D960AC" w:rsidP="00496382">
      <w:pPr>
        <w:spacing w:before="240" w:after="80"/>
        <w:rPr>
          <w:rFonts w:ascii="Franklin Gothic Book" w:hAnsi="Franklin Gothic Book"/>
          <w:b/>
          <w:smallCaps/>
          <w:color w:val="auto"/>
          <w:spacing w:val="5"/>
          <w:lang w:eastAsia="sk-SK"/>
        </w:rPr>
      </w:pPr>
      <w:bookmarkStart w:id="2223" w:name="_Toc372792997"/>
      <w:r w:rsidRPr="00EC0683">
        <w:rPr>
          <w:rFonts w:ascii="Franklin Gothic Book" w:hAnsi="Franklin Gothic Book"/>
          <w:b/>
          <w:smallCaps/>
          <w:color w:val="auto"/>
          <w:spacing w:val="5"/>
          <w:lang w:eastAsia="sk-SK"/>
        </w:rPr>
        <w:t>Oblasti hospodárskej špecializácie</w:t>
      </w:r>
      <w:bookmarkEnd w:id="2223"/>
    </w:p>
    <w:p w:rsidR="00D960AC" w:rsidRPr="00EC0683" w:rsidRDefault="00D960AC" w:rsidP="00C62D3A">
      <w:pPr>
        <w:numPr>
          <w:ilvl w:val="0"/>
          <w:numId w:val="91"/>
        </w:numPr>
        <w:spacing w:after="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Automobilový priemysel a strojárstvo</w:t>
      </w:r>
    </w:p>
    <w:p w:rsidR="00D960AC" w:rsidRPr="00EC0683" w:rsidRDefault="00D960AC" w:rsidP="00C62D3A">
      <w:pPr>
        <w:numPr>
          <w:ilvl w:val="0"/>
          <w:numId w:val="91"/>
        </w:numPr>
        <w:spacing w:after="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Spotrebná elektronika a elektrické prístroje</w:t>
      </w:r>
    </w:p>
    <w:p w:rsidR="00D960AC" w:rsidRPr="00EC0683" w:rsidRDefault="00D960AC" w:rsidP="00C62D3A">
      <w:pPr>
        <w:numPr>
          <w:ilvl w:val="0"/>
          <w:numId w:val="91"/>
        </w:numPr>
        <w:spacing w:after="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Informačné a komunikačné produkty a služby</w:t>
      </w:r>
    </w:p>
    <w:p w:rsidR="00D960AC" w:rsidRPr="00EC0683" w:rsidRDefault="00D960AC" w:rsidP="00C62D3A">
      <w:pPr>
        <w:numPr>
          <w:ilvl w:val="0"/>
          <w:numId w:val="91"/>
        </w:numPr>
        <w:spacing w:after="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Výroba a spracovanie železa a ocele</w:t>
      </w:r>
    </w:p>
    <w:p w:rsidR="00D960AC" w:rsidRPr="00EC0683" w:rsidRDefault="00D960AC" w:rsidP="00D960AC">
      <w:pPr>
        <w:tabs>
          <w:tab w:val="left" w:pos="1534"/>
        </w:tabs>
        <w:spacing w:after="0" w:line="240" w:lineRule="auto"/>
        <w:jc w:val="both"/>
        <w:rPr>
          <w:rFonts w:ascii="Franklin Gothic Book" w:hAnsi="Franklin Gothic Book" w:cs="Calibri"/>
          <w:color w:val="auto"/>
        </w:rPr>
      </w:pPr>
      <w:r w:rsidRPr="00EC0683">
        <w:rPr>
          <w:rFonts w:ascii="Franklin Gothic Book" w:hAnsi="Franklin Gothic Book" w:cs="Calibri"/>
          <w:color w:val="auto"/>
        </w:rPr>
        <w:tab/>
      </w:r>
    </w:p>
    <w:p w:rsidR="00D960AC" w:rsidRPr="00EC0683" w:rsidRDefault="00D960AC" w:rsidP="00D960AC">
      <w:pPr>
        <w:spacing w:after="200" w:line="240" w:lineRule="auto"/>
        <w:jc w:val="both"/>
        <w:rPr>
          <w:rFonts w:ascii="Franklin Gothic Book" w:hAnsi="Franklin Gothic Book" w:cs="Calibri"/>
          <w:b/>
          <w:color w:val="auto"/>
          <w:lang w:eastAsia="sk-SK"/>
        </w:rPr>
      </w:pPr>
      <w:r w:rsidRPr="00EC0683">
        <w:rPr>
          <w:rFonts w:ascii="Franklin Gothic Book" w:hAnsi="Franklin Gothic Book" w:cs="Calibri"/>
          <w:b/>
          <w:color w:val="auto"/>
          <w:lang w:eastAsia="sk-SK"/>
        </w:rPr>
        <w:t>Rozvojové tendencie pre oblasti hospodárskej špecializácie ekonomiky:</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zvyšovanie domácej pridanej hodnoty produktov, najmä efektívnym transferom technológií a výsledkov vedy a výskumu do výrobného procesu,</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rozvoj výrobných postupov v priemysle orientovaných na lepšie využívanie dostupných zdrojov, vyššiu mieru recyklácie a využívanie materiálov priateľských k životnému prostrediu využitím vedecko-technologického rozvoja a inovácií,</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využívanie, nasadenie a nahrádzanie doposiaľ používaných materiálov za materiály moderné s novým a vyšším komplexom úžitkových vlastností, včítane technologickej spracovateľnosti (obrábanie, tvárnenie, spájanie),</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rozvoj technologických investičných celkov, najmä v oblasti hutníctva, strojárenstva, energetiky a integrovaných priemyselných zariadení, s ohľadom na aplikáciu a použitie ľahkých kovov a moderných materiálov vo výrobe dopravnej a stavebnej techniky s cieľom znižovania celkovej hmotnosti a príspevku k zelenej ekonomike, vývoj a aplikačné využitie kompozitných materiálov,</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rozvoj technologických investičných celkov, najmä v oblasti energetiky a priemyselných zariadení, s ohľadom na internacionalizáciu aktivít a rozvoj tzv. „emerging countries“,</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zefektívnenie produkčných a logistických procesov,</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použitie robotizácie a IKT vo výrobných procesoch,</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zapojenie sa do dodávateľských reťazcov a internacionalizácia („aj nákup kooperácie je nákupom“)</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transfer know-how od veľkých k malým a naopak v rámci kooperačných vzťahov,</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energetická efektívnosť a obnoviteľné zdroje energií.</w:t>
      </w:r>
    </w:p>
    <w:p w:rsidR="00D960AC" w:rsidRPr="00EC0683" w:rsidRDefault="00D960AC" w:rsidP="00496382">
      <w:pPr>
        <w:spacing w:before="240" w:after="80"/>
        <w:rPr>
          <w:rFonts w:ascii="Franklin Gothic Book" w:hAnsi="Franklin Gothic Book"/>
          <w:b/>
          <w:smallCaps/>
          <w:color w:val="auto"/>
          <w:spacing w:val="5"/>
          <w:lang w:eastAsia="sk-SK"/>
        </w:rPr>
      </w:pPr>
      <w:bookmarkStart w:id="2224" w:name="_Toc372792998"/>
      <w:r w:rsidRPr="00EC0683">
        <w:rPr>
          <w:rFonts w:ascii="Franklin Gothic Book" w:hAnsi="Franklin Gothic Book"/>
          <w:b/>
          <w:smallCaps/>
          <w:color w:val="auto"/>
          <w:spacing w:val="5"/>
          <w:lang w:eastAsia="sk-SK"/>
        </w:rPr>
        <w:t>Perspektívne oblasti špecializácie</w:t>
      </w:r>
      <w:bookmarkEnd w:id="2224"/>
    </w:p>
    <w:p w:rsidR="00D960AC" w:rsidRPr="00EC0683" w:rsidRDefault="00D960AC" w:rsidP="00C62D3A">
      <w:pPr>
        <w:numPr>
          <w:ilvl w:val="0"/>
          <w:numId w:val="91"/>
        </w:numPr>
        <w:spacing w:after="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Automatizácia, robotika a digitálne technológie</w:t>
      </w:r>
    </w:p>
    <w:p w:rsidR="00D960AC" w:rsidRPr="00EC0683" w:rsidRDefault="00D960AC" w:rsidP="00C62D3A">
      <w:pPr>
        <w:numPr>
          <w:ilvl w:val="0"/>
          <w:numId w:val="91"/>
        </w:numPr>
        <w:spacing w:after="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Spracovanie a zhodnotenie ľahkých kovov a ich zliatin</w:t>
      </w:r>
    </w:p>
    <w:p w:rsidR="00D960AC" w:rsidRPr="00EC0683" w:rsidRDefault="00D960AC" w:rsidP="00C62D3A">
      <w:pPr>
        <w:numPr>
          <w:ilvl w:val="0"/>
          <w:numId w:val="91"/>
        </w:numPr>
        <w:spacing w:after="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 xml:space="preserve">Výroba a spracovanie polymérov a progresívnych chemických substancií (vrátane smart fertilizations) </w:t>
      </w:r>
    </w:p>
    <w:p w:rsidR="00D960AC" w:rsidRPr="00EC0683" w:rsidRDefault="00D960AC" w:rsidP="00C62D3A">
      <w:pPr>
        <w:numPr>
          <w:ilvl w:val="0"/>
          <w:numId w:val="91"/>
        </w:numPr>
        <w:spacing w:after="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Kreatívny priemysel</w:t>
      </w:r>
    </w:p>
    <w:p w:rsidR="00D960AC" w:rsidRPr="00EC0683" w:rsidRDefault="00D960AC" w:rsidP="00C62D3A">
      <w:pPr>
        <w:numPr>
          <w:ilvl w:val="0"/>
          <w:numId w:val="91"/>
        </w:numPr>
        <w:spacing w:after="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Zhodnocovanie domácej surovinovej základne</w:t>
      </w:r>
    </w:p>
    <w:p w:rsidR="00D960AC" w:rsidRDefault="00D960AC" w:rsidP="00C62D3A">
      <w:pPr>
        <w:numPr>
          <w:ilvl w:val="0"/>
          <w:numId w:val="91"/>
        </w:numPr>
        <w:spacing w:after="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Podpora inteligentných technológií v oblasti spracovania surovín a odpadov v regióne výskytu.</w:t>
      </w:r>
    </w:p>
    <w:p w:rsidR="00914A47" w:rsidRPr="007115A0" w:rsidRDefault="00914A47" w:rsidP="007115A0">
      <w:pPr>
        <w:spacing w:after="0"/>
        <w:ind w:left="720"/>
        <w:jc w:val="both"/>
        <w:rPr>
          <w:rFonts w:ascii="Franklin Gothic Book" w:hAnsi="Franklin Gothic Book" w:cs="Calibri"/>
          <w:color w:val="auto"/>
          <w:lang w:eastAsia="sk-SK"/>
        </w:rPr>
      </w:pPr>
    </w:p>
    <w:p w:rsidR="00D960AC" w:rsidRPr="00EC0683" w:rsidRDefault="00D960AC" w:rsidP="00D960AC">
      <w:pPr>
        <w:spacing w:after="200" w:line="240" w:lineRule="auto"/>
        <w:jc w:val="both"/>
        <w:rPr>
          <w:rFonts w:ascii="Franklin Gothic Book" w:hAnsi="Franklin Gothic Book" w:cs="Calibri"/>
          <w:b/>
          <w:color w:val="auto"/>
          <w:lang w:eastAsia="sk-SK"/>
        </w:rPr>
      </w:pPr>
      <w:r w:rsidRPr="00EC0683">
        <w:rPr>
          <w:rFonts w:ascii="Franklin Gothic Book" w:hAnsi="Franklin Gothic Book" w:cs="Calibri"/>
          <w:b/>
          <w:color w:val="auto"/>
          <w:lang w:eastAsia="sk-SK"/>
        </w:rPr>
        <w:t>Rozvojové tendencie v perspektívnych oblastiach špecializácie:</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nové technológie umožňujúce prenos, spracovanie a uchovávanie dát,</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inteligentné produkčné systémy,</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inteligentná a priemyselná doprava,</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 xml:space="preserve">technológie pre inteligentný manažment spotreby, </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progresívne chemické technológie pre výrobu moderných hnojív,</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technológie a služby pre aktívny život a starnutie, t.j. pre zdravotnú starostlivosť, diagnostiku a wellness,</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podpora inteligentných technológií v oblasti spracovania surovín a odpadov  v regiónoch výskytu.</w:t>
      </w:r>
    </w:p>
    <w:p w:rsidR="00D960AC" w:rsidRPr="00EC0683" w:rsidRDefault="00D960AC" w:rsidP="00D960AC">
      <w:pPr>
        <w:spacing w:before="240" w:after="0"/>
        <w:jc w:val="both"/>
        <w:rPr>
          <w:rFonts w:ascii="Franklin Gothic Book" w:hAnsi="Franklin Gothic Book" w:cs="Calibri"/>
          <w:iCs/>
          <w:color w:val="auto"/>
          <w:lang w:eastAsia="sk-SK"/>
        </w:rPr>
      </w:pPr>
      <w:r w:rsidRPr="00EC0683">
        <w:rPr>
          <w:rFonts w:ascii="Franklin Gothic Book" w:hAnsi="Franklin Gothic Book" w:cs="Calibri"/>
          <w:iCs/>
          <w:color w:val="auto"/>
          <w:lang w:eastAsia="sk-SK"/>
        </w:rPr>
        <w:t xml:space="preserve">Niektoré identifikované oblasti špecializácie majú čiastočne vytvorené podmienky zvyšovania svojej ekonomickej výkonnosti a konkurencieschopnosti prostredníctvom realizácie VaI aktivít aj v spolupráci s VaI organizáciami s infraštruktúrnymi kapacitami. Pre zefektívnenie ich činnosti však bude potrebné dobudovať potrebnú štruktúru, mechanizmy a väzby, ktoré prispejú k zvýšeniu ich inovačnej výkonnosti. </w:t>
      </w:r>
    </w:p>
    <w:p w:rsidR="00D960AC" w:rsidRPr="00EC0683" w:rsidRDefault="00D960AC" w:rsidP="00496382">
      <w:pPr>
        <w:spacing w:before="240" w:after="80"/>
        <w:rPr>
          <w:rFonts w:ascii="Franklin Gothic Book" w:hAnsi="Franklin Gothic Book"/>
          <w:b/>
          <w:smallCaps/>
          <w:color w:val="auto"/>
          <w:spacing w:val="5"/>
          <w:lang w:eastAsia="sk-SK"/>
        </w:rPr>
      </w:pPr>
      <w:bookmarkStart w:id="2225" w:name="_Toc372792999"/>
      <w:r w:rsidRPr="00EC0683">
        <w:rPr>
          <w:rFonts w:ascii="Franklin Gothic Book" w:hAnsi="Franklin Gothic Book"/>
          <w:b/>
          <w:smallCaps/>
          <w:color w:val="auto"/>
          <w:spacing w:val="5"/>
          <w:lang w:eastAsia="sk-SK"/>
        </w:rPr>
        <w:t>Oblasti špecializácie z hľadiska dostupných vedeckých a výskumných kapacít</w:t>
      </w:r>
      <w:bookmarkEnd w:id="2225"/>
    </w:p>
    <w:p w:rsidR="00D960AC" w:rsidRPr="00EC0683" w:rsidRDefault="00D960AC" w:rsidP="00C62D3A">
      <w:pPr>
        <w:numPr>
          <w:ilvl w:val="0"/>
          <w:numId w:val="91"/>
        </w:numPr>
        <w:spacing w:after="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 xml:space="preserve">materiálový výskum a nanotechnológie, </w:t>
      </w:r>
    </w:p>
    <w:p w:rsidR="00D960AC" w:rsidRPr="00EC0683" w:rsidRDefault="00D960AC" w:rsidP="00C62D3A">
      <w:pPr>
        <w:numPr>
          <w:ilvl w:val="0"/>
          <w:numId w:val="91"/>
        </w:numPr>
        <w:spacing w:after="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informačno-komunikačné technológie,</w:t>
      </w:r>
    </w:p>
    <w:p w:rsidR="00D960AC" w:rsidRPr="00EC0683" w:rsidRDefault="00D960AC" w:rsidP="00C62D3A">
      <w:pPr>
        <w:numPr>
          <w:ilvl w:val="0"/>
          <w:numId w:val="91"/>
        </w:numPr>
        <w:spacing w:after="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 xml:space="preserve">biotechnológie a biomedicína, </w:t>
      </w:r>
    </w:p>
    <w:p w:rsidR="00D960AC" w:rsidRPr="00EC0683" w:rsidRDefault="00D960AC" w:rsidP="00C62D3A">
      <w:pPr>
        <w:numPr>
          <w:ilvl w:val="0"/>
          <w:numId w:val="91"/>
        </w:numPr>
        <w:spacing w:after="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pôdohospodárstvo a životné prostredie, vrátane moderných chemických technológií šetrných k životnému prostrediu,</w:t>
      </w:r>
    </w:p>
    <w:p w:rsidR="00D960AC" w:rsidRPr="00EC0683" w:rsidRDefault="00D960AC" w:rsidP="00C62D3A">
      <w:pPr>
        <w:numPr>
          <w:ilvl w:val="0"/>
          <w:numId w:val="91"/>
        </w:numPr>
        <w:spacing w:after="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udržateľná energetika a energie.</w:t>
      </w:r>
    </w:p>
    <w:p w:rsidR="00D960AC" w:rsidRPr="00EC0683" w:rsidRDefault="00D960AC" w:rsidP="00D960AC">
      <w:pPr>
        <w:spacing w:after="0" w:line="240" w:lineRule="auto"/>
        <w:jc w:val="both"/>
        <w:rPr>
          <w:rFonts w:ascii="Franklin Gothic Book" w:hAnsi="Franklin Gothic Book" w:cs="Calibri"/>
          <w:b/>
          <w:color w:val="0070C0"/>
          <w:lang w:eastAsia="sk-SK"/>
        </w:rPr>
      </w:pPr>
    </w:p>
    <w:p w:rsidR="00D960AC" w:rsidRPr="00EC0683" w:rsidRDefault="00D960AC" w:rsidP="00D960AC">
      <w:pPr>
        <w:spacing w:after="200" w:line="240" w:lineRule="auto"/>
        <w:jc w:val="both"/>
        <w:rPr>
          <w:rFonts w:ascii="Franklin Gothic Book" w:hAnsi="Franklin Gothic Book" w:cs="Calibri"/>
          <w:b/>
          <w:color w:val="auto"/>
          <w:lang w:eastAsia="sk-SK"/>
        </w:rPr>
      </w:pPr>
      <w:r w:rsidRPr="00EC0683">
        <w:rPr>
          <w:rFonts w:ascii="Franklin Gothic Book" w:hAnsi="Franklin Gothic Book" w:cs="Calibri"/>
          <w:b/>
          <w:color w:val="auto"/>
          <w:lang w:eastAsia="sk-SK"/>
        </w:rPr>
        <w:t>Rozvojové tendencie na základe dostupných VaI kapacít:</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VaI v oblasti nových materiálov,  ich komponentov, polymérnych kompozitov a ich využitia  v praxi,</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 xml:space="preserve">VaI v oblasti spájania dynamických častí strojov a mechanizmov za účelom zvyšovania životnosti a výkonnosti zariadení, </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v oblasti plastov výskum orientovaný napr. na využívanie recyklovateľnosti a biodegradovateľných plastov v špecifických aplikáciách so zníženou záťažou na životné prostredie po ukončení doby životnosti,</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VaI v oblasti zvárania, navárania  a aj netradičného spájania komponentov,</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v oblasti VaI technológií  pre prieskum a ťažbu surovín,</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VaI technológií získavania elektrickej energie a tepla z obnoviteľných zdrojov (voda, slnko, vietor, biomasa a geotermálnej energie),</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výskum v jadrovej energetike so zameraním na bezpečnosť, uloženie vyhoreného paliva; výskum reaktorov štvrtej generácie a problematiky jadrovej fúzie, účasť Slovenska v globálnych projektoch,</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vývoj v oblasti zlepšovania účinnosti systémov prenosu energie,</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 xml:space="preserve">vývoj inovatívnych riešení umožňujúcich racionálne hospodárenie v pôdohospodárstve a lesnom hospodárstve znižujúcich zaťažovanie životného prostredia, ako sú moderné hnojivové systémy a  chemické substancie používané v týchto odvetviach, </w:t>
      </w:r>
    </w:p>
    <w:p w:rsidR="00D960AC" w:rsidRPr="00EC0683" w:rsidRDefault="00D960AC" w:rsidP="00C62D3A">
      <w:pPr>
        <w:numPr>
          <w:ilvl w:val="0"/>
          <w:numId w:val="92"/>
        </w:numPr>
        <w:spacing w:after="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 xml:space="preserve"> technológie so zameraním na špeciálne chemické a farmaceutické substancie,</w:t>
      </w:r>
    </w:p>
    <w:p w:rsidR="00D960AC" w:rsidRPr="00EC0683" w:rsidRDefault="00D960AC" w:rsidP="00C62D3A">
      <w:pPr>
        <w:numPr>
          <w:ilvl w:val="0"/>
          <w:numId w:val="92"/>
        </w:numPr>
        <w:spacing w:after="200"/>
        <w:ind w:left="54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 xml:space="preserve">vývoj riešení v kontexte adaptácie na zmenu klímy a posilňovania vnútornej bezpečnosti. </w:t>
      </w:r>
    </w:p>
    <w:p w:rsidR="00D960AC" w:rsidRPr="00EC0683" w:rsidRDefault="00D960AC" w:rsidP="00D960AC">
      <w:pPr>
        <w:spacing w:after="200"/>
        <w:ind w:firstLine="426"/>
        <w:jc w:val="both"/>
        <w:rPr>
          <w:rFonts w:ascii="Franklin Gothic Book" w:hAnsi="Franklin Gothic Book" w:cs="Calibri"/>
          <w:iCs/>
          <w:color w:val="auto"/>
          <w:lang w:eastAsia="sk-SK"/>
        </w:rPr>
      </w:pPr>
      <w:r w:rsidRPr="00EC0683">
        <w:rPr>
          <w:rFonts w:ascii="Franklin Gothic Book" w:hAnsi="Franklin Gothic Book" w:cs="Calibri"/>
          <w:iCs/>
          <w:color w:val="auto"/>
          <w:lang w:eastAsia="sk-SK"/>
        </w:rPr>
        <w:t xml:space="preserve">Uvedené perspektívne oblasti v súčasnej dobe nemajú v rámci Slovenskej republiky vytvorené dostatočné podmienky pre ekonomické zhodnotenie, a preto bude potrebné dobudovať väzby medzi vedecko-výskumnými pracoviskami a podnikateľským sektorom, ako aj mechanizmy priameho ekonomického zhodnocovania. </w:t>
      </w:r>
    </w:p>
    <w:p w:rsidR="00D960AC" w:rsidRPr="00EC0683" w:rsidRDefault="00D960AC" w:rsidP="00D960AC">
      <w:pPr>
        <w:spacing w:after="200"/>
        <w:ind w:firstLine="360"/>
        <w:jc w:val="both"/>
        <w:rPr>
          <w:rFonts w:ascii="Franklin Gothic Book" w:hAnsi="Franklin Gothic Book" w:cs="Calibri"/>
          <w:color w:val="auto"/>
          <w:lang w:eastAsia="sk-SK"/>
        </w:rPr>
      </w:pPr>
      <w:r w:rsidRPr="00EC0683">
        <w:rPr>
          <w:rFonts w:ascii="Franklin Gothic Book" w:hAnsi="Franklin Gothic Book" w:cs="Calibri"/>
          <w:color w:val="auto"/>
          <w:lang w:eastAsia="sk-SK"/>
        </w:rPr>
        <w:t>Podporou uvedených identifikovaných prioritných oblastí sa dosiahne pozitívny efekt pri riešení celospoločenských tém, akými sú:</w:t>
      </w:r>
    </w:p>
    <w:p w:rsidR="00D960AC" w:rsidRPr="00EC0683" w:rsidRDefault="00D960AC" w:rsidP="00C62D3A">
      <w:pPr>
        <w:numPr>
          <w:ilvl w:val="0"/>
          <w:numId w:val="90"/>
        </w:numPr>
        <w:spacing w:after="0"/>
        <w:ind w:left="714" w:hanging="357"/>
        <w:jc w:val="both"/>
        <w:rPr>
          <w:rFonts w:ascii="Franklin Gothic Book" w:hAnsi="Franklin Gothic Book" w:cs="Calibri"/>
          <w:color w:val="auto"/>
          <w:lang w:eastAsia="sk-SK"/>
        </w:rPr>
      </w:pPr>
      <w:r w:rsidRPr="00EC0683">
        <w:rPr>
          <w:rFonts w:ascii="Franklin Gothic Book" w:hAnsi="Franklin Gothic Book" w:cs="Calibri"/>
          <w:color w:val="auto"/>
          <w:lang w:eastAsia="sk-SK"/>
        </w:rPr>
        <w:t>uplatnenie mladých ľudí v meniacich sa podmienkach,</w:t>
      </w:r>
    </w:p>
    <w:p w:rsidR="00D960AC" w:rsidRPr="00EC0683" w:rsidRDefault="00D960AC" w:rsidP="00C62D3A">
      <w:pPr>
        <w:numPr>
          <w:ilvl w:val="0"/>
          <w:numId w:val="90"/>
        </w:numPr>
        <w:spacing w:after="0"/>
        <w:ind w:left="714" w:hanging="357"/>
        <w:jc w:val="both"/>
        <w:rPr>
          <w:rFonts w:ascii="Franklin Gothic Book" w:hAnsi="Franklin Gothic Book" w:cs="Calibri"/>
          <w:color w:val="auto"/>
          <w:lang w:eastAsia="sk-SK"/>
        </w:rPr>
      </w:pPr>
      <w:r w:rsidRPr="00EC0683">
        <w:rPr>
          <w:rFonts w:ascii="Franklin Gothic Book" w:hAnsi="Franklin Gothic Book" w:cs="Calibri"/>
          <w:color w:val="auto"/>
          <w:lang w:eastAsia="sk-SK"/>
        </w:rPr>
        <w:t>starnutie populácie a kvalita života,</w:t>
      </w:r>
    </w:p>
    <w:p w:rsidR="00D960AC" w:rsidRPr="00EC0683" w:rsidRDefault="00D960AC" w:rsidP="00C62D3A">
      <w:pPr>
        <w:numPr>
          <w:ilvl w:val="0"/>
          <w:numId w:val="90"/>
        </w:numPr>
        <w:spacing w:after="0"/>
        <w:ind w:left="714" w:hanging="357"/>
        <w:jc w:val="both"/>
        <w:rPr>
          <w:rFonts w:ascii="Franklin Gothic Book" w:hAnsi="Franklin Gothic Book" w:cs="Calibri"/>
          <w:color w:val="auto"/>
          <w:lang w:eastAsia="sk-SK"/>
        </w:rPr>
      </w:pPr>
      <w:r w:rsidRPr="00EC0683">
        <w:rPr>
          <w:rFonts w:ascii="Franklin Gothic Book" w:hAnsi="Franklin Gothic Book" w:cs="Calibri"/>
          <w:color w:val="auto"/>
          <w:lang w:eastAsia="sk-SK"/>
        </w:rPr>
        <w:t>marginalizované skupiny a sociálna inklúzia,</w:t>
      </w:r>
    </w:p>
    <w:p w:rsidR="00D960AC" w:rsidRPr="00EC0683" w:rsidRDefault="00D960AC" w:rsidP="00C62D3A">
      <w:pPr>
        <w:numPr>
          <w:ilvl w:val="0"/>
          <w:numId w:val="90"/>
        </w:numPr>
        <w:spacing w:after="0"/>
        <w:ind w:left="714" w:hanging="357"/>
        <w:jc w:val="both"/>
        <w:rPr>
          <w:rFonts w:ascii="Franklin Gothic Book" w:hAnsi="Franklin Gothic Book" w:cs="Calibri"/>
          <w:color w:val="auto"/>
          <w:lang w:eastAsia="sk-SK"/>
        </w:rPr>
      </w:pPr>
      <w:r w:rsidRPr="00EC0683">
        <w:rPr>
          <w:rFonts w:ascii="Franklin Gothic Book" w:hAnsi="Franklin Gothic Book" w:cs="Calibri"/>
          <w:color w:val="auto"/>
          <w:lang w:eastAsia="sk-SK"/>
        </w:rPr>
        <w:t>znižovanie emisií, ochrana a lepšie využívanie prírodných zdrojov (hlavne vody, pôdy a lesov),</w:t>
      </w:r>
    </w:p>
    <w:p w:rsidR="00D960AC" w:rsidRPr="00EC0683" w:rsidRDefault="00D960AC" w:rsidP="00C62D3A">
      <w:pPr>
        <w:numPr>
          <w:ilvl w:val="0"/>
          <w:numId w:val="90"/>
        </w:numPr>
        <w:spacing w:after="0"/>
        <w:ind w:left="714" w:hanging="357"/>
        <w:jc w:val="both"/>
        <w:rPr>
          <w:rFonts w:ascii="Franklin Gothic Book" w:hAnsi="Franklin Gothic Book" w:cs="Calibri"/>
          <w:color w:val="auto"/>
          <w:lang w:eastAsia="sk-SK"/>
        </w:rPr>
      </w:pPr>
      <w:r w:rsidRPr="00EC0683">
        <w:rPr>
          <w:rFonts w:ascii="Franklin Gothic Book" w:hAnsi="Franklin Gothic Book" w:cs="Calibri"/>
          <w:color w:val="auto"/>
          <w:lang w:eastAsia="sk-SK"/>
        </w:rPr>
        <w:t xml:space="preserve">adaptácia na zmenu klímy, </w:t>
      </w:r>
    </w:p>
    <w:p w:rsidR="00D960AC" w:rsidRPr="00EC0683" w:rsidRDefault="00D960AC" w:rsidP="00D960AC">
      <w:pPr>
        <w:spacing w:after="0"/>
        <w:ind w:left="714"/>
        <w:jc w:val="both"/>
        <w:rPr>
          <w:rFonts w:ascii="Franklin Gothic Book" w:hAnsi="Franklin Gothic Book" w:cs="Calibri"/>
          <w:color w:val="auto"/>
          <w:lang w:eastAsia="sk-SK"/>
        </w:rPr>
      </w:pPr>
      <w:r w:rsidRPr="00EC0683">
        <w:rPr>
          <w:rFonts w:ascii="Franklin Gothic Book" w:hAnsi="Franklin Gothic Book" w:cs="Calibri"/>
          <w:color w:val="auto"/>
          <w:lang w:eastAsia="sk-SK"/>
        </w:rPr>
        <w:t>atď.</w:t>
      </w:r>
    </w:p>
    <w:p w:rsidR="00C97D6C" w:rsidRPr="00CB0E42" w:rsidRDefault="00C97D6C" w:rsidP="007E1532">
      <w:pPr>
        <w:spacing w:after="0"/>
        <w:jc w:val="both"/>
        <w:rPr>
          <w:rFonts w:ascii="Franklin Gothic Book" w:hAnsi="Franklin Gothic Book" w:cs="Arial"/>
          <w:b/>
          <w:color w:val="990000"/>
          <w:sz w:val="28"/>
          <w:szCs w:val="28"/>
          <w:lang w:eastAsia="cs-CZ"/>
        </w:rPr>
      </w:pPr>
    </w:p>
    <w:p w:rsidR="00466A53" w:rsidRDefault="00466A53">
      <w:pPr>
        <w:spacing w:after="0" w:line="240" w:lineRule="auto"/>
        <w:rPr>
          <w:rFonts w:ascii="Franklin Gothic Book" w:hAnsi="Franklin Gothic Book" w:cs="Arial"/>
          <w:b/>
          <w:color w:val="990000"/>
          <w:sz w:val="24"/>
          <w:szCs w:val="24"/>
          <w:lang w:eastAsia="cs-CZ"/>
        </w:rPr>
      </w:pPr>
      <w:bookmarkStart w:id="2226" w:name="_Toc360478484"/>
      <w:bookmarkStart w:id="2227" w:name="_Toc384223792"/>
      <w:r>
        <w:rPr>
          <w:rFonts w:ascii="Franklin Gothic Book" w:hAnsi="Franklin Gothic Book" w:cs="Arial"/>
          <w:b/>
          <w:color w:val="990000"/>
          <w:sz w:val="24"/>
          <w:szCs w:val="24"/>
          <w:lang w:eastAsia="cs-CZ"/>
        </w:rPr>
        <w:br w:type="page"/>
      </w:r>
    </w:p>
    <w:p w:rsidR="008C6542" w:rsidRPr="004E3E17" w:rsidRDefault="008C6542" w:rsidP="00496382">
      <w:pPr>
        <w:keepNext/>
        <w:spacing w:after="120" w:line="240" w:lineRule="auto"/>
        <w:ind w:left="1276" w:hanging="1276"/>
        <w:contextualSpacing/>
        <w:jc w:val="both"/>
        <w:outlineLvl w:val="1"/>
        <w:rPr>
          <w:rFonts w:ascii="Franklin Gothic Book" w:hAnsi="Franklin Gothic Book" w:cs="Arial"/>
          <w:b/>
          <w:color w:val="990000"/>
          <w:sz w:val="24"/>
          <w:szCs w:val="24"/>
          <w:lang w:eastAsia="cs-CZ"/>
        </w:rPr>
      </w:pPr>
      <w:r w:rsidRPr="004E3E17">
        <w:rPr>
          <w:rFonts w:ascii="Franklin Gothic Book" w:hAnsi="Franklin Gothic Book" w:cs="Arial"/>
          <w:b/>
          <w:color w:val="990000"/>
          <w:sz w:val="24"/>
          <w:szCs w:val="24"/>
          <w:lang w:eastAsia="cs-CZ"/>
        </w:rPr>
        <w:t xml:space="preserve">Príloha č. </w:t>
      </w:r>
      <w:r w:rsidR="00D960AC">
        <w:rPr>
          <w:rFonts w:ascii="Franklin Gothic Book" w:hAnsi="Franklin Gothic Book" w:cs="Arial"/>
          <w:b/>
          <w:color w:val="990000"/>
          <w:sz w:val="24"/>
          <w:szCs w:val="24"/>
          <w:lang w:eastAsia="cs-CZ"/>
        </w:rPr>
        <w:t>4</w:t>
      </w:r>
      <w:r w:rsidRPr="004E3E17">
        <w:rPr>
          <w:rFonts w:ascii="Franklin Gothic Book" w:hAnsi="Franklin Gothic Book" w:cs="Arial"/>
          <w:b/>
          <w:color w:val="990000"/>
          <w:sz w:val="24"/>
          <w:szCs w:val="24"/>
          <w:lang w:eastAsia="cs-CZ"/>
        </w:rPr>
        <w:t xml:space="preserve"> Skúsenosti z programového obdobia 2007 – </w:t>
      </w:r>
      <w:r w:rsidR="00D960AC">
        <w:rPr>
          <w:rFonts w:ascii="Franklin Gothic Book" w:hAnsi="Franklin Gothic Book" w:cs="Arial"/>
          <w:b/>
          <w:color w:val="990000"/>
          <w:sz w:val="24"/>
          <w:szCs w:val="24"/>
          <w:lang w:eastAsia="cs-CZ"/>
        </w:rPr>
        <w:t>2013</w:t>
      </w:r>
      <w:bookmarkEnd w:id="2226"/>
      <w:bookmarkEnd w:id="2227"/>
    </w:p>
    <w:p w:rsidR="008C6542" w:rsidRPr="00CB0E42" w:rsidRDefault="008C6542" w:rsidP="008C6542">
      <w:pPr>
        <w:rPr>
          <w:rFonts w:ascii="Franklin Gothic Book" w:hAnsi="Franklin Gothic Book"/>
        </w:rPr>
      </w:pPr>
    </w:p>
    <w:p w:rsidR="00F70D20" w:rsidRPr="00CB0E42" w:rsidRDefault="00F70D20" w:rsidP="00C62D3A">
      <w:pPr>
        <w:numPr>
          <w:ilvl w:val="0"/>
          <w:numId w:val="63"/>
        </w:numPr>
        <w:tabs>
          <w:tab w:val="center" w:pos="4536"/>
          <w:tab w:val="right" w:pos="9072"/>
        </w:tabs>
        <w:spacing w:after="240" w:line="240" w:lineRule="auto"/>
        <w:ind w:left="284" w:hanging="284"/>
        <w:jc w:val="both"/>
        <w:rPr>
          <w:rFonts w:ascii="Franklin Gothic Book" w:hAnsi="Franklin Gothic Book"/>
          <w:b/>
          <w:szCs w:val="24"/>
        </w:rPr>
      </w:pPr>
      <w:r w:rsidRPr="00CB0E42">
        <w:rPr>
          <w:rFonts w:ascii="Franklin Gothic Book" w:hAnsi="Franklin Gothic Book"/>
          <w:b/>
          <w:szCs w:val="24"/>
        </w:rPr>
        <w:t>Skúsenosti z programového obdobia 2007 – 2013</w:t>
      </w:r>
    </w:p>
    <w:p w:rsidR="008B0D1A" w:rsidRPr="00CB0E42" w:rsidRDefault="008B0D1A" w:rsidP="00C62D3A">
      <w:pPr>
        <w:pStyle w:val="Odsekzoznamu"/>
        <w:numPr>
          <w:ilvl w:val="0"/>
          <w:numId w:val="65"/>
        </w:numPr>
        <w:spacing w:after="0" w:line="240" w:lineRule="auto"/>
        <w:ind w:left="426" w:hanging="426"/>
        <w:jc w:val="both"/>
        <w:rPr>
          <w:rFonts w:ascii="Franklin Gothic Book" w:eastAsiaTheme="minorHAnsi" w:hAnsi="Franklin Gothic Book" w:cstheme="minorBidi"/>
          <w:b/>
          <w:color w:val="auto"/>
          <w:u w:val="single"/>
        </w:rPr>
      </w:pPr>
      <w:r w:rsidRPr="00CB0E42">
        <w:rPr>
          <w:rFonts w:ascii="Franklin Gothic Book" w:eastAsiaTheme="minorHAnsi" w:hAnsi="Franklin Gothic Book" w:cstheme="minorBidi"/>
          <w:b/>
          <w:color w:val="auto"/>
          <w:u w:val="single"/>
        </w:rPr>
        <w:t>Operačný pr</w:t>
      </w:r>
      <w:r w:rsidR="00897CB8" w:rsidRPr="00CB0E42">
        <w:rPr>
          <w:rFonts w:ascii="Franklin Gothic Book" w:eastAsiaTheme="minorHAnsi" w:hAnsi="Franklin Gothic Book" w:cstheme="minorBidi"/>
          <w:b/>
          <w:color w:val="auto"/>
          <w:u w:val="single"/>
        </w:rPr>
        <w:t>o</w:t>
      </w:r>
      <w:r w:rsidRPr="00CB0E42">
        <w:rPr>
          <w:rFonts w:ascii="Franklin Gothic Book" w:eastAsiaTheme="minorHAnsi" w:hAnsi="Franklin Gothic Book" w:cstheme="minorBidi"/>
          <w:b/>
          <w:color w:val="auto"/>
          <w:u w:val="single"/>
        </w:rPr>
        <w:t>gram Výskum a vývoj</w:t>
      </w:r>
    </w:p>
    <w:p w:rsidR="008B0D1A" w:rsidRPr="00CB0E42" w:rsidRDefault="008B0D1A" w:rsidP="00004B3C">
      <w:pPr>
        <w:spacing w:after="0" w:line="240" w:lineRule="auto"/>
        <w:ind w:left="360"/>
        <w:jc w:val="both"/>
        <w:rPr>
          <w:rFonts w:ascii="Franklin Gothic Book" w:eastAsiaTheme="minorHAnsi" w:hAnsi="Franklin Gothic Book" w:cstheme="minorBidi"/>
          <w:b/>
          <w:color w:val="auto"/>
        </w:rPr>
      </w:pPr>
    </w:p>
    <w:p w:rsidR="009B0FEB" w:rsidRPr="00CB0E42" w:rsidRDefault="009B0FEB" w:rsidP="009B0FEB">
      <w:pPr>
        <w:spacing w:after="0" w:line="240" w:lineRule="auto"/>
        <w:jc w:val="both"/>
        <w:rPr>
          <w:rFonts w:ascii="Franklin Gothic Book" w:eastAsiaTheme="minorHAnsi" w:hAnsi="Franklin Gothic Book" w:cstheme="minorBidi"/>
          <w:b/>
          <w:color w:val="auto"/>
        </w:rPr>
      </w:pPr>
      <w:r w:rsidRPr="00CB0E42">
        <w:rPr>
          <w:rFonts w:ascii="Franklin Gothic Book" w:eastAsiaTheme="minorHAnsi" w:hAnsi="Franklin Gothic Book" w:cstheme="minorBidi"/>
          <w:b/>
          <w:color w:val="auto"/>
        </w:rPr>
        <w:t>Implementáciu OP Výskum a vývoj, negatívne ovplyvnili nasledovné zásadné faktory:</w:t>
      </w:r>
    </w:p>
    <w:p w:rsidR="009B0FEB" w:rsidRPr="00CB0E42" w:rsidRDefault="009B0FEB" w:rsidP="009B0FEB">
      <w:pPr>
        <w:spacing w:after="0" w:line="240" w:lineRule="auto"/>
        <w:jc w:val="both"/>
        <w:rPr>
          <w:rFonts w:ascii="Franklin Gothic Book" w:eastAsiaTheme="minorHAnsi" w:hAnsi="Franklin Gothic Book" w:cstheme="minorBidi"/>
          <w:b/>
          <w:color w:val="auto"/>
        </w:rPr>
      </w:pPr>
    </w:p>
    <w:p w:rsidR="009B0FEB" w:rsidRPr="00CB0E42" w:rsidRDefault="009B0FEB" w:rsidP="00C62D3A">
      <w:pPr>
        <w:numPr>
          <w:ilvl w:val="0"/>
          <w:numId w:val="55"/>
        </w:numPr>
        <w:spacing w:after="0" w:line="240" w:lineRule="auto"/>
        <w:contextualSpacing/>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Chýbajúca stratégia implementácie pre celé programové obdobie, ktorá by zabezpečila predvídateľné a stabilné financovanie výskumu a vývoja z OP Výskum a</w:t>
      </w:r>
      <w:r w:rsidR="008B0D1A" w:rsidRPr="00CB0E42">
        <w:rPr>
          <w:rFonts w:ascii="Franklin Gothic Book" w:eastAsiaTheme="minorHAnsi" w:hAnsi="Franklin Gothic Book" w:cstheme="minorBidi"/>
          <w:color w:val="auto"/>
        </w:rPr>
        <w:t> </w:t>
      </w:r>
      <w:r w:rsidRPr="00CB0E42">
        <w:rPr>
          <w:rFonts w:ascii="Franklin Gothic Book" w:eastAsiaTheme="minorHAnsi" w:hAnsi="Franklin Gothic Book" w:cstheme="minorBidi"/>
          <w:color w:val="auto"/>
        </w:rPr>
        <w:t>vývoj</w:t>
      </w:r>
    </w:p>
    <w:p w:rsidR="008B0D1A" w:rsidRPr="00CB0E42" w:rsidRDefault="008B0D1A" w:rsidP="00004B3C">
      <w:pPr>
        <w:spacing w:after="0" w:line="240" w:lineRule="auto"/>
        <w:ind w:left="360"/>
        <w:contextualSpacing/>
        <w:jc w:val="both"/>
        <w:rPr>
          <w:rFonts w:ascii="Franklin Gothic Book" w:eastAsiaTheme="minorHAnsi" w:hAnsi="Franklin Gothic Book" w:cstheme="minorBidi"/>
          <w:color w:val="auto"/>
        </w:rPr>
      </w:pPr>
    </w:p>
    <w:p w:rsidR="009B0FEB" w:rsidRPr="00CB0E42" w:rsidRDefault="009B0FEB" w:rsidP="00C62D3A">
      <w:pPr>
        <w:numPr>
          <w:ilvl w:val="0"/>
          <w:numId w:val="55"/>
        </w:numPr>
        <w:spacing w:after="0" w:line="240" w:lineRule="auto"/>
        <w:contextualSpacing/>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Nedostatočné prepojenie na politiky výskumu, vývoja a inovácií a relatívna izolovanosť implementácie OP Výskum a vývoj od týchto politík</w:t>
      </w:r>
    </w:p>
    <w:p w:rsidR="008B0D1A" w:rsidRPr="00CB0E42" w:rsidRDefault="008B0D1A" w:rsidP="00004B3C">
      <w:pPr>
        <w:spacing w:after="0" w:line="240" w:lineRule="auto"/>
        <w:contextualSpacing/>
        <w:jc w:val="both"/>
        <w:rPr>
          <w:rFonts w:ascii="Franklin Gothic Book" w:eastAsiaTheme="minorHAnsi" w:hAnsi="Franklin Gothic Book" w:cstheme="minorBidi"/>
          <w:color w:val="auto"/>
        </w:rPr>
      </w:pPr>
    </w:p>
    <w:p w:rsidR="008B0D1A" w:rsidRPr="00CB0E42" w:rsidRDefault="009B0FEB" w:rsidP="00C62D3A">
      <w:pPr>
        <w:numPr>
          <w:ilvl w:val="0"/>
          <w:numId w:val="55"/>
        </w:numPr>
        <w:spacing w:after="0" w:line="240" w:lineRule="auto"/>
        <w:contextualSpacing/>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Neúmerné administratívne zaťaženie žiadateľov, vrátane nevhodne nastaveného procesu verejného obstarávania (proces vypracovávania žiadosti o NFP) a prijímateľov (proces implementácie projektov) - čo v praxi znamenalo presun dôrazu od obsahovej stránky projektov a ich možných reálnych prínosov pre hospodárstvo a spoločnosť a absolutizovanie formálnej stránky projektov</w:t>
      </w:r>
    </w:p>
    <w:p w:rsidR="008B0D1A" w:rsidRPr="00CB0E42" w:rsidRDefault="008B0D1A" w:rsidP="00004B3C">
      <w:pPr>
        <w:spacing w:after="0" w:line="240" w:lineRule="auto"/>
        <w:contextualSpacing/>
        <w:jc w:val="both"/>
        <w:rPr>
          <w:rFonts w:ascii="Franklin Gothic Book" w:eastAsiaTheme="minorHAnsi" w:hAnsi="Franklin Gothic Book" w:cstheme="minorBidi"/>
          <w:color w:val="auto"/>
        </w:rPr>
      </w:pPr>
    </w:p>
    <w:p w:rsidR="009B0FEB" w:rsidRPr="00CB0E42" w:rsidRDefault="009B0FEB" w:rsidP="00C62D3A">
      <w:pPr>
        <w:numPr>
          <w:ilvl w:val="0"/>
          <w:numId w:val="55"/>
        </w:numPr>
        <w:spacing w:after="0" w:line="240" w:lineRule="auto"/>
        <w:contextualSpacing/>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Nevhodne nastavený systém hodnotenia obsahovej kvality a pridanej hodnoty projektov (nevhodne nastavené indikátory; slabý dôraz na obsahovú stránku implementácie projektu a zvýšený dôraz na administratívnu stránku projektov)</w:t>
      </w:r>
    </w:p>
    <w:p w:rsidR="008B0D1A" w:rsidRPr="00CB0E42" w:rsidRDefault="008B0D1A" w:rsidP="00004B3C">
      <w:pPr>
        <w:spacing w:after="0" w:line="240" w:lineRule="auto"/>
        <w:contextualSpacing/>
        <w:jc w:val="both"/>
        <w:rPr>
          <w:rFonts w:ascii="Franklin Gothic Book" w:eastAsiaTheme="minorHAnsi" w:hAnsi="Franklin Gothic Book" w:cstheme="minorBidi"/>
          <w:color w:val="auto"/>
        </w:rPr>
      </w:pPr>
    </w:p>
    <w:p w:rsidR="009B0FEB" w:rsidRPr="00CB0E42" w:rsidRDefault="009B0FEB" w:rsidP="00C62D3A">
      <w:pPr>
        <w:numPr>
          <w:ilvl w:val="0"/>
          <w:numId w:val="55"/>
        </w:numPr>
        <w:spacing w:after="0" w:line="240" w:lineRule="auto"/>
        <w:contextualSpacing/>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 xml:space="preserve">Neexistencia komplementarity medzi Operačným programom Výskum a vývoj a ostatnými zdrojmi financovania výskumu a vývoja (Agentúra na podporu výskumu a vývoja; 7. Rámcový program EÚ pre výskum a vývoj - Európsky výskumný priestor) </w:t>
      </w:r>
    </w:p>
    <w:p w:rsidR="009B0FEB" w:rsidRPr="00CB0E42" w:rsidRDefault="009B0FEB" w:rsidP="009B0FEB">
      <w:pPr>
        <w:spacing w:after="0" w:line="240" w:lineRule="auto"/>
        <w:rPr>
          <w:rFonts w:ascii="Franklin Gothic Book" w:eastAsiaTheme="minorHAnsi" w:hAnsi="Franklin Gothic Book" w:cstheme="minorBidi"/>
          <w:color w:val="auto"/>
        </w:rPr>
      </w:pPr>
    </w:p>
    <w:p w:rsidR="009B0FEB" w:rsidRPr="00CB0E42" w:rsidRDefault="009B0FEB" w:rsidP="009B0FEB">
      <w:pPr>
        <w:spacing w:after="0"/>
        <w:jc w:val="both"/>
        <w:rPr>
          <w:rFonts w:ascii="Franklin Gothic Book" w:eastAsiaTheme="minorHAnsi" w:hAnsi="Franklin Gothic Book" w:cstheme="minorBidi"/>
          <w:b/>
          <w:color w:val="auto"/>
        </w:rPr>
      </w:pPr>
      <w:r w:rsidRPr="00CB0E42">
        <w:rPr>
          <w:rFonts w:ascii="Franklin Gothic Book" w:eastAsiaTheme="minorHAnsi" w:hAnsi="Franklin Gothic Book" w:cstheme="minorBidi"/>
          <w:b/>
          <w:color w:val="auto"/>
        </w:rPr>
        <w:t>Implementácia OP Výskum a vývoj ukázala, že absorpčná schopnosť VaV prostredia na Slovensku, je niekoľkonásobne vyššia, ako bola alokácia Operačného programu Výskum a vývoj pre roky 2017 - 2013. V jednotlivých výzvach na predkladanie projektov bolo stále predložených 3-5x viac projektov, ako mohlo byť vzhľadom na alokáciu určenú pre konkrétnu výzvu, podporených.</w:t>
      </w:r>
    </w:p>
    <w:p w:rsidR="009B0FEB" w:rsidRPr="00CB0E42" w:rsidRDefault="009B0FEB" w:rsidP="009B0FEB">
      <w:pPr>
        <w:spacing w:after="0" w:line="240" w:lineRule="auto"/>
        <w:rPr>
          <w:rFonts w:ascii="Franklin Gothic Book" w:eastAsiaTheme="minorHAnsi" w:hAnsi="Franklin Gothic Book" w:cstheme="minorBidi"/>
          <w:color w:val="auto"/>
        </w:rPr>
      </w:pPr>
    </w:p>
    <w:p w:rsidR="009B0FEB" w:rsidRPr="00CB0E42" w:rsidRDefault="00801CF6" w:rsidP="009B0FEB">
      <w:pPr>
        <w:spacing w:after="0" w:line="240" w:lineRule="auto"/>
        <w:jc w:val="both"/>
        <w:rPr>
          <w:rFonts w:ascii="Franklin Gothic Book" w:eastAsiaTheme="minorHAnsi" w:hAnsi="Franklin Gothic Book" w:cstheme="minorBidi"/>
          <w:b/>
          <w:color w:val="auto"/>
        </w:rPr>
      </w:pPr>
      <w:r w:rsidRPr="00CB0E42">
        <w:rPr>
          <w:rFonts w:ascii="Franklin Gothic Book" w:eastAsiaTheme="minorHAnsi" w:hAnsi="Franklin Gothic Book" w:cstheme="minorBidi"/>
          <w:b/>
          <w:color w:val="auto"/>
        </w:rPr>
        <w:t>Pozitívne</w:t>
      </w:r>
      <w:r w:rsidR="009B0FEB" w:rsidRPr="00CB0E42">
        <w:rPr>
          <w:rFonts w:ascii="Franklin Gothic Book" w:eastAsiaTheme="minorHAnsi" w:hAnsi="Franklin Gothic Book" w:cstheme="minorBidi"/>
          <w:b/>
          <w:color w:val="auto"/>
        </w:rPr>
        <w:t xml:space="preserve"> efekty projektov financovaných prostredníctvom OP Výskum a vývoj:</w:t>
      </w:r>
    </w:p>
    <w:p w:rsidR="008B0D1A" w:rsidRPr="00CB0E42" w:rsidRDefault="008B0D1A" w:rsidP="009B0FEB">
      <w:pPr>
        <w:spacing w:after="0" w:line="240" w:lineRule="auto"/>
        <w:jc w:val="both"/>
        <w:rPr>
          <w:rFonts w:ascii="Franklin Gothic Book" w:eastAsiaTheme="minorHAnsi" w:hAnsi="Franklin Gothic Book" w:cstheme="minorBidi"/>
          <w:b/>
          <w:color w:val="auto"/>
        </w:rPr>
      </w:pPr>
    </w:p>
    <w:p w:rsidR="009B0FEB" w:rsidRPr="00CB0E42" w:rsidRDefault="009B0FEB" w:rsidP="00C62D3A">
      <w:pPr>
        <w:numPr>
          <w:ilvl w:val="0"/>
          <w:numId w:val="9"/>
        </w:numPr>
        <w:spacing w:after="0" w:line="240" w:lineRule="auto"/>
        <w:jc w:val="both"/>
        <w:rPr>
          <w:rFonts w:ascii="Franklin Gothic Book" w:hAnsi="Franklin Gothic Book" w:cstheme="minorBidi"/>
          <w:bCs/>
          <w:color w:val="auto"/>
          <w:lang w:eastAsia="sk-SK"/>
        </w:rPr>
      </w:pPr>
      <w:r w:rsidRPr="00CB0E42">
        <w:rPr>
          <w:rFonts w:ascii="Franklin Gothic Book" w:hAnsi="Franklin Gothic Book" w:cstheme="minorBidi"/>
          <w:bCs/>
          <w:color w:val="auto"/>
          <w:lang w:eastAsia="sk-SK"/>
        </w:rPr>
        <w:t>umožnili po prvý krát v histórii Slovenskej republiky vytvárať partnerstvá medzi jednotlivými výskumnými inštitúciami, v rámci ktorých sa kreovali špičkové výskumné tímy pre jednotlivé oblasti - pričom práve chýbajúca kryštalizácia slovenskej vedy na konkrétne výskumné tímy, ktoré by boli medzinárodne atraktívne pre partnerstvá, vybavené aspoň základnou infraštruktúrou, patrila medzi kľúčové slabé stránky slovenského systému vedy a techniky,</w:t>
      </w:r>
    </w:p>
    <w:p w:rsidR="008B0D1A" w:rsidRPr="00CB0E42" w:rsidRDefault="008B0D1A" w:rsidP="00004B3C">
      <w:pPr>
        <w:spacing w:after="0" w:line="240" w:lineRule="auto"/>
        <w:jc w:val="both"/>
        <w:rPr>
          <w:rFonts w:ascii="Franklin Gothic Book" w:hAnsi="Franklin Gothic Book" w:cstheme="minorBidi"/>
          <w:bCs/>
          <w:color w:val="auto"/>
          <w:lang w:eastAsia="sk-SK"/>
        </w:rPr>
      </w:pPr>
    </w:p>
    <w:p w:rsidR="009B0FEB" w:rsidRPr="00CB0E42" w:rsidRDefault="009B0FEB" w:rsidP="00C62D3A">
      <w:pPr>
        <w:numPr>
          <w:ilvl w:val="0"/>
          <w:numId w:val="9"/>
        </w:numPr>
        <w:spacing w:after="0" w:line="240" w:lineRule="auto"/>
        <w:jc w:val="both"/>
        <w:rPr>
          <w:rFonts w:ascii="Franklin Gothic Book" w:hAnsi="Franklin Gothic Book" w:cstheme="minorBidi"/>
          <w:bCs/>
          <w:color w:val="auto"/>
          <w:lang w:eastAsia="sk-SK"/>
        </w:rPr>
      </w:pPr>
      <w:r w:rsidRPr="00CB0E42">
        <w:rPr>
          <w:rFonts w:ascii="Franklin Gothic Book" w:hAnsi="Franklin Gothic Book" w:cstheme="minorBidi"/>
          <w:bCs/>
          <w:color w:val="auto"/>
          <w:lang w:eastAsia="sk-SK"/>
        </w:rPr>
        <w:t>umožnili postupne vstupovať do medzinárodných projektov výskumu a vývoja - vďaka jednak lepšej organizácii výskumu prostredníctvom vykreovaných výskumných tímov, ako aj modernejšej infraštruktúre, ktorá umožnila zatraktívniť slovenské výskumné inštitúcie ako rovnocenného partnera aj pre špičkové výskumné inštitúcie zo zahraničia</w:t>
      </w:r>
    </w:p>
    <w:p w:rsidR="008B0D1A" w:rsidRPr="00CB0E42" w:rsidRDefault="008B0D1A" w:rsidP="00004B3C">
      <w:pPr>
        <w:spacing w:after="0" w:line="240" w:lineRule="auto"/>
        <w:jc w:val="both"/>
        <w:rPr>
          <w:rFonts w:ascii="Franklin Gothic Book" w:hAnsi="Franklin Gothic Book" w:cstheme="minorBidi"/>
          <w:bCs/>
          <w:color w:val="auto"/>
          <w:lang w:eastAsia="sk-SK"/>
        </w:rPr>
      </w:pPr>
    </w:p>
    <w:p w:rsidR="009B0FEB" w:rsidRPr="00CB0E42" w:rsidRDefault="009B0FEB" w:rsidP="00C62D3A">
      <w:pPr>
        <w:numPr>
          <w:ilvl w:val="0"/>
          <w:numId w:val="9"/>
        </w:numPr>
        <w:spacing w:after="0" w:line="240" w:lineRule="auto"/>
        <w:jc w:val="both"/>
        <w:rPr>
          <w:rFonts w:ascii="Franklin Gothic Book" w:hAnsi="Franklin Gothic Book" w:cstheme="minorBidi"/>
          <w:bCs/>
          <w:color w:val="auto"/>
          <w:lang w:eastAsia="sk-SK"/>
        </w:rPr>
      </w:pPr>
      <w:r w:rsidRPr="00CB0E42">
        <w:rPr>
          <w:rFonts w:ascii="Franklin Gothic Book" w:hAnsi="Franklin Gothic Book" w:cstheme="minorBidi"/>
          <w:bCs/>
          <w:color w:val="auto"/>
          <w:lang w:eastAsia="sk-SK"/>
        </w:rPr>
        <w:t>umožnili systémom zdola nahor identifikovať silné tematické smery slovenskej vedy a techniky, ktoré momentálne tvoria základ pripravovanej Stratégie inteligentnej špecializácie Slovenskej republiky do roku 2020 - podporené výskumné centrá jasne ukázali, v ktorých témach na Slovensku existuje kumulácia kritickej masy výskumníkov, ako aj infraštruktúry</w:t>
      </w:r>
    </w:p>
    <w:p w:rsidR="008B0D1A" w:rsidRPr="00CB0E42" w:rsidRDefault="008B0D1A" w:rsidP="00004B3C">
      <w:pPr>
        <w:spacing w:after="0" w:line="240" w:lineRule="auto"/>
        <w:jc w:val="both"/>
        <w:rPr>
          <w:rFonts w:ascii="Franklin Gothic Book" w:hAnsi="Franklin Gothic Book" w:cstheme="minorBidi"/>
          <w:bCs/>
          <w:color w:val="auto"/>
          <w:lang w:eastAsia="sk-SK"/>
        </w:rPr>
      </w:pPr>
    </w:p>
    <w:p w:rsidR="009B0FEB" w:rsidRPr="00CB0E42" w:rsidRDefault="009B0FEB" w:rsidP="00C62D3A">
      <w:pPr>
        <w:numPr>
          <w:ilvl w:val="0"/>
          <w:numId w:val="9"/>
        </w:numPr>
        <w:spacing w:after="0" w:line="240" w:lineRule="auto"/>
        <w:jc w:val="both"/>
        <w:rPr>
          <w:rFonts w:ascii="Franklin Gothic Book" w:hAnsi="Franklin Gothic Book" w:cstheme="minorBidi"/>
          <w:bCs/>
          <w:color w:val="auto"/>
          <w:lang w:eastAsia="sk-SK"/>
        </w:rPr>
      </w:pPr>
      <w:r w:rsidRPr="00CB0E42">
        <w:rPr>
          <w:rFonts w:ascii="Franklin Gothic Book" w:hAnsi="Franklin Gothic Book" w:cstheme="minorBidi"/>
          <w:bCs/>
          <w:color w:val="auto"/>
          <w:lang w:eastAsia="sk-SK"/>
        </w:rPr>
        <w:t>umožnili vznik kvalitných a pre hospodárstvo Slovenska a kľúčové priemyselné odvetvia partnerstiev s priemyslom vo forme priemyselných výskumno-vývojových centier a kompetenčných centier - existuje jasná korelácia medzi vznikom akademicko-priemyselných partnerstiev a centier excelentnosti podporených v rámci Operačného programu Výskum a</w:t>
      </w:r>
      <w:r w:rsidR="008B0D1A" w:rsidRPr="00CB0E42">
        <w:rPr>
          <w:rFonts w:ascii="Franklin Gothic Book" w:hAnsi="Franklin Gothic Book" w:cstheme="minorBidi"/>
          <w:bCs/>
          <w:color w:val="auto"/>
          <w:lang w:eastAsia="sk-SK"/>
        </w:rPr>
        <w:t> </w:t>
      </w:r>
      <w:r w:rsidRPr="00CB0E42">
        <w:rPr>
          <w:rFonts w:ascii="Franklin Gothic Book" w:hAnsi="Franklin Gothic Book" w:cstheme="minorBidi"/>
          <w:bCs/>
          <w:color w:val="auto"/>
          <w:lang w:eastAsia="sk-SK"/>
        </w:rPr>
        <w:t>vývoj</w:t>
      </w:r>
    </w:p>
    <w:p w:rsidR="008B0D1A" w:rsidRPr="00CB0E42" w:rsidRDefault="008B0D1A" w:rsidP="00004B3C">
      <w:pPr>
        <w:spacing w:after="0" w:line="240" w:lineRule="auto"/>
        <w:jc w:val="both"/>
        <w:rPr>
          <w:rFonts w:ascii="Franklin Gothic Book" w:hAnsi="Franklin Gothic Book" w:cstheme="minorBidi"/>
          <w:bCs/>
          <w:color w:val="auto"/>
          <w:lang w:eastAsia="sk-SK"/>
        </w:rPr>
      </w:pPr>
    </w:p>
    <w:p w:rsidR="009B0FEB" w:rsidRPr="00CB0E42" w:rsidRDefault="009B0FEB" w:rsidP="00C62D3A">
      <w:pPr>
        <w:numPr>
          <w:ilvl w:val="0"/>
          <w:numId w:val="9"/>
        </w:numPr>
        <w:spacing w:after="0" w:line="240" w:lineRule="auto"/>
        <w:jc w:val="both"/>
        <w:rPr>
          <w:rFonts w:ascii="Franklin Gothic Book" w:hAnsi="Franklin Gothic Book" w:cstheme="minorBidi"/>
          <w:bCs/>
          <w:color w:val="auto"/>
          <w:lang w:eastAsia="sk-SK"/>
        </w:rPr>
      </w:pPr>
      <w:r w:rsidRPr="00CB0E42">
        <w:rPr>
          <w:rFonts w:ascii="Franklin Gothic Book" w:hAnsi="Franklin Gothic Book" w:cstheme="minorBidi"/>
          <w:bCs/>
          <w:color w:val="auto"/>
          <w:lang w:eastAsia="sk-SK"/>
        </w:rPr>
        <w:t>vykryštalizovaním priorít a špičkových vedeckých tímov umožnili univerzitám a Slovenskej akadémii vied začať proces budovania vedeckých parkov a výskumných centier národného významu</w:t>
      </w:r>
      <w:r w:rsidRPr="00CB0E42">
        <w:rPr>
          <w:rFonts w:ascii="Franklin Gothic Book" w:hAnsi="Franklin Gothic Book" w:cstheme="minorBidi"/>
          <w:bCs/>
          <w:color w:val="auto"/>
          <w:vertAlign w:val="superscript"/>
          <w:lang w:eastAsia="sk-SK"/>
        </w:rPr>
        <w:footnoteReference w:id="99"/>
      </w:r>
      <w:r w:rsidRPr="00CB0E42">
        <w:rPr>
          <w:rFonts w:ascii="Franklin Gothic Book" w:hAnsi="Franklin Gothic Book" w:cstheme="minorBidi"/>
          <w:bCs/>
          <w:color w:val="auto"/>
          <w:lang w:eastAsia="sk-SK"/>
        </w:rPr>
        <w:t xml:space="preserve"> - práve tie tímy, ktoré začali s realizáciou centier excelentnosti, tvoria základné stavebné piliere univerzitných parkov a výskumných centier národného významu</w:t>
      </w:r>
    </w:p>
    <w:p w:rsidR="008B0D1A" w:rsidRPr="00CB0E42" w:rsidRDefault="008B0D1A" w:rsidP="00004B3C">
      <w:pPr>
        <w:spacing w:after="0" w:line="240" w:lineRule="auto"/>
        <w:jc w:val="both"/>
        <w:rPr>
          <w:rFonts w:ascii="Franklin Gothic Book" w:hAnsi="Franklin Gothic Book" w:cstheme="minorBidi"/>
          <w:bCs/>
          <w:color w:val="auto"/>
          <w:lang w:eastAsia="sk-SK"/>
        </w:rPr>
      </w:pPr>
    </w:p>
    <w:p w:rsidR="009B0FEB" w:rsidRPr="00CB0E42" w:rsidRDefault="009B0FEB" w:rsidP="00C62D3A">
      <w:pPr>
        <w:numPr>
          <w:ilvl w:val="0"/>
          <w:numId w:val="9"/>
        </w:numPr>
        <w:spacing w:after="0" w:line="240" w:lineRule="auto"/>
        <w:jc w:val="both"/>
        <w:rPr>
          <w:rFonts w:ascii="Franklin Gothic Book" w:hAnsi="Franklin Gothic Book" w:cstheme="minorBidi"/>
          <w:bCs/>
          <w:color w:val="auto"/>
          <w:lang w:eastAsia="sk-SK"/>
        </w:rPr>
      </w:pPr>
      <w:r w:rsidRPr="00CB0E42">
        <w:rPr>
          <w:rFonts w:ascii="Franklin Gothic Book" w:hAnsi="Franklin Gothic Book" w:cstheme="minorBidi"/>
          <w:bCs/>
          <w:color w:val="auto"/>
          <w:lang w:eastAsia="sk-SK"/>
        </w:rPr>
        <w:t>ako pozitívum je potrebné hodnotiť aj tzv. Bratislavskú výnimku, ktorá v programovom období 2007 - 2013 umožnila znižovať výrazné technologické zaostávania Bratislavského kraja voči okolitým regiónom.</w:t>
      </w:r>
    </w:p>
    <w:p w:rsidR="009B0FEB" w:rsidRPr="00CB0E42" w:rsidRDefault="009B0FEB" w:rsidP="009B0FEB">
      <w:pPr>
        <w:spacing w:after="0" w:line="240" w:lineRule="auto"/>
        <w:rPr>
          <w:rFonts w:ascii="Franklin Gothic Book" w:eastAsiaTheme="minorHAnsi" w:hAnsi="Franklin Gothic Book" w:cstheme="minorBidi"/>
          <w:color w:val="auto"/>
        </w:rPr>
      </w:pPr>
    </w:p>
    <w:p w:rsidR="009B0FEB" w:rsidRPr="00CB0E42" w:rsidRDefault="009B0FEB" w:rsidP="009B0FEB">
      <w:pPr>
        <w:spacing w:after="0" w:line="240" w:lineRule="auto"/>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b/>
          <w:color w:val="auto"/>
        </w:rPr>
        <w:t xml:space="preserve">Vychádzajúc zo skúseností z programového obdobia 2007 - 2013 bude nutné </w:t>
      </w:r>
      <w:r w:rsidR="008B0D1A" w:rsidRPr="00CB0E42">
        <w:rPr>
          <w:rFonts w:ascii="Franklin Gothic Book" w:eastAsiaTheme="minorHAnsi" w:hAnsi="Franklin Gothic Book" w:cstheme="minorBidi"/>
          <w:b/>
          <w:color w:val="auto"/>
        </w:rPr>
        <w:t xml:space="preserve">sa </w:t>
      </w:r>
      <w:r w:rsidRPr="00CB0E42">
        <w:rPr>
          <w:rFonts w:ascii="Franklin Gothic Book" w:eastAsiaTheme="minorHAnsi" w:hAnsi="Franklin Gothic Book" w:cstheme="minorBidi"/>
          <w:b/>
          <w:color w:val="auto"/>
        </w:rPr>
        <w:t>pri podpore výskumu a vývoja z EŠIF pre roky 2014 - 2020 riadiť nasledovnými zásadami</w:t>
      </w:r>
      <w:r w:rsidRPr="00CB0E42">
        <w:rPr>
          <w:rFonts w:ascii="Franklin Gothic Book" w:eastAsiaTheme="minorHAnsi" w:hAnsi="Franklin Gothic Book" w:cstheme="minorBidi"/>
          <w:color w:val="auto"/>
        </w:rPr>
        <w:t xml:space="preserve"> (vrátane princípov synergie, ktoré sú popísané v</w:t>
      </w:r>
      <w:r w:rsidR="008B0D1A" w:rsidRPr="00CB0E42">
        <w:rPr>
          <w:rFonts w:ascii="Franklin Gothic Book" w:eastAsiaTheme="minorHAnsi" w:hAnsi="Franklin Gothic Book" w:cstheme="minorBidi"/>
          <w:color w:val="auto"/>
        </w:rPr>
        <w:t> kapitole 8</w:t>
      </w:r>
      <w:r w:rsidRPr="00CB0E42">
        <w:rPr>
          <w:rFonts w:ascii="Franklin Gothic Book" w:eastAsiaTheme="minorHAnsi" w:hAnsi="Franklin Gothic Book" w:cstheme="minorBidi"/>
          <w:color w:val="auto"/>
        </w:rPr>
        <w:t xml:space="preserve"> </w:t>
      </w:r>
      <w:r w:rsidR="008B0D1A" w:rsidRPr="00CB0E42">
        <w:rPr>
          <w:rFonts w:ascii="Franklin Gothic Book" w:eastAsiaTheme="minorHAnsi" w:hAnsi="Franklin Gothic Book" w:cstheme="minorBidi"/>
          <w:color w:val="auto"/>
        </w:rPr>
        <w:t>OP VaI</w:t>
      </w:r>
      <w:r w:rsidRPr="00CB0E42">
        <w:rPr>
          <w:rFonts w:ascii="Franklin Gothic Book" w:eastAsiaTheme="minorHAnsi" w:hAnsi="Franklin Gothic Book" w:cstheme="minorBidi"/>
          <w:color w:val="auto"/>
        </w:rPr>
        <w:t>):</w:t>
      </w:r>
    </w:p>
    <w:p w:rsidR="009B0FEB" w:rsidRPr="00CB0E42" w:rsidRDefault="009B0FEB" w:rsidP="00004B3C">
      <w:pPr>
        <w:spacing w:after="0" w:line="240" w:lineRule="auto"/>
        <w:contextualSpacing/>
        <w:jc w:val="both"/>
        <w:rPr>
          <w:rFonts w:ascii="Franklin Gothic Book" w:eastAsiaTheme="minorHAnsi" w:hAnsi="Franklin Gothic Book" w:cstheme="minorBidi"/>
          <w:b/>
          <w:i/>
          <w:color w:val="auto"/>
        </w:rPr>
      </w:pPr>
    </w:p>
    <w:p w:rsidR="009B0FEB" w:rsidRPr="00CB0E42" w:rsidRDefault="009B0FEB" w:rsidP="00004B3C">
      <w:pPr>
        <w:spacing w:after="0" w:line="240" w:lineRule="auto"/>
        <w:contextualSpacing/>
        <w:jc w:val="both"/>
        <w:rPr>
          <w:rFonts w:ascii="Franklin Gothic Book" w:eastAsiaTheme="minorHAnsi" w:hAnsi="Franklin Gothic Book" w:cstheme="minorBidi"/>
          <w:b/>
          <w:color w:val="auto"/>
          <w:u w:val="single"/>
        </w:rPr>
      </w:pPr>
      <w:r w:rsidRPr="00CB0E42">
        <w:rPr>
          <w:rFonts w:ascii="Franklin Gothic Book" w:eastAsiaTheme="minorHAnsi" w:hAnsi="Franklin Gothic Book" w:cstheme="minorBidi"/>
          <w:b/>
          <w:color w:val="auto"/>
          <w:u w:val="single"/>
        </w:rPr>
        <w:t>Strategické obsahové zásady, ktoré reflektujú identifikované disparity a</w:t>
      </w:r>
      <w:r w:rsidR="008B0D1A" w:rsidRPr="00CB0E42">
        <w:rPr>
          <w:rFonts w:ascii="Franklin Gothic Book" w:eastAsiaTheme="minorHAnsi" w:hAnsi="Franklin Gothic Book" w:cstheme="minorBidi"/>
          <w:b/>
          <w:color w:val="auto"/>
          <w:u w:val="single"/>
        </w:rPr>
        <w:t> </w:t>
      </w:r>
      <w:r w:rsidRPr="00CB0E42">
        <w:rPr>
          <w:rFonts w:ascii="Franklin Gothic Book" w:eastAsiaTheme="minorHAnsi" w:hAnsi="Franklin Gothic Book" w:cstheme="minorBidi"/>
          <w:b/>
          <w:color w:val="auto"/>
          <w:u w:val="single"/>
        </w:rPr>
        <w:t>potreby</w:t>
      </w:r>
      <w:r w:rsidR="008B0D1A" w:rsidRPr="00CB0E42">
        <w:rPr>
          <w:rStyle w:val="Odkaznapoznmkupodiarou"/>
          <w:rFonts w:ascii="Franklin Gothic Book" w:eastAsiaTheme="minorHAnsi" w:hAnsi="Franklin Gothic Book"/>
          <w:b/>
          <w:color w:val="auto"/>
          <w:u w:val="single"/>
        </w:rPr>
        <w:footnoteReference w:id="100"/>
      </w:r>
    </w:p>
    <w:p w:rsidR="008B0D1A" w:rsidRPr="00CB0E42" w:rsidRDefault="008B0D1A" w:rsidP="00004B3C">
      <w:pPr>
        <w:spacing w:after="0" w:line="240" w:lineRule="auto"/>
        <w:contextualSpacing/>
        <w:jc w:val="both"/>
        <w:rPr>
          <w:rFonts w:ascii="Franklin Gothic Book" w:eastAsiaTheme="minorHAnsi" w:hAnsi="Franklin Gothic Book" w:cstheme="minorBidi"/>
          <w:b/>
          <w:i/>
          <w:color w:val="auto"/>
        </w:rPr>
      </w:pPr>
    </w:p>
    <w:p w:rsidR="009B0FEB" w:rsidRPr="00CB0E42" w:rsidRDefault="009B0FEB" w:rsidP="00C62D3A">
      <w:pPr>
        <w:numPr>
          <w:ilvl w:val="0"/>
          <w:numId w:val="64"/>
        </w:numPr>
        <w:spacing w:after="0" w:line="240" w:lineRule="auto"/>
        <w:contextualSpacing/>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b/>
          <w:color w:val="auto"/>
        </w:rPr>
        <w:t>Opatrenia v oblasti budovania a obnovy infraštruktúry výskumu a vývoja budú sledovať zabezpečenie zamestnanosti</w:t>
      </w:r>
      <w:r w:rsidRPr="00CB0E42">
        <w:rPr>
          <w:rFonts w:ascii="Franklin Gothic Book" w:eastAsiaTheme="minorHAnsi" w:hAnsi="Franklin Gothic Book" w:cstheme="minorBidi"/>
          <w:color w:val="auto"/>
        </w:rPr>
        <w:t xml:space="preserve">, nielen priamej prostredníctvom projektov financovaných zo štrukturálnych fondov Európskej únie, ale najmä budovaním inovačnej kapacity SR tak, aby sa posilňovala konkurencieschopnosť podnikov pôsobiacich na Slovensku, a aby sa zlepšoval potenciál vzniku a rozvoja nových podnikov s dobrým konkurenčným potenciálom. </w:t>
      </w:r>
    </w:p>
    <w:p w:rsidR="008B0D1A" w:rsidRPr="00CB0E42" w:rsidRDefault="008B0D1A" w:rsidP="00004B3C">
      <w:pPr>
        <w:spacing w:after="0" w:line="240" w:lineRule="auto"/>
        <w:ind w:left="360"/>
        <w:contextualSpacing/>
        <w:jc w:val="both"/>
        <w:rPr>
          <w:rFonts w:ascii="Franklin Gothic Book" w:eastAsiaTheme="minorHAnsi" w:hAnsi="Franklin Gothic Book" w:cstheme="minorBidi"/>
          <w:color w:val="auto"/>
        </w:rPr>
      </w:pPr>
    </w:p>
    <w:p w:rsidR="009B0FEB" w:rsidRPr="00CB0E42" w:rsidRDefault="009B0FEB" w:rsidP="00C62D3A">
      <w:pPr>
        <w:numPr>
          <w:ilvl w:val="0"/>
          <w:numId w:val="64"/>
        </w:numPr>
        <w:spacing w:after="0" w:line="240" w:lineRule="auto"/>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 xml:space="preserve">Na rozdiel od programového obdobia 2007 - 2013 (veľký počet relatívne malých projektov) sa v nasledujúcom programovom období bude potrebné sústrediť na </w:t>
      </w:r>
      <w:r w:rsidRPr="00CB0E42">
        <w:rPr>
          <w:rFonts w:ascii="Franklin Gothic Book" w:eastAsiaTheme="minorHAnsi" w:hAnsi="Franklin Gothic Book" w:cstheme="minorBidi"/>
          <w:b/>
          <w:color w:val="auto"/>
        </w:rPr>
        <w:t>financovania väčších interdisciplinárnych projektov v prioritných oblastiach Stratégie inteligentnej špecializácie Slovenska do roku 2020</w:t>
      </w:r>
    </w:p>
    <w:p w:rsidR="008B0D1A" w:rsidRPr="00CB0E42" w:rsidRDefault="008B0D1A" w:rsidP="00004B3C">
      <w:pPr>
        <w:spacing w:after="0" w:line="240" w:lineRule="auto"/>
        <w:jc w:val="both"/>
        <w:rPr>
          <w:rFonts w:ascii="Franklin Gothic Book" w:eastAsiaTheme="minorHAnsi" w:hAnsi="Franklin Gothic Book" w:cstheme="minorBidi"/>
          <w:color w:val="auto"/>
        </w:rPr>
      </w:pPr>
    </w:p>
    <w:p w:rsidR="009B0FEB" w:rsidRPr="00CB0E42" w:rsidRDefault="009B0FEB" w:rsidP="00C62D3A">
      <w:pPr>
        <w:numPr>
          <w:ilvl w:val="0"/>
          <w:numId w:val="64"/>
        </w:numPr>
        <w:spacing w:after="0" w:line="240" w:lineRule="auto"/>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Prioritné oblasti podpory budú oproti programovému obdobiu 2007 - 2013 zúžené a budú identifikované Stratégiou inteligentnej špecializácie SR. Na úrovni jej implementačných mechanizmov bude zabezpečené prostredníctvom participácie priemyslu na obsahovom vymedzení konkrétnych výziev to, aby boli financované oblasti, o ktoré má reálne priemysel záujem.</w:t>
      </w:r>
    </w:p>
    <w:p w:rsidR="008B0D1A" w:rsidRPr="00CB0E42" w:rsidRDefault="008B0D1A" w:rsidP="00004B3C">
      <w:pPr>
        <w:spacing w:after="0" w:line="240" w:lineRule="auto"/>
        <w:jc w:val="both"/>
        <w:rPr>
          <w:rFonts w:ascii="Franklin Gothic Book" w:eastAsiaTheme="minorHAnsi" w:hAnsi="Franklin Gothic Book" w:cstheme="minorBidi"/>
          <w:color w:val="auto"/>
        </w:rPr>
      </w:pPr>
    </w:p>
    <w:p w:rsidR="009B0FEB" w:rsidRPr="00CB0E42" w:rsidRDefault="009B0FEB" w:rsidP="00C62D3A">
      <w:pPr>
        <w:numPr>
          <w:ilvl w:val="0"/>
          <w:numId w:val="64"/>
        </w:numPr>
        <w:spacing w:after="0" w:line="240" w:lineRule="auto"/>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V programovom období 2014 - 2020 sa bude v súlade so Stratégiou inteligentnej špecializácie pokračovať v</w:t>
      </w:r>
      <w:r w:rsidRPr="00CB0E42">
        <w:rPr>
          <w:rFonts w:ascii="Franklin Gothic Book" w:eastAsiaTheme="minorHAnsi" w:hAnsi="Franklin Gothic Book" w:cstheme="minorBidi"/>
          <w:b/>
          <w:color w:val="auto"/>
        </w:rPr>
        <w:t xml:space="preserve"> podpore väčších celkov (univerzitné vedecké parky, výskumné centrá národného významu) a spoluprác akademickej sféry a priemyslu (kompetenčné centrá; priemyselné výskumno-vývojové centrá aj s účasťou nadnárodných korporácií pôsobiacich na území Slovenskej republiky)</w:t>
      </w:r>
    </w:p>
    <w:p w:rsidR="008B0D1A" w:rsidRPr="00CB0E42" w:rsidRDefault="008B0D1A" w:rsidP="00004B3C">
      <w:pPr>
        <w:spacing w:after="0" w:line="240" w:lineRule="auto"/>
        <w:jc w:val="both"/>
        <w:rPr>
          <w:rFonts w:ascii="Franklin Gothic Book" w:eastAsiaTheme="minorHAnsi" w:hAnsi="Franklin Gothic Book" w:cstheme="minorBidi"/>
          <w:color w:val="auto"/>
        </w:rPr>
      </w:pPr>
    </w:p>
    <w:p w:rsidR="009B0FEB" w:rsidRPr="00CB0E42" w:rsidRDefault="009B0FEB" w:rsidP="00C62D3A">
      <w:pPr>
        <w:numPr>
          <w:ilvl w:val="0"/>
          <w:numId w:val="64"/>
        </w:numPr>
        <w:spacing w:after="0" w:line="240" w:lineRule="auto"/>
        <w:contextualSpacing/>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 xml:space="preserve">Technické kapacity výskumu a vývoja okrem funkčnej stránky musia zabezpečiť aj dostatočne dôstojné pracovné podmienky pre výskumníkov. Tieto stále vo viacerých oblastiach nie sú na zodpovedajúcej úrovni. </w:t>
      </w:r>
      <w:r w:rsidRPr="00CB0E42">
        <w:rPr>
          <w:rFonts w:ascii="Franklin Gothic Book" w:eastAsiaTheme="minorHAnsi" w:hAnsi="Franklin Gothic Book" w:cstheme="minorBidi"/>
          <w:b/>
          <w:color w:val="auto"/>
        </w:rPr>
        <w:t>Napriek čiastočnému zlepšeniu technickej infraštruktúry vysokých škôl vďaka využívaniu štrukturálnych fondov v predchádzajúcich rokoch nie je možné jej stav považovať za uspokojivý.</w:t>
      </w:r>
    </w:p>
    <w:p w:rsidR="008B0D1A" w:rsidRPr="00CB0E42" w:rsidRDefault="008B0D1A" w:rsidP="00004B3C">
      <w:pPr>
        <w:spacing w:after="0" w:line="240" w:lineRule="auto"/>
        <w:contextualSpacing/>
        <w:jc w:val="both"/>
        <w:rPr>
          <w:rFonts w:ascii="Franklin Gothic Book" w:eastAsiaTheme="minorHAnsi" w:hAnsi="Franklin Gothic Book" w:cstheme="minorBidi"/>
          <w:color w:val="auto"/>
        </w:rPr>
      </w:pPr>
    </w:p>
    <w:p w:rsidR="009B0FEB" w:rsidRPr="00CB0E42" w:rsidRDefault="009B0FEB" w:rsidP="00C62D3A">
      <w:pPr>
        <w:numPr>
          <w:ilvl w:val="0"/>
          <w:numId w:val="64"/>
        </w:numPr>
        <w:spacing w:after="0" w:line="240" w:lineRule="auto"/>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 xml:space="preserve">Výrazným spôsobom bude potrebné riešiť aj prostredníctvom Európskeho </w:t>
      </w:r>
      <w:r w:rsidR="0084540C" w:rsidRPr="00CB0E42">
        <w:rPr>
          <w:rFonts w:ascii="Franklin Gothic Book" w:eastAsiaTheme="minorHAnsi" w:hAnsi="Franklin Gothic Book" w:cstheme="minorBidi"/>
          <w:color w:val="auto"/>
        </w:rPr>
        <w:t xml:space="preserve">sociálneho </w:t>
      </w:r>
      <w:r w:rsidRPr="00CB0E42">
        <w:rPr>
          <w:rFonts w:ascii="Franklin Gothic Book" w:eastAsiaTheme="minorHAnsi" w:hAnsi="Franklin Gothic Book" w:cstheme="minorBidi"/>
          <w:color w:val="auto"/>
        </w:rPr>
        <w:t>fondu (pri zabezpečení komplementarity s opatreniami financovanými z Európskeho fondu regionálneho rozvoja) problematiku ľudských zdrojov a to v rámci nasledovných zásad:</w:t>
      </w:r>
    </w:p>
    <w:p w:rsidR="008B0D1A" w:rsidRPr="00CB0E42" w:rsidRDefault="008B0D1A" w:rsidP="00004B3C">
      <w:pPr>
        <w:spacing w:after="0" w:line="240" w:lineRule="auto"/>
        <w:jc w:val="both"/>
        <w:rPr>
          <w:rFonts w:ascii="Franklin Gothic Book" w:eastAsiaTheme="minorHAnsi" w:hAnsi="Franklin Gothic Book" w:cstheme="minorBidi"/>
          <w:color w:val="auto"/>
        </w:rPr>
      </w:pPr>
    </w:p>
    <w:p w:rsidR="009B0FEB" w:rsidRPr="00CB0E42" w:rsidRDefault="009B0FEB" w:rsidP="00C62D3A">
      <w:pPr>
        <w:numPr>
          <w:ilvl w:val="1"/>
          <w:numId w:val="64"/>
        </w:numPr>
        <w:spacing w:after="0" w:line="240" w:lineRule="auto"/>
        <w:contextualSpacing/>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 xml:space="preserve">Slovenská republika pociťuje nedostatok kvalitných ľudských zdrojov v oblasti VVI. Z uvedeného dôvodu je potrebné, aby podporené projekty túto skutočnosť reflektovali a aby boli projekty zamerané jednak priamo na zvyšovanie záujmu mladej generácie o oblasť VVI a pôsobenie v nej prostredníctvom cielených aktivít, ako aj vytváranie nových pracovných miest pre mladých výskumníkov tak v akademickom, ako priemyselnom sektore. Súčasťou podpory rozvoja ľudských zdrojov bude aj podpora mobilít medzi jednotlivými sektormi. </w:t>
      </w:r>
    </w:p>
    <w:p w:rsidR="008B0D1A" w:rsidRPr="00CB0E42" w:rsidRDefault="008B0D1A" w:rsidP="00004B3C">
      <w:pPr>
        <w:spacing w:after="0" w:line="240" w:lineRule="auto"/>
        <w:ind w:left="1080"/>
        <w:contextualSpacing/>
        <w:jc w:val="both"/>
        <w:rPr>
          <w:rFonts w:ascii="Franklin Gothic Book" w:eastAsiaTheme="minorHAnsi" w:hAnsi="Franklin Gothic Book" w:cstheme="minorBidi"/>
          <w:color w:val="auto"/>
        </w:rPr>
      </w:pPr>
    </w:p>
    <w:p w:rsidR="009B0FEB" w:rsidRPr="00CB0E42" w:rsidRDefault="009B0FEB" w:rsidP="00C62D3A">
      <w:pPr>
        <w:numPr>
          <w:ilvl w:val="1"/>
          <w:numId w:val="64"/>
        </w:numPr>
        <w:spacing w:after="0" w:line="240" w:lineRule="auto"/>
        <w:contextualSpacing/>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 xml:space="preserve">Súčasne je potrebné si uvedomiť, že investície do infraštruktúrnych projektov OP Výskum a vývoj (univerzitné vedecké parky a pod.), ktoré sa budú dobudovávať v zmysle priorít </w:t>
      </w:r>
      <w:r w:rsidR="0084540C" w:rsidRPr="00CB0E42">
        <w:rPr>
          <w:rFonts w:ascii="Franklin Gothic Book" w:eastAsiaTheme="minorHAnsi" w:hAnsi="Franklin Gothic Book" w:cstheme="minorBidi"/>
          <w:color w:val="auto"/>
        </w:rPr>
        <w:t>RIS3 SK</w:t>
      </w:r>
      <w:r w:rsidRPr="00CB0E42">
        <w:rPr>
          <w:rFonts w:ascii="Franklin Gothic Book" w:eastAsiaTheme="minorHAnsi" w:hAnsi="Franklin Gothic Book" w:cstheme="minorBidi"/>
          <w:color w:val="auto"/>
        </w:rPr>
        <w:t xml:space="preserve"> aj v nasledujúcom programovom období, budú generovať veľkú dodatočnú potrebu vysoko vzdelanej pracovnej sily - najmä v prírodovedných a technických smeroch. Z uvedeného dôvodu bude treba zabezpečiť dostatočnú kvalitu, ale aj kvantitu absolventov výskumne orientovaných študijných programov, ktorí budú schopní sa zapojiť do aktivít v systéme výskumu, vývoja a inovácií v rámci moderných výskumných centier.</w:t>
      </w:r>
    </w:p>
    <w:p w:rsidR="008B0D1A" w:rsidRPr="00CB0E42" w:rsidRDefault="008B0D1A" w:rsidP="00004B3C">
      <w:pPr>
        <w:spacing w:after="0" w:line="240" w:lineRule="auto"/>
        <w:ind w:left="720"/>
        <w:contextualSpacing/>
        <w:jc w:val="both"/>
        <w:rPr>
          <w:rFonts w:ascii="Franklin Gothic Book" w:eastAsiaTheme="minorHAnsi" w:hAnsi="Franklin Gothic Book" w:cstheme="minorBidi"/>
          <w:color w:val="auto"/>
        </w:rPr>
      </w:pPr>
    </w:p>
    <w:p w:rsidR="009B0FEB" w:rsidRPr="00CB0E42" w:rsidRDefault="009B0FEB" w:rsidP="00C62D3A">
      <w:pPr>
        <w:numPr>
          <w:ilvl w:val="0"/>
          <w:numId w:val="64"/>
        </w:numPr>
        <w:spacing w:after="0" w:line="240" w:lineRule="auto"/>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 xml:space="preserve">Za prioritu, ktorej riešenie ovplyvní aktivity v oblasti vzdelávania, výskumu, vývoja a inovácií v rámci celého územia Slovenska, považujeme vyriešenie financovania Bratislavského kraja v oblasti výskumno-vývojovej infraštruktúry pre roky 2014 - 2020. </w:t>
      </w:r>
      <w:r w:rsidRPr="00CB0E42">
        <w:rPr>
          <w:rFonts w:ascii="Franklin Gothic Book" w:eastAsiaTheme="minorHAnsi" w:hAnsi="Franklin Gothic Book" w:cstheme="minorBidi"/>
          <w:b/>
          <w:color w:val="auto"/>
        </w:rPr>
        <w:t>Zodpovedajúca podpora</w:t>
      </w:r>
      <w:r w:rsidRPr="00CB0E42">
        <w:rPr>
          <w:rFonts w:ascii="Franklin Gothic Book" w:eastAsiaTheme="minorHAnsi" w:hAnsi="Franklin Gothic Book" w:cstheme="minorBidi"/>
          <w:b/>
          <w:color w:val="auto"/>
          <w:vertAlign w:val="superscript"/>
        </w:rPr>
        <w:footnoteReference w:id="101"/>
      </w:r>
      <w:r w:rsidRPr="00CB0E42">
        <w:rPr>
          <w:rFonts w:ascii="Franklin Gothic Book" w:eastAsiaTheme="minorHAnsi" w:hAnsi="Franklin Gothic Book" w:cstheme="minorBidi"/>
          <w:b/>
          <w:color w:val="auto"/>
        </w:rPr>
        <w:t xml:space="preserve"> spomínaných oblastí v Bratislavskom kraji má zásadný a kľúčový význam pre rozvoj Slovenskej republiky, tvorbu nových pracovných miest a rozvoj kľúčových oblastí priemyslu na celom území Slovenska.</w:t>
      </w:r>
      <w:r w:rsidRPr="00CB0E42">
        <w:rPr>
          <w:rFonts w:ascii="Franklin Gothic Book" w:eastAsiaTheme="minorHAnsi" w:hAnsi="Franklin Gothic Book" w:cstheme="minorBidi"/>
          <w:color w:val="auto"/>
        </w:rPr>
        <w:t xml:space="preserve"> Z pohľadu výskumno-vývojového potenciálu Bratislavský kraj disponuje viac ako 50% celoslovenských kapacít, dosahuje viac ako 60% výkonov v oblasti medzinárodnej výskumno-vývojovej angažovanosti Slovenska a 75% všetkých vedeckých výstupov Slovenska sa produkuje práve v Bratislavskom regióne</w:t>
      </w:r>
      <w:r w:rsidR="008B0D1A" w:rsidRPr="00CB0E42">
        <w:rPr>
          <w:rFonts w:ascii="Franklin Gothic Book" w:eastAsiaTheme="minorHAnsi" w:hAnsi="Franklin Gothic Book" w:cstheme="minorBidi"/>
          <w:color w:val="auto"/>
        </w:rPr>
        <w:t>.</w:t>
      </w:r>
    </w:p>
    <w:p w:rsidR="008B0D1A" w:rsidRPr="00CB0E42" w:rsidRDefault="008B0D1A" w:rsidP="00004B3C">
      <w:pPr>
        <w:spacing w:after="0" w:line="240" w:lineRule="auto"/>
        <w:ind w:left="360"/>
        <w:jc w:val="both"/>
        <w:rPr>
          <w:rFonts w:ascii="Franklin Gothic Book" w:eastAsiaTheme="minorHAnsi" w:hAnsi="Franklin Gothic Book" w:cstheme="minorBidi"/>
          <w:color w:val="auto"/>
        </w:rPr>
      </w:pPr>
    </w:p>
    <w:p w:rsidR="008B0D1A" w:rsidRPr="00CB0E42" w:rsidRDefault="009B0FEB" w:rsidP="00004B3C">
      <w:pPr>
        <w:spacing w:after="0" w:line="240" w:lineRule="auto"/>
        <w:jc w:val="both"/>
        <w:rPr>
          <w:rFonts w:ascii="Franklin Gothic Book" w:eastAsiaTheme="minorHAnsi" w:hAnsi="Franklin Gothic Book" w:cstheme="minorBidi"/>
          <w:b/>
          <w:color w:val="auto"/>
          <w:u w:val="single"/>
        </w:rPr>
      </w:pPr>
      <w:r w:rsidRPr="00CB0E42">
        <w:rPr>
          <w:rFonts w:ascii="Franklin Gothic Book" w:eastAsiaTheme="minorHAnsi" w:hAnsi="Franklin Gothic Book" w:cstheme="minorBidi"/>
          <w:b/>
          <w:color w:val="auto"/>
          <w:u w:val="single"/>
        </w:rPr>
        <w:t>Technické zásady, týkajúce sa konkrétnych pravidiel</w:t>
      </w:r>
    </w:p>
    <w:p w:rsidR="009B0FEB" w:rsidRPr="00CB0E42" w:rsidRDefault="009B0FEB" w:rsidP="009B0FEB">
      <w:pPr>
        <w:spacing w:after="0" w:line="240" w:lineRule="auto"/>
        <w:ind w:left="360"/>
        <w:jc w:val="both"/>
        <w:rPr>
          <w:rFonts w:ascii="Franklin Gothic Book" w:eastAsiaTheme="minorHAnsi" w:hAnsi="Franklin Gothic Book" w:cstheme="minorBidi"/>
          <w:b/>
          <w:i/>
          <w:color w:val="auto"/>
        </w:rPr>
      </w:pPr>
      <w:r w:rsidRPr="00CB0E42">
        <w:rPr>
          <w:rFonts w:ascii="Franklin Gothic Book" w:eastAsiaTheme="minorHAnsi" w:hAnsi="Franklin Gothic Book" w:cstheme="minorBidi"/>
          <w:b/>
          <w:i/>
          <w:color w:val="auto"/>
        </w:rPr>
        <w:t xml:space="preserve"> </w:t>
      </w:r>
    </w:p>
    <w:p w:rsidR="009B0FEB" w:rsidRPr="00CB0E42" w:rsidRDefault="009B0FEB" w:rsidP="00C62D3A">
      <w:pPr>
        <w:numPr>
          <w:ilvl w:val="0"/>
          <w:numId w:val="64"/>
        </w:numPr>
        <w:spacing w:after="0" w:line="240" w:lineRule="auto"/>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pri projektoch, ktorých trvanie je dlhšie, ako 3 roky, realizovať aj priebežné a záverečnú obsahovú oponentúru, pri veľkých projektoch aj vstupnú verejnú oponentúru, resp. pre veľké centra medzinárodný panel tak, ako to je súčasťou najlepšej praxe v zahraničí,</w:t>
      </w:r>
    </w:p>
    <w:p w:rsidR="008B0D1A" w:rsidRPr="00CB0E42" w:rsidRDefault="008B0D1A" w:rsidP="00004B3C">
      <w:pPr>
        <w:spacing w:after="0" w:line="240" w:lineRule="auto"/>
        <w:jc w:val="both"/>
        <w:rPr>
          <w:rFonts w:ascii="Franklin Gothic Book" w:eastAsiaTheme="minorHAnsi" w:hAnsi="Franklin Gothic Book" w:cstheme="minorBidi"/>
          <w:color w:val="auto"/>
        </w:rPr>
      </w:pPr>
    </w:p>
    <w:p w:rsidR="009B0FEB" w:rsidRPr="00CB0E42" w:rsidRDefault="009B0FEB" w:rsidP="00C62D3A">
      <w:pPr>
        <w:numPr>
          <w:ilvl w:val="0"/>
          <w:numId w:val="64"/>
        </w:numPr>
        <w:spacing w:after="0" w:line="240" w:lineRule="auto"/>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pri hodnotení projektov využívať typ kritérií platných pre Horizont 2020 (vedecká excelentnosť; kvalita manažmentu; potenciálny dopad podporeného projektu)</w:t>
      </w:r>
    </w:p>
    <w:p w:rsidR="008B0D1A" w:rsidRPr="00CB0E42" w:rsidRDefault="008B0D1A" w:rsidP="00004B3C">
      <w:pPr>
        <w:spacing w:after="0" w:line="240" w:lineRule="auto"/>
        <w:jc w:val="both"/>
        <w:rPr>
          <w:rFonts w:ascii="Franklin Gothic Book" w:eastAsiaTheme="minorHAnsi" w:hAnsi="Franklin Gothic Book" w:cstheme="minorBidi"/>
          <w:color w:val="auto"/>
        </w:rPr>
      </w:pPr>
    </w:p>
    <w:p w:rsidR="009B0FEB" w:rsidRPr="00CB0E42" w:rsidRDefault="009B0FEB" w:rsidP="00C62D3A">
      <w:pPr>
        <w:numPr>
          <w:ilvl w:val="0"/>
          <w:numId w:val="64"/>
        </w:numPr>
        <w:spacing w:after="0" w:line="240" w:lineRule="auto"/>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 xml:space="preserve">vo zvýšenej miere využívať rôzny typy hodnotenia pre rôzne typy projektov </w:t>
      </w:r>
    </w:p>
    <w:p w:rsidR="008B0D1A" w:rsidRPr="00CB0E42" w:rsidRDefault="008B0D1A" w:rsidP="00004B3C">
      <w:pPr>
        <w:spacing w:after="0" w:line="240" w:lineRule="auto"/>
        <w:jc w:val="both"/>
        <w:rPr>
          <w:rFonts w:ascii="Franklin Gothic Book" w:eastAsiaTheme="minorHAnsi" w:hAnsi="Franklin Gothic Book" w:cstheme="minorBidi"/>
          <w:color w:val="auto"/>
        </w:rPr>
      </w:pPr>
    </w:p>
    <w:p w:rsidR="009B0FEB" w:rsidRPr="00CB0E42" w:rsidRDefault="009B0FEB" w:rsidP="00C62D3A">
      <w:pPr>
        <w:numPr>
          <w:ilvl w:val="0"/>
          <w:numId w:val="64"/>
        </w:numPr>
        <w:spacing w:after="0" w:line="240" w:lineRule="auto"/>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zaviesť peer review hodnotenie prioritných oblastí výskumu a vývoja zahraničnými expertmi</w:t>
      </w:r>
    </w:p>
    <w:p w:rsidR="008B0D1A" w:rsidRPr="00CB0E42" w:rsidRDefault="008B0D1A" w:rsidP="00004B3C">
      <w:pPr>
        <w:spacing w:after="0" w:line="240" w:lineRule="auto"/>
        <w:jc w:val="both"/>
        <w:rPr>
          <w:rFonts w:ascii="Franklin Gothic Book" w:eastAsiaTheme="minorHAnsi" w:hAnsi="Franklin Gothic Book" w:cstheme="minorBidi"/>
          <w:color w:val="auto"/>
        </w:rPr>
      </w:pPr>
    </w:p>
    <w:p w:rsidR="009B0FEB" w:rsidRPr="00CB0E42" w:rsidRDefault="009B0FEB" w:rsidP="00C62D3A">
      <w:pPr>
        <w:numPr>
          <w:ilvl w:val="0"/>
          <w:numId w:val="64"/>
        </w:numPr>
        <w:spacing w:after="0" w:line="240" w:lineRule="auto"/>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zjednodušenie pravidiel verejného obstarávania tak, aby zohľadňovali špecifiká výskumných projektov,</w:t>
      </w:r>
    </w:p>
    <w:p w:rsidR="008B0D1A" w:rsidRPr="00CB0E42" w:rsidRDefault="008B0D1A" w:rsidP="00004B3C">
      <w:pPr>
        <w:spacing w:after="0" w:line="240" w:lineRule="auto"/>
        <w:jc w:val="both"/>
        <w:rPr>
          <w:rFonts w:ascii="Franklin Gothic Book" w:eastAsiaTheme="minorHAnsi" w:hAnsi="Franklin Gothic Book" w:cstheme="minorBidi"/>
          <w:color w:val="auto"/>
        </w:rPr>
      </w:pPr>
    </w:p>
    <w:p w:rsidR="009B0FEB" w:rsidRPr="00CB0E42" w:rsidRDefault="009B0FEB" w:rsidP="00C62D3A">
      <w:pPr>
        <w:numPr>
          <w:ilvl w:val="0"/>
          <w:numId w:val="64"/>
        </w:numPr>
        <w:spacing w:after="0" w:line="240" w:lineRule="auto"/>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zamedzenie duplicitám v rámci obstarávania infraštruktúry v zmysle inteligentnej špecializácie a efektívneho využívania obstarávanej infraštruktúry podporou integrácie výskumných centier do intedisciplinárnych celkov a strategických výskumných programov</w:t>
      </w:r>
    </w:p>
    <w:p w:rsidR="008B0D1A" w:rsidRPr="00CB0E42" w:rsidRDefault="008B0D1A" w:rsidP="00004B3C">
      <w:pPr>
        <w:spacing w:after="0" w:line="240" w:lineRule="auto"/>
        <w:jc w:val="both"/>
        <w:rPr>
          <w:rFonts w:ascii="Franklin Gothic Book" w:eastAsiaTheme="minorHAnsi" w:hAnsi="Franklin Gothic Book" w:cstheme="minorBidi"/>
          <w:color w:val="auto"/>
        </w:rPr>
      </w:pPr>
    </w:p>
    <w:p w:rsidR="009B0FEB" w:rsidRPr="00CB0E42" w:rsidRDefault="009B0FEB" w:rsidP="00C62D3A">
      <w:pPr>
        <w:numPr>
          <w:ilvl w:val="0"/>
          <w:numId w:val="64"/>
        </w:numPr>
        <w:spacing w:after="0" w:line="240" w:lineRule="auto"/>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zjednodušenie administrácie projektov počas celého životného cyklu projektu - od procesu podania žiadosti o NFP až po ukončenie implementácie projektu,</w:t>
      </w:r>
    </w:p>
    <w:p w:rsidR="008B0D1A" w:rsidRPr="00CB0E42" w:rsidRDefault="008B0D1A" w:rsidP="00004B3C">
      <w:pPr>
        <w:spacing w:after="0" w:line="240" w:lineRule="auto"/>
        <w:jc w:val="both"/>
        <w:rPr>
          <w:rFonts w:ascii="Franklin Gothic Book" w:eastAsiaTheme="minorHAnsi" w:hAnsi="Franklin Gothic Book" w:cstheme="minorBidi"/>
          <w:color w:val="auto"/>
        </w:rPr>
      </w:pPr>
    </w:p>
    <w:p w:rsidR="009B0FEB" w:rsidRPr="00CB0E42" w:rsidRDefault="009B0FEB" w:rsidP="00C62D3A">
      <w:pPr>
        <w:numPr>
          <w:ilvl w:val="0"/>
          <w:numId w:val="64"/>
        </w:numPr>
        <w:spacing w:after="0" w:line="240" w:lineRule="auto"/>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sústrediť sa na podporu väčších integrovaných interdisciplinárnych výskumných centier a spoločných kolaboratívnych projektov medzi akademickou sférou a priemyslom,</w:t>
      </w:r>
    </w:p>
    <w:p w:rsidR="008B0D1A" w:rsidRPr="00CB0E42" w:rsidRDefault="008B0D1A" w:rsidP="00004B3C">
      <w:pPr>
        <w:spacing w:after="0" w:line="240" w:lineRule="auto"/>
        <w:jc w:val="both"/>
        <w:rPr>
          <w:rFonts w:ascii="Franklin Gothic Book" w:eastAsiaTheme="minorHAnsi" w:hAnsi="Franklin Gothic Book" w:cstheme="minorBidi"/>
          <w:color w:val="auto"/>
        </w:rPr>
      </w:pPr>
    </w:p>
    <w:p w:rsidR="009B0FEB" w:rsidRPr="00CB0E42" w:rsidRDefault="009B0FEB" w:rsidP="00C62D3A">
      <w:pPr>
        <w:numPr>
          <w:ilvl w:val="0"/>
          <w:numId w:val="64"/>
        </w:numPr>
        <w:spacing w:after="0" w:line="240" w:lineRule="auto"/>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odstrániť bariéry medzi jednotlivými projektmi a nebrániť využívaniu infraštruktúry obstaranej v rámci jedného projektu v ostatných výskumných aktivitách žiadateľa, vrátane ich využívania v medzinárodných projektoch,</w:t>
      </w:r>
    </w:p>
    <w:p w:rsidR="008B0D1A" w:rsidRPr="00CB0E42" w:rsidRDefault="008B0D1A" w:rsidP="00004B3C">
      <w:pPr>
        <w:spacing w:after="0" w:line="240" w:lineRule="auto"/>
        <w:jc w:val="both"/>
        <w:rPr>
          <w:rFonts w:ascii="Franklin Gothic Book" w:eastAsiaTheme="minorHAnsi" w:hAnsi="Franklin Gothic Book" w:cstheme="minorBidi"/>
          <w:color w:val="auto"/>
        </w:rPr>
      </w:pPr>
    </w:p>
    <w:p w:rsidR="009B0FEB" w:rsidRPr="00CB0E42" w:rsidRDefault="009B0FEB" w:rsidP="00C62D3A">
      <w:pPr>
        <w:numPr>
          <w:ilvl w:val="0"/>
          <w:numId w:val="64"/>
        </w:numPr>
        <w:spacing w:after="0" w:line="240" w:lineRule="auto"/>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jasne upraviť pravidlá štátnej pomoci pre oblasť univerzitných výskumných parkov, inkubátorov, technologických centier, prototypových centier a pod. - t.j. aplikovanej výskumno-vývojovej infraštruktúry a vyriešiť spôsob prístupu priemyselných subjektov k tomuto typu infraštruktúry, ktorá je určená na výskumu a vývoj pre potreby priemyslu a praxe,</w:t>
      </w:r>
    </w:p>
    <w:p w:rsidR="008B0D1A" w:rsidRPr="00CB0E42" w:rsidRDefault="008B0D1A" w:rsidP="00004B3C">
      <w:pPr>
        <w:spacing w:after="0" w:line="240" w:lineRule="auto"/>
        <w:jc w:val="both"/>
        <w:rPr>
          <w:rFonts w:ascii="Franklin Gothic Book" w:eastAsiaTheme="minorHAnsi" w:hAnsi="Franklin Gothic Book" w:cstheme="minorBidi"/>
          <w:color w:val="auto"/>
        </w:rPr>
      </w:pPr>
    </w:p>
    <w:p w:rsidR="009B0FEB" w:rsidRPr="00CB0E42" w:rsidRDefault="009B0FEB" w:rsidP="00C62D3A">
      <w:pPr>
        <w:numPr>
          <w:ilvl w:val="0"/>
          <w:numId w:val="64"/>
        </w:numPr>
        <w:spacing w:after="0" w:line="240" w:lineRule="auto"/>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v prípade podpory priemyselných výskumných centier podporovať aj tzv. pred-súťažný výskum (pre-competitive research), ktorý umožňuje financovať aj výskum v priemysle v rovnakom pomere, ako základný výskum v akademickej sfére,</w:t>
      </w:r>
    </w:p>
    <w:p w:rsidR="008B0D1A" w:rsidRPr="00CB0E42" w:rsidRDefault="008B0D1A" w:rsidP="00004B3C">
      <w:pPr>
        <w:spacing w:after="0" w:line="240" w:lineRule="auto"/>
        <w:jc w:val="both"/>
        <w:rPr>
          <w:rFonts w:ascii="Franklin Gothic Book" w:eastAsiaTheme="minorHAnsi" w:hAnsi="Franklin Gothic Book" w:cstheme="minorBidi"/>
          <w:color w:val="auto"/>
        </w:rPr>
      </w:pPr>
    </w:p>
    <w:p w:rsidR="009B0FEB" w:rsidRPr="00CB0E42" w:rsidRDefault="009B0FEB" w:rsidP="00C62D3A">
      <w:pPr>
        <w:numPr>
          <w:ilvl w:val="0"/>
          <w:numId w:val="64"/>
        </w:numPr>
        <w:spacing w:after="0" w:line="240" w:lineRule="auto"/>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umožniť v jednom projekte realizáciu vhodného "mixu" základného výskumu, aplikovaného výskumu a experimentálneho vývoja,</w:t>
      </w:r>
    </w:p>
    <w:p w:rsidR="008B0D1A" w:rsidRPr="00CB0E42" w:rsidRDefault="008B0D1A" w:rsidP="00004B3C">
      <w:pPr>
        <w:spacing w:after="0" w:line="240" w:lineRule="auto"/>
        <w:jc w:val="both"/>
        <w:rPr>
          <w:rFonts w:ascii="Franklin Gothic Book" w:eastAsiaTheme="minorHAnsi" w:hAnsi="Franklin Gothic Book" w:cstheme="minorBidi"/>
          <w:color w:val="auto"/>
        </w:rPr>
      </w:pPr>
    </w:p>
    <w:p w:rsidR="009B0FEB" w:rsidRPr="00CB0E42" w:rsidRDefault="009B0FEB" w:rsidP="00C62D3A">
      <w:pPr>
        <w:numPr>
          <w:ilvl w:val="0"/>
          <w:numId w:val="64"/>
        </w:numPr>
        <w:spacing w:after="0" w:line="240" w:lineRule="auto"/>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riešiť problematiku financovania/kofinancovania projektov nasledovným spôsobom:</w:t>
      </w:r>
    </w:p>
    <w:p w:rsidR="009B0FEB" w:rsidRPr="00CB0E42" w:rsidRDefault="009B0FEB" w:rsidP="00C62D3A">
      <w:pPr>
        <w:numPr>
          <w:ilvl w:val="1"/>
          <w:numId w:val="64"/>
        </w:numPr>
        <w:spacing w:after="0" w:line="240" w:lineRule="auto"/>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zaviesť možnosť kofinancovania účasti projektov spôsobom "in-kind",</w:t>
      </w:r>
    </w:p>
    <w:p w:rsidR="009B0FEB" w:rsidRPr="00CB0E42" w:rsidRDefault="009B0FEB" w:rsidP="00C62D3A">
      <w:pPr>
        <w:numPr>
          <w:ilvl w:val="1"/>
          <w:numId w:val="64"/>
        </w:numPr>
        <w:spacing w:after="0" w:line="240" w:lineRule="auto"/>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v prípade verených výskumných inštitúcií (vysokoškolských inštitúcií), ktoré majú povinnosť kofinancovať svoju účasť na úrovni 5% neobmedzovať typ zdroj</w:t>
      </w:r>
      <w:r w:rsidR="008B0D1A" w:rsidRPr="00CB0E42">
        <w:rPr>
          <w:rFonts w:ascii="Franklin Gothic Book" w:eastAsiaTheme="minorHAnsi" w:hAnsi="Franklin Gothic Book" w:cstheme="minorBidi"/>
          <w:color w:val="auto"/>
        </w:rPr>
        <w:t>a</w:t>
      </w:r>
      <w:r w:rsidRPr="00CB0E42">
        <w:rPr>
          <w:rFonts w:ascii="Franklin Gothic Book" w:eastAsiaTheme="minorHAnsi" w:hAnsi="Franklin Gothic Book" w:cstheme="minorBidi"/>
          <w:color w:val="auto"/>
        </w:rPr>
        <w:t xml:space="preserve">, </w:t>
      </w:r>
    </w:p>
    <w:p w:rsidR="009B0FEB" w:rsidRPr="00CB0E42" w:rsidRDefault="009B0FEB" w:rsidP="00C62D3A">
      <w:pPr>
        <w:numPr>
          <w:ilvl w:val="1"/>
          <w:numId w:val="64"/>
        </w:numPr>
        <w:spacing w:after="0" w:line="240" w:lineRule="auto"/>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využiť hornú hranicu "funding rates" pre podporu podnikateľských subjektov pri účasti vo výskumných projektoch,</w:t>
      </w:r>
    </w:p>
    <w:p w:rsidR="009B0FEB" w:rsidRPr="00CB0E42" w:rsidRDefault="009B0FEB" w:rsidP="00C62D3A">
      <w:pPr>
        <w:numPr>
          <w:ilvl w:val="1"/>
          <w:numId w:val="64"/>
        </w:numPr>
        <w:spacing w:after="0" w:line="240" w:lineRule="auto"/>
        <w:jc w:val="both"/>
        <w:rPr>
          <w:rFonts w:ascii="Franklin Gothic Book" w:eastAsiaTheme="minorHAnsi" w:hAnsi="Franklin Gothic Book" w:cstheme="minorBidi"/>
          <w:color w:val="auto"/>
        </w:rPr>
      </w:pPr>
      <w:r w:rsidRPr="00CB0E42">
        <w:rPr>
          <w:rFonts w:ascii="Franklin Gothic Book" w:eastAsiaTheme="minorHAnsi" w:hAnsi="Franklin Gothic Book" w:cstheme="minorBidi"/>
          <w:color w:val="auto"/>
        </w:rPr>
        <w:t>umožniť všetkým typom žiadateľov, resp. partnerov vo výskumných projektoch aj systém zálohového financovania projektov.</w:t>
      </w:r>
    </w:p>
    <w:p w:rsidR="00FE6C55" w:rsidRDefault="00FE6C55" w:rsidP="009B0FEB">
      <w:pPr>
        <w:spacing w:after="0" w:line="240" w:lineRule="auto"/>
        <w:rPr>
          <w:rFonts w:asciiTheme="minorHAnsi" w:eastAsiaTheme="minorHAnsi" w:hAnsiTheme="minorHAnsi" w:cstheme="minorBidi"/>
          <w:color w:val="auto"/>
        </w:rPr>
      </w:pPr>
    </w:p>
    <w:p w:rsidR="009B0FEB" w:rsidRPr="00CB0E42" w:rsidRDefault="009B0FEB" w:rsidP="00004B3C">
      <w:pPr>
        <w:tabs>
          <w:tab w:val="center" w:pos="4536"/>
          <w:tab w:val="right" w:pos="9072"/>
        </w:tabs>
        <w:spacing w:after="240" w:line="240" w:lineRule="auto"/>
        <w:jc w:val="both"/>
        <w:rPr>
          <w:rFonts w:ascii="Franklin Gothic Book" w:hAnsi="Franklin Gothic Book"/>
          <w:b/>
          <w:szCs w:val="24"/>
        </w:rPr>
      </w:pPr>
    </w:p>
    <w:p w:rsidR="00F70D20" w:rsidRPr="00CB0E42" w:rsidRDefault="00F70D20" w:rsidP="00C62D3A">
      <w:pPr>
        <w:pStyle w:val="Odsekzoznamu"/>
        <w:numPr>
          <w:ilvl w:val="0"/>
          <w:numId w:val="65"/>
        </w:numPr>
        <w:tabs>
          <w:tab w:val="center" w:pos="4536"/>
          <w:tab w:val="right" w:pos="9072"/>
        </w:tabs>
        <w:spacing w:after="0" w:line="240" w:lineRule="auto"/>
        <w:ind w:left="426" w:hanging="426"/>
        <w:jc w:val="both"/>
        <w:rPr>
          <w:rFonts w:ascii="Franklin Gothic Book" w:hAnsi="Franklin Gothic Book"/>
          <w:b/>
          <w:szCs w:val="24"/>
        </w:rPr>
      </w:pPr>
      <w:r w:rsidRPr="00CB0E42">
        <w:rPr>
          <w:rFonts w:ascii="Franklin Gothic Book" w:hAnsi="Franklin Gothic Book"/>
          <w:b/>
          <w:szCs w:val="24"/>
        </w:rPr>
        <w:t>Operačný program Konkurencieschopnosť a hospodársky rast</w:t>
      </w:r>
      <w:r w:rsidR="00897CB8" w:rsidRPr="00CB0E42">
        <w:rPr>
          <w:rFonts w:ascii="Franklin Gothic Book" w:hAnsi="Franklin Gothic Book"/>
          <w:b/>
          <w:szCs w:val="24"/>
        </w:rPr>
        <w:t xml:space="preserve"> </w:t>
      </w:r>
    </w:p>
    <w:p w:rsidR="00F70D20" w:rsidRPr="00CB0E42" w:rsidRDefault="00F70D20" w:rsidP="00F70D20">
      <w:pPr>
        <w:tabs>
          <w:tab w:val="center" w:pos="4320"/>
          <w:tab w:val="right" w:pos="8640"/>
        </w:tabs>
        <w:spacing w:after="240"/>
        <w:ind w:left="360"/>
        <w:jc w:val="both"/>
        <w:rPr>
          <w:rFonts w:ascii="Franklin Gothic Book" w:hAnsi="Franklin Gothic Book"/>
          <w:b/>
          <w:szCs w:val="24"/>
        </w:rPr>
      </w:pPr>
    </w:p>
    <w:p w:rsidR="00584CF2" w:rsidRPr="00616DEF" w:rsidRDefault="00584CF2" w:rsidP="00616DEF">
      <w:pPr>
        <w:spacing w:before="240" w:after="200" w:line="240" w:lineRule="auto"/>
        <w:jc w:val="both"/>
        <w:rPr>
          <w:rFonts w:ascii="Franklin Gothic Book" w:hAnsi="Franklin Gothic Book"/>
          <w:b/>
          <w:bCs/>
          <w:szCs w:val="24"/>
          <w:u w:val="single"/>
        </w:rPr>
      </w:pPr>
      <w:r w:rsidRPr="00616DEF">
        <w:rPr>
          <w:rFonts w:ascii="Franklin Gothic Book" w:hAnsi="Franklin Gothic Book"/>
          <w:b/>
          <w:bCs/>
          <w:szCs w:val="24"/>
          <w:u w:val="single"/>
        </w:rPr>
        <w:t>Efektívnejšie nastavenie procesov monitorovania a merateľných ukazovateľov</w:t>
      </w:r>
    </w:p>
    <w:p w:rsidR="00584CF2" w:rsidRDefault="00D32076" w:rsidP="00616DEF">
      <w:pPr>
        <w:pStyle w:val="ListDash"/>
        <w:numPr>
          <w:ilvl w:val="0"/>
          <w:numId w:val="0"/>
        </w:numPr>
        <w:rPr>
          <w:rFonts w:ascii="Franklin Gothic Book" w:hAnsi="Franklin Gothic Book"/>
          <w:bCs/>
          <w:color w:val="000000"/>
          <w:sz w:val="22"/>
          <w:szCs w:val="24"/>
          <w:lang w:val="sk-SK"/>
        </w:rPr>
      </w:pPr>
      <w:r w:rsidRPr="00D32076">
        <w:rPr>
          <w:rFonts w:ascii="Franklin Gothic Book" w:hAnsi="Franklin Gothic Book"/>
          <w:bCs/>
          <w:color w:val="000000"/>
          <w:sz w:val="22"/>
          <w:szCs w:val="24"/>
          <w:lang w:val="sk-SK"/>
        </w:rPr>
        <w:t xml:space="preserve">Skúsenosti s vykazovaním účinnosti intervencií v rámci OP KaHR poukázali na potrebu vhodnejšieho nastavenia merateľných ukazovateľov na programové obdobie 2014 – 2020, ich jednoznačného prepojenia z projektovej úrovne na programovú úroveň, a to predovšetkým v súvislosti s previazanosťou na špecifické ciele jednotlivých opatrení a prioritných osí, ich relevancie k podporovaným aktivitám, efektívnosťou ich merania a vykazovania, zrozumiteľnosťou a v konečnom dôsledku ich záväznosťou pre prijímateľa. Nemenej dôležitým faktorom je potreba vyjasnenia definície, logiky a merania každého core / hlavného merateľného ukazovateľa z centrálnej úrovne tak, aby sa dal agregovať z úrovne projektu až na najvyššiu požadovanú úroveň. </w:t>
      </w:r>
    </w:p>
    <w:p w:rsidR="00584CF2" w:rsidRDefault="00D32076" w:rsidP="00616DEF">
      <w:pPr>
        <w:pStyle w:val="ListDash"/>
        <w:numPr>
          <w:ilvl w:val="0"/>
          <w:numId w:val="0"/>
        </w:numPr>
        <w:rPr>
          <w:rFonts w:ascii="Franklin Gothic Book" w:hAnsi="Franklin Gothic Book"/>
          <w:bCs/>
          <w:color w:val="000000"/>
          <w:sz w:val="22"/>
          <w:szCs w:val="24"/>
          <w:lang w:val="sk-SK"/>
        </w:rPr>
      </w:pPr>
      <w:r w:rsidRPr="00D32076">
        <w:rPr>
          <w:rFonts w:ascii="Franklin Gothic Book" w:hAnsi="Franklin Gothic Book"/>
          <w:bCs/>
          <w:color w:val="000000"/>
          <w:sz w:val="22"/>
          <w:szCs w:val="24"/>
          <w:lang w:val="sk-SK"/>
        </w:rPr>
        <w:t>Podstatným ponaučením sú chýbajúce záznamy z procesu nas</w:t>
      </w:r>
      <w:r>
        <w:rPr>
          <w:rFonts w:ascii="Franklin Gothic Book" w:hAnsi="Franklin Gothic Book"/>
          <w:bCs/>
          <w:color w:val="000000"/>
          <w:sz w:val="22"/>
          <w:szCs w:val="24"/>
          <w:lang w:val="sk-SK"/>
        </w:rPr>
        <w:t>tavenia kvantifikovaných cieľov</w:t>
      </w:r>
      <w:r w:rsidRPr="00D32076">
        <w:rPr>
          <w:rFonts w:ascii="Franklin Gothic Book" w:hAnsi="Franklin Gothic Book"/>
          <w:bCs/>
          <w:color w:val="000000"/>
          <w:sz w:val="22"/>
          <w:szCs w:val="24"/>
          <w:lang w:val="sk-SK"/>
        </w:rPr>
        <w:t>operačného programu, ktoré by v mnohých prípadoch priniesli zdôvodnenie odchýlky skutočných hodnôt od nastavených plánov. V rámci príslušnej časti OP Výskum a inovácie zabezpečí MH SR komplexné analytické podklady k nastaveniu cieľových hodnôt merateľných ukazovateľov, ako k celému systému monitorovania. Tento nedostatok bude v rámci OP Výskum a inovácie odstránený samostatným dokumentom, ktorý bude tvoriť ucelený záznam o priebehu nastavovania procesov monitorovania a hodnotenia.</w:t>
      </w:r>
    </w:p>
    <w:p w:rsidR="00584CF2" w:rsidRPr="00616DEF" w:rsidRDefault="00D32076" w:rsidP="00616DEF">
      <w:pPr>
        <w:pStyle w:val="ListDash"/>
        <w:numPr>
          <w:ilvl w:val="0"/>
          <w:numId w:val="0"/>
        </w:numPr>
        <w:rPr>
          <w:rFonts w:ascii="Franklin Gothic Book" w:hAnsi="Franklin Gothic Book"/>
          <w:bCs/>
          <w:szCs w:val="24"/>
          <w:lang w:val="sk-SK"/>
        </w:rPr>
      </w:pPr>
      <w:r w:rsidRPr="00D32076">
        <w:rPr>
          <w:rFonts w:ascii="Franklin Gothic Book" w:hAnsi="Franklin Gothic Book"/>
          <w:bCs/>
          <w:color w:val="000000"/>
          <w:sz w:val="22"/>
          <w:szCs w:val="24"/>
          <w:lang w:val="sk-SK"/>
        </w:rPr>
        <w:t>V rámci programového obdobia 2007 – 2013 sa vo výraznej miere spoliehalo na názov merateľných ukazovateľov, ktoré mali jednoznačne indikovať jeho podstatu. V rámci tohto obdobia sa nezaviedol od začiatku programového obdobia jednoznačný definičný rámec merateľných ukazovateľov, ktorý by prispel k zvýšeniu internej validity vykazovaných, ako aj analyzovaných hodnôt. Z uvedeného dôvodu MH SR intenzívne vníma potrebu vzniku jednoznačných trans-rezortných definícií merateľných ukazovateľov. Zavedením jednotného systému na úrovni všetkých rezortov vznikne transparentná štruktúra monitorovaných ukazovateľov, ktoré bude možné plnohodnotne analyzovať.</w:t>
      </w:r>
    </w:p>
    <w:p w:rsidR="00584CF2" w:rsidRPr="00616DEF" w:rsidRDefault="00584CF2" w:rsidP="00616DEF">
      <w:pPr>
        <w:spacing w:before="240" w:after="200" w:line="240" w:lineRule="auto"/>
        <w:jc w:val="both"/>
        <w:rPr>
          <w:rFonts w:ascii="Franklin Gothic Book" w:hAnsi="Franklin Gothic Book"/>
          <w:b/>
          <w:bCs/>
          <w:szCs w:val="24"/>
          <w:u w:val="single"/>
        </w:rPr>
      </w:pPr>
      <w:r w:rsidRPr="00616DEF">
        <w:rPr>
          <w:rFonts w:ascii="Franklin Gothic Book" w:hAnsi="Franklin Gothic Book"/>
          <w:b/>
          <w:bCs/>
          <w:szCs w:val="24"/>
          <w:u w:val="single"/>
        </w:rPr>
        <w:t>Časové oneskorenie implementácie finančného nástroja JEREMIE</w:t>
      </w:r>
    </w:p>
    <w:p w:rsidR="00584CF2" w:rsidRDefault="00D32076" w:rsidP="00616DEF">
      <w:pPr>
        <w:pStyle w:val="ListDash"/>
        <w:numPr>
          <w:ilvl w:val="0"/>
          <w:numId w:val="0"/>
        </w:numPr>
        <w:rPr>
          <w:rFonts w:ascii="Franklin Gothic Book" w:hAnsi="Franklin Gothic Book"/>
          <w:bCs/>
          <w:color w:val="000000"/>
          <w:sz w:val="22"/>
          <w:szCs w:val="24"/>
          <w:lang w:val="sk-SK"/>
        </w:rPr>
      </w:pPr>
      <w:r w:rsidRPr="00D32076">
        <w:rPr>
          <w:rFonts w:ascii="Franklin Gothic Book" w:hAnsi="Franklin Gothic Book"/>
          <w:bCs/>
          <w:color w:val="000000"/>
          <w:sz w:val="22"/>
          <w:szCs w:val="24"/>
          <w:lang w:val="sk-SK"/>
        </w:rPr>
        <w:t xml:space="preserve">Využitie podpory nástrojov finančného inžinierstva sa realizuje v rámci prioritnej osi 1 OP KaHR. Inovácie a rast konkurencieschopnosti. Napriek skutočnosti, že v roku 2009 bola podpísaná Zmluva o financovaní medzi MH SR a EIF, ktorá upravuje finančný rámec OP KaHR pre implementáciu iniciatívy JEREMIE, k podpore prvých MSP prostredníctvom iniciatívy JEREMIE došlo až v roku 2013. </w:t>
      </w:r>
    </w:p>
    <w:p w:rsidR="00584CF2" w:rsidRDefault="00D32076" w:rsidP="00616DEF">
      <w:pPr>
        <w:pStyle w:val="ListDash"/>
        <w:numPr>
          <w:ilvl w:val="0"/>
          <w:numId w:val="0"/>
        </w:numPr>
        <w:rPr>
          <w:rFonts w:ascii="Franklin Gothic Book" w:hAnsi="Franklin Gothic Book"/>
          <w:bCs/>
          <w:color w:val="000000"/>
          <w:sz w:val="22"/>
          <w:szCs w:val="24"/>
          <w:lang w:val="sk-SK"/>
        </w:rPr>
      </w:pPr>
      <w:r w:rsidRPr="00D32076">
        <w:rPr>
          <w:rFonts w:ascii="Franklin Gothic Book" w:hAnsi="Franklin Gothic Book"/>
          <w:bCs/>
          <w:color w:val="000000"/>
          <w:sz w:val="22"/>
          <w:szCs w:val="24"/>
          <w:lang w:val="sk-SK"/>
        </w:rPr>
        <w:t>Základnými dôvodmi pre ktoré došlo k časovému oneskoreniu implementácie finančných nástrojov v rámci implementácie iniciatívy JEREMIE je zložitejší spôsob riadenia iniciatívy JEREMIE v SR, vzhľadom na zvolenú štruktúru pre implementáciu iniciatívy JEREMIE, t.j. prostredníctvom účelovo zriadenej spoločnosti riadenej medzinárodnou finančnou inštitúciou. Prípravná fáza sa preto čiastočne predlžila aj z dôvodu prípravy potrebnej zmluvnej dokumentácie v predmetnej štruktúre. Ďalšie predlženie bolo spôsobené aj financovaním iniciatívy JEREMIE z troch operačných programov (OP KaHR, OP Výskum a vývoj, OP Bratislavský kraj) pričom pravidlá jednotlivých OP vo vzťahu k dodržiavaniu pravidiel ŠF EÚ sú nastavené primárne pre nenávratnú pomoc, čo spôsobilo veľké obmedzenia pri príprave nástrojov v rámci JEREMIE. Pomoc v rámci JEREMIE je považovaná za pomoc návratnú, a nástroje majú výhradne komerčný charakter a riadia sa tak trhovými podmienkami. Ako hlavné obmedzenie možno uviesť napr. územnú oprávnenosť, tzn. vylúčenie Bratislavského samosprávneho kraja z podpory iniciatívy JEREMIE pri nástroji financovanom z prostriedkov OP KaHR, vzhľadom na pravidlá OP. Koncentrácia MSP v tomto kraji je jedna z najvyšších v SR.</w:t>
      </w:r>
    </w:p>
    <w:p w:rsidR="00584CF2" w:rsidRPr="00616DEF" w:rsidRDefault="00584CF2" w:rsidP="00616DEF">
      <w:pPr>
        <w:pStyle w:val="ListDash"/>
        <w:numPr>
          <w:ilvl w:val="0"/>
          <w:numId w:val="0"/>
        </w:numPr>
        <w:rPr>
          <w:rFonts w:ascii="Franklin Gothic Book" w:hAnsi="Franklin Gothic Book"/>
          <w:bCs/>
          <w:szCs w:val="24"/>
          <w:lang w:val="sk-SK"/>
        </w:rPr>
      </w:pPr>
    </w:p>
    <w:p w:rsidR="00584CF2" w:rsidRPr="00616DEF" w:rsidRDefault="00584CF2" w:rsidP="00616DEF">
      <w:pPr>
        <w:spacing w:before="240" w:after="200" w:line="240" w:lineRule="auto"/>
        <w:jc w:val="both"/>
        <w:rPr>
          <w:rFonts w:ascii="Franklin Gothic Book" w:hAnsi="Franklin Gothic Book"/>
          <w:b/>
          <w:bCs/>
          <w:szCs w:val="24"/>
          <w:u w:val="single"/>
        </w:rPr>
      </w:pPr>
      <w:r w:rsidRPr="00616DEF">
        <w:rPr>
          <w:rFonts w:ascii="Franklin Gothic Book" w:hAnsi="Franklin Gothic Book"/>
          <w:b/>
          <w:bCs/>
          <w:szCs w:val="24"/>
          <w:u w:val="single"/>
        </w:rPr>
        <w:t>Efektívnejšie nastavenie procesov overovania verejného obstarávania</w:t>
      </w:r>
    </w:p>
    <w:p w:rsidR="00F70D20" w:rsidRPr="00CB0E42" w:rsidRDefault="00F70D20" w:rsidP="00F70D20">
      <w:pPr>
        <w:jc w:val="both"/>
        <w:rPr>
          <w:rFonts w:ascii="Franklin Gothic Book" w:hAnsi="Franklin Gothic Book"/>
          <w:bCs/>
          <w:szCs w:val="24"/>
        </w:rPr>
      </w:pPr>
      <w:r w:rsidRPr="00CB0E42">
        <w:rPr>
          <w:rFonts w:ascii="Franklin Gothic Book" w:hAnsi="Franklin Gothic Book"/>
          <w:bCs/>
          <w:szCs w:val="24"/>
        </w:rPr>
        <w:t xml:space="preserve">Skúsenosti s overovaním procesu verejného obstarávania vykonávaných prijímateľmi sú charakterizované ich vysokou chybovosťou, čoho dôsledkom je potreba opakovania súťaže a odďaľovanie reálneho čerpania na úrovni projektov. Problematiku verejného obstarávania je možné považovať za najzávažnejší problém vo vzťahu k čerpaniu a realizácii aktivít projektov. Problém sa v dôsledku metodických nejasností ukázal aj v jednotlivých fázach realizácie projektov, ktorý si však vyžaduje prijatie efektívnych opatrení na národnej úrovni. V tejto súvislosti už boli prijaté opatrenia z úrovne </w:t>
      </w:r>
      <w:r w:rsidR="00D32076" w:rsidRPr="00D32076">
        <w:rPr>
          <w:rFonts w:ascii="Franklin Gothic Book" w:hAnsi="Franklin Gothic Book"/>
          <w:bCs/>
          <w:szCs w:val="24"/>
        </w:rPr>
        <w:t>Riadiaceho orgánu pre</w:t>
      </w:r>
      <w:r w:rsidRPr="00CB0E42">
        <w:rPr>
          <w:rFonts w:ascii="Franklin Gothic Book" w:hAnsi="Franklin Gothic Book"/>
          <w:bCs/>
          <w:szCs w:val="24"/>
        </w:rPr>
        <w:t xml:space="preserve"> OP KaHR v podobe metodických usmernení prijímateľov na svojom webovom sídle </w:t>
      </w:r>
      <w:hyperlink r:id="rId56" w:history="1">
        <w:r w:rsidRPr="00CB0E42">
          <w:rPr>
            <w:rFonts w:ascii="Franklin Gothic Book" w:hAnsi="Franklin Gothic Book"/>
            <w:bCs/>
            <w:color w:val="6B9F25"/>
            <w:szCs w:val="24"/>
            <w:u w:val="single"/>
          </w:rPr>
          <w:t>www.mhsr.sk</w:t>
        </w:r>
      </w:hyperlink>
      <w:r w:rsidRPr="00CB0E42">
        <w:rPr>
          <w:rFonts w:ascii="Franklin Gothic Book" w:hAnsi="Franklin Gothic Book"/>
          <w:bCs/>
          <w:szCs w:val="24"/>
        </w:rPr>
        <w:t xml:space="preserve">. </w:t>
      </w:r>
    </w:p>
    <w:p w:rsidR="00584CF2" w:rsidRPr="00616DEF" w:rsidRDefault="00584CF2" w:rsidP="00616DEF">
      <w:pPr>
        <w:spacing w:before="240" w:after="200" w:line="240" w:lineRule="auto"/>
        <w:jc w:val="both"/>
        <w:rPr>
          <w:rFonts w:ascii="Franklin Gothic Book" w:hAnsi="Franklin Gothic Book"/>
          <w:b/>
          <w:bCs/>
          <w:szCs w:val="24"/>
          <w:u w:val="single"/>
        </w:rPr>
      </w:pPr>
      <w:r w:rsidRPr="00616DEF">
        <w:rPr>
          <w:rFonts w:ascii="Franklin Gothic Book" w:hAnsi="Franklin Gothic Book"/>
          <w:b/>
          <w:bCs/>
          <w:szCs w:val="24"/>
          <w:u w:val="single"/>
        </w:rPr>
        <w:t>Vyšší dôraz na hodnotiace procesy</w:t>
      </w:r>
    </w:p>
    <w:p w:rsidR="00584CF2" w:rsidRDefault="00D32076" w:rsidP="00616DEF">
      <w:pPr>
        <w:pStyle w:val="ListDash"/>
        <w:numPr>
          <w:ilvl w:val="0"/>
          <w:numId w:val="0"/>
        </w:numPr>
        <w:rPr>
          <w:rFonts w:ascii="Franklin Gothic Book" w:hAnsi="Franklin Gothic Book"/>
          <w:bCs/>
          <w:color w:val="000000"/>
          <w:sz w:val="22"/>
          <w:szCs w:val="24"/>
          <w:lang w:val="sk-SK"/>
        </w:rPr>
      </w:pPr>
      <w:r w:rsidRPr="00D32076">
        <w:rPr>
          <w:rFonts w:ascii="Franklin Gothic Book" w:hAnsi="Franklin Gothic Book"/>
          <w:bCs/>
          <w:color w:val="000000"/>
          <w:sz w:val="22"/>
          <w:szCs w:val="24"/>
          <w:lang w:val="sk-SK"/>
        </w:rPr>
        <w:t>V nadväznosti na slabé stránky systému monitorovania v súčasnom programovom období 2007 – 2013 je hodnotenie v rámci mnohých intervencií OP jediným prostriedkom pre odhalenie prínosu k pozitívnemu socio-ekonomickému vývoju na Slovensku. S ohľadom na minulosť a súčasný stav sa dá konštatovať, že pri koncipovaní OP KaHR sa nedostatočne stanovila údajová základňa a metodika pre odhad týchto prínosov. Konkrétne by k odhaleniu príčinných vzťahov, efektu a intervencií malo prispieť hodnotenie dopadov, ako jeden z kľúčových nástrojov na odhad kvalitatívnych zmien operačného programu. Keďže monitorovanie je nástroj najmä popisujúci len kvantitatívne výsledky intervencií, je v ďalšom programovom období potrebné venovať obom systémom zvýšenú pozornosť. Uvedenú potrebu navrhuje MH SR čiastkovo vyriešiť zadefinovaním skupiny merateľných ukazovateľov, ktoré budú najmä podkladom pre analýzy a hodnotenia. Pôjde o monitorovanie tak kvalitatívneho posunu programu v rámci textovej časti monitorovacej správy, ako aj veľmi pestrú kvantitatívnu časť monitorujúcu finančnú a hospodársku kondíciu podporeného subjektu, príspevok k znižovaniu miery zamestnanosti, zníženie energetickej náročnosti, nárast inštalovaných kapacít, využiteľnosť výrobných kapacít podporeného podniku, či podnety na zlepšenie procesu implementácie a podobne.</w:t>
      </w:r>
    </w:p>
    <w:p w:rsidR="00584CF2" w:rsidRPr="00616DEF" w:rsidRDefault="00584CF2" w:rsidP="00616DEF">
      <w:pPr>
        <w:pStyle w:val="ListDash"/>
        <w:numPr>
          <w:ilvl w:val="0"/>
          <w:numId w:val="0"/>
        </w:numPr>
        <w:rPr>
          <w:rFonts w:ascii="Franklin Gothic Book" w:hAnsi="Franklin Gothic Book"/>
          <w:bCs/>
          <w:szCs w:val="24"/>
          <w:lang w:val="sk-SK"/>
        </w:rPr>
      </w:pPr>
    </w:p>
    <w:p w:rsidR="00466A53" w:rsidRDefault="00466A53">
      <w:pPr>
        <w:spacing w:after="0" w:line="240" w:lineRule="auto"/>
        <w:rPr>
          <w:rFonts w:ascii="Franklin Gothic Book" w:hAnsi="Franklin Gothic Book" w:cs="Arial"/>
          <w:b/>
          <w:color w:val="990000"/>
          <w:sz w:val="24"/>
          <w:szCs w:val="24"/>
          <w:lang w:eastAsia="cs-CZ"/>
        </w:rPr>
      </w:pPr>
      <w:bookmarkStart w:id="2228" w:name="_Toc384223793"/>
      <w:r>
        <w:rPr>
          <w:rFonts w:ascii="Franklin Gothic Book" w:hAnsi="Franklin Gothic Book" w:cs="Arial"/>
          <w:b/>
          <w:color w:val="990000"/>
          <w:sz w:val="24"/>
          <w:szCs w:val="24"/>
          <w:lang w:eastAsia="cs-CZ"/>
        </w:rPr>
        <w:br w:type="page"/>
      </w:r>
    </w:p>
    <w:p w:rsidR="00D960AC" w:rsidRPr="007115A0" w:rsidRDefault="00D960AC" w:rsidP="00496382">
      <w:pPr>
        <w:spacing w:after="0" w:line="240" w:lineRule="auto"/>
        <w:ind w:left="1423" w:hanging="1423"/>
        <w:jc w:val="both"/>
        <w:outlineLvl w:val="1"/>
        <w:rPr>
          <w:rFonts w:ascii="Franklin Gothic Book" w:hAnsi="Franklin Gothic Book" w:cs="Arial"/>
          <w:b/>
          <w:color w:val="990000"/>
          <w:sz w:val="24"/>
          <w:szCs w:val="24"/>
          <w:lang w:eastAsia="cs-CZ"/>
        </w:rPr>
      </w:pPr>
      <w:r w:rsidRPr="007115A0">
        <w:rPr>
          <w:rFonts w:ascii="Franklin Gothic Book" w:hAnsi="Franklin Gothic Book" w:cs="Arial"/>
          <w:b/>
          <w:color w:val="990000"/>
          <w:sz w:val="24"/>
          <w:szCs w:val="24"/>
          <w:lang w:eastAsia="cs-CZ"/>
        </w:rPr>
        <w:t xml:space="preserve">Príloha </w:t>
      </w:r>
      <w:r>
        <w:rPr>
          <w:rFonts w:ascii="Franklin Gothic Book" w:hAnsi="Franklin Gothic Book" w:cs="Arial"/>
          <w:b/>
          <w:color w:val="990000"/>
          <w:sz w:val="24"/>
          <w:szCs w:val="24"/>
          <w:lang w:eastAsia="cs-CZ"/>
        </w:rPr>
        <w:t xml:space="preserve">č. </w:t>
      </w:r>
      <w:r w:rsidRPr="007115A0">
        <w:rPr>
          <w:rFonts w:ascii="Franklin Gothic Book" w:hAnsi="Franklin Gothic Book" w:cs="Arial"/>
          <w:b/>
          <w:color w:val="990000"/>
          <w:sz w:val="24"/>
          <w:szCs w:val="24"/>
          <w:lang w:eastAsia="cs-CZ"/>
        </w:rPr>
        <w:t>5</w:t>
      </w:r>
      <w:r w:rsidRPr="007115A0">
        <w:rPr>
          <w:rFonts w:ascii="Franklin Gothic Book" w:hAnsi="Franklin Gothic Book" w:cs="Arial"/>
          <w:b/>
          <w:color w:val="990000"/>
          <w:sz w:val="24"/>
          <w:szCs w:val="24"/>
          <w:lang w:eastAsia="cs-CZ"/>
        </w:rPr>
        <w:tab/>
        <w:t>Popis základných rozdielov medzi OP Výskum a vývoj a OP Výskum a inovácie</w:t>
      </w:r>
      <w:bookmarkEnd w:id="2228"/>
    </w:p>
    <w:p w:rsidR="00BD3129" w:rsidRDefault="00BD3129" w:rsidP="00BD3129">
      <w:pPr>
        <w:spacing w:after="0" w:line="240" w:lineRule="auto"/>
        <w:rPr>
          <w:rFonts w:ascii="Franklin Gothic Book" w:hAnsi="Franklin Gothic Book"/>
          <w:bCs/>
          <w:szCs w:val="24"/>
        </w:rPr>
      </w:pPr>
    </w:p>
    <w:p w:rsidR="00820BC0" w:rsidRPr="00616DEF" w:rsidRDefault="00820BC0" w:rsidP="00616DEF">
      <w:pPr>
        <w:spacing w:after="120" w:line="240" w:lineRule="auto"/>
        <w:jc w:val="both"/>
        <w:rPr>
          <w:rFonts w:ascii="Franklin Gothic Book" w:hAnsi="Franklin Gothic Book"/>
          <w:b/>
          <w:bCs/>
          <w:szCs w:val="24"/>
        </w:rPr>
      </w:pPr>
      <w:r w:rsidRPr="00616DEF">
        <w:rPr>
          <w:rFonts w:ascii="Franklin Gothic Book" w:hAnsi="Franklin Gothic Book"/>
          <w:b/>
          <w:bCs/>
          <w:szCs w:val="24"/>
        </w:rPr>
        <w:t>Základné rozdiely medzi OP Výskum a vývoj (2007 - 2013) a OP Výskum a inovácie - časť „výskum“ - 2014 - 2020 v kompetencii MŠVVaŠ SR</w:t>
      </w:r>
    </w:p>
    <w:p w:rsidR="00335BFE" w:rsidRDefault="00BD3129" w:rsidP="00616DEF">
      <w:pPr>
        <w:spacing w:after="120" w:line="240" w:lineRule="auto"/>
        <w:rPr>
          <w:rFonts w:ascii="Franklin Gothic Book" w:hAnsi="Franklin Gothic Book"/>
          <w:bCs/>
          <w:szCs w:val="24"/>
        </w:rPr>
      </w:pPr>
      <w:r w:rsidRPr="00616DEF">
        <w:rPr>
          <w:rFonts w:ascii="Franklin Gothic Book" w:hAnsi="Franklin Gothic Book"/>
          <w:bCs/>
          <w:szCs w:val="24"/>
        </w:rPr>
        <w:t xml:space="preserve">Základné principiálne rozdiely medzi OP Výskum a vývoj a OP Výskum a inovácie - časť </w:t>
      </w:r>
      <w:r w:rsidR="00335BFE">
        <w:rPr>
          <w:rFonts w:ascii="Franklin Gothic Book" w:hAnsi="Franklin Gothic Book"/>
          <w:bCs/>
          <w:szCs w:val="24"/>
        </w:rPr>
        <w:t>„</w:t>
      </w:r>
      <w:r w:rsidRPr="00616DEF">
        <w:rPr>
          <w:rFonts w:ascii="Franklin Gothic Book" w:hAnsi="Franklin Gothic Book"/>
          <w:bCs/>
          <w:szCs w:val="24"/>
        </w:rPr>
        <w:t>výskum</w:t>
      </w:r>
      <w:r w:rsidR="00335BFE">
        <w:rPr>
          <w:rFonts w:ascii="Franklin Gothic Book" w:hAnsi="Franklin Gothic Book"/>
          <w:bCs/>
          <w:szCs w:val="24"/>
        </w:rPr>
        <w:t>“</w:t>
      </w:r>
      <w:r w:rsidRPr="00616DEF">
        <w:rPr>
          <w:rFonts w:ascii="Franklin Gothic Book" w:hAnsi="Franklin Gothic Book"/>
          <w:bCs/>
          <w:szCs w:val="24"/>
        </w:rPr>
        <w:t xml:space="preserve"> budú nasledovné:</w:t>
      </w:r>
    </w:p>
    <w:p w:rsidR="00335BFE" w:rsidRDefault="00BD3129" w:rsidP="00616DEF">
      <w:pPr>
        <w:numPr>
          <w:ilvl w:val="0"/>
          <w:numId w:val="64"/>
        </w:numPr>
        <w:spacing w:after="120" w:line="240" w:lineRule="auto"/>
        <w:jc w:val="both"/>
        <w:rPr>
          <w:rFonts w:ascii="Franklin Gothic Book" w:eastAsiaTheme="minorHAnsi" w:hAnsi="Franklin Gothic Book" w:cstheme="minorBidi"/>
          <w:color w:val="auto"/>
        </w:rPr>
      </w:pPr>
      <w:r w:rsidRPr="00616DEF">
        <w:rPr>
          <w:rFonts w:ascii="Franklin Gothic Book" w:eastAsiaTheme="minorHAnsi" w:hAnsi="Franklin Gothic Book" w:cstheme="minorBidi"/>
          <w:color w:val="auto"/>
        </w:rPr>
        <w:t>menší počet aktivít/menší počet podporených projektov (v aktuálnom období je to skoro 500 projektov, ktoré spôsobujú internú fragmentáciu výskumnej sféry na Slovensku) a lepšia prehľadnosť a koncentrácia na priority</w:t>
      </w:r>
    </w:p>
    <w:p w:rsidR="00335BFE" w:rsidRDefault="00BD3129" w:rsidP="00616DEF">
      <w:pPr>
        <w:numPr>
          <w:ilvl w:val="0"/>
          <w:numId w:val="64"/>
        </w:numPr>
        <w:spacing w:after="120" w:line="240" w:lineRule="auto"/>
        <w:jc w:val="both"/>
        <w:rPr>
          <w:rFonts w:ascii="Franklin Gothic Book" w:eastAsiaTheme="minorHAnsi" w:hAnsi="Franklin Gothic Book" w:cstheme="minorBidi"/>
          <w:color w:val="auto"/>
        </w:rPr>
      </w:pPr>
      <w:r w:rsidRPr="00616DEF">
        <w:rPr>
          <w:rFonts w:ascii="Franklin Gothic Book" w:eastAsiaTheme="minorHAnsi" w:hAnsi="Franklin Gothic Book" w:cstheme="minorBidi"/>
          <w:color w:val="auto"/>
        </w:rPr>
        <w:t>dôraz na obsahové výstupy projektov (zavedenie dvojkolového výberu projektov/verejných oponentúr, statusu priebežných odborných oponentúr počas realizácie projektov s cca. ročnou frekvenciou, využívanie zahraničných expertov na hodnotenie projektov) a nie na administratívnu stránku,</w:t>
      </w:r>
    </w:p>
    <w:p w:rsidR="00335BFE" w:rsidRDefault="00BD3129" w:rsidP="00616DEF">
      <w:pPr>
        <w:numPr>
          <w:ilvl w:val="0"/>
          <w:numId w:val="64"/>
        </w:numPr>
        <w:spacing w:after="120" w:line="240" w:lineRule="auto"/>
        <w:jc w:val="both"/>
        <w:rPr>
          <w:rFonts w:ascii="Franklin Gothic Book" w:eastAsiaTheme="minorHAnsi" w:hAnsi="Franklin Gothic Book" w:cstheme="minorBidi"/>
          <w:color w:val="auto"/>
        </w:rPr>
      </w:pPr>
      <w:r w:rsidRPr="00616DEF">
        <w:rPr>
          <w:rFonts w:ascii="Franklin Gothic Book" w:eastAsiaTheme="minorHAnsi" w:hAnsi="Franklin Gothic Book" w:cstheme="minorBidi"/>
          <w:color w:val="auto"/>
        </w:rPr>
        <w:t>dôraz ma zapájanie sa do Európskeho výskumného priestoru, ktorý v aktuálnom programovom období absentoval,</w:t>
      </w:r>
    </w:p>
    <w:p w:rsidR="00335BFE" w:rsidRDefault="00BD3129" w:rsidP="00616DEF">
      <w:pPr>
        <w:numPr>
          <w:ilvl w:val="0"/>
          <w:numId w:val="64"/>
        </w:numPr>
        <w:spacing w:after="120" w:line="240" w:lineRule="auto"/>
        <w:jc w:val="both"/>
        <w:rPr>
          <w:rFonts w:ascii="Franklin Gothic Book" w:hAnsi="Franklin Gothic Book"/>
          <w:bCs/>
          <w:szCs w:val="24"/>
        </w:rPr>
      </w:pPr>
      <w:r w:rsidRPr="00616DEF">
        <w:rPr>
          <w:rFonts w:ascii="Franklin Gothic Book" w:eastAsiaTheme="minorHAnsi" w:hAnsi="Franklin Gothic Book" w:cstheme="minorBidi"/>
          <w:color w:val="auto"/>
        </w:rPr>
        <w:t>priame prepojenie na štátnu vednú a technickú politiku, ktoré tiež chýbalo v aktuálnom programovom období - časť OP VaI - "Výskum" je v úplnom súlade s RIS3 Stratégiou</w:t>
      </w:r>
      <w:r w:rsidR="00335BFE">
        <w:rPr>
          <w:rFonts w:ascii="Franklin Gothic Book" w:eastAsiaTheme="minorHAnsi" w:hAnsi="Franklin Gothic Book" w:cstheme="minorBidi"/>
          <w:color w:val="auto"/>
        </w:rPr>
        <w:t xml:space="preserve">. </w:t>
      </w:r>
      <w:r w:rsidRPr="00616DEF">
        <w:rPr>
          <w:rFonts w:ascii="Franklin Gothic Book" w:hAnsi="Franklin Gothic Book"/>
          <w:bCs/>
          <w:szCs w:val="24"/>
        </w:rPr>
        <w:t>Každá jedna navrhnutá aktivita OP VaI v časti "Výskum" reflektuje konkrétne opatrenie z RIS3 Stratégie,  pričom ide o nasledovnú základnú štruktúru aktivít:</w:t>
      </w:r>
    </w:p>
    <w:p w:rsidR="00335BFE" w:rsidRPr="00616DEF" w:rsidRDefault="00BD3129" w:rsidP="00616DEF">
      <w:pPr>
        <w:numPr>
          <w:ilvl w:val="1"/>
          <w:numId w:val="64"/>
        </w:numPr>
        <w:spacing w:after="120" w:line="240" w:lineRule="auto"/>
        <w:ind w:left="709"/>
        <w:contextualSpacing/>
        <w:jc w:val="both"/>
        <w:rPr>
          <w:rFonts w:ascii="Franklin Gothic Book" w:eastAsiaTheme="minorHAnsi" w:hAnsi="Franklin Gothic Book" w:cstheme="minorBidi"/>
          <w:color w:val="auto"/>
        </w:rPr>
      </w:pPr>
      <w:r w:rsidRPr="00616DEF">
        <w:rPr>
          <w:rFonts w:ascii="Franklin Gothic Book" w:eastAsiaTheme="minorHAnsi" w:hAnsi="Franklin Gothic Book" w:cstheme="minorBidi"/>
          <w:color w:val="auto"/>
        </w:rPr>
        <w:t>o pokračovanie národných projektov pod vedením CVTI SR - ktoré prispievajú k cieľom RIS3,</w:t>
      </w:r>
    </w:p>
    <w:p w:rsidR="00335BFE" w:rsidRPr="00616DEF" w:rsidRDefault="00BD3129" w:rsidP="00616DEF">
      <w:pPr>
        <w:numPr>
          <w:ilvl w:val="1"/>
          <w:numId w:val="64"/>
        </w:numPr>
        <w:spacing w:after="120" w:line="240" w:lineRule="auto"/>
        <w:ind w:left="709"/>
        <w:contextualSpacing/>
        <w:jc w:val="both"/>
        <w:rPr>
          <w:rFonts w:ascii="Franklin Gothic Book" w:eastAsiaTheme="minorHAnsi" w:hAnsi="Franklin Gothic Book" w:cstheme="minorBidi"/>
          <w:color w:val="auto"/>
        </w:rPr>
      </w:pPr>
      <w:r w:rsidRPr="00616DEF">
        <w:rPr>
          <w:rFonts w:ascii="Franklin Gothic Book" w:eastAsiaTheme="minorHAnsi" w:hAnsi="Franklin Gothic Book" w:cstheme="minorBidi"/>
          <w:color w:val="auto"/>
        </w:rPr>
        <w:t>o podpora účasti projektov v Horizonte 2020 a ďalších európskych schém - komplementárne financovanie medzinárodných projektov,</w:t>
      </w:r>
    </w:p>
    <w:p w:rsidR="00335BFE" w:rsidRPr="00616DEF" w:rsidRDefault="00BD3129" w:rsidP="00616DEF">
      <w:pPr>
        <w:numPr>
          <w:ilvl w:val="1"/>
          <w:numId w:val="64"/>
        </w:numPr>
        <w:spacing w:after="120" w:line="240" w:lineRule="auto"/>
        <w:ind w:left="709"/>
        <w:contextualSpacing/>
        <w:jc w:val="both"/>
        <w:rPr>
          <w:rFonts w:ascii="Franklin Gothic Book" w:eastAsiaTheme="minorHAnsi" w:hAnsi="Franklin Gothic Book" w:cstheme="minorBidi"/>
          <w:color w:val="auto"/>
        </w:rPr>
      </w:pPr>
      <w:r w:rsidRPr="00616DEF">
        <w:rPr>
          <w:rFonts w:ascii="Franklin Gothic Book" w:eastAsiaTheme="minorHAnsi" w:hAnsi="Franklin Gothic Book" w:cstheme="minorBidi"/>
          <w:color w:val="auto"/>
        </w:rPr>
        <w:t>o veľký dôraz na financovanie spoločných projektov priemyslu a akademickej sféry v prioritných oblastiach RIS3 Stratégie (výskumné centrá, dlhodobé strategické výskumné programy)</w:t>
      </w:r>
    </w:p>
    <w:p w:rsidR="00335BFE" w:rsidRPr="00616DEF" w:rsidRDefault="00BD3129" w:rsidP="00616DEF">
      <w:pPr>
        <w:numPr>
          <w:ilvl w:val="1"/>
          <w:numId w:val="64"/>
        </w:numPr>
        <w:spacing w:after="120" w:line="240" w:lineRule="auto"/>
        <w:ind w:left="709"/>
        <w:contextualSpacing/>
        <w:jc w:val="both"/>
        <w:rPr>
          <w:rFonts w:ascii="Franklin Gothic Book" w:eastAsiaTheme="minorHAnsi" w:hAnsi="Franklin Gothic Book" w:cstheme="minorBidi"/>
          <w:color w:val="auto"/>
        </w:rPr>
      </w:pPr>
      <w:r w:rsidRPr="00616DEF">
        <w:rPr>
          <w:rFonts w:ascii="Franklin Gothic Book" w:eastAsiaTheme="minorHAnsi" w:hAnsi="Franklin Gothic Book" w:cstheme="minorBidi"/>
          <w:color w:val="auto"/>
        </w:rPr>
        <w:t>o konsolidácia a upgrade výskumnej infraštruktúry podporenej v rámci aktuálneho obdobia (vedecké parky a pod.) - po vyhodnotení ich prvých etáp</w:t>
      </w:r>
    </w:p>
    <w:p w:rsidR="00335BFE" w:rsidRPr="00616DEF" w:rsidRDefault="00BD3129" w:rsidP="00616DEF">
      <w:pPr>
        <w:numPr>
          <w:ilvl w:val="0"/>
          <w:numId w:val="64"/>
        </w:numPr>
        <w:spacing w:after="120" w:line="240" w:lineRule="auto"/>
        <w:jc w:val="both"/>
        <w:rPr>
          <w:rFonts w:ascii="Franklin Gothic Book" w:eastAsiaTheme="minorHAnsi" w:hAnsi="Franklin Gothic Book" w:cstheme="minorBidi"/>
          <w:color w:val="auto"/>
        </w:rPr>
      </w:pPr>
      <w:r w:rsidRPr="00616DEF">
        <w:rPr>
          <w:rFonts w:ascii="Franklin Gothic Book" w:eastAsiaTheme="minorHAnsi" w:hAnsi="Franklin Gothic Book" w:cstheme="minorBidi"/>
          <w:color w:val="auto"/>
        </w:rPr>
        <w:t>všetky aktivity v časti "výskum" smerujú k zníženiu fragmentácie výskumu, ako aj využitie už vybudovanej infraštruktúry v rokoch 2007 - 2013 - či už sú to opatrenia na konsolidáciu a integráciu výskumných centier podporených v aktuálnom období, alebo dlhodobé strategické výskumné programy a pod. Fragmentáciu spôsobil veľký počet centier excelentnosti - pričom tento typ projektov už nebude podporovaný v rokoch 2014 - 2020.</w:t>
      </w:r>
    </w:p>
    <w:p w:rsidR="00335BFE" w:rsidRDefault="00335BFE" w:rsidP="00616DEF">
      <w:pPr>
        <w:spacing w:after="120" w:line="240" w:lineRule="auto"/>
        <w:rPr>
          <w:rFonts w:ascii="Calibri" w:hAnsi="Calibri"/>
          <w:sz w:val="20"/>
          <w:szCs w:val="20"/>
          <w:lang w:eastAsia="sk-SK"/>
        </w:rPr>
      </w:pPr>
    </w:p>
    <w:p w:rsidR="00335BFE" w:rsidRDefault="00BD3129" w:rsidP="00616DEF">
      <w:pPr>
        <w:spacing w:after="120" w:line="240" w:lineRule="auto"/>
        <w:rPr>
          <w:rFonts w:ascii="Calibri" w:hAnsi="Calibri"/>
          <w:sz w:val="20"/>
          <w:szCs w:val="20"/>
          <w:lang w:eastAsia="sk-SK"/>
        </w:rPr>
      </w:pPr>
      <w:r w:rsidRPr="00616DEF">
        <w:rPr>
          <w:rFonts w:ascii="Franklin Gothic Book" w:hAnsi="Franklin Gothic Book"/>
          <w:bCs/>
          <w:szCs w:val="24"/>
        </w:rPr>
        <w:t>Súčasne MŠVVaŠ SR pripravuje ďalšie aktivity v tejto oblasti, ako napríklad:</w:t>
      </w:r>
    </w:p>
    <w:p w:rsidR="00335BFE" w:rsidRPr="00616DEF" w:rsidRDefault="00BD3129" w:rsidP="00616DEF">
      <w:pPr>
        <w:numPr>
          <w:ilvl w:val="0"/>
          <w:numId w:val="64"/>
        </w:numPr>
        <w:spacing w:after="120" w:line="240" w:lineRule="auto"/>
        <w:jc w:val="both"/>
        <w:rPr>
          <w:rFonts w:ascii="Franklin Gothic Book" w:eastAsiaTheme="minorHAnsi" w:hAnsi="Franklin Gothic Book" w:cstheme="minorBidi"/>
          <w:color w:val="auto"/>
        </w:rPr>
      </w:pPr>
      <w:r w:rsidRPr="00616DEF">
        <w:rPr>
          <w:rFonts w:ascii="Franklin Gothic Book" w:eastAsiaTheme="minorHAnsi" w:hAnsi="Franklin Gothic Book" w:cstheme="minorBidi"/>
          <w:color w:val="auto"/>
        </w:rPr>
        <w:t>lepšie a komplexnejšie nastavenie pravidiel pre štátnu pomoc, aby bolo jasné, za akých podmienok sa dá infraštruktúra využivať aj na zmluvný výskum, resp. zo strany podnikateľského sektora,</w:t>
      </w:r>
    </w:p>
    <w:p w:rsidR="00335BFE" w:rsidRPr="00616DEF" w:rsidRDefault="00BD3129" w:rsidP="00616DEF">
      <w:pPr>
        <w:numPr>
          <w:ilvl w:val="0"/>
          <w:numId w:val="64"/>
        </w:numPr>
        <w:spacing w:after="120" w:line="240" w:lineRule="auto"/>
        <w:jc w:val="both"/>
        <w:rPr>
          <w:rFonts w:ascii="Franklin Gothic Book" w:eastAsiaTheme="minorHAnsi" w:hAnsi="Franklin Gothic Book" w:cstheme="minorBidi"/>
          <w:color w:val="auto"/>
        </w:rPr>
      </w:pPr>
      <w:r w:rsidRPr="00616DEF">
        <w:rPr>
          <w:rFonts w:ascii="Franklin Gothic Book" w:eastAsiaTheme="minorHAnsi" w:hAnsi="Franklin Gothic Book" w:cstheme="minorBidi"/>
          <w:color w:val="auto"/>
        </w:rPr>
        <w:t>V rámci prijímateľov z verejného sektora výskumu a vývoja, mimovládneho sektora výskumu a vývoja a súkromného sektora výskumu a vývoja, ktorí majú povinnosť spolufinancovať projekty, sa uvažuje o menej rigidnom spôsobe spolufinancovania projektov (umožnenie tzv. in-kind spolufinancovania; v prípade verejných vysokých škôl odstránenie nemožnosti spolufinancovať projekty z prostriedkov na prevádzku vysokej školy a odstránenie povinnosť spolufinancovať každý jeden výdavok osobitne)</w:t>
      </w:r>
    </w:p>
    <w:p w:rsidR="00BD3129" w:rsidRPr="00616DEF" w:rsidRDefault="00BD3129" w:rsidP="00616DEF">
      <w:pPr>
        <w:numPr>
          <w:ilvl w:val="0"/>
          <w:numId w:val="64"/>
        </w:numPr>
        <w:spacing w:after="120" w:line="240" w:lineRule="auto"/>
        <w:jc w:val="both"/>
        <w:rPr>
          <w:rFonts w:ascii="Franklin Gothic Book" w:eastAsiaTheme="minorHAnsi" w:hAnsi="Franklin Gothic Book" w:cstheme="minorBidi"/>
          <w:color w:val="auto"/>
        </w:rPr>
      </w:pPr>
      <w:r w:rsidRPr="00616DEF">
        <w:rPr>
          <w:rFonts w:ascii="Franklin Gothic Book" w:eastAsiaTheme="minorHAnsi" w:hAnsi="Franklin Gothic Book" w:cstheme="minorBidi"/>
          <w:color w:val="auto"/>
        </w:rPr>
        <w:t>národný katalóg infraštruktúry - aby sa zamedzilo duplicitám do budúcnosti</w:t>
      </w:r>
    </w:p>
    <w:p w:rsidR="0029148D" w:rsidRDefault="0029148D" w:rsidP="00616DEF">
      <w:pPr>
        <w:pStyle w:val="Popis"/>
      </w:pPr>
      <w:r>
        <w:t xml:space="preserve">Tabuľka </w:t>
      </w:r>
      <w:r w:rsidR="00125E39">
        <w:fldChar w:fldCharType="begin"/>
      </w:r>
      <w:r w:rsidR="00125E39">
        <w:instrText xml:space="preserve"> STYLEREF 1 \s </w:instrText>
      </w:r>
      <w:r w:rsidR="00125E39">
        <w:fldChar w:fldCharType="separate"/>
      </w:r>
      <w:r w:rsidR="000C5237">
        <w:rPr>
          <w:noProof/>
        </w:rPr>
        <w:t>13</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1</w:t>
      </w:r>
      <w:r w:rsidR="00125E39">
        <w:rPr>
          <w:noProof/>
        </w:rPr>
        <w:fldChar w:fldCharType="end"/>
      </w:r>
      <w:r>
        <w:tab/>
        <w:t>Rozdiely medzi OP Výskum a vývoj a OP Výskum a inovácie, časť „výskum“</w:t>
      </w:r>
    </w:p>
    <w:tbl>
      <w:tblPr>
        <w:tblW w:w="5000" w:type="pct"/>
        <w:tblCellMar>
          <w:left w:w="70" w:type="dxa"/>
          <w:right w:w="70" w:type="dxa"/>
        </w:tblCellMar>
        <w:tblLook w:val="04A0" w:firstRow="1" w:lastRow="0" w:firstColumn="1" w:lastColumn="0" w:noHBand="0" w:noVBand="1"/>
      </w:tblPr>
      <w:tblGrid>
        <w:gridCol w:w="4605"/>
        <w:gridCol w:w="4606"/>
      </w:tblGrid>
      <w:tr w:rsidR="0029148D" w:rsidRPr="0029148D" w:rsidTr="00616DEF">
        <w:trPr>
          <w:cantSplit/>
          <w:trHeight w:val="283"/>
          <w:tblHeader/>
        </w:trPr>
        <w:tc>
          <w:tcPr>
            <w:tcW w:w="2500" w:type="pct"/>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9E3540" w:rsidRPr="00616DEF" w:rsidRDefault="009E3540" w:rsidP="00616DEF">
            <w:pPr>
              <w:keepNext/>
              <w:spacing w:after="0" w:line="240" w:lineRule="auto"/>
              <w:jc w:val="center"/>
              <w:rPr>
                <w:rFonts w:ascii="Franklin Gothic Book" w:hAnsi="Franklin Gothic Book"/>
                <w:b/>
                <w:bCs/>
                <w:color w:val="FFFFFF" w:themeColor="background1"/>
                <w:sz w:val="18"/>
                <w:szCs w:val="18"/>
                <w:lang w:eastAsia="sk-SK"/>
              </w:rPr>
            </w:pPr>
            <w:r w:rsidRPr="00616DEF">
              <w:rPr>
                <w:rFonts w:ascii="Franklin Gothic Book" w:hAnsi="Franklin Gothic Book"/>
                <w:b/>
                <w:bCs/>
                <w:color w:val="FFFFFF" w:themeColor="background1"/>
                <w:sz w:val="18"/>
                <w:szCs w:val="18"/>
                <w:lang w:eastAsia="sk-SK"/>
              </w:rPr>
              <w:t>Nástroj podpory OP Výskum a vývoj 2007 - 2013</w:t>
            </w:r>
          </w:p>
        </w:tc>
        <w:tc>
          <w:tcPr>
            <w:tcW w:w="2500" w:type="pct"/>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9E3540" w:rsidRPr="00616DEF" w:rsidRDefault="009E3540" w:rsidP="00616DEF">
            <w:pPr>
              <w:keepNext/>
              <w:spacing w:after="0" w:line="240" w:lineRule="auto"/>
              <w:jc w:val="center"/>
              <w:rPr>
                <w:rFonts w:ascii="Franklin Gothic Book" w:hAnsi="Franklin Gothic Book"/>
                <w:b/>
                <w:bCs/>
                <w:color w:val="FFFFFF" w:themeColor="background1"/>
                <w:sz w:val="18"/>
                <w:szCs w:val="18"/>
                <w:lang w:eastAsia="sk-SK"/>
              </w:rPr>
            </w:pPr>
            <w:r w:rsidRPr="00616DEF">
              <w:rPr>
                <w:rFonts w:ascii="Franklin Gothic Book" w:hAnsi="Franklin Gothic Book"/>
                <w:b/>
                <w:bCs/>
                <w:color w:val="FFFFFF" w:themeColor="background1"/>
                <w:sz w:val="18"/>
                <w:szCs w:val="18"/>
                <w:lang w:eastAsia="sk-SK"/>
              </w:rPr>
              <w:t>Nástroj OP Výskum a inovácie v kompetencii MŠVVaŠ SR</w:t>
            </w:r>
          </w:p>
        </w:tc>
      </w:tr>
      <w:tr w:rsidR="009E3540" w:rsidRPr="0029148D" w:rsidTr="00616DEF">
        <w:trPr>
          <w:trHeight w:val="204"/>
        </w:trPr>
        <w:tc>
          <w:tcPr>
            <w:tcW w:w="2500" w:type="pct"/>
            <w:vMerge/>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9E3540" w:rsidRPr="00616DEF" w:rsidRDefault="009E3540" w:rsidP="00616DEF">
            <w:pPr>
              <w:keepNext/>
              <w:spacing w:after="0" w:line="240" w:lineRule="auto"/>
              <w:jc w:val="center"/>
              <w:rPr>
                <w:rFonts w:ascii="Franklin Gothic Book" w:hAnsi="Franklin Gothic Book"/>
                <w:b/>
                <w:bCs/>
                <w:sz w:val="18"/>
                <w:szCs w:val="18"/>
                <w:lang w:eastAsia="sk-SK"/>
              </w:rPr>
            </w:pPr>
          </w:p>
        </w:tc>
        <w:tc>
          <w:tcPr>
            <w:tcW w:w="2500" w:type="pct"/>
            <w:vMerge/>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9E3540" w:rsidRPr="00616DEF" w:rsidRDefault="009E3540" w:rsidP="00616DEF">
            <w:pPr>
              <w:keepNext/>
              <w:spacing w:after="0" w:line="240" w:lineRule="auto"/>
              <w:jc w:val="center"/>
              <w:rPr>
                <w:rFonts w:ascii="Franklin Gothic Book" w:hAnsi="Franklin Gothic Book"/>
                <w:b/>
                <w:bCs/>
                <w:sz w:val="18"/>
                <w:szCs w:val="18"/>
                <w:lang w:eastAsia="sk-SK"/>
              </w:rPr>
            </w:pPr>
          </w:p>
        </w:tc>
      </w:tr>
      <w:tr w:rsidR="009E3540" w:rsidRPr="0029148D" w:rsidTr="00616DEF">
        <w:trPr>
          <w:trHeight w:val="330"/>
        </w:trPr>
        <w:tc>
          <w:tcPr>
            <w:tcW w:w="5000" w:type="pct"/>
            <w:gridSpan w:val="2"/>
            <w:tcBorders>
              <w:top w:val="single" w:sz="4" w:space="0" w:color="auto"/>
              <w:left w:val="single" w:sz="4" w:space="0" w:color="auto"/>
              <w:bottom w:val="single" w:sz="4" w:space="0" w:color="auto"/>
              <w:right w:val="single" w:sz="4" w:space="0" w:color="000000"/>
            </w:tcBorders>
            <w:shd w:val="clear" w:color="auto" w:fill="E6B8B7"/>
            <w:vAlign w:val="center"/>
            <w:hideMark/>
          </w:tcPr>
          <w:p w:rsidR="009E3540" w:rsidRPr="00616DEF" w:rsidRDefault="009E3540" w:rsidP="00616DEF">
            <w:pPr>
              <w:keepNext/>
              <w:spacing w:after="0" w:line="240" w:lineRule="auto"/>
              <w:jc w:val="center"/>
              <w:rPr>
                <w:rFonts w:ascii="Franklin Gothic Book" w:hAnsi="Franklin Gothic Book"/>
                <w:b/>
                <w:bCs/>
                <w:sz w:val="18"/>
                <w:szCs w:val="18"/>
                <w:lang w:eastAsia="sk-SK"/>
              </w:rPr>
            </w:pPr>
            <w:r w:rsidRPr="00616DEF">
              <w:rPr>
                <w:rFonts w:ascii="Franklin Gothic Book" w:hAnsi="Franklin Gothic Book"/>
                <w:b/>
                <w:bCs/>
                <w:sz w:val="18"/>
                <w:szCs w:val="18"/>
                <w:lang w:eastAsia="sk-SK"/>
              </w:rPr>
              <w:t>Národné projekty</w:t>
            </w:r>
          </w:p>
        </w:tc>
      </w:tr>
      <w:tr w:rsidR="009E3540" w:rsidRPr="0029148D" w:rsidTr="00616DEF">
        <w:trPr>
          <w:trHeight w:val="1125"/>
        </w:trPr>
        <w:tc>
          <w:tcPr>
            <w:tcW w:w="2500"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3540" w:rsidRPr="00616DEF" w:rsidRDefault="009E3540" w:rsidP="00616DEF">
            <w:pPr>
              <w:keepNext/>
              <w:spacing w:after="0" w:line="240" w:lineRule="auto"/>
              <w:rPr>
                <w:rFonts w:ascii="Franklin Gothic Book" w:hAnsi="Franklin Gothic Book"/>
                <w:sz w:val="18"/>
                <w:szCs w:val="18"/>
                <w:lang w:eastAsia="sk-SK"/>
              </w:rPr>
            </w:pPr>
            <w:r w:rsidRPr="00616DEF">
              <w:rPr>
                <w:rFonts w:ascii="Franklin Gothic Book" w:hAnsi="Franklin Gothic Book"/>
                <w:sz w:val="18"/>
                <w:szCs w:val="18"/>
                <w:lang w:eastAsia="sk-SK"/>
              </w:rPr>
              <w:t>CVTI SR v aktuálnom programovom období 2007 - 2013 realizuje 6 národných projektov. V období 2014 - 2020 bude štruktúra národných projektov a ich obsahové zameranie vychádzať z dobrej praxe a konkrétnych pozitívnych prínosov v rokoch 2007 - 2013 a štruktúra národných projektov bude prehľadnejšia a obsahovo viac vyhranená.</w:t>
            </w:r>
          </w:p>
        </w:tc>
        <w:tc>
          <w:tcPr>
            <w:tcW w:w="2500" w:type="pct"/>
            <w:tcBorders>
              <w:top w:val="nil"/>
              <w:left w:val="nil"/>
              <w:bottom w:val="single" w:sz="4" w:space="0" w:color="auto"/>
              <w:right w:val="single" w:sz="4" w:space="0" w:color="auto"/>
            </w:tcBorders>
            <w:shd w:val="clear" w:color="auto" w:fill="auto"/>
            <w:vAlign w:val="center"/>
            <w:hideMark/>
          </w:tcPr>
          <w:p w:rsidR="009E3540" w:rsidRPr="00616DEF" w:rsidRDefault="009E3540" w:rsidP="00616DEF">
            <w:pPr>
              <w:keepNext/>
              <w:spacing w:after="0" w:line="240" w:lineRule="auto"/>
              <w:rPr>
                <w:rFonts w:ascii="Franklin Gothic Book" w:hAnsi="Franklin Gothic Book"/>
                <w:sz w:val="18"/>
                <w:szCs w:val="18"/>
                <w:lang w:eastAsia="sk-SK"/>
              </w:rPr>
            </w:pPr>
            <w:r w:rsidRPr="00616DEF">
              <w:rPr>
                <w:rFonts w:ascii="Franklin Gothic Book" w:hAnsi="Franklin Gothic Book"/>
                <w:sz w:val="18"/>
                <w:szCs w:val="18"/>
                <w:lang w:eastAsia="sk-SK"/>
              </w:rPr>
              <w:t>Podpora národného systému pre transfer technológií (pokračujúca aktivita z programového obdobia 2007 – 2013)</w:t>
            </w:r>
          </w:p>
        </w:tc>
      </w:tr>
      <w:tr w:rsidR="009E3540" w:rsidRPr="0029148D" w:rsidTr="00616DEF">
        <w:trPr>
          <w:trHeight w:val="510"/>
        </w:trPr>
        <w:tc>
          <w:tcPr>
            <w:tcW w:w="2500" w:type="pct"/>
            <w:vMerge/>
            <w:tcBorders>
              <w:top w:val="single" w:sz="4" w:space="0" w:color="auto"/>
              <w:left w:val="single" w:sz="4" w:space="0" w:color="auto"/>
              <w:bottom w:val="single" w:sz="4" w:space="0" w:color="000000"/>
              <w:right w:val="single" w:sz="4" w:space="0" w:color="auto"/>
            </w:tcBorders>
            <w:vAlign w:val="center"/>
            <w:hideMark/>
          </w:tcPr>
          <w:p w:rsidR="009E3540" w:rsidRPr="00616DEF" w:rsidRDefault="009E3540" w:rsidP="00616DEF">
            <w:pPr>
              <w:keepNext/>
              <w:spacing w:after="0" w:line="240" w:lineRule="auto"/>
              <w:rPr>
                <w:rFonts w:ascii="Franklin Gothic Book" w:hAnsi="Franklin Gothic Book"/>
                <w:sz w:val="18"/>
                <w:szCs w:val="18"/>
                <w:lang w:eastAsia="sk-SK"/>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540" w:rsidRPr="00616DEF" w:rsidRDefault="009E3540" w:rsidP="00616DEF">
            <w:pPr>
              <w:keepNext/>
              <w:spacing w:after="0" w:line="240" w:lineRule="auto"/>
              <w:rPr>
                <w:rFonts w:ascii="Franklin Gothic Book" w:hAnsi="Franklin Gothic Book"/>
                <w:sz w:val="18"/>
                <w:szCs w:val="18"/>
                <w:lang w:eastAsia="sk-SK"/>
              </w:rPr>
            </w:pPr>
            <w:r w:rsidRPr="00616DEF">
              <w:rPr>
                <w:rFonts w:ascii="Franklin Gothic Book" w:hAnsi="Franklin Gothic Book"/>
                <w:sz w:val="18"/>
                <w:szCs w:val="18"/>
                <w:lang w:eastAsia="sk-SK"/>
              </w:rPr>
              <w:t>Informačný systém výskumu a vývoja/prístupy do databáz pre potreby výskumných inštitúcií</w:t>
            </w:r>
          </w:p>
        </w:tc>
      </w:tr>
      <w:tr w:rsidR="009E3540" w:rsidRPr="0029148D" w:rsidTr="00616DEF">
        <w:trPr>
          <w:trHeight w:val="765"/>
        </w:trPr>
        <w:tc>
          <w:tcPr>
            <w:tcW w:w="2500" w:type="pct"/>
            <w:vMerge/>
            <w:tcBorders>
              <w:top w:val="single" w:sz="4" w:space="0" w:color="auto"/>
              <w:left w:val="single" w:sz="4" w:space="0" w:color="auto"/>
              <w:bottom w:val="single" w:sz="4" w:space="0" w:color="000000"/>
              <w:right w:val="single" w:sz="4" w:space="0" w:color="000000"/>
            </w:tcBorders>
            <w:vAlign w:val="center"/>
            <w:hideMark/>
          </w:tcPr>
          <w:p w:rsidR="009E3540" w:rsidRPr="00616DEF" w:rsidRDefault="009E3540">
            <w:pPr>
              <w:spacing w:after="0" w:line="240" w:lineRule="auto"/>
              <w:rPr>
                <w:rFonts w:ascii="Franklin Gothic Book" w:hAnsi="Franklin Gothic Book"/>
                <w:sz w:val="18"/>
                <w:szCs w:val="18"/>
                <w:lang w:eastAsia="sk-SK"/>
              </w:rPr>
            </w:pPr>
          </w:p>
        </w:tc>
        <w:tc>
          <w:tcPr>
            <w:tcW w:w="2500" w:type="pct"/>
            <w:tcBorders>
              <w:top w:val="nil"/>
              <w:left w:val="nil"/>
              <w:bottom w:val="single" w:sz="4" w:space="0" w:color="auto"/>
              <w:right w:val="single" w:sz="4" w:space="0" w:color="auto"/>
            </w:tcBorders>
            <w:shd w:val="clear" w:color="auto" w:fill="auto"/>
            <w:vAlign w:val="center"/>
            <w:hideMark/>
          </w:tcPr>
          <w:p w:rsidR="009E3540" w:rsidRPr="00616DEF" w:rsidRDefault="009E3540">
            <w:pPr>
              <w:spacing w:after="0" w:line="240" w:lineRule="auto"/>
              <w:rPr>
                <w:rFonts w:ascii="Franklin Gothic Book" w:hAnsi="Franklin Gothic Book"/>
                <w:sz w:val="18"/>
                <w:szCs w:val="18"/>
                <w:lang w:eastAsia="sk-SK"/>
              </w:rPr>
            </w:pPr>
            <w:r w:rsidRPr="00616DEF">
              <w:rPr>
                <w:rFonts w:ascii="Franklin Gothic Book" w:hAnsi="Franklin Gothic Book"/>
                <w:sz w:val="18"/>
                <w:szCs w:val="18"/>
                <w:lang w:eastAsia="sk-SK"/>
              </w:rPr>
              <w:t>Horizontálna IKT podpora a centrálna infraštuktúra  pre inštitúcie výskumu a vývoja (pokračujúca aktivita z programového obdobia 2007 – 2013)</w:t>
            </w:r>
          </w:p>
        </w:tc>
      </w:tr>
      <w:tr w:rsidR="009E3540" w:rsidRPr="0029148D" w:rsidTr="00616DEF">
        <w:trPr>
          <w:trHeight w:val="317"/>
        </w:trPr>
        <w:tc>
          <w:tcPr>
            <w:tcW w:w="2500" w:type="pct"/>
            <w:vMerge/>
            <w:tcBorders>
              <w:top w:val="single" w:sz="4" w:space="0" w:color="auto"/>
              <w:left w:val="single" w:sz="4" w:space="0" w:color="auto"/>
              <w:bottom w:val="single" w:sz="4" w:space="0" w:color="000000"/>
              <w:right w:val="single" w:sz="4" w:space="0" w:color="000000"/>
            </w:tcBorders>
            <w:vAlign w:val="center"/>
            <w:hideMark/>
          </w:tcPr>
          <w:p w:rsidR="009E3540" w:rsidRPr="00616DEF" w:rsidRDefault="009E3540">
            <w:pPr>
              <w:spacing w:after="0" w:line="240" w:lineRule="auto"/>
              <w:rPr>
                <w:rFonts w:ascii="Franklin Gothic Book" w:hAnsi="Franklin Gothic Book"/>
                <w:sz w:val="18"/>
                <w:szCs w:val="18"/>
                <w:lang w:eastAsia="sk-SK"/>
              </w:rPr>
            </w:pPr>
          </w:p>
        </w:tc>
        <w:tc>
          <w:tcPr>
            <w:tcW w:w="2500" w:type="pct"/>
            <w:tcBorders>
              <w:top w:val="nil"/>
              <w:left w:val="nil"/>
              <w:bottom w:val="single" w:sz="4" w:space="0" w:color="auto"/>
              <w:right w:val="single" w:sz="4" w:space="0" w:color="auto"/>
            </w:tcBorders>
            <w:shd w:val="clear" w:color="auto" w:fill="auto"/>
            <w:vAlign w:val="center"/>
            <w:hideMark/>
          </w:tcPr>
          <w:p w:rsidR="009E3540" w:rsidRPr="00616DEF" w:rsidRDefault="009E3540">
            <w:pPr>
              <w:spacing w:after="0" w:line="240" w:lineRule="auto"/>
              <w:rPr>
                <w:rFonts w:ascii="Franklin Gothic Book" w:hAnsi="Franklin Gothic Book"/>
                <w:sz w:val="18"/>
                <w:szCs w:val="18"/>
                <w:lang w:eastAsia="sk-SK"/>
              </w:rPr>
            </w:pPr>
            <w:r w:rsidRPr="00616DEF">
              <w:rPr>
                <w:rFonts w:ascii="Franklin Gothic Book" w:hAnsi="Franklin Gothic Book"/>
                <w:sz w:val="18"/>
                <w:szCs w:val="18"/>
                <w:lang w:eastAsia="sk-SK"/>
              </w:rPr>
              <w:t>Podpora národného systému pre popularizáciu výskumu, vývoja a inovácií (pokračujúca aktivita z programového obdobia 2007 – 2013)</w:t>
            </w:r>
          </w:p>
        </w:tc>
      </w:tr>
      <w:tr w:rsidR="009E3540" w:rsidRPr="0029148D" w:rsidTr="00616DEF">
        <w:trPr>
          <w:trHeight w:val="371"/>
        </w:trPr>
        <w:tc>
          <w:tcPr>
            <w:tcW w:w="5000" w:type="pct"/>
            <w:gridSpan w:val="2"/>
            <w:tcBorders>
              <w:top w:val="single" w:sz="4" w:space="0" w:color="auto"/>
              <w:left w:val="single" w:sz="4" w:space="0" w:color="auto"/>
              <w:bottom w:val="single" w:sz="4" w:space="0" w:color="auto"/>
              <w:right w:val="single" w:sz="4" w:space="0" w:color="000000"/>
            </w:tcBorders>
            <w:shd w:val="clear" w:color="auto" w:fill="E6B8B7"/>
            <w:vAlign w:val="center"/>
            <w:hideMark/>
          </w:tcPr>
          <w:p w:rsidR="009E3540" w:rsidRPr="00616DEF" w:rsidRDefault="009E3540">
            <w:pPr>
              <w:spacing w:after="0" w:line="240" w:lineRule="auto"/>
              <w:jc w:val="center"/>
              <w:rPr>
                <w:rFonts w:ascii="Franklin Gothic Book" w:hAnsi="Franklin Gothic Book"/>
                <w:b/>
                <w:bCs/>
                <w:sz w:val="18"/>
                <w:szCs w:val="18"/>
                <w:lang w:eastAsia="sk-SK"/>
              </w:rPr>
            </w:pPr>
            <w:r w:rsidRPr="00616DEF">
              <w:rPr>
                <w:rFonts w:ascii="Franklin Gothic Book" w:hAnsi="Franklin Gothic Book"/>
                <w:b/>
                <w:bCs/>
                <w:sz w:val="18"/>
                <w:szCs w:val="18"/>
                <w:lang w:eastAsia="sk-SK"/>
              </w:rPr>
              <w:t>Podpora zapájania sa do medzinárodných výskumných projektov/Európskeho výskumného priestoru</w:t>
            </w:r>
          </w:p>
        </w:tc>
      </w:tr>
      <w:tr w:rsidR="009E3540" w:rsidRPr="0029148D" w:rsidTr="00616DEF">
        <w:trPr>
          <w:trHeight w:val="419"/>
        </w:trPr>
        <w:tc>
          <w:tcPr>
            <w:tcW w:w="2500"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3540" w:rsidRPr="00616DEF" w:rsidRDefault="009E3540">
            <w:pPr>
              <w:spacing w:after="0" w:line="240" w:lineRule="auto"/>
              <w:rPr>
                <w:rFonts w:ascii="Franklin Gothic Book" w:hAnsi="Franklin Gothic Book"/>
                <w:color w:val="auto"/>
                <w:sz w:val="18"/>
                <w:szCs w:val="18"/>
                <w:lang w:eastAsia="sk-SK"/>
              </w:rPr>
            </w:pPr>
            <w:r w:rsidRPr="00616DEF">
              <w:rPr>
                <w:rFonts w:ascii="Franklin Gothic Book" w:hAnsi="Franklin Gothic Book"/>
                <w:color w:val="auto"/>
                <w:sz w:val="18"/>
                <w:szCs w:val="18"/>
                <w:lang w:eastAsia="sk-SK"/>
              </w:rPr>
              <w:t>V Operačnom programe Výskum a vývoj nebol uplatnený nástroj, ktorý by takýmto spôsobom priamo podporoval medzinárodné výskumné aktivity.</w:t>
            </w:r>
          </w:p>
        </w:tc>
        <w:tc>
          <w:tcPr>
            <w:tcW w:w="2500" w:type="pct"/>
            <w:tcBorders>
              <w:top w:val="nil"/>
              <w:left w:val="nil"/>
              <w:bottom w:val="single" w:sz="4" w:space="0" w:color="auto"/>
              <w:right w:val="single" w:sz="4" w:space="0" w:color="auto"/>
            </w:tcBorders>
            <w:shd w:val="clear" w:color="auto" w:fill="auto"/>
            <w:vAlign w:val="center"/>
            <w:hideMark/>
          </w:tcPr>
          <w:p w:rsidR="009E3540" w:rsidRPr="00616DEF" w:rsidRDefault="009E3540">
            <w:pPr>
              <w:spacing w:after="0" w:line="240" w:lineRule="auto"/>
              <w:rPr>
                <w:rFonts w:ascii="Franklin Gothic Book" w:hAnsi="Franklin Gothic Book"/>
                <w:color w:val="auto"/>
                <w:sz w:val="18"/>
                <w:szCs w:val="18"/>
                <w:lang w:eastAsia="sk-SK"/>
              </w:rPr>
            </w:pPr>
            <w:r w:rsidRPr="00616DEF">
              <w:rPr>
                <w:rFonts w:ascii="Franklin Gothic Book" w:hAnsi="Franklin Gothic Book"/>
                <w:color w:val="auto"/>
                <w:sz w:val="18"/>
                <w:szCs w:val="18"/>
                <w:lang w:eastAsia="sk-SK"/>
              </w:rPr>
              <w:t>Synergické a komplementárne financovanie projektov schválených v rámci Horizontu 2020, Dunajskej stratégie, EITI, Eureky, Erazmus+, resp. ďalších medzinárodných programov a iniciatív</w:t>
            </w:r>
          </w:p>
        </w:tc>
      </w:tr>
      <w:tr w:rsidR="009E3540" w:rsidRPr="0029148D" w:rsidTr="00616DEF">
        <w:trPr>
          <w:trHeight w:val="60"/>
        </w:trPr>
        <w:tc>
          <w:tcPr>
            <w:tcW w:w="2500" w:type="pct"/>
            <w:vMerge/>
            <w:tcBorders>
              <w:top w:val="single" w:sz="4" w:space="0" w:color="auto"/>
              <w:left w:val="single" w:sz="4" w:space="0" w:color="auto"/>
              <w:bottom w:val="single" w:sz="4" w:space="0" w:color="000000"/>
              <w:right w:val="single" w:sz="4" w:space="0" w:color="000000"/>
            </w:tcBorders>
            <w:vAlign w:val="center"/>
            <w:hideMark/>
          </w:tcPr>
          <w:p w:rsidR="009E3540" w:rsidRPr="00616DEF" w:rsidRDefault="009E3540">
            <w:pPr>
              <w:spacing w:after="0" w:line="240" w:lineRule="auto"/>
              <w:rPr>
                <w:rFonts w:ascii="Franklin Gothic Book" w:hAnsi="Franklin Gothic Book"/>
                <w:color w:val="auto"/>
                <w:sz w:val="18"/>
                <w:szCs w:val="18"/>
                <w:lang w:eastAsia="sk-SK"/>
              </w:rPr>
            </w:pPr>
          </w:p>
        </w:tc>
        <w:tc>
          <w:tcPr>
            <w:tcW w:w="2500" w:type="pct"/>
            <w:tcBorders>
              <w:top w:val="nil"/>
              <w:left w:val="nil"/>
              <w:bottom w:val="single" w:sz="4" w:space="0" w:color="auto"/>
              <w:right w:val="single" w:sz="4" w:space="0" w:color="auto"/>
            </w:tcBorders>
            <w:shd w:val="clear" w:color="auto" w:fill="auto"/>
            <w:vAlign w:val="center"/>
            <w:hideMark/>
          </w:tcPr>
          <w:p w:rsidR="009E3540" w:rsidRPr="00616DEF" w:rsidRDefault="009E3540">
            <w:pPr>
              <w:spacing w:after="0" w:line="240" w:lineRule="auto"/>
              <w:rPr>
                <w:rFonts w:ascii="Franklin Gothic Book" w:hAnsi="Franklin Gothic Book"/>
                <w:color w:val="auto"/>
                <w:sz w:val="18"/>
                <w:szCs w:val="18"/>
                <w:lang w:eastAsia="sk-SK"/>
              </w:rPr>
            </w:pPr>
            <w:r w:rsidRPr="00616DEF">
              <w:rPr>
                <w:rFonts w:ascii="Franklin Gothic Book" w:hAnsi="Franklin Gothic Book"/>
                <w:color w:val="auto"/>
                <w:sz w:val="18"/>
                <w:szCs w:val="18"/>
                <w:lang w:eastAsia="sk-SK"/>
              </w:rPr>
              <w:t>Financovanie tzv. „shortlisted“ projektov z Horizontu 2020</w:t>
            </w:r>
          </w:p>
        </w:tc>
      </w:tr>
      <w:tr w:rsidR="009E3540" w:rsidRPr="0029148D" w:rsidTr="00616DEF">
        <w:trPr>
          <w:trHeight w:val="1785"/>
        </w:trPr>
        <w:tc>
          <w:tcPr>
            <w:tcW w:w="2500" w:type="pct"/>
            <w:vMerge/>
            <w:tcBorders>
              <w:top w:val="single" w:sz="4" w:space="0" w:color="auto"/>
              <w:left w:val="single" w:sz="4" w:space="0" w:color="auto"/>
              <w:bottom w:val="single" w:sz="4" w:space="0" w:color="000000"/>
              <w:right w:val="single" w:sz="4" w:space="0" w:color="000000"/>
            </w:tcBorders>
            <w:vAlign w:val="center"/>
            <w:hideMark/>
          </w:tcPr>
          <w:p w:rsidR="009E3540" w:rsidRPr="00616DEF" w:rsidRDefault="009E3540">
            <w:pPr>
              <w:spacing w:after="0" w:line="240" w:lineRule="auto"/>
              <w:rPr>
                <w:rFonts w:ascii="Franklin Gothic Book" w:hAnsi="Franklin Gothic Book"/>
                <w:color w:val="auto"/>
                <w:sz w:val="18"/>
                <w:szCs w:val="18"/>
                <w:lang w:eastAsia="sk-SK"/>
              </w:rPr>
            </w:pPr>
          </w:p>
        </w:tc>
        <w:tc>
          <w:tcPr>
            <w:tcW w:w="2500" w:type="pct"/>
            <w:tcBorders>
              <w:top w:val="nil"/>
              <w:left w:val="nil"/>
              <w:bottom w:val="single" w:sz="4" w:space="0" w:color="auto"/>
              <w:right w:val="single" w:sz="4" w:space="0" w:color="auto"/>
            </w:tcBorders>
            <w:shd w:val="clear" w:color="auto" w:fill="auto"/>
            <w:vAlign w:val="center"/>
            <w:hideMark/>
          </w:tcPr>
          <w:p w:rsidR="009E3540" w:rsidRPr="00616DEF" w:rsidRDefault="009E3540">
            <w:pPr>
              <w:spacing w:after="0" w:line="240" w:lineRule="auto"/>
              <w:rPr>
                <w:rFonts w:ascii="Franklin Gothic Book" w:hAnsi="Franklin Gothic Book"/>
                <w:color w:val="auto"/>
                <w:sz w:val="18"/>
                <w:szCs w:val="18"/>
                <w:lang w:eastAsia="sk-SK"/>
              </w:rPr>
            </w:pPr>
            <w:r w:rsidRPr="00616DEF">
              <w:rPr>
                <w:rFonts w:ascii="Franklin Gothic Book" w:hAnsi="Franklin Gothic Book"/>
                <w:color w:val="auto"/>
                <w:sz w:val="18"/>
                <w:szCs w:val="18"/>
                <w:lang w:eastAsia="sk-SK"/>
              </w:rPr>
              <w:t>Horizontálna podpora účasti Slovenskej republiky v Európskom výskumnom priestore/internacionalizácia výskumu a vývoja SR, podpora aktivít styčnej kancelárie Slovenskej republiky pre výskum a vývoj v Bruseli, vrátane podpory zintenzívnenia aktivít podporných štruktúr (národné kontaktné body), ktorých cieľom je pomôcť slovenským inštitúciám (akademickým aj súkromným) stať sa súčasťou konzorcii v Horizonte 2020 v prioritných oblastiach RIS3 SK</w:t>
            </w:r>
          </w:p>
        </w:tc>
      </w:tr>
      <w:tr w:rsidR="009E3540" w:rsidRPr="0029148D" w:rsidTr="00616DEF">
        <w:trPr>
          <w:trHeight w:val="510"/>
        </w:trPr>
        <w:tc>
          <w:tcPr>
            <w:tcW w:w="2500" w:type="pct"/>
            <w:vMerge/>
            <w:tcBorders>
              <w:top w:val="single" w:sz="4" w:space="0" w:color="auto"/>
              <w:left w:val="single" w:sz="4" w:space="0" w:color="auto"/>
              <w:bottom w:val="single" w:sz="4" w:space="0" w:color="000000"/>
              <w:right w:val="single" w:sz="4" w:space="0" w:color="000000"/>
            </w:tcBorders>
            <w:vAlign w:val="center"/>
            <w:hideMark/>
          </w:tcPr>
          <w:p w:rsidR="009E3540" w:rsidRPr="00616DEF" w:rsidRDefault="009E3540">
            <w:pPr>
              <w:spacing w:after="0" w:line="240" w:lineRule="auto"/>
              <w:rPr>
                <w:rFonts w:ascii="Franklin Gothic Book" w:hAnsi="Franklin Gothic Book"/>
                <w:color w:val="auto"/>
                <w:sz w:val="18"/>
                <w:szCs w:val="18"/>
                <w:lang w:eastAsia="sk-SK"/>
              </w:rPr>
            </w:pPr>
          </w:p>
        </w:tc>
        <w:tc>
          <w:tcPr>
            <w:tcW w:w="2500" w:type="pct"/>
            <w:tcBorders>
              <w:top w:val="nil"/>
              <w:left w:val="nil"/>
              <w:bottom w:val="single" w:sz="4" w:space="0" w:color="auto"/>
              <w:right w:val="single" w:sz="4" w:space="0" w:color="auto"/>
            </w:tcBorders>
            <w:shd w:val="clear" w:color="000000" w:fill="FFFFFF"/>
            <w:vAlign w:val="center"/>
            <w:hideMark/>
          </w:tcPr>
          <w:p w:rsidR="009E3540" w:rsidRPr="00616DEF" w:rsidRDefault="009E3540">
            <w:pPr>
              <w:spacing w:after="0" w:line="240" w:lineRule="auto"/>
              <w:rPr>
                <w:rFonts w:ascii="Franklin Gothic Book" w:hAnsi="Franklin Gothic Book"/>
                <w:color w:val="auto"/>
                <w:sz w:val="18"/>
                <w:szCs w:val="18"/>
                <w:lang w:eastAsia="sk-SK"/>
              </w:rPr>
            </w:pPr>
            <w:r w:rsidRPr="00616DEF">
              <w:rPr>
                <w:rFonts w:ascii="Franklin Gothic Book" w:hAnsi="Franklin Gothic Book"/>
                <w:color w:val="auto"/>
                <w:sz w:val="18"/>
                <w:szCs w:val="18"/>
                <w:lang w:eastAsia="sk-SK"/>
              </w:rPr>
              <w:t>Podpora účasti v ostatných medzinárodnych iniciatívach, ako napr. ERA-NET, Európske technologické platformy</w:t>
            </w:r>
          </w:p>
        </w:tc>
      </w:tr>
      <w:tr w:rsidR="009E3540" w:rsidRPr="0029148D" w:rsidTr="00616DEF">
        <w:trPr>
          <w:trHeight w:val="765"/>
        </w:trPr>
        <w:tc>
          <w:tcPr>
            <w:tcW w:w="2500" w:type="pct"/>
            <w:vMerge/>
            <w:tcBorders>
              <w:top w:val="single" w:sz="4" w:space="0" w:color="auto"/>
              <w:left w:val="single" w:sz="4" w:space="0" w:color="auto"/>
              <w:bottom w:val="single" w:sz="4" w:space="0" w:color="000000"/>
              <w:right w:val="single" w:sz="4" w:space="0" w:color="000000"/>
            </w:tcBorders>
            <w:vAlign w:val="center"/>
            <w:hideMark/>
          </w:tcPr>
          <w:p w:rsidR="009E3540" w:rsidRPr="00616DEF" w:rsidRDefault="009E3540">
            <w:pPr>
              <w:spacing w:after="0" w:line="240" w:lineRule="auto"/>
              <w:rPr>
                <w:rFonts w:ascii="Franklin Gothic Book" w:hAnsi="Franklin Gothic Book"/>
                <w:color w:val="auto"/>
                <w:sz w:val="18"/>
                <w:szCs w:val="18"/>
                <w:lang w:eastAsia="sk-SK"/>
              </w:rPr>
            </w:pPr>
          </w:p>
        </w:tc>
        <w:tc>
          <w:tcPr>
            <w:tcW w:w="2500" w:type="pct"/>
            <w:tcBorders>
              <w:top w:val="nil"/>
              <w:left w:val="nil"/>
              <w:bottom w:val="single" w:sz="4" w:space="0" w:color="auto"/>
              <w:right w:val="single" w:sz="4" w:space="0" w:color="auto"/>
            </w:tcBorders>
            <w:shd w:val="clear" w:color="auto" w:fill="auto"/>
            <w:vAlign w:val="center"/>
            <w:hideMark/>
          </w:tcPr>
          <w:p w:rsidR="009E3540" w:rsidRPr="00616DEF" w:rsidRDefault="009E3540">
            <w:pPr>
              <w:spacing w:after="0" w:line="240" w:lineRule="auto"/>
              <w:rPr>
                <w:rFonts w:ascii="Franklin Gothic Book" w:hAnsi="Franklin Gothic Book"/>
                <w:color w:val="auto"/>
                <w:sz w:val="18"/>
                <w:szCs w:val="18"/>
                <w:lang w:eastAsia="sk-SK"/>
              </w:rPr>
            </w:pPr>
            <w:r w:rsidRPr="00616DEF">
              <w:rPr>
                <w:rFonts w:ascii="Franklin Gothic Book" w:hAnsi="Franklin Gothic Book"/>
                <w:color w:val="auto"/>
                <w:sz w:val="18"/>
                <w:szCs w:val="18"/>
                <w:lang w:eastAsia="sk-SK"/>
              </w:rPr>
              <w:t>Podpora zriaďovania národných technologických platforiem ako nástroja na účasť Slovenskej republiky v Európskych technologických platformách a Spoločných technologických iniciatívach</w:t>
            </w:r>
          </w:p>
        </w:tc>
      </w:tr>
      <w:tr w:rsidR="009E3540" w:rsidRPr="0029148D" w:rsidTr="00616DEF">
        <w:trPr>
          <w:trHeight w:val="390"/>
        </w:trPr>
        <w:tc>
          <w:tcPr>
            <w:tcW w:w="5000" w:type="pct"/>
            <w:gridSpan w:val="2"/>
            <w:tcBorders>
              <w:top w:val="single" w:sz="4" w:space="0" w:color="auto"/>
              <w:left w:val="single" w:sz="4" w:space="0" w:color="auto"/>
              <w:bottom w:val="single" w:sz="4" w:space="0" w:color="auto"/>
              <w:right w:val="single" w:sz="4" w:space="0" w:color="000000"/>
            </w:tcBorders>
            <w:shd w:val="clear" w:color="auto" w:fill="E6B8B7"/>
            <w:vAlign w:val="center"/>
            <w:hideMark/>
          </w:tcPr>
          <w:p w:rsidR="009E3540" w:rsidRPr="00616DEF" w:rsidRDefault="009E3540">
            <w:pPr>
              <w:spacing w:after="0" w:line="240" w:lineRule="auto"/>
              <w:jc w:val="center"/>
              <w:rPr>
                <w:rFonts w:ascii="Franklin Gothic Book" w:hAnsi="Franklin Gothic Book"/>
                <w:b/>
                <w:bCs/>
                <w:sz w:val="18"/>
                <w:szCs w:val="18"/>
                <w:lang w:eastAsia="sk-SK"/>
              </w:rPr>
            </w:pPr>
            <w:r w:rsidRPr="00616DEF">
              <w:rPr>
                <w:rFonts w:ascii="Franklin Gothic Book" w:hAnsi="Franklin Gothic Book"/>
                <w:b/>
                <w:bCs/>
                <w:sz w:val="18"/>
                <w:szCs w:val="18"/>
                <w:lang w:eastAsia="sk-SK"/>
              </w:rPr>
              <w:t>Dopytové projekty - výskumné centrá rôzneho druhu, vzdelávacia infraštruktúra a projekty aplikovaného výskumu</w:t>
            </w:r>
          </w:p>
        </w:tc>
      </w:tr>
      <w:tr w:rsidR="009E3540" w:rsidRPr="0029148D" w:rsidTr="00616DEF">
        <w:trPr>
          <w:trHeight w:val="896"/>
        </w:trPr>
        <w:tc>
          <w:tcPr>
            <w:tcW w:w="250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9E3540" w:rsidRPr="00616DEF" w:rsidRDefault="009E3540">
            <w:pPr>
              <w:spacing w:after="0" w:line="240" w:lineRule="auto"/>
              <w:rPr>
                <w:rFonts w:ascii="Franklin Gothic Book" w:hAnsi="Franklin Gothic Book"/>
                <w:color w:val="auto"/>
                <w:sz w:val="18"/>
                <w:szCs w:val="18"/>
                <w:lang w:eastAsia="sk-SK"/>
              </w:rPr>
            </w:pPr>
            <w:r w:rsidRPr="00616DEF">
              <w:rPr>
                <w:rFonts w:ascii="Franklin Gothic Book" w:hAnsi="Franklin Gothic Book"/>
                <w:color w:val="auto"/>
                <w:sz w:val="18"/>
                <w:szCs w:val="18"/>
                <w:lang w:eastAsia="sk-SK"/>
              </w:rPr>
              <w:t>Podpora návratu špičkových slovenských vedcov ako konkrétna aktivita nebola v OP Výskum a vývoj podporovaná</w:t>
            </w:r>
          </w:p>
        </w:tc>
        <w:tc>
          <w:tcPr>
            <w:tcW w:w="2500" w:type="pct"/>
            <w:tcBorders>
              <w:top w:val="nil"/>
              <w:left w:val="nil"/>
              <w:bottom w:val="single" w:sz="4" w:space="0" w:color="auto"/>
              <w:right w:val="single" w:sz="4" w:space="0" w:color="auto"/>
            </w:tcBorders>
            <w:shd w:val="clear" w:color="auto" w:fill="auto"/>
            <w:vAlign w:val="center"/>
            <w:hideMark/>
          </w:tcPr>
          <w:p w:rsidR="009E3540" w:rsidRPr="00616DEF" w:rsidRDefault="009E3540">
            <w:pPr>
              <w:spacing w:after="0" w:line="240" w:lineRule="auto"/>
              <w:rPr>
                <w:rFonts w:ascii="Franklin Gothic Book" w:hAnsi="Franklin Gothic Book"/>
                <w:color w:val="auto"/>
                <w:sz w:val="18"/>
                <w:szCs w:val="18"/>
                <w:lang w:eastAsia="sk-SK"/>
              </w:rPr>
            </w:pPr>
            <w:r w:rsidRPr="00616DEF">
              <w:rPr>
                <w:rFonts w:ascii="Franklin Gothic Book" w:hAnsi="Franklin Gothic Book"/>
                <w:color w:val="auto"/>
                <w:sz w:val="18"/>
                <w:szCs w:val="18"/>
                <w:lang w:eastAsia="sk-SK"/>
              </w:rPr>
              <w:t>Podpora návratu špičkových slovenských vedcov pôsobiacich v zahraničí prostredníctvom infraštruktúrnych grantov pre potreby slovenských vedcov pôsobiacich v zahraničí (podmienkou projektu bude návrat špičkového slovenského vedca na Slovensko, pričom projekt pokryje jeho mzdové náklady a prístrojové vybavenie/vybavenie laboratória, na ktorom bude pracovať) - možnosť kombinovať aj s Marie-Curie Cofund</w:t>
            </w:r>
          </w:p>
        </w:tc>
      </w:tr>
      <w:tr w:rsidR="009E3540" w:rsidRPr="0029148D" w:rsidTr="00616DEF">
        <w:trPr>
          <w:trHeight w:val="2550"/>
        </w:trPr>
        <w:tc>
          <w:tcPr>
            <w:tcW w:w="250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9E3540" w:rsidRPr="00616DEF" w:rsidRDefault="009E3540">
            <w:pPr>
              <w:spacing w:after="0" w:line="240" w:lineRule="auto"/>
              <w:rPr>
                <w:rFonts w:ascii="Franklin Gothic Book" w:hAnsi="Franklin Gothic Book"/>
                <w:sz w:val="18"/>
                <w:szCs w:val="18"/>
                <w:lang w:eastAsia="sk-SK"/>
              </w:rPr>
            </w:pPr>
            <w:r w:rsidRPr="00616DEF">
              <w:rPr>
                <w:rFonts w:ascii="Franklin Gothic Book" w:hAnsi="Franklin Gothic Book"/>
                <w:sz w:val="18"/>
                <w:szCs w:val="18"/>
                <w:lang w:eastAsia="sk-SK"/>
              </w:rPr>
              <w:t>V programovom období 2007 - 2013 existoval celý rad rôznorodných opatrení od menších projektov až po väčšie centrá v akademickej sfére - cca. 200 rôznych typov projektov (centrá excelentnosti; centrá transferu technológií, univerzitné vedecké parky, výskumné centrá; projekty vzdelávacej infraštruktúry; projekty modernizácie vedeckej infraštruktúry) - táto pomerne neprehľadná a fragmentovaná štruktúra podporných nástrojov bude nahradená jedným typom aktivity, ktorého cieľom bude konsolidácia a prepájanie výskumných kapacít s väčším interdisciplinárnym celkom schopným riešiť projekty v prioritných témam RIS3 SK.</w:t>
            </w:r>
          </w:p>
        </w:tc>
        <w:tc>
          <w:tcPr>
            <w:tcW w:w="2500" w:type="pct"/>
            <w:tcBorders>
              <w:top w:val="nil"/>
              <w:left w:val="nil"/>
              <w:bottom w:val="single" w:sz="4" w:space="0" w:color="auto"/>
              <w:right w:val="single" w:sz="4" w:space="0" w:color="auto"/>
            </w:tcBorders>
            <w:shd w:val="clear" w:color="auto" w:fill="auto"/>
            <w:vAlign w:val="center"/>
            <w:hideMark/>
          </w:tcPr>
          <w:p w:rsidR="009E3540" w:rsidRPr="00616DEF" w:rsidRDefault="009E3540">
            <w:pPr>
              <w:spacing w:after="0" w:line="240" w:lineRule="auto"/>
              <w:rPr>
                <w:rFonts w:ascii="Franklin Gothic Book" w:hAnsi="Franklin Gothic Book"/>
                <w:color w:val="auto"/>
                <w:sz w:val="18"/>
                <w:szCs w:val="18"/>
                <w:lang w:eastAsia="sk-SK"/>
              </w:rPr>
            </w:pPr>
            <w:r w:rsidRPr="00616DEF">
              <w:rPr>
                <w:rFonts w:ascii="Franklin Gothic Book" w:hAnsi="Franklin Gothic Book"/>
                <w:color w:val="auto"/>
                <w:sz w:val="18"/>
                <w:szCs w:val="18"/>
                <w:lang w:eastAsia="sk-SK"/>
              </w:rPr>
              <w:t>Bude existovať iba jeden typ projektov pokrývajúcich v rámci každého žiadateľa celé programové obdobie 2014 - 2020 - modernizácia výskumnej infraštruktúry v rámci výskumných organizáciíí pre potreby realizácie špičkového výskumu a vzdelávania/prípravy mladých vedeckých pracovníkov a pracovníkov pre kľúčové odvetvia hospodárstva (nevyhnutný upgrade univerzitných vedeckých parkov, výskumných centier, vzdelávacej infraštruktúry pre potreby výskumu; podpora vybavenia   technicky/výskumne orientovaných študijných programoch identifikovaných zo strany priemyslu ako prioritné v súlade s RIS3 SK)</w:t>
            </w:r>
          </w:p>
        </w:tc>
      </w:tr>
      <w:tr w:rsidR="009E3540" w:rsidRPr="0029148D" w:rsidTr="00616DEF">
        <w:trPr>
          <w:trHeight w:val="670"/>
        </w:trPr>
        <w:tc>
          <w:tcPr>
            <w:tcW w:w="250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9E3540" w:rsidRPr="00616DEF" w:rsidRDefault="009E3540">
            <w:pPr>
              <w:spacing w:after="0" w:line="240" w:lineRule="auto"/>
              <w:rPr>
                <w:rFonts w:ascii="Franklin Gothic Book" w:hAnsi="Franklin Gothic Book"/>
                <w:sz w:val="18"/>
                <w:szCs w:val="18"/>
                <w:lang w:eastAsia="sk-SK"/>
              </w:rPr>
            </w:pPr>
            <w:r w:rsidRPr="00616DEF">
              <w:rPr>
                <w:rFonts w:ascii="Franklin Gothic Book" w:hAnsi="Franklin Gothic Book"/>
                <w:sz w:val="18"/>
                <w:szCs w:val="18"/>
                <w:lang w:eastAsia="sk-SK"/>
              </w:rPr>
              <w:t>V programovom období 2007 - 2013 OP Výskum a vývoj podporil cca. 100 priemyselných výskumných centier, v ktorých žiadateľom bol podnik a mal akademického partnera. Išlo o projekty aplikovaného výskumu a experimentálneho vývoja, o ktoré bol medzi priemyslom veľký záujem (dopyt bol 4x vyšši, ako možnosti výziev). V tomto type projektov bude MŠVVaŠ SR pokračovať aj v rokoch 2014 - 2020.</w:t>
            </w:r>
          </w:p>
        </w:tc>
        <w:tc>
          <w:tcPr>
            <w:tcW w:w="2500" w:type="pct"/>
            <w:tcBorders>
              <w:top w:val="nil"/>
              <w:left w:val="nil"/>
              <w:bottom w:val="single" w:sz="4" w:space="0" w:color="auto"/>
              <w:right w:val="single" w:sz="4" w:space="0" w:color="auto"/>
            </w:tcBorders>
            <w:shd w:val="clear" w:color="auto" w:fill="auto"/>
            <w:vAlign w:val="center"/>
            <w:hideMark/>
          </w:tcPr>
          <w:p w:rsidR="009E3540" w:rsidRPr="00616DEF" w:rsidRDefault="009E3540">
            <w:pPr>
              <w:spacing w:after="0" w:line="240" w:lineRule="auto"/>
              <w:rPr>
                <w:rFonts w:ascii="Franklin Gothic Book" w:hAnsi="Franklin Gothic Book"/>
                <w:sz w:val="18"/>
                <w:szCs w:val="18"/>
                <w:lang w:eastAsia="sk-SK"/>
              </w:rPr>
            </w:pPr>
            <w:r w:rsidRPr="00616DEF">
              <w:rPr>
                <w:rFonts w:ascii="Franklin Gothic Book" w:hAnsi="Franklin Gothic Book"/>
                <w:sz w:val="18"/>
                <w:szCs w:val="18"/>
                <w:lang w:eastAsia="sk-SK"/>
              </w:rPr>
              <w:t>Podpora výskumu a vývoja v rámci individuálnych priemyselných výskumno-vývojových centier (priemyselný subjekt priamy príjemca NFP) s akademickým partnerom ako povinnou súčasťou projektu v prioritných oblastiach RIS3 SK a s väzbou na FET a KET</w:t>
            </w:r>
          </w:p>
        </w:tc>
      </w:tr>
      <w:tr w:rsidR="009E3540" w:rsidRPr="0029148D" w:rsidTr="00616DEF">
        <w:trPr>
          <w:trHeight w:val="528"/>
        </w:trPr>
        <w:tc>
          <w:tcPr>
            <w:tcW w:w="250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9E3540" w:rsidRPr="00616DEF" w:rsidRDefault="009E3540">
            <w:pPr>
              <w:spacing w:after="0" w:line="240" w:lineRule="auto"/>
              <w:rPr>
                <w:rFonts w:ascii="Franklin Gothic Book" w:hAnsi="Franklin Gothic Book"/>
                <w:sz w:val="18"/>
                <w:szCs w:val="18"/>
                <w:lang w:eastAsia="sk-SK"/>
              </w:rPr>
            </w:pPr>
            <w:r w:rsidRPr="00616DEF">
              <w:rPr>
                <w:rFonts w:ascii="Franklin Gothic Book" w:hAnsi="Franklin Gothic Book"/>
                <w:sz w:val="18"/>
                <w:szCs w:val="18"/>
                <w:lang w:eastAsia="sk-SK"/>
              </w:rPr>
              <w:t>V programovom období 2007 - 2013 bol aplikovaný výskum a vývoj podporovaný rôznymi typmi menších projektov - cca. 200 rôznych typov projektov - aplikovaný výskum v akademickej sfére; aplikovaný výskum v akademickej sfére v oblasti energetiky; podpora spoločných akademicko-priemyselných kompetenčných centier. V novom programovom období sa tieto rôznorodé nástroje zjednotia a bude sa využívať iba jeden integrujúci nástroj/aktivita - dlhodobé strategické výskumné programy.</w:t>
            </w:r>
          </w:p>
        </w:tc>
        <w:tc>
          <w:tcPr>
            <w:tcW w:w="2500" w:type="pct"/>
            <w:tcBorders>
              <w:top w:val="nil"/>
              <w:left w:val="nil"/>
              <w:bottom w:val="single" w:sz="4" w:space="0" w:color="auto"/>
              <w:right w:val="single" w:sz="4" w:space="0" w:color="auto"/>
            </w:tcBorders>
            <w:shd w:val="clear" w:color="auto" w:fill="auto"/>
            <w:vAlign w:val="center"/>
            <w:hideMark/>
          </w:tcPr>
          <w:p w:rsidR="009E3540" w:rsidRPr="00616DEF" w:rsidRDefault="009E3540">
            <w:pPr>
              <w:spacing w:after="0" w:line="240" w:lineRule="auto"/>
              <w:rPr>
                <w:rFonts w:ascii="Franklin Gothic Book" w:hAnsi="Franklin Gothic Book"/>
                <w:sz w:val="18"/>
                <w:szCs w:val="18"/>
                <w:lang w:eastAsia="sk-SK"/>
              </w:rPr>
            </w:pPr>
            <w:r w:rsidRPr="00616DEF">
              <w:rPr>
                <w:rFonts w:ascii="Franklin Gothic Book" w:hAnsi="Franklin Gothic Book"/>
                <w:sz w:val="18"/>
                <w:szCs w:val="18"/>
                <w:lang w:eastAsia="sk-SK"/>
              </w:rPr>
              <w:t>Dlhodobé strategické výskumné projekty (horizont pokrývajúci celú dĺžku programového obdobia 2014 - 2020) v prioritných interdisciplinárnych oblastiach RIS3 SK (výskumné projekty budú realizovať zmiešané konzorciá priemyselných subjektov a výskumných inštitúcií, pričom dôraz sa bude klásť na to, aby v nich aktívne participovali kapacity univerzitných vedeckých parkov, výskumných centier podporených v rámci programového obdobia 2007 - 2013) - dôraz bude kladený na podporu výskumu a vývoja s reálnymi výsledkami pre prax, menší dôraz bude na infraštruktúru, ktorá sa bude financovať len v nevyhnutnej miere ako potrebný upgrade existujúcich zariadení</w:t>
            </w:r>
          </w:p>
        </w:tc>
      </w:tr>
    </w:tbl>
    <w:p w:rsidR="00EE3D0C" w:rsidRPr="007115A0" w:rsidRDefault="00EE3D0C" w:rsidP="00616DEF">
      <w:pPr>
        <w:rPr>
          <w:lang w:eastAsia="cs-CZ"/>
        </w:rPr>
      </w:pPr>
    </w:p>
    <w:p w:rsidR="00466A53" w:rsidRDefault="00466A53">
      <w:pPr>
        <w:spacing w:after="0" w:line="240" w:lineRule="auto"/>
        <w:rPr>
          <w:rFonts w:ascii="Franklin Gothic Book" w:hAnsi="Franklin Gothic Book" w:cs="Arial"/>
          <w:b/>
          <w:color w:val="990000"/>
          <w:sz w:val="24"/>
          <w:szCs w:val="24"/>
          <w:lang w:eastAsia="cs-CZ"/>
        </w:rPr>
      </w:pPr>
      <w:bookmarkStart w:id="2229" w:name="_Toc384223794"/>
      <w:r>
        <w:rPr>
          <w:rFonts w:ascii="Franklin Gothic Book" w:hAnsi="Franklin Gothic Book" w:cs="Arial"/>
          <w:b/>
          <w:color w:val="990000"/>
          <w:sz w:val="24"/>
          <w:szCs w:val="24"/>
          <w:lang w:eastAsia="cs-CZ"/>
        </w:rPr>
        <w:br w:type="page"/>
      </w:r>
    </w:p>
    <w:p w:rsidR="00D960AC" w:rsidRDefault="00D960AC" w:rsidP="00496382">
      <w:pPr>
        <w:spacing w:after="0" w:line="240" w:lineRule="auto"/>
        <w:ind w:left="1423" w:hanging="1423"/>
        <w:jc w:val="both"/>
        <w:outlineLvl w:val="1"/>
        <w:rPr>
          <w:rFonts w:ascii="Franklin Gothic Book" w:hAnsi="Franklin Gothic Book" w:cs="Arial"/>
          <w:b/>
          <w:color w:val="990000"/>
          <w:sz w:val="24"/>
          <w:szCs w:val="24"/>
          <w:lang w:eastAsia="cs-CZ"/>
        </w:rPr>
      </w:pPr>
      <w:r w:rsidRPr="007115A0">
        <w:rPr>
          <w:rFonts w:ascii="Franklin Gothic Book" w:hAnsi="Franklin Gothic Book" w:cs="Arial"/>
          <w:b/>
          <w:color w:val="990000"/>
          <w:sz w:val="24"/>
          <w:szCs w:val="24"/>
          <w:lang w:eastAsia="cs-CZ"/>
        </w:rPr>
        <w:t xml:space="preserve">Príloha </w:t>
      </w:r>
      <w:r>
        <w:rPr>
          <w:rFonts w:ascii="Franklin Gothic Book" w:hAnsi="Franklin Gothic Book" w:cs="Arial"/>
          <w:b/>
          <w:color w:val="990000"/>
          <w:sz w:val="24"/>
          <w:szCs w:val="24"/>
          <w:lang w:eastAsia="cs-CZ"/>
        </w:rPr>
        <w:t xml:space="preserve">č. </w:t>
      </w:r>
      <w:r w:rsidRPr="007115A0">
        <w:rPr>
          <w:rFonts w:ascii="Franklin Gothic Book" w:hAnsi="Franklin Gothic Book" w:cs="Arial"/>
          <w:b/>
          <w:color w:val="990000"/>
          <w:sz w:val="24"/>
          <w:szCs w:val="24"/>
          <w:lang w:eastAsia="cs-CZ"/>
        </w:rPr>
        <w:t xml:space="preserve">6 </w:t>
      </w:r>
      <w:r w:rsidRPr="007115A0">
        <w:rPr>
          <w:rFonts w:ascii="Franklin Gothic Book" w:hAnsi="Franklin Gothic Book" w:cs="Arial"/>
          <w:b/>
          <w:color w:val="990000"/>
          <w:sz w:val="24"/>
          <w:szCs w:val="24"/>
          <w:lang w:eastAsia="cs-CZ"/>
        </w:rPr>
        <w:tab/>
      </w:r>
      <w:r w:rsidRPr="007115A0">
        <w:rPr>
          <w:rFonts w:ascii="Franklin Gothic Book" w:hAnsi="Franklin Gothic Book" w:cs="Arial"/>
          <w:b/>
          <w:color w:val="990000"/>
          <w:sz w:val="24"/>
          <w:szCs w:val="24"/>
          <w:lang w:eastAsia="cs-CZ"/>
        </w:rPr>
        <w:tab/>
        <w:t>Popis základných rozdielov medzi OP Konkurencieschopnosť a hospodársky rast a OP Výskum a</w:t>
      </w:r>
      <w:r>
        <w:rPr>
          <w:rFonts w:ascii="Franklin Gothic Book" w:hAnsi="Franklin Gothic Book" w:cs="Arial"/>
          <w:b/>
          <w:color w:val="990000"/>
          <w:sz w:val="24"/>
          <w:szCs w:val="24"/>
          <w:lang w:eastAsia="cs-CZ"/>
        </w:rPr>
        <w:t> </w:t>
      </w:r>
      <w:r w:rsidRPr="007115A0">
        <w:rPr>
          <w:rFonts w:ascii="Franklin Gothic Book" w:hAnsi="Franklin Gothic Book" w:cs="Arial"/>
          <w:b/>
          <w:color w:val="990000"/>
          <w:sz w:val="24"/>
          <w:szCs w:val="24"/>
          <w:lang w:eastAsia="cs-CZ"/>
        </w:rPr>
        <w:t>inovácie</w:t>
      </w:r>
      <w:bookmarkEnd w:id="2229"/>
    </w:p>
    <w:p w:rsidR="00820BC0" w:rsidRDefault="00820BC0" w:rsidP="0029148D">
      <w:pPr>
        <w:spacing w:after="0" w:line="240" w:lineRule="auto"/>
        <w:jc w:val="both"/>
        <w:rPr>
          <w:rFonts w:ascii="Franklin Gothic Book" w:hAnsi="Franklin Gothic Book"/>
          <w:bCs/>
          <w:lang w:eastAsia="sk-SK"/>
        </w:rPr>
      </w:pPr>
    </w:p>
    <w:p w:rsidR="0029148D" w:rsidRPr="00616DEF" w:rsidRDefault="0029148D" w:rsidP="0029148D">
      <w:pPr>
        <w:spacing w:after="0" w:line="240" w:lineRule="auto"/>
        <w:jc w:val="both"/>
        <w:rPr>
          <w:rFonts w:ascii="Franklin Gothic Book" w:hAnsi="Franklin Gothic Book"/>
          <w:b/>
          <w:bCs/>
          <w:lang w:eastAsia="sk-SK"/>
        </w:rPr>
      </w:pPr>
      <w:r w:rsidRPr="00616DEF">
        <w:rPr>
          <w:rFonts w:ascii="Franklin Gothic Book" w:hAnsi="Franklin Gothic Book"/>
          <w:b/>
          <w:bCs/>
          <w:lang w:eastAsia="sk-SK"/>
        </w:rPr>
        <w:t xml:space="preserve">Základné rozdiely medzi OP Výskum a vývoj (2007 - 2013) a OP Výskum a inovácie - časť </w:t>
      </w:r>
      <w:r w:rsidR="00820BC0" w:rsidRPr="00616DEF">
        <w:rPr>
          <w:rFonts w:ascii="Franklin Gothic Book" w:hAnsi="Franklin Gothic Book"/>
          <w:b/>
          <w:bCs/>
          <w:lang w:eastAsia="sk-SK"/>
        </w:rPr>
        <w:t>„</w:t>
      </w:r>
      <w:r w:rsidRPr="00616DEF">
        <w:rPr>
          <w:rFonts w:ascii="Franklin Gothic Book" w:hAnsi="Franklin Gothic Book"/>
          <w:b/>
          <w:bCs/>
          <w:lang w:eastAsia="sk-SK"/>
        </w:rPr>
        <w:t>inovácie a podpora MSP</w:t>
      </w:r>
      <w:r w:rsidR="00820BC0" w:rsidRPr="00616DEF">
        <w:rPr>
          <w:rFonts w:ascii="Franklin Gothic Book" w:hAnsi="Franklin Gothic Book"/>
          <w:b/>
          <w:bCs/>
          <w:lang w:eastAsia="sk-SK"/>
        </w:rPr>
        <w:t>“</w:t>
      </w:r>
      <w:r w:rsidRPr="00616DEF">
        <w:rPr>
          <w:rFonts w:ascii="Franklin Gothic Book" w:hAnsi="Franklin Gothic Book"/>
          <w:b/>
          <w:bCs/>
          <w:lang w:eastAsia="sk-SK"/>
        </w:rPr>
        <w:t xml:space="preserve"> - 2014 - 2020 v kompetencii MH SR</w:t>
      </w:r>
    </w:p>
    <w:p w:rsidR="00D960AC" w:rsidRDefault="00D960AC" w:rsidP="00D960AC">
      <w:pPr>
        <w:spacing w:after="0" w:line="240" w:lineRule="auto"/>
        <w:ind w:left="1425" w:hanging="1425"/>
        <w:jc w:val="both"/>
        <w:rPr>
          <w:rFonts w:ascii="Franklin Gothic Book" w:hAnsi="Franklin Gothic Book" w:cs="Arial"/>
          <w:b/>
          <w:color w:val="990000"/>
          <w:lang w:eastAsia="cs-CZ"/>
        </w:rPr>
      </w:pPr>
    </w:p>
    <w:p w:rsidR="00820BC0" w:rsidRPr="00616DEF" w:rsidRDefault="00820BC0" w:rsidP="00616DEF">
      <w:pPr>
        <w:spacing w:after="120" w:line="240" w:lineRule="auto"/>
        <w:jc w:val="both"/>
        <w:rPr>
          <w:rFonts w:ascii="Franklin Gothic Book" w:eastAsiaTheme="minorHAnsi" w:hAnsi="Franklin Gothic Book" w:cstheme="minorBidi"/>
          <w:color w:val="auto"/>
        </w:rPr>
      </w:pPr>
      <w:r w:rsidRPr="00616DEF">
        <w:rPr>
          <w:rFonts w:ascii="Franklin Gothic Book" w:hAnsi="Franklin Gothic Book"/>
          <w:lang w:eastAsia="sk-SK"/>
        </w:rPr>
        <w:t>Základné principiálne rozdiely medzi OP Výskum a vývoj a OP Výskum a inovácie - časť „výskum“ budú na</w:t>
      </w:r>
      <w:r w:rsidRPr="00616DEF">
        <w:rPr>
          <w:rFonts w:ascii="Franklin Gothic Book" w:eastAsiaTheme="minorHAnsi" w:hAnsi="Franklin Gothic Book" w:cstheme="minorBidi"/>
          <w:color w:val="auto"/>
        </w:rPr>
        <w:t>sledovné:</w:t>
      </w:r>
    </w:p>
    <w:p w:rsidR="00820BC0" w:rsidRPr="00616DEF" w:rsidRDefault="00820BC0" w:rsidP="00616DEF">
      <w:pPr>
        <w:pStyle w:val="Odsekzoznamu"/>
        <w:numPr>
          <w:ilvl w:val="0"/>
          <w:numId w:val="99"/>
        </w:numPr>
        <w:spacing w:after="120" w:line="240" w:lineRule="auto"/>
        <w:jc w:val="both"/>
        <w:rPr>
          <w:rFonts w:ascii="Franklin Gothic Book" w:hAnsi="Franklin Gothic Book"/>
          <w:lang w:eastAsia="sk-SK"/>
        </w:rPr>
      </w:pPr>
      <w:r w:rsidRPr="00616DEF">
        <w:rPr>
          <w:rFonts w:ascii="Franklin Gothic Book" w:hAnsi="Franklin Gothic Book"/>
          <w:lang w:eastAsia="sk-SK"/>
        </w:rPr>
        <w:t>hlavné zameranie programového obdobia 2007 - 2013 prostredníctvom OP Konkurencieschopnosť a hospodársky rast bolo definované ako "</w:t>
      </w:r>
      <w:r w:rsidRPr="00616DEF">
        <w:rPr>
          <w:rFonts w:ascii="Franklin Gothic Book" w:hAnsi="Franklin Gothic Book"/>
          <w:b/>
          <w:bCs/>
          <w:lang w:eastAsia="sk-SK"/>
        </w:rPr>
        <w:t>Zvýšenie konkurencieschopnosti podnikov a služieb najmä prostredníctvom inovácií</w:t>
      </w:r>
      <w:r w:rsidRPr="00616DEF">
        <w:rPr>
          <w:rFonts w:ascii="Franklin Gothic Book" w:hAnsi="Franklin Gothic Book"/>
          <w:lang w:eastAsia="sk-SK"/>
        </w:rPr>
        <w:t>"</w:t>
      </w:r>
    </w:p>
    <w:p w:rsidR="00560F00" w:rsidRPr="00616DEF" w:rsidRDefault="00820BC0" w:rsidP="00616DEF">
      <w:pPr>
        <w:pStyle w:val="Odsekzoznamu"/>
        <w:numPr>
          <w:ilvl w:val="0"/>
          <w:numId w:val="99"/>
        </w:numPr>
        <w:spacing w:after="120" w:line="240" w:lineRule="auto"/>
        <w:jc w:val="both"/>
        <w:rPr>
          <w:rFonts w:ascii="Franklin Gothic Book" w:hAnsi="Franklin Gothic Book"/>
          <w:lang w:eastAsia="sk-SK"/>
        </w:rPr>
      </w:pPr>
      <w:r w:rsidRPr="00616DEF">
        <w:rPr>
          <w:rFonts w:ascii="Franklin Gothic Book" w:hAnsi="Franklin Gothic Book"/>
          <w:lang w:eastAsia="sk-SK"/>
        </w:rPr>
        <w:t xml:space="preserve">hlavné zameranie programového obdobia 2014 - 2020 prostredníctvom OP Výskum a inovácie - časť v kompetencii MH SR - je definované ako </w:t>
      </w:r>
      <w:r w:rsidR="00560F00" w:rsidRPr="00616DEF">
        <w:rPr>
          <w:rFonts w:ascii="Franklin Gothic Book" w:hAnsi="Franklin Gothic Book"/>
          <w:lang w:eastAsia="sk-SK"/>
        </w:rPr>
        <w:t>„</w:t>
      </w:r>
      <w:r w:rsidRPr="00616DEF">
        <w:rPr>
          <w:rFonts w:ascii="Franklin Gothic Book" w:hAnsi="Franklin Gothic Book"/>
          <w:b/>
          <w:bCs/>
          <w:lang w:eastAsia="sk-SK"/>
        </w:rPr>
        <w:t>Podpora zvyšovania inovačnej, výskumnej a vývojovej schopnosti podnikateľského sektora s dôrazom na zvyšovanie konkurencieschopnosti MSP a podporu výskumu, vývoja a zavádzania nízkouhlíkových technológií</w:t>
      </w:r>
      <w:r w:rsidR="00560F00" w:rsidRPr="00616DEF">
        <w:rPr>
          <w:rFonts w:ascii="Franklin Gothic Book" w:hAnsi="Franklin Gothic Book"/>
          <w:lang w:eastAsia="sk-SK"/>
        </w:rPr>
        <w:t>“</w:t>
      </w:r>
    </w:p>
    <w:p w:rsidR="00560F00" w:rsidRPr="00616DEF" w:rsidRDefault="00820BC0" w:rsidP="00616DEF">
      <w:pPr>
        <w:pStyle w:val="Odsekzoznamu"/>
        <w:numPr>
          <w:ilvl w:val="0"/>
          <w:numId w:val="99"/>
        </w:numPr>
        <w:spacing w:after="120" w:line="240" w:lineRule="auto"/>
        <w:jc w:val="both"/>
        <w:rPr>
          <w:rFonts w:ascii="Franklin Gothic Book" w:hAnsi="Franklin Gothic Book"/>
          <w:lang w:eastAsia="sk-SK"/>
        </w:rPr>
      </w:pPr>
      <w:r w:rsidRPr="00616DEF">
        <w:rPr>
          <w:rFonts w:ascii="Franklin Gothic Book" w:hAnsi="Franklin Gothic Book"/>
          <w:lang w:eastAsia="sk-SK"/>
        </w:rPr>
        <w:t>dôraz na obsahové výstupy projektov,</w:t>
      </w:r>
    </w:p>
    <w:p w:rsidR="00560F00" w:rsidRPr="00616DEF" w:rsidRDefault="00820BC0" w:rsidP="00616DEF">
      <w:pPr>
        <w:pStyle w:val="Odsekzoznamu"/>
        <w:numPr>
          <w:ilvl w:val="0"/>
          <w:numId w:val="99"/>
        </w:numPr>
        <w:spacing w:after="120" w:line="240" w:lineRule="auto"/>
        <w:jc w:val="both"/>
        <w:rPr>
          <w:rFonts w:ascii="Franklin Gothic Book" w:hAnsi="Franklin Gothic Book"/>
          <w:lang w:eastAsia="sk-SK"/>
        </w:rPr>
      </w:pPr>
      <w:r w:rsidRPr="00616DEF">
        <w:rPr>
          <w:rFonts w:ascii="Franklin Gothic Book" w:hAnsi="Franklin Gothic Book"/>
          <w:lang w:eastAsia="sk-SK"/>
        </w:rPr>
        <w:t>nebudú podporené niektoré aktivity z programového obdobia 2007 - 2013 - konkrétne podpora budovania zelených priemyselných parkov a revitalizácia hnedých priemyselných parkov</w:t>
      </w:r>
    </w:p>
    <w:p w:rsidR="00560F00" w:rsidRPr="00616DEF" w:rsidRDefault="00820BC0" w:rsidP="00616DEF">
      <w:pPr>
        <w:pStyle w:val="Odsekzoznamu"/>
        <w:numPr>
          <w:ilvl w:val="0"/>
          <w:numId w:val="99"/>
        </w:numPr>
        <w:spacing w:after="120" w:line="240" w:lineRule="auto"/>
        <w:jc w:val="both"/>
        <w:rPr>
          <w:rFonts w:ascii="Franklin Gothic Book" w:hAnsi="Franklin Gothic Book"/>
          <w:lang w:eastAsia="sk-SK"/>
        </w:rPr>
      </w:pPr>
      <w:r w:rsidRPr="00616DEF">
        <w:rPr>
          <w:rFonts w:ascii="Franklin Gothic Book" w:hAnsi="Franklin Gothic Book"/>
          <w:lang w:eastAsia="sk-SK"/>
        </w:rPr>
        <w:t xml:space="preserve">priame prepojenie na štátnu inovačnú politiku prostredníctvom RIS3 SK. </w:t>
      </w:r>
    </w:p>
    <w:p w:rsidR="003B65BB" w:rsidRDefault="00820BC0" w:rsidP="00616DEF">
      <w:pPr>
        <w:spacing w:after="120" w:line="240" w:lineRule="auto"/>
        <w:jc w:val="both"/>
        <w:rPr>
          <w:rFonts w:ascii="Franklin Gothic Book" w:hAnsi="Franklin Gothic Book"/>
          <w:lang w:eastAsia="sk-SK"/>
        </w:rPr>
      </w:pPr>
      <w:r w:rsidRPr="00616DEF">
        <w:rPr>
          <w:rFonts w:ascii="Franklin Gothic Book" w:hAnsi="Franklin Gothic Book"/>
          <w:lang w:eastAsia="sk-SK"/>
        </w:rPr>
        <w:t>Aktivity OP VaI v časti "inovácie" reflektuje konkrétne opatrenie z RIS3 Stratégie, pričom podpora MSP je braná ako horizontálna priorita tak pre oblasť inovácií (TC1), ako aj pre TC3.</w:t>
      </w:r>
    </w:p>
    <w:p w:rsidR="003B65BB" w:rsidRDefault="00820BC0" w:rsidP="00616DEF">
      <w:pPr>
        <w:spacing w:after="120" w:line="240" w:lineRule="auto"/>
        <w:jc w:val="both"/>
        <w:rPr>
          <w:rFonts w:ascii="Franklin Gothic Book" w:hAnsi="Franklin Gothic Book"/>
          <w:lang w:eastAsia="sk-SK"/>
        </w:rPr>
      </w:pPr>
      <w:r w:rsidRPr="00616DEF">
        <w:rPr>
          <w:rFonts w:ascii="Franklin Gothic Book" w:hAnsi="Franklin Gothic Book"/>
          <w:lang w:eastAsia="sk-SK"/>
        </w:rPr>
        <w:t>V súlade s RIS3 SK budú realizované úplne nové typy aktivít s vyššou pridanou hodnotou a dôrazom na obsah, ktoré v programovom období 2007 - 2013 realizované neboli a to najmä:</w:t>
      </w:r>
    </w:p>
    <w:p w:rsidR="003B65BB" w:rsidRDefault="00820BC0" w:rsidP="00616DEF">
      <w:pPr>
        <w:pStyle w:val="Odsekzoznamu"/>
        <w:numPr>
          <w:ilvl w:val="0"/>
          <w:numId w:val="99"/>
        </w:numPr>
        <w:spacing w:after="120" w:line="240" w:lineRule="auto"/>
        <w:jc w:val="both"/>
        <w:rPr>
          <w:rFonts w:ascii="Franklin Gothic Book" w:hAnsi="Franklin Gothic Book"/>
          <w:lang w:eastAsia="sk-SK"/>
        </w:rPr>
      </w:pPr>
      <w:r w:rsidRPr="00616DEF">
        <w:rPr>
          <w:rFonts w:ascii="Franklin Gothic Book" w:hAnsi="Franklin Gothic Book"/>
          <w:lang w:eastAsia="sk-SK"/>
        </w:rPr>
        <w:t>Budovanie nových a podpora existujúcich výskumných, vývojových a inovačných kapacít v podnikoch a/alebo zoskupeniach podnikov (najmä v klastroch).</w:t>
      </w:r>
    </w:p>
    <w:p w:rsidR="003B65BB" w:rsidRDefault="00820BC0" w:rsidP="00616DEF">
      <w:pPr>
        <w:pStyle w:val="Odsekzoznamu"/>
        <w:numPr>
          <w:ilvl w:val="0"/>
          <w:numId w:val="99"/>
        </w:numPr>
        <w:spacing w:after="120" w:line="240" w:lineRule="auto"/>
        <w:jc w:val="both"/>
        <w:rPr>
          <w:rFonts w:ascii="Franklin Gothic Book" w:hAnsi="Franklin Gothic Book"/>
          <w:lang w:eastAsia="sk-SK"/>
        </w:rPr>
      </w:pPr>
      <w:r w:rsidRPr="00616DEF">
        <w:rPr>
          <w:rFonts w:ascii="Franklin Gothic Book" w:hAnsi="Franklin Gothic Book"/>
          <w:lang w:eastAsia="sk-SK"/>
        </w:rPr>
        <w:t>Podpora sieťovania subjektov, vrátane klastrov a klastrových iniciatív a technologických a inovačných platforiem, zapojených do výskumno-vývojových a inovačných aktivít.</w:t>
      </w:r>
    </w:p>
    <w:p w:rsidR="003B65BB" w:rsidRDefault="00820BC0" w:rsidP="00616DEF">
      <w:pPr>
        <w:pStyle w:val="Odsekzoznamu"/>
        <w:numPr>
          <w:ilvl w:val="0"/>
          <w:numId w:val="99"/>
        </w:numPr>
        <w:spacing w:after="120" w:line="240" w:lineRule="auto"/>
        <w:jc w:val="both"/>
        <w:rPr>
          <w:rFonts w:ascii="Franklin Gothic Book" w:hAnsi="Franklin Gothic Book"/>
          <w:lang w:eastAsia="sk-SK"/>
        </w:rPr>
      </w:pPr>
      <w:r w:rsidRPr="00616DEF">
        <w:rPr>
          <w:rFonts w:ascii="Franklin Gothic Book" w:hAnsi="Franklin Gothic Book"/>
          <w:lang w:eastAsia="sk-SK"/>
        </w:rPr>
        <w:t>Zvyšovanie inovačnej výkonnosti formou špecializovaného poradenstva a nástrojov strategickej inteligencie a technologického predvídania.</w:t>
      </w:r>
    </w:p>
    <w:p w:rsidR="003B65BB" w:rsidRDefault="00820BC0" w:rsidP="00616DEF">
      <w:pPr>
        <w:pStyle w:val="Odsekzoznamu"/>
        <w:numPr>
          <w:ilvl w:val="0"/>
          <w:numId w:val="99"/>
        </w:numPr>
        <w:spacing w:after="120" w:line="240" w:lineRule="auto"/>
        <w:jc w:val="both"/>
        <w:rPr>
          <w:rFonts w:ascii="Franklin Gothic Book" w:hAnsi="Franklin Gothic Book"/>
          <w:lang w:eastAsia="sk-SK"/>
        </w:rPr>
      </w:pPr>
      <w:r w:rsidRPr="00616DEF">
        <w:rPr>
          <w:rFonts w:ascii="Franklin Gothic Book" w:hAnsi="Franklin Gothic Book"/>
          <w:lang w:eastAsia="sk-SK"/>
        </w:rPr>
        <w:t>Aplikovaný výskum a vývoj nízkouhlíkových technológií.</w:t>
      </w:r>
    </w:p>
    <w:p w:rsidR="003B65BB" w:rsidRDefault="00820BC0" w:rsidP="00616DEF">
      <w:pPr>
        <w:pStyle w:val="Odsekzoznamu"/>
        <w:numPr>
          <w:ilvl w:val="0"/>
          <w:numId w:val="99"/>
        </w:numPr>
        <w:spacing w:after="120" w:line="240" w:lineRule="auto"/>
        <w:jc w:val="both"/>
        <w:rPr>
          <w:rFonts w:ascii="Franklin Gothic Book" w:hAnsi="Franklin Gothic Book"/>
          <w:lang w:eastAsia="sk-SK"/>
        </w:rPr>
      </w:pPr>
      <w:r w:rsidRPr="00616DEF">
        <w:rPr>
          <w:rFonts w:ascii="Franklin Gothic Book" w:hAnsi="Franklin Gothic Book"/>
          <w:lang w:eastAsia="sk-SK"/>
        </w:rPr>
        <w:t>Zapájanie MSP do komunitárnych programov EÚ.</w:t>
      </w:r>
    </w:p>
    <w:p w:rsidR="003B65BB" w:rsidRDefault="00820BC0" w:rsidP="00616DEF">
      <w:pPr>
        <w:pStyle w:val="Odsekzoznamu"/>
        <w:numPr>
          <w:ilvl w:val="0"/>
          <w:numId w:val="99"/>
        </w:numPr>
        <w:spacing w:after="120" w:line="240" w:lineRule="auto"/>
        <w:jc w:val="both"/>
        <w:rPr>
          <w:rFonts w:ascii="Franklin Gothic Book" w:hAnsi="Franklin Gothic Book"/>
          <w:lang w:eastAsia="sk-SK"/>
        </w:rPr>
      </w:pPr>
      <w:r w:rsidRPr="00616DEF">
        <w:rPr>
          <w:rFonts w:ascii="Franklin Gothic Book" w:hAnsi="Franklin Gothic Book"/>
          <w:lang w:eastAsia="sk-SK"/>
        </w:rPr>
        <w:t>Rozvoj alternatívnych foriem podnikania (napr. rodinného podnikania).</w:t>
      </w:r>
    </w:p>
    <w:p w:rsidR="003B65BB" w:rsidRDefault="00820BC0" w:rsidP="00616DEF">
      <w:pPr>
        <w:pStyle w:val="Odsekzoznamu"/>
        <w:numPr>
          <w:ilvl w:val="0"/>
          <w:numId w:val="99"/>
        </w:numPr>
        <w:spacing w:after="120" w:line="240" w:lineRule="auto"/>
        <w:jc w:val="both"/>
        <w:rPr>
          <w:rFonts w:ascii="Franklin Gothic Book" w:hAnsi="Franklin Gothic Book"/>
          <w:lang w:eastAsia="sk-SK"/>
        </w:rPr>
      </w:pPr>
      <w:r w:rsidRPr="00616DEF">
        <w:rPr>
          <w:rFonts w:ascii="Franklin Gothic Book" w:hAnsi="Franklin Gothic Book"/>
          <w:lang w:eastAsia="sk-SK"/>
        </w:rPr>
        <w:t>Monitorovanie podnikateľského prostredia v súlade s uplatňovaním princípu „Think Small First“.</w:t>
      </w:r>
    </w:p>
    <w:p w:rsidR="003B65BB" w:rsidRDefault="00820BC0" w:rsidP="00616DEF">
      <w:pPr>
        <w:pStyle w:val="Odsekzoznamu"/>
        <w:numPr>
          <w:ilvl w:val="0"/>
          <w:numId w:val="99"/>
        </w:numPr>
        <w:spacing w:after="120" w:line="240" w:lineRule="auto"/>
        <w:jc w:val="both"/>
        <w:rPr>
          <w:rFonts w:ascii="Franklin Gothic Book" w:hAnsi="Franklin Gothic Book"/>
          <w:lang w:eastAsia="sk-SK"/>
        </w:rPr>
      </w:pPr>
      <w:r w:rsidRPr="00616DEF">
        <w:rPr>
          <w:rFonts w:ascii="Franklin Gothic Book" w:hAnsi="Franklin Gothic Book"/>
          <w:lang w:eastAsia="sk-SK"/>
        </w:rPr>
        <w:t>Zvyšovanie štandardov výkonnosti a funkčnosti MSP vrátane zelenej ekonomiky.</w:t>
      </w:r>
    </w:p>
    <w:p w:rsidR="003B65BB" w:rsidRDefault="00820BC0" w:rsidP="00616DEF">
      <w:pPr>
        <w:pStyle w:val="Odsekzoznamu"/>
        <w:numPr>
          <w:ilvl w:val="0"/>
          <w:numId w:val="99"/>
        </w:numPr>
        <w:spacing w:after="120" w:line="240" w:lineRule="auto"/>
        <w:jc w:val="both"/>
        <w:rPr>
          <w:rFonts w:ascii="Franklin Gothic Book" w:hAnsi="Franklin Gothic Book"/>
          <w:lang w:eastAsia="sk-SK"/>
        </w:rPr>
      </w:pPr>
      <w:r w:rsidRPr="00616DEF">
        <w:rPr>
          <w:rFonts w:ascii="Franklin Gothic Book" w:hAnsi="Franklin Gothic Book"/>
          <w:lang w:eastAsia="sk-SK"/>
        </w:rPr>
        <w:t>Poskytovanie informačných, poradenských a mentorských služieb pre rozvoj MSP.</w:t>
      </w:r>
    </w:p>
    <w:p w:rsidR="00820BC0" w:rsidRPr="00616DEF" w:rsidRDefault="00820BC0" w:rsidP="00616DEF">
      <w:pPr>
        <w:pStyle w:val="Odsekzoznamu"/>
        <w:numPr>
          <w:ilvl w:val="0"/>
          <w:numId w:val="99"/>
        </w:numPr>
        <w:spacing w:after="120" w:line="240" w:lineRule="auto"/>
        <w:jc w:val="both"/>
        <w:rPr>
          <w:rFonts w:ascii="Franklin Gothic Book" w:hAnsi="Franklin Gothic Book"/>
          <w:lang w:eastAsia="sk-SK"/>
        </w:rPr>
      </w:pPr>
      <w:r w:rsidRPr="00616DEF">
        <w:rPr>
          <w:rFonts w:ascii="Franklin Gothic Book" w:hAnsi="Franklin Gothic Book"/>
          <w:lang w:eastAsia="sk-SK"/>
        </w:rPr>
        <w:t>Tvorba nových obchodných modelov kreatívneho priemyslu</w:t>
      </w:r>
    </w:p>
    <w:p w:rsidR="00A67E9A" w:rsidRDefault="00A67E9A" w:rsidP="00616DEF">
      <w:pPr>
        <w:pStyle w:val="Popis"/>
      </w:pPr>
      <w:r>
        <w:t xml:space="preserve">Tabuľka </w:t>
      </w:r>
      <w:r w:rsidR="00125E39">
        <w:fldChar w:fldCharType="begin"/>
      </w:r>
      <w:r w:rsidR="00125E39">
        <w:instrText xml:space="preserve"> STYLEREF 1 \s </w:instrText>
      </w:r>
      <w:r w:rsidR="00125E39">
        <w:fldChar w:fldCharType="separate"/>
      </w:r>
      <w:r w:rsidR="000C5237">
        <w:rPr>
          <w:noProof/>
        </w:rPr>
        <w:t>13</w:t>
      </w:r>
      <w:r w:rsidR="00125E39">
        <w:rPr>
          <w:noProof/>
        </w:rPr>
        <w:fldChar w:fldCharType="end"/>
      </w:r>
      <w:r w:rsidR="000C5237">
        <w:t>.</w:t>
      </w:r>
      <w:r w:rsidR="00125E39">
        <w:fldChar w:fldCharType="begin"/>
      </w:r>
      <w:r w:rsidR="00125E39">
        <w:instrText xml:space="preserve"> SEQ Tabuľka \* ARABIC \s 1 </w:instrText>
      </w:r>
      <w:r w:rsidR="00125E39">
        <w:fldChar w:fldCharType="separate"/>
      </w:r>
      <w:r w:rsidR="000C5237">
        <w:rPr>
          <w:noProof/>
        </w:rPr>
        <w:t>2</w:t>
      </w:r>
      <w:r w:rsidR="00125E39">
        <w:rPr>
          <w:noProof/>
        </w:rPr>
        <w:fldChar w:fldCharType="end"/>
      </w:r>
      <w:r>
        <w:tab/>
        <w:t xml:space="preserve">Rozdiely medzi OP </w:t>
      </w:r>
      <w:r w:rsidR="00F71272">
        <w:t>Konkurencieschopnosť a hospodársky rast</w:t>
      </w:r>
      <w:r>
        <w:t xml:space="preserve"> a OP Výskum a inovácie, časť „</w:t>
      </w:r>
      <w:r w:rsidR="00F71272">
        <w:t>inovácie</w:t>
      </w:r>
      <w:r>
        <w:t>“</w:t>
      </w:r>
    </w:p>
    <w:tbl>
      <w:tblPr>
        <w:tblW w:w="5000" w:type="pct"/>
        <w:tblCellMar>
          <w:left w:w="70" w:type="dxa"/>
          <w:right w:w="70" w:type="dxa"/>
        </w:tblCellMar>
        <w:tblLook w:val="04A0" w:firstRow="1" w:lastRow="0" w:firstColumn="1" w:lastColumn="0" w:noHBand="0" w:noVBand="1"/>
      </w:tblPr>
      <w:tblGrid>
        <w:gridCol w:w="4838"/>
        <w:gridCol w:w="4373"/>
      </w:tblGrid>
      <w:tr w:rsidR="00A67E9A" w:rsidRPr="00A67E9A" w:rsidTr="00616DEF">
        <w:trPr>
          <w:cantSplit/>
          <w:trHeight w:val="300"/>
          <w:tblHeader/>
        </w:trPr>
        <w:tc>
          <w:tcPr>
            <w:tcW w:w="2626" w:type="pct"/>
            <w:vMerge w:val="restart"/>
            <w:tcBorders>
              <w:top w:val="single" w:sz="4" w:space="0" w:color="auto"/>
              <w:left w:val="single" w:sz="4" w:space="0" w:color="auto"/>
              <w:bottom w:val="single" w:sz="4" w:space="0" w:color="000000"/>
              <w:right w:val="single" w:sz="4" w:space="0" w:color="000000"/>
            </w:tcBorders>
            <w:shd w:val="clear" w:color="auto" w:fill="943634" w:themeFill="accent2" w:themeFillShade="BF"/>
            <w:vAlign w:val="center"/>
            <w:hideMark/>
          </w:tcPr>
          <w:p w:rsidR="00A67E9A" w:rsidRPr="00616DEF" w:rsidRDefault="00A67E9A" w:rsidP="00616DEF">
            <w:pPr>
              <w:keepNext/>
              <w:spacing w:after="0" w:line="240" w:lineRule="auto"/>
              <w:jc w:val="center"/>
              <w:rPr>
                <w:rFonts w:ascii="Franklin Gothic Book" w:hAnsi="Franklin Gothic Book"/>
                <w:b/>
                <w:bCs/>
                <w:color w:val="FFFFFF" w:themeColor="background1"/>
                <w:sz w:val="18"/>
                <w:szCs w:val="18"/>
                <w:lang w:eastAsia="sk-SK"/>
              </w:rPr>
            </w:pPr>
            <w:r w:rsidRPr="00616DEF">
              <w:rPr>
                <w:rFonts w:ascii="Franklin Gothic Book" w:hAnsi="Franklin Gothic Book"/>
                <w:b/>
                <w:bCs/>
                <w:color w:val="FFFFFF" w:themeColor="background1"/>
                <w:sz w:val="18"/>
                <w:szCs w:val="18"/>
                <w:lang w:eastAsia="sk-SK"/>
              </w:rPr>
              <w:t>Nástroj podpory OP Konkurencieschopnosť a hospodársky rast 2007 - 2013</w:t>
            </w:r>
          </w:p>
        </w:tc>
        <w:tc>
          <w:tcPr>
            <w:tcW w:w="2374" w:type="pct"/>
            <w:vMerge w:val="restart"/>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A67E9A" w:rsidRPr="00616DEF" w:rsidRDefault="00A67E9A" w:rsidP="00616DEF">
            <w:pPr>
              <w:keepNext/>
              <w:spacing w:after="0" w:line="240" w:lineRule="auto"/>
              <w:jc w:val="center"/>
              <w:rPr>
                <w:rFonts w:ascii="Franklin Gothic Book" w:hAnsi="Franklin Gothic Book"/>
                <w:b/>
                <w:bCs/>
                <w:color w:val="FFFFFF" w:themeColor="background1"/>
                <w:sz w:val="18"/>
                <w:szCs w:val="18"/>
                <w:lang w:eastAsia="sk-SK"/>
              </w:rPr>
            </w:pPr>
            <w:r w:rsidRPr="00616DEF">
              <w:rPr>
                <w:rFonts w:ascii="Franklin Gothic Book" w:hAnsi="Franklin Gothic Book"/>
                <w:b/>
                <w:bCs/>
                <w:color w:val="FFFFFF" w:themeColor="background1"/>
                <w:sz w:val="18"/>
                <w:szCs w:val="18"/>
                <w:lang w:eastAsia="sk-SK"/>
              </w:rPr>
              <w:t>Nástroj OP Výskum a inovácie v kompetencii MH SR</w:t>
            </w:r>
          </w:p>
        </w:tc>
      </w:tr>
      <w:tr w:rsidR="00A67E9A" w:rsidRPr="00A67E9A" w:rsidTr="00616DEF">
        <w:trPr>
          <w:cantSplit/>
          <w:trHeight w:val="204"/>
        </w:trPr>
        <w:tc>
          <w:tcPr>
            <w:tcW w:w="2626" w:type="pct"/>
            <w:vMerge/>
            <w:tcBorders>
              <w:top w:val="single" w:sz="4" w:space="0" w:color="auto"/>
              <w:left w:val="single" w:sz="4" w:space="0" w:color="auto"/>
              <w:bottom w:val="single" w:sz="4" w:space="0" w:color="000000"/>
              <w:right w:val="single" w:sz="4" w:space="0" w:color="000000"/>
            </w:tcBorders>
            <w:shd w:val="clear" w:color="auto" w:fill="943634" w:themeFill="accent2" w:themeFillShade="BF"/>
            <w:vAlign w:val="center"/>
            <w:hideMark/>
          </w:tcPr>
          <w:p w:rsidR="00A67E9A" w:rsidRPr="00616DEF" w:rsidRDefault="00A67E9A" w:rsidP="00616DEF">
            <w:pPr>
              <w:keepNext/>
              <w:spacing w:after="0" w:line="240" w:lineRule="auto"/>
              <w:rPr>
                <w:rFonts w:ascii="Franklin Gothic Book" w:hAnsi="Franklin Gothic Book"/>
                <w:b/>
                <w:bCs/>
                <w:sz w:val="18"/>
                <w:szCs w:val="18"/>
                <w:lang w:eastAsia="sk-SK"/>
              </w:rPr>
            </w:pPr>
          </w:p>
        </w:tc>
        <w:tc>
          <w:tcPr>
            <w:tcW w:w="2374" w:type="pct"/>
            <w:vMerge/>
            <w:tcBorders>
              <w:top w:val="single" w:sz="4" w:space="0" w:color="auto"/>
              <w:left w:val="single" w:sz="4" w:space="0" w:color="auto"/>
              <w:bottom w:val="single" w:sz="4" w:space="0" w:color="000000"/>
              <w:right w:val="single" w:sz="4" w:space="0" w:color="auto"/>
            </w:tcBorders>
            <w:shd w:val="clear" w:color="auto" w:fill="943634" w:themeFill="accent2" w:themeFillShade="BF"/>
            <w:vAlign w:val="center"/>
            <w:hideMark/>
          </w:tcPr>
          <w:p w:rsidR="00A67E9A" w:rsidRPr="00616DEF" w:rsidRDefault="00A67E9A" w:rsidP="00616DEF">
            <w:pPr>
              <w:keepNext/>
              <w:spacing w:after="0" w:line="240" w:lineRule="auto"/>
              <w:rPr>
                <w:rFonts w:ascii="Franklin Gothic Book" w:hAnsi="Franklin Gothic Book"/>
                <w:b/>
                <w:bCs/>
                <w:sz w:val="18"/>
                <w:szCs w:val="18"/>
                <w:lang w:eastAsia="sk-SK"/>
              </w:rPr>
            </w:pPr>
          </w:p>
        </w:tc>
      </w:tr>
      <w:tr w:rsidR="00A67E9A" w:rsidRPr="00A67E9A" w:rsidTr="00616DEF">
        <w:trPr>
          <w:cantSplit/>
          <w:trHeight w:val="330"/>
        </w:trPr>
        <w:tc>
          <w:tcPr>
            <w:tcW w:w="5000" w:type="pct"/>
            <w:gridSpan w:val="2"/>
            <w:tcBorders>
              <w:top w:val="single" w:sz="4" w:space="0" w:color="auto"/>
              <w:left w:val="single" w:sz="4" w:space="0" w:color="auto"/>
              <w:bottom w:val="single" w:sz="4" w:space="0" w:color="auto"/>
              <w:right w:val="single" w:sz="4" w:space="0" w:color="000000"/>
            </w:tcBorders>
            <w:shd w:val="clear" w:color="auto" w:fill="E6B8B7"/>
            <w:vAlign w:val="center"/>
            <w:hideMark/>
          </w:tcPr>
          <w:p w:rsidR="00A67E9A" w:rsidRPr="00616DEF" w:rsidRDefault="00A67E9A" w:rsidP="00616DEF">
            <w:pPr>
              <w:keepNext/>
              <w:spacing w:after="0" w:line="240" w:lineRule="auto"/>
              <w:jc w:val="center"/>
              <w:rPr>
                <w:rFonts w:ascii="Franklin Gothic Book" w:hAnsi="Franklin Gothic Book"/>
                <w:b/>
                <w:bCs/>
                <w:sz w:val="18"/>
                <w:szCs w:val="18"/>
                <w:lang w:eastAsia="sk-SK"/>
              </w:rPr>
            </w:pPr>
            <w:r w:rsidRPr="00616DEF">
              <w:rPr>
                <w:rFonts w:ascii="Franklin Gothic Book" w:hAnsi="Franklin Gothic Book"/>
                <w:b/>
                <w:bCs/>
                <w:sz w:val="18"/>
                <w:szCs w:val="18"/>
                <w:lang w:eastAsia="sk-SK"/>
              </w:rPr>
              <w:t>Podpora inovácií a technologických transferov</w:t>
            </w:r>
          </w:p>
        </w:tc>
      </w:tr>
      <w:tr w:rsidR="00A67E9A" w:rsidRPr="00A67E9A" w:rsidTr="00616DEF">
        <w:trPr>
          <w:cantSplit/>
          <w:trHeight w:val="1125"/>
        </w:trPr>
        <w:tc>
          <w:tcPr>
            <w:tcW w:w="262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7E9A" w:rsidRPr="00616DEF" w:rsidRDefault="00A67E9A" w:rsidP="00616DEF">
            <w:pPr>
              <w:keepNext/>
              <w:spacing w:after="0" w:line="240" w:lineRule="auto"/>
              <w:rPr>
                <w:rFonts w:ascii="Franklin Gothic Book" w:hAnsi="Franklin Gothic Book"/>
                <w:sz w:val="18"/>
                <w:szCs w:val="18"/>
                <w:lang w:eastAsia="sk-SK"/>
              </w:rPr>
            </w:pPr>
            <w:r w:rsidRPr="00616DEF">
              <w:rPr>
                <w:rFonts w:ascii="Franklin Gothic Book" w:hAnsi="Franklin Gothic Book"/>
                <w:sz w:val="18"/>
                <w:szCs w:val="18"/>
                <w:lang w:eastAsia="sk-SK"/>
              </w:rPr>
              <w:t>Aktivity zamerané na modernizáciu strojov, prístrojov a zariadení. Podpora inovácií v priemysle a službách, usmernenie výsledkov výrobného výskumu do plánu, projektu, úpravy alebo návrhu nového, zmeneného alebo vylepšeného výrobku, postupu alebo služby určených na predaj alebo prenájom a ich systematické využívanie pri výrobe materiálov, zariadení, systémov, metód a postupov.</w:t>
            </w:r>
            <w:r w:rsidRPr="00616DEF">
              <w:rPr>
                <w:rFonts w:ascii="Franklin Gothic Book" w:hAnsi="Franklin Gothic Book"/>
                <w:sz w:val="18"/>
                <w:szCs w:val="18"/>
                <w:lang w:eastAsia="sk-SK"/>
              </w:rPr>
              <w:br w:type="page"/>
              <w:t>Nákup inovatívnych výrobkov, strojov, prístrojov a zariadení.</w:t>
            </w:r>
            <w:r w:rsidRPr="00616DEF">
              <w:rPr>
                <w:rFonts w:ascii="Franklin Gothic Book" w:hAnsi="Franklin Gothic Book"/>
                <w:sz w:val="18"/>
                <w:szCs w:val="18"/>
                <w:lang w:eastAsia="sk-SK"/>
              </w:rPr>
              <w:br w:type="page"/>
            </w:r>
          </w:p>
        </w:tc>
        <w:tc>
          <w:tcPr>
            <w:tcW w:w="2374" w:type="pct"/>
            <w:vMerge w:val="restart"/>
            <w:tcBorders>
              <w:top w:val="nil"/>
              <w:left w:val="single" w:sz="4" w:space="0" w:color="auto"/>
              <w:bottom w:val="single" w:sz="4" w:space="0" w:color="000000"/>
              <w:right w:val="single" w:sz="4" w:space="0" w:color="auto"/>
            </w:tcBorders>
            <w:shd w:val="clear" w:color="auto" w:fill="auto"/>
            <w:vAlign w:val="center"/>
            <w:hideMark/>
          </w:tcPr>
          <w:p w:rsidR="00A67E9A" w:rsidRPr="00616DEF" w:rsidRDefault="00A67E9A" w:rsidP="00616DEF">
            <w:pPr>
              <w:keepNext/>
              <w:spacing w:after="0" w:line="240" w:lineRule="auto"/>
              <w:rPr>
                <w:rFonts w:ascii="Franklin Gothic Book" w:hAnsi="Franklin Gothic Book"/>
                <w:sz w:val="18"/>
                <w:szCs w:val="18"/>
                <w:lang w:eastAsia="sk-SK"/>
              </w:rPr>
            </w:pPr>
            <w:r w:rsidRPr="00616DEF">
              <w:rPr>
                <w:rFonts w:ascii="Franklin Gothic Book" w:hAnsi="Franklin Gothic Book"/>
                <w:sz w:val="18"/>
                <w:szCs w:val="18"/>
                <w:lang w:eastAsia="sk-SK"/>
              </w:rPr>
              <w:t>Prioritná podpora bude orientovaná na podporu technologického transferu z prostredia vedecko-výskumných organizácií.</w:t>
            </w:r>
            <w:r w:rsidRPr="00616DEF">
              <w:rPr>
                <w:rFonts w:ascii="Franklin Gothic Book" w:hAnsi="Franklin Gothic Book"/>
                <w:sz w:val="18"/>
                <w:szCs w:val="18"/>
                <w:lang w:eastAsia="sk-SK"/>
              </w:rPr>
              <w:br w:type="page"/>
              <w:t>Podpora medzisektorových partnerstiev a spolupráce podnikov a výskumných inštitúcií.  Tvorba a podpora spoločných projektov aktérov výskumných, vývojových a inovačných procesov zameraných na zvyšovanie odborných vedomostí, technických zručností, kreativity s cieľom prenosu poznatkov medzi oblasťou vzdelávania a praxou.</w:t>
            </w:r>
            <w:r w:rsidRPr="00616DEF">
              <w:rPr>
                <w:rFonts w:ascii="Franklin Gothic Book" w:hAnsi="Franklin Gothic Book"/>
                <w:sz w:val="18"/>
                <w:szCs w:val="18"/>
                <w:lang w:eastAsia="sk-SK"/>
              </w:rPr>
              <w:br w:type="page"/>
              <w:t>Podpora zavádzania inovatívnych výrobkov a služieb na trh.</w:t>
            </w:r>
            <w:r w:rsidRPr="00616DEF">
              <w:rPr>
                <w:rFonts w:ascii="Franklin Gothic Book" w:hAnsi="Franklin Gothic Book"/>
                <w:sz w:val="18"/>
                <w:szCs w:val="18"/>
                <w:lang w:eastAsia="sk-SK"/>
              </w:rPr>
              <w:br w:type="page"/>
            </w:r>
          </w:p>
        </w:tc>
      </w:tr>
      <w:tr w:rsidR="00A67E9A" w:rsidRPr="00A67E9A" w:rsidTr="00616DEF">
        <w:trPr>
          <w:cantSplit/>
          <w:trHeight w:val="300"/>
        </w:trPr>
        <w:tc>
          <w:tcPr>
            <w:tcW w:w="2626" w:type="pct"/>
            <w:vMerge/>
            <w:tcBorders>
              <w:top w:val="single" w:sz="4" w:space="0" w:color="auto"/>
              <w:left w:val="single" w:sz="4" w:space="0" w:color="auto"/>
              <w:bottom w:val="single" w:sz="4" w:space="0" w:color="000000"/>
              <w:right w:val="single" w:sz="4" w:space="0" w:color="000000"/>
            </w:tcBorders>
            <w:vAlign w:val="center"/>
            <w:hideMark/>
          </w:tcPr>
          <w:p w:rsidR="00A67E9A" w:rsidRPr="00616DEF" w:rsidRDefault="00A67E9A" w:rsidP="00616DEF">
            <w:pPr>
              <w:keepNext/>
              <w:spacing w:after="0" w:line="240" w:lineRule="auto"/>
              <w:rPr>
                <w:rFonts w:ascii="Franklin Gothic Book" w:hAnsi="Franklin Gothic Book"/>
                <w:sz w:val="18"/>
                <w:szCs w:val="18"/>
                <w:lang w:eastAsia="sk-SK"/>
              </w:rPr>
            </w:pPr>
          </w:p>
        </w:tc>
        <w:tc>
          <w:tcPr>
            <w:tcW w:w="2374" w:type="pct"/>
            <w:vMerge/>
            <w:tcBorders>
              <w:top w:val="nil"/>
              <w:left w:val="single" w:sz="4" w:space="0" w:color="auto"/>
              <w:bottom w:val="single" w:sz="4" w:space="0" w:color="000000"/>
              <w:right w:val="single" w:sz="4" w:space="0" w:color="auto"/>
            </w:tcBorders>
            <w:vAlign w:val="center"/>
            <w:hideMark/>
          </w:tcPr>
          <w:p w:rsidR="00A67E9A" w:rsidRPr="00616DEF" w:rsidRDefault="00A67E9A" w:rsidP="00616DEF">
            <w:pPr>
              <w:keepNext/>
              <w:spacing w:after="0" w:line="240" w:lineRule="auto"/>
              <w:rPr>
                <w:rFonts w:ascii="Franklin Gothic Book" w:hAnsi="Franklin Gothic Book"/>
                <w:sz w:val="18"/>
                <w:szCs w:val="18"/>
                <w:lang w:eastAsia="sk-SK"/>
              </w:rPr>
            </w:pPr>
          </w:p>
        </w:tc>
      </w:tr>
      <w:tr w:rsidR="00A67E9A" w:rsidRPr="00A67E9A" w:rsidTr="00616DEF">
        <w:trPr>
          <w:cantSplit/>
          <w:trHeight w:val="300"/>
        </w:trPr>
        <w:tc>
          <w:tcPr>
            <w:tcW w:w="2626" w:type="pct"/>
            <w:vMerge/>
            <w:tcBorders>
              <w:top w:val="single" w:sz="4" w:space="0" w:color="auto"/>
              <w:left w:val="single" w:sz="4" w:space="0" w:color="auto"/>
              <w:bottom w:val="single" w:sz="4" w:space="0" w:color="000000"/>
              <w:right w:val="single" w:sz="4" w:space="0" w:color="000000"/>
            </w:tcBorders>
            <w:vAlign w:val="center"/>
            <w:hideMark/>
          </w:tcPr>
          <w:p w:rsidR="00A67E9A" w:rsidRPr="00616DEF" w:rsidRDefault="00A67E9A" w:rsidP="00616DEF">
            <w:pPr>
              <w:keepNext/>
              <w:spacing w:after="0" w:line="240" w:lineRule="auto"/>
              <w:rPr>
                <w:rFonts w:ascii="Franklin Gothic Book" w:hAnsi="Franklin Gothic Book"/>
                <w:sz w:val="18"/>
                <w:szCs w:val="18"/>
                <w:lang w:eastAsia="sk-SK"/>
              </w:rPr>
            </w:pPr>
          </w:p>
        </w:tc>
        <w:tc>
          <w:tcPr>
            <w:tcW w:w="2374" w:type="pct"/>
            <w:vMerge/>
            <w:tcBorders>
              <w:top w:val="nil"/>
              <w:left w:val="single" w:sz="4" w:space="0" w:color="auto"/>
              <w:bottom w:val="single" w:sz="4" w:space="0" w:color="000000"/>
              <w:right w:val="single" w:sz="4" w:space="0" w:color="auto"/>
            </w:tcBorders>
            <w:vAlign w:val="center"/>
            <w:hideMark/>
          </w:tcPr>
          <w:p w:rsidR="00A67E9A" w:rsidRPr="00616DEF" w:rsidRDefault="00A67E9A" w:rsidP="00616DEF">
            <w:pPr>
              <w:keepNext/>
              <w:spacing w:after="0" w:line="240" w:lineRule="auto"/>
              <w:rPr>
                <w:rFonts w:ascii="Franklin Gothic Book" w:hAnsi="Franklin Gothic Book"/>
                <w:sz w:val="18"/>
                <w:szCs w:val="18"/>
                <w:lang w:eastAsia="sk-SK"/>
              </w:rPr>
            </w:pPr>
          </w:p>
        </w:tc>
      </w:tr>
      <w:tr w:rsidR="00A67E9A" w:rsidRPr="00A67E9A" w:rsidTr="00616DEF">
        <w:trPr>
          <w:cantSplit/>
          <w:trHeight w:val="465"/>
        </w:trPr>
        <w:tc>
          <w:tcPr>
            <w:tcW w:w="2626" w:type="pct"/>
            <w:vMerge/>
            <w:tcBorders>
              <w:top w:val="single" w:sz="4" w:space="0" w:color="auto"/>
              <w:left w:val="single" w:sz="4" w:space="0" w:color="auto"/>
              <w:bottom w:val="single" w:sz="4" w:space="0" w:color="000000"/>
              <w:right w:val="single" w:sz="4" w:space="0" w:color="000000"/>
            </w:tcBorders>
            <w:vAlign w:val="center"/>
            <w:hideMark/>
          </w:tcPr>
          <w:p w:rsidR="00A67E9A" w:rsidRPr="00616DEF" w:rsidRDefault="00A67E9A" w:rsidP="00616DEF">
            <w:pPr>
              <w:keepNext/>
              <w:spacing w:after="0" w:line="240" w:lineRule="auto"/>
              <w:rPr>
                <w:rFonts w:ascii="Franklin Gothic Book" w:hAnsi="Franklin Gothic Book"/>
                <w:sz w:val="18"/>
                <w:szCs w:val="18"/>
                <w:lang w:eastAsia="sk-SK"/>
              </w:rPr>
            </w:pPr>
          </w:p>
        </w:tc>
        <w:tc>
          <w:tcPr>
            <w:tcW w:w="2374" w:type="pct"/>
            <w:vMerge/>
            <w:tcBorders>
              <w:top w:val="nil"/>
              <w:left w:val="single" w:sz="4" w:space="0" w:color="auto"/>
              <w:bottom w:val="single" w:sz="4" w:space="0" w:color="000000"/>
              <w:right w:val="single" w:sz="4" w:space="0" w:color="auto"/>
            </w:tcBorders>
            <w:vAlign w:val="center"/>
            <w:hideMark/>
          </w:tcPr>
          <w:p w:rsidR="00A67E9A" w:rsidRPr="00616DEF" w:rsidRDefault="00A67E9A" w:rsidP="00616DEF">
            <w:pPr>
              <w:keepNext/>
              <w:spacing w:after="0" w:line="240" w:lineRule="auto"/>
              <w:rPr>
                <w:rFonts w:ascii="Franklin Gothic Book" w:hAnsi="Franklin Gothic Book"/>
                <w:sz w:val="18"/>
                <w:szCs w:val="18"/>
                <w:lang w:eastAsia="sk-SK"/>
              </w:rPr>
            </w:pPr>
          </w:p>
        </w:tc>
      </w:tr>
      <w:tr w:rsidR="00A67E9A" w:rsidRPr="00A67E9A" w:rsidTr="00616DEF">
        <w:trPr>
          <w:cantSplit/>
          <w:trHeight w:val="343"/>
        </w:trPr>
        <w:tc>
          <w:tcPr>
            <w:tcW w:w="5000" w:type="pct"/>
            <w:gridSpan w:val="2"/>
            <w:tcBorders>
              <w:top w:val="single" w:sz="4" w:space="0" w:color="auto"/>
              <w:left w:val="single" w:sz="4" w:space="0" w:color="auto"/>
              <w:bottom w:val="single" w:sz="4" w:space="0" w:color="auto"/>
              <w:right w:val="single" w:sz="4" w:space="0" w:color="000000"/>
            </w:tcBorders>
            <w:shd w:val="clear" w:color="auto" w:fill="E6B8B7"/>
            <w:vAlign w:val="center"/>
            <w:hideMark/>
          </w:tcPr>
          <w:p w:rsidR="00A67E9A" w:rsidRPr="00616DEF" w:rsidRDefault="00A67E9A" w:rsidP="00616DEF">
            <w:pPr>
              <w:keepNext/>
              <w:spacing w:after="0" w:line="240" w:lineRule="auto"/>
              <w:jc w:val="center"/>
              <w:rPr>
                <w:rFonts w:ascii="Franklin Gothic Book" w:hAnsi="Franklin Gothic Book"/>
                <w:b/>
                <w:bCs/>
                <w:sz w:val="18"/>
                <w:szCs w:val="18"/>
                <w:lang w:eastAsia="sk-SK"/>
              </w:rPr>
            </w:pPr>
            <w:r w:rsidRPr="00616DEF">
              <w:rPr>
                <w:rFonts w:ascii="Franklin Gothic Book" w:hAnsi="Franklin Gothic Book"/>
                <w:b/>
                <w:bCs/>
                <w:sz w:val="18"/>
                <w:szCs w:val="18"/>
                <w:lang w:eastAsia="sk-SK"/>
              </w:rPr>
              <w:t>Podpora internacionalizácie MSP</w:t>
            </w:r>
          </w:p>
        </w:tc>
      </w:tr>
      <w:tr w:rsidR="00A67E9A" w:rsidRPr="00A67E9A" w:rsidTr="00616DEF">
        <w:trPr>
          <w:cantSplit/>
          <w:trHeight w:val="1260"/>
        </w:trPr>
        <w:tc>
          <w:tcPr>
            <w:tcW w:w="2626" w:type="pct"/>
            <w:vMerge w:val="restart"/>
            <w:tcBorders>
              <w:top w:val="single" w:sz="4" w:space="0" w:color="auto"/>
              <w:left w:val="single" w:sz="4" w:space="0" w:color="auto"/>
              <w:bottom w:val="nil"/>
              <w:right w:val="single" w:sz="4" w:space="0" w:color="000000"/>
            </w:tcBorders>
            <w:shd w:val="clear" w:color="auto" w:fill="auto"/>
            <w:vAlign w:val="center"/>
            <w:hideMark/>
          </w:tcPr>
          <w:p w:rsidR="00A67E9A" w:rsidRPr="00616DEF" w:rsidRDefault="00A67E9A" w:rsidP="00616DEF">
            <w:pPr>
              <w:keepNext/>
              <w:spacing w:after="0" w:line="240" w:lineRule="auto"/>
              <w:rPr>
                <w:rFonts w:ascii="Franklin Gothic Book" w:hAnsi="Franklin Gothic Book"/>
                <w:color w:val="auto"/>
                <w:sz w:val="18"/>
                <w:szCs w:val="18"/>
                <w:lang w:eastAsia="sk-SK"/>
              </w:rPr>
            </w:pPr>
            <w:r w:rsidRPr="00616DEF">
              <w:rPr>
                <w:rFonts w:ascii="Franklin Gothic Book" w:hAnsi="Franklin Gothic Book"/>
                <w:color w:val="auto"/>
                <w:sz w:val="18"/>
                <w:szCs w:val="18"/>
                <w:lang w:eastAsia="sk-SK"/>
              </w:rPr>
              <w:t>Služba pre MSP zameraná najmä na zvyšovanie konkurencieschopnosti ich výrobkov a služieb na zahraničných trhoch.</w:t>
            </w:r>
          </w:p>
        </w:tc>
        <w:tc>
          <w:tcPr>
            <w:tcW w:w="2374" w:type="pct"/>
            <w:vMerge w:val="restart"/>
            <w:tcBorders>
              <w:top w:val="nil"/>
              <w:left w:val="single" w:sz="4" w:space="0" w:color="auto"/>
              <w:bottom w:val="nil"/>
              <w:right w:val="single" w:sz="4" w:space="0" w:color="auto"/>
            </w:tcBorders>
            <w:shd w:val="clear" w:color="auto" w:fill="auto"/>
            <w:vAlign w:val="center"/>
            <w:hideMark/>
          </w:tcPr>
          <w:p w:rsidR="00A67E9A" w:rsidRPr="00616DEF" w:rsidRDefault="00A67E9A" w:rsidP="00616DEF">
            <w:pPr>
              <w:keepNext/>
              <w:spacing w:after="0" w:line="240" w:lineRule="auto"/>
              <w:rPr>
                <w:rFonts w:ascii="Franklin Gothic Book" w:hAnsi="Franklin Gothic Book"/>
                <w:color w:val="auto"/>
                <w:sz w:val="18"/>
                <w:szCs w:val="18"/>
                <w:lang w:eastAsia="sk-SK"/>
              </w:rPr>
            </w:pPr>
            <w:r w:rsidRPr="00616DEF">
              <w:rPr>
                <w:rFonts w:ascii="Franklin Gothic Book" w:hAnsi="Franklin Gothic Book"/>
                <w:color w:val="auto"/>
                <w:sz w:val="18"/>
                <w:szCs w:val="18"/>
                <w:lang w:eastAsia="sk-SK"/>
              </w:rPr>
              <w:t>Vytvorenie komplexného systému pre MSP v oblasti podpory internacionalizácie, ktorý prispeje k eliminácii existujúcich bariér (vysoké náklady, neznalosť trhu, regulačné zaťaženie, nedostatočné kapacity a pod.). Vybudovanie tzv. Trade pointu, ktorý bude poskytovať komplexné informácie a služby pri internacionalizácii slovenských MSP. Zriadenie špecializovaného portálu, cez ktorý budú voľne dostupné komplexné informácie zamerané na podporu internacionalizácie MSP.</w:t>
            </w:r>
          </w:p>
        </w:tc>
      </w:tr>
      <w:tr w:rsidR="00A67E9A" w:rsidRPr="00A67E9A" w:rsidTr="00616DEF">
        <w:trPr>
          <w:cantSplit/>
          <w:trHeight w:val="204"/>
        </w:trPr>
        <w:tc>
          <w:tcPr>
            <w:tcW w:w="2626" w:type="pct"/>
            <w:vMerge/>
            <w:tcBorders>
              <w:top w:val="single" w:sz="4" w:space="0" w:color="auto"/>
              <w:left w:val="single" w:sz="4" w:space="0" w:color="auto"/>
              <w:bottom w:val="nil"/>
              <w:right w:val="single" w:sz="4" w:space="0" w:color="000000"/>
            </w:tcBorders>
            <w:vAlign w:val="center"/>
            <w:hideMark/>
          </w:tcPr>
          <w:p w:rsidR="00A67E9A" w:rsidRPr="00616DEF" w:rsidRDefault="00A67E9A" w:rsidP="00616DEF">
            <w:pPr>
              <w:keepNext/>
              <w:spacing w:after="0" w:line="240" w:lineRule="auto"/>
              <w:rPr>
                <w:rFonts w:ascii="Franklin Gothic Book" w:hAnsi="Franklin Gothic Book"/>
                <w:color w:val="auto"/>
                <w:sz w:val="18"/>
                <w:szCs w:val="18"/>
                <w:lang w:eastAsia="sk-SK"/>
              </w:rPr>
            </w:pPr>
          </w:p>
        </w:tc>
        <w:tc>
          <w:tcPr>
            <w:tcW w:w="2374" w:type="pct"/>
            <w:vMerge/>
            <w:tcBorders>
              <w:top w:val="nil"/>
              <w:left w:val="single" w:sz="4" w:space="0" w:color="auto"/>
              <w:bottom w:val="nil"/>
              <w:right w:val="single" w:sz="4" w:space="0" w:color="auto"/>
            </w:tcBorders>
            <w:vAlign w:val="center"/>
            <w:hideMark/>
          </w:tcPr>
          <w:p w:rsidR="00A67E9A" w:rsidRPr="00616DEF" w:rsidRDefault="00A67E9A" w:rsidP="00616DEF">
            <w:pPr>
              <w:keepNext/>
              <w:spacing w:after="0" w:line="240" w:lineRule="auto"/>
              <w:rPr>
                <w:rFonts w:ascii="Franklin Gothic Book" w:hAnsi="Franklin Gothic Book"/>
                <w:color w:val="auto"/>
                <w:sz w:val="18"/>
                <w:szCs w:val="18"/>
                <w:lang w:eastAsia="sk-SK"/>
              </w:rPr>
            </w:pPr>
          </w:p>
        </w:tc>
      </w:tr>
      <w:tr w:rsidR="00A67E9A" w:rsidRPr="00A67E9A" w:rsidTr="00616DEF">
        <w:trPr>
          <w:cantSplit/>
          <w:trHeight w:val="390"/>
        </w:trPr>
        <w:tc>
          <w:tcPr>
            <w:tcW w:w="5000" w:type="pct"/>
            <w:gridSpan w:val="2"/>
            <w:tcBorders>
              <w:top w:val="single" w:sz="4" w:space="0" w:color="auto"/>
              <w:left w:val="single" w:sz="4" w:space="0" w:color="auto"/>
              <w:bottom w:val="single" w:sz="4" w:space="0" w:color="auto"/>
              <w:right w:val="single" w:sz="4" w:space="0" w:color="000000"/>
            </w:tcBorders>
            <w:shd w:val="clear" w:color="000000" w:fill="E6B8B7"/>
            <w:vAlign w:val="center"/>
            <w:hideMark/>
          </w:tcPr>
          <w:p w:rsidR="00A67E9A" w:rsidRPr="00616DEF" w:rsidRDefault="00A67E9A" w:rsidP="00616DEF">
            <w:pPr>
              <w:keepNext/>
              <w:spacing w:after="0" w:line="240" w:lineRule="auto"/>
              <w:jc w:val="center"/>
              <w:rPr>
                <w:rFonts w:ascii="Franklin Gothic Book" w:hAnsi="Franklin Gothic Book"/>
                <w:b/>
                <w:bCs/>
                <w:sz w:val="18"/>
                <w:szCs w:val="18"/>
                <w:lang w:eastAsia="sk-SK"/>
              </w:rPr>
            </w:pPr>
            <w:r w:rsidRPr="00616DEF">
              <w:rPr>
                <w:rFonts w:ascii="Franklin Gothic Book" w:hAnsi="Franklin Gothic Book"/>
                <w:b/>
                <w:bCs/>
                <w:sz w:val="18"/>
                <w:szCs w:val="18"/>
                <w:lang w:eastAsia="sk-SK"/>
              </w:rPr>
              <w:t>Propagácia slovenských výrobkov v zahraničí, medzinárodná spolupráca MSP</w:t>
            </w:r>
          </w:p>
        </w:tc>
      </w:tr>
      <w:tr w:rsidR="00A67E9A" w:rsidRPr="00A67E9A" w:rsidTr="00616DEF">
        <w:trPr>
          <w:cantSplit/>
          <w:trHeight w:val="1950"/>
        </w:trPr>
        <w:tc>
          <w:tcPr>
            <w:tcW w:w="262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67E9A" w:rsidRPr="00616DEF" w:rsidRDefault="00A67E9A" w:rsidP="00616DEF">
            <w:pPr>
              <w:keepNext/>
              <w:spacing w:after="0" w:line="240" w:lineRule="auto"/>
              <w:rPr>
                <w:rFonts w:ascii="Franklin Gothic Book" w:hAnsi="Franklin Gothic Book"/>
                <w:color w:val="auto"/>
                <w:sz w:val="18"/>
                <w:szCs w:val="18"/>
                <w:lang w:eastAsia="sk-SK"/>
              </w:rPr>
            </w:pPr>
            <w:r w:rsidRPr="00616DEF">
              <w:rPr>
                <w:rFonts w:ascii="Franklin Gothic Book" w:hAnsi="Franklin Gothic Book"/>
                <w:color w:val="auto"/>
                <w:sz w:val="18"/>
                <w:szCs w:val="18"/>
                <w:lang w:eastAsia="sk-SK"/>
              </w:rPr>
              <w:t>Účasť slovenských výrobcov na veľtrhoch a výstavách v SR a v zahraničí, na medzinárodných obchodných misiách a konferenciách, účasť podnikateľov na subkontraktačných veľtrhoch.</w:t>
            </w:r>
          </w:p>
        </w:tc>
        <w:tc>
          <w:tcPr>
            <w:tcW w:w="2374" w:type="pct"/>
            <w:tcBorders>
              <w:top w:val="nil"/>
              <w:left w:val="nil"/>
              <w:bottom w:val="single" w:sz="4" w:space="0" w:color="auto"/>
              <w:right w:val="single" w:sz="4" w:space="0" w:color="auto"/>
            </w:tcBorders>
            <w:shd w:val="clear" w:color="auto" w:fill="auto"/>
            <w:vAlign w:val="center"/>
            <w:hideMark/>
          </w:tcPr>
          <w:p w:rsidR="00A67E9A" w:rsidRPr="00616DEF" w:rsidRDefault="00A67E9A" w:rsidP="00616DEF">
            <w:pPr>
              <w:keepNext/>
              <w:spacing w:after="0" w:line="240" w:lineRule="auto"/>
              <w:rPr>
                <w:rFonts w:ascii="Franklin Gothic Book" w:hAnsi="Franklin Gothic Book"/>
                <w:color w:val="auto"/>
                <w:sz w:val="18"/>
                <w:szCs w:val="18"/>
                <w:lang w:eastAsia="sk-SK"/>
              </w:rPr>
            </w:pPr>
            <w:r w:rsidRPr="00616DEF">
              <w:rPr>
                <w:rFonts w:ascii="Franklin Gothic Book" w:hAnsi="Franklin Gothic Book"/>
                <w:color w:val="auto"/>
                <w:sz w:val="18"/>
                <w:szCs w:val="18"/>
                <w:lang w:eastAsia="sk-SK"/>
              </w:rPr>
              <w:t>Stratégia sa významne nemení s výnimkou zvýšenia priority podpory prezentačných aktivít skupiny podnikateľov pred jednotlivcami.</w:t>
            </w:r>
            <w:r w:rsidRPr="00616DEF">
              <w:rPr>
                <w:rFonts w:ascii="Franklin Gothic Book" w:hAnsi="Franklin Gothic Book"/>
                <w:color w:val="auto"/>
                <w:sz w:val="18"/>
                <w:szCs w:val="18"/>
                <w:lang w:eastAsia="sk-SK"/>
              </w:rPr>
              <w:br/>
              <w:t xml:space="preserve">Účasť slovenských podnikov na prezentačných podujatiach. </w:t>
            </w:r>
            <w:r w:rsidRPr="00616DEF">
              <w:rPr>
                <w:rFonts w:ascii="Franklin Gothic Book" w:hAnsi="Franklin Gothic Book"/>
                <w:color w:val="auto"/>
                <w:sz w:val="18"/>
                <w:szCs w:val="18"/>
                <w:lang w:eastAsia="sk-SK"/>
              </w:rPr>
              <w:br/>
              <w:t>Tvorba prezentačných produktov a materiálov MSP určených pre zahraničné trhy, na účasť na veľtrhoch, výstavách, kooperačných stretnutiach, misiách za účelom medzinárodnej spolupráce MSP.</w:t>
            </w:r>
            <w:r w:rsidRPr="00616DEF">
              <w:rPr>
                <w:rFonts w:ascii="Franklin Gothic Book" w:hAnsi="Franklin Gothic Book"/>
                <w:color w:val="auto"/>
                <w:sz w:val="18"/>
                <w:szCs w:val="18"/>
                <w:lang w:eastAsia="sk-SK"/>
              </w:rPr>
              <w:br/>
              <w:t>Tvorba alternatívnych obchodných a podporných platforiem.</w:t>
            </w:r>
          </w:p>
        </w:tc>
      </w:tr>
      <w:tr w:rsidR="00A67E9A" w:rsidRPr="00A67E9A" w:rsidTr="00616DEF">
        <w:trPr>
          <w:cantSplit/>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E6B8B7"/>
            <w:vAlign w:val="center"/>
            <w:hideMark/>
          </w:tcPr>
          <w:p w:rsidR="00A67E9A" w:rsidRPr="00616DEF" w:rsidRDefault="00A67E9A" w:rsidP="00616DEF">
            <w:pPr>
              <w:keepNext/>
              <w:spacing w:after="0" w:line="240" w:lineRule="auto"/>
              <w:jc w:val="center"/>
              <w:rPr>
                <w:rFonts w:ascii="Franklin Gothic Book" w:hAnsi="Franklin Gothic Book"/>
                <w:b/>
                <w:bCs/>
                <w:sz w:val="18"/>
                <w:szCs w:val="18"/>
                <w:lang w:eastAsia="sk-SK"/>
              </w:rPr>
            </w:pPr>
            <w:r w:rsidRPr="00616DEF">
              <w:rPr>
                <w:rFonts w:ascii="Franklin Gothic Book" w:hAnsi="Franklin Gothic Book"/>
                <w:b/>
                <w:bCs/>
                <w:sz w:val="18"/>
                <w:szCs w:val="18"/>
                <w:lang w:eastAsia="sk-SK"/>
              </w:rPr>
              <w:t>Ochrana práv duševného vlastníctva</w:t>
            </w:r>
          </w:p>
        </w:tc>
      </w:tr>
      <w:tr w:rsidR="00A67E9A" w:rsidRPr="00A67E9A" w:rsidTr="00616DEF">
        <w:trPr>
          <w:cantSplit/>
          <w:trHeight w:val="885"/>
        </w:trPr>
        <w:tc>
          <w:tcPr>
            <w:tcW w:w="262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67E9A" w:rsidRPr="00616DEF" w:rsidRDefault="00A67E9A" w:rsidP="00616DEF">
            <w:pPr>
              <w:keepNext/>
              <w:spacing w:after="0" w:line="240" w:lineRule="auto"/>
              <w:rPr>
                <w:rFonts w:ascii="Franklin Gothic Book" w:hAnsi="Franklin Gothic Book"/>
                <w:color w:val="auto"/>
                <w:sz w:val="18"/>
                <w:szCs w:val="18"/>
                <w:lang w:eastAsia="sk-SK"/>
              </w:rPr>
            </w:pPr>
            <w:r w:rsidRPr="00616DEF">
              <w:rPr>
                <w:rFonts w:ascii="Franklin Gothic Book" w:hAnsi="Franklin Gothic Book"/>
                <w:color w:val="auto"/>
                <w:sz w:val="18"/>
                <w:szCs w:val="18"/>
                <w:lang w:eastAsia="sk-SK"/>
              </w:rPr>
              <w:t>Podpora projektov spojených s priemyselno-právnou ochranou vynálezov, úžitkových vzorov, ochranných známok a dizajnov na Slovensku a v zahraničí.</w:t>
            </w:r>
            <w:r w:rsidRPr="00616DEF">
              <w:rPr>
                <w:rFonts w:ascii="Franklin Gothic Book" w:hAnsi="Franklin Gothic Book"/>
                <w:color w:val="auto"/>
                <w:sz w:val="18"/>
                <w:szCs w:val="18"/>
                <w:lang w:eastAsia="sk-SK"/>
              </w:rPr>
              <w:br/>
              <w:t>Technické štúdie realizovateľnosti.</w:t>
            </w:r>
          </w:p>
        </w:tc>
        <w:tc>
          <w:tcPr>
            <w:tcW w:w="2374" w:type="pct"/>
            <w:tcBorders>
              <w:top w:val="nil"/>
              <w:left w:val="nil"/>
              <w:bottom w:val="single" w:sz="4" w:space="0" w:color="auto"/>
              <w:right w:val="single" w:sz="4" w:space="0" w:color="auto"/>
            </w:tcBorders>
            <w:shd w:val="clear" w:color="auto" w:fill="auto"/>
            <w:vAlign w:val="center"/>
            <w:hideMark/>
          </w:tcPr>
          <w:p w:rsidR="00A67E9A" w:rsidRPr="00616DEF" w:rsidRDefault="00A67E9A" w:rsidP="00616DEF">
            <w:pPr>
              <w:keepNext/>
              <w:spacing w:after="0" w:line="240" w:lineRule="auto"/>
              <w:rPr>
                <w:rFonts w:ascii="Franklin Gothic Book" w:hAnsi="Franklin Gothic Book"/>
                <w:color w:val="auto"/>
                <w:sz w:val="18"/>
                <w:szCs w:val="18"/>
                <w:lang w:eastAsia="sk-SK"/>
              </w:rPr>
            </w:pPr>
            <w:r w:rsidRPr="00616DEF">
              <w:rPr>
                <w:rFonts w:ascii="Franklin Gothic Book" w:hAnsi="Franklin Gothic Book"/>
                <w:color w:val="auto"/>
                <w:sz w:val="18"/>
                <w:szCs w:val="18"/>
                <w:lang w:eastAsia="sk-SK"/>
              </w:rPr>
              <w:t>Vytvorenie mechanizmov zvyšovania povedomia o potrebe ochrany práv duševného vlastníctva, ako aj priame mechanizmy ochrany v rámci Európskeho patentového úradu.</w:t>
            </w:r>
          </w:p>
        </w:tc>
      </w:tr>
      <w:tr w:rsidR="00A67E9A" w:rsidRPr="00A67E9A" w:rsidTr="00616DEF">
        <w:trPr>
          <w:cantSplit/>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E6B8B7"/>
            <w:vAlign w:val="center"/>
            <w:hideMark/>
          </w:tcPr>
          <w:p w:rsidR="00A67E9A" w:rsidRPr="00616DEF" w:rsidRDefault="00A67E9A" w:rsidP="00616DEF">
            <w:pPr>
              <w:keepNext/>
              <w:spacing w:after="0" w:line="240" w:lineRule="auto"/>
              <w:jc w:val="center"/>
              <w:rPr>
                <w:rFonts w:ascii="Franklin Gothic Book" w:hAnsi="Franklin Gothic Book"/>
                <w:b/>
                <w:bCs/>
                <w:sz w:val="18"/>
                <w:szCs w:val="18"/>
                <w:lang w:eastAsia="sk-SK"/>
              </w:rPr>
            </w:pPr>
            <w:r w:rsidRPr="00616DEF">
              <w:rPr>
                <w:rFonts w:ascii="Franklin Gothic Book" w:hAnsi="Franklin Gothic Book"/>
                <w:b/>
                <w:bCs/>
                <w:sz w:val="18"/>
                <w:szCs w:val="18"/>
                <w:lang w:eastAsia="sk-SK"/>
              </w:rPr>
              <w:t>Elektronické podnikanie</w:t>
            </w:r>
          </w:p>
        </w:tc>
      </w:tr>
      <w:tr w:rsidR="00A67E9A" w:rsidRPr="00A67E9A" w:rsidTr="00616DEF">
        <w:trPr>
          <w:cantSplit/>
          <w:trHeight w:val="300"/>
        </w:trPr>
        <w:tc>
          <w:tcPr>
            <w:tcW w:w="262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67E9A" w:rsidRPr="00616DEF" w:rsidRDefault="00A67E9A" w:rsidP="00616DEF">
            <w:pPr>
              <w:keepNext/>
              <w:spacing w:after="0" w:line="240" w:lineRule="auto"/>
              <w:rPr>
                <w:rFonts w:ascii="Franklin Gothic Book" w:hAnsi="Franklin Gothic Book"/>
                <w:color w:val="auto"/>
                <w:sz w:val="18"/>
                <w:szCs w:val="18"/>
                <w:lang w:eastAsia="sk-SK"/>
              </w:rPr>
            </w:pPr>
            <w:r w:rsidRPr="00616DEF">
              <w:rPr>
                <w:rFonts w:ascii="Franklin Gothic Book" w:hAnsi="Franklin Gothic Book"/>
                <w:color w:val="auto"/>
                <w:sz w:val="18"/>
                <w:szCs w:val="18"/>
                <w:lang w:eastAsia="sk-SK"/>
              </w:rPr>
              <w:t>Vývoj a zavádzanie aplikácií elektronického obchodu.</w:t>
            </w:r>
          </w:p>
        </w:tc>
        <w:tc>
          <w:tcPr>
            <w:tcW w:w="2374" w:type="pct"/>
            <w:tcBorders>
              <w:top w:val="nil"/>
              <w:left w:val="nil"/>
              <w:bottom w:val="single" w:sz="4" w:space="0" w:color="auto"/>
              <w:right w:val="single" w:sz="4" w:space="0" w:color="auto"/>
            </w:tcBorders>
            <w:shd w:val="clear" w:color="auto" w:fill="auto"/>
            <w:vAlign w:val="center"/>
            <w:hideMark/>
          </w:tcPr>
          <w:p w:rsidR="00A67E9A" w:rsidRPr="00616DEF" w:rsidRDefault="00A67E9A" w:rsidP="00616DEF">
            <w:pPr>
              <w:keepNext/>
              <w:spacing w:after="0" w:line="240" w:lineRule="auto"/>
              <w:rPr>
                <w:rFonts w:ascii="Franklin Gothic Book" w:hAnsi="Franklin Gothic Book"/>
                <w:color w:val="auto"/>
                <w:sz w:val="18"/>
                <w:szCs w:val="18"/>
                <w:lang w:eastAsia="sk-SK"/>
              </w:rPr>
            </w:pPr>
            <w:r w:rsidRPr="00616DEF">
              <w:rPr>
                <w:rFonts w:ascii="Franklin Gothic Book" w:hAnsi="Franklin Gothic Book"/>
                <w:color w:val="auto"/>
                <w:sz w:val="18"/>
                <w:szCs w:val="18"/>
                <w:lang w:eastAsia="sk-SK"/>
              </w:rPr>
              <w:t xml:space="preserve">Využívanie nástrojov elektronického podnikania MSP. </w:t>
            </w:r>
          </w:p>
        </w:tc>
      </w:tr>
      <w:tr w:rsidR="00A67E9A" w:rsidRPr="00A67E9A" w:rsidTr="00616DEF">
        <w:trPr>
          <w:cantSplit/>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E6B8B7"/>
            <w:vAlign w:val="center"/>
            <w:hideMark/>
          </w:tcPr>
          <w:p w:rsidR="00A67E9A" w:rsidRPr="00616DEF" w:rsidRDefault="00A67E9A" w:rsidP="00616DEF">
            <w:pPr>
              <w:keepNext/>
              <w:spacing w:after="0" w:line="240" w:lineRule="auto"/>
              <w:jc w:val="center"/>
              <w:rPr>
                <w:rFonts w:ascii="Franklin Gothic Book" w:hAnsi="Franklin Gothic Book"/>
                <w:b/>
                <w:bCs/>
                <w:sz w:val="18"/>
                <w:szCs w:val="18"/>
                <w:lang w:eastAsia="sk-SK"/>
              </w:rPr>
            </w:pPr>
            <w:r w:rsidRPr="00616DEF">
              <w:rPr>
                <w:rFonts w:ascii="Franklin Gothic Book" w:hAnsi="Franklin Gothic Book"/>
                <w:b/>
                <w:bCs/>
                <w:sz w:val="18"/>
                <w:szCs w:val="18"/>
                <w:lang w:eastAsia="sk-SK"/>
              </w:rPr>
              <w:t>Rozvoj existujúcich MSP prostredníctvom grantov a finančných nástrojov</w:t>
            </w:r>
          </w:p>
        </w:tc>
      </w:tr>
      <w:tr w:rsidR="00A67E9A" w:rsidRPr="00A67E9A" w:rsidTr="00616DEF">
        <w:trPr>
          <w:cantSplit/>
          <w:trHeight w:val="2070"/>
        </w:trPr>
        <w:tc>
          <w:tcPr>
            <w:tcW w:w="262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67E9A" w:rsidRPr="00616DEF" w:rsidRDefault="00A67E9A" w:rsidP="00616DEF">
            <w:pPr>
              <w:keepNext/>
              <w:spacing w:after="0" w:line="240" w:lineRule="auto"/>
              <w:rPr>
                <w:rFonts w:ascii="Franklin Gothic Book" w:hAnsi="Franklin Gothic Book"/>
                <w:color w:val="auto"/>
                <w:sz w:val="18"/>
                <w:szCs w:val="18"/>
                <w:lang w:eastAsia="sk-SK"/>
              </w:rPr>
            </w:pPr>
            <w:r w:rsidRPr="00616DEF">
              <w:rPr>
                <w:rFonts w:ascii="Franklin Gothic Book" w:hAnsi="Franklin Gothic Book"/>
                <w:color w:val="auto"/>
                <w:sz w:val="18"/>
                <w:szCs w:val="18"/>
                <w:lang w:eastAsia="sk-SK"/>
              </w:rPr>
              <w:t>Podpora MSP formou NFP a návratných foriem pomoci.</w:t>
            </w:r>
          </w:p>
        </w:tc>
        <w:tc>
          <w:tcPr>
            <w:tcW w:w="2374" w:type="pct"/>
            <w:tcBorders>
              <w:top w:val="nil"/>
              <w:left w:val="nil"/>
              <w:bottom w:val="single" w:sz="4" w:space="0" w:color="auto"/>
              <w:right w:val="single" w:sz="4" w:space="0" w:color="auto"/>
            </w:tcBorders>
            <w:shd w:val="clear" w:color="auto" w:fill="auto"/>
            <w:vAlign w:val="center"/>
            <w:hideMark/>
          </w:tcPr>
          <w:p w:rsidR="00A67E9A" w:rsidRPr="00616DEF" w:rsidRDefault="00A67E9A" w:rsidP="00616DEF">
            <w:pPr>
              <w:keepNext/>
              <w:spacing w:after="0" w:line="240" w:lineRule="auto"/>
              <w:rPr>
                <w:rFonts w:ascii="Franklin Gothic Book" w:hAnsi="Franklin Gothic Book"/>
                <w:color w:val="auto"/>
                <w:sz w:val="18"/>
                <w:szCs w:val="18"/>
                <w:lang w:eastAsia="sk-SK"/>
              </w:rPr>
            </w:pPr>
            <w:r w:rsidRPr="00616DEF">
              <w:rPr>
                <w:rFonts w:ascii="Franklin Gothic Book" w:hAnsi="Franklin Gothic Book"/>
                <w:color w:val="auto"/>
                <w:sz w:val="18"/>
                <w:szCs w:val="18"/>
                <w:lang w:eastAsia="sk-SK"/>
              </w:rPr>
              <w:t xml:space="preserve">Stratégia sa významne nemení. </w:t>
            </w:r>
            <w:r w:rsidRPr="00616DEF">
              <w:rPr>
                <w:rFonts w:ascii="Franklin Gothic Book" w:hAnsi="Franklin Gothic Book"/>
                <w:color w:val="auto"/>
                <w:sz w:val="18"/>
                <w:szCs w:val="18"/>
                <w:lang w:eastAsia="sk-SK"/>
              </w:rPr>
              <w:br w:type="page"/>
              <w:t>Súčasťou aktivity je aj realizácia podpory MSP vo forme NFP zameraná na stimuláciu kooperácie MSP v rámci lokálnych produkčných systémov a s veľkými domácimi a nadnárodnými spoločnosťami, pričom podpora smeruje na krytie nákladov spojených s kreovaním takéhoto typu spolupráce (napr. vytvorenie lokálneho produkčného systému zavádzanie systémov riadenia kvality, auditovanie MSP pred vstupom do spolupráce s veľkým podnikom a pod.).</w:t>
            </w:r>
            <w:r w:rsidRPr="00616DEF">
              <w:rPr>
                <w:rFonts w:ascii="Franklin Gothic Book" w:hAnsi="Franklin Gothic Book"/>
                <w:color w:val="auto"/>
                <w:sz w:val="18"/>
                <w:szCs w:val="18"/>
                <w:lang w:eastAsia="sk-SK"/>
              </w:rPr>
              <w:br w:type="page"/>
            </w:r>
          </w:p>
        </w:tc>
      </w:tr>
    </w:tbl>
    <w:p w:rsidR="003B65BB" w:rsidRPr="00616DEF" w:rsidRDefault="003B65BB" w:rsidP="00616DEF">
      <w:pPr>
        <w:spacing w:after="120"/>
        <w:rPr>
          <w:rFonts w:ascii="Franklin Gothic Book" w:hAnsi="Franklin Gothic Book"/>
          <w:lang w:eastAsia="cs-CZ"/>
        </w:rPr>
      </w:pPr>
    </w:p>
    <w:p w:rsidR="00D960AC" w:rsidRPr="00616DEF" w:rsidRDefault="00D960AC" w:rsidP="00616DEF">
      <w:pPr>
        <w:spacing w:after="120"/>
        <w:rPr>
          <w:rFonts w:ascii="Franklin Gothic Book" w:hAnsi="Franklin Gothic Book"/>
          <w:lang w:eastAsia="cs-CZ"/>
        </w:rPr>
      </w:pPr>
    </w:p>
    <w:p w:rsidR="00466A53" w:rsidRDefault="00466A53">
      <w:pPr>
        <w:spacing w:after="0" w:line="240" w:lineRule="auto"/>
        <w:rPr>
          <w:rFonts w:ascii="Franklin Gothic Book" w:hAnsi="Franklin Gothic Book" w:cs="Arial"/>
          <w:b/>
          <w:color w:val="990000"/>
          <w:sz w:val="24"/>
          <w:szCs w:val="24"/>
          <w:lang w:eastAsia="cs-CZ"/>
        </w:rPr>
      </w:pPr>
      <w:bookmarkStart w:id="2230" w:name="_Toc384223795"/>
      <w:r>
        <w:rPr>
          <w:rFonts w:ascii="Franklin Gothic Book" w:hAnsi="Franklin Gothic Book" w:cs="Arial"/>
          <w:b/>
          <w:color w:val="990000"/>
          <w:sz w:val="24"/>
          <w:szCs w:val="24"/>
          <w:lang w:eastAsia="cs-CZ"/>
        </w:rPr>
        <w:br w:type="page"/>
      </w:r>
    </w:p>
    <w:p w:rsidR="00D960AC" w:rsidRDefault="00D960AC" w:rsidP="00496382">
      <w:pPr>
        <w:spacing w:after="0" w:line="240" w:lineRule="auto"/>
        <w:ind w:left="1423" w:hanging="1423"/>
        <w:jc w:val="both"/>
        <w:outlineLvl w:val="1"/>
        <w:rPr>
          <w:rFonts w:ascii="Franklin Gothic Book" w:hAnsi="Franklin Gothic Book" w:cs="Arial"/>
          <w:b/>
          <w:color w:val="990000"/>
          <w:sz w:val="24"/>
          <w:szCs w:val="24"/>
          <w:lang w:eastAsia="cs-CZ"/>
        </w:rPr>
      </w:pPr>
      <w:r w:rsidRPr="007115A0">
        <w:rPr>
          <w:rFonts w:ascii="Franklin Gothic Book" w:hAnsi="Franklin Gothic Book" w:cs="Arial"/>
          <w:b/>
          <w:color w:val="990000"/>
          <w:sz w:val="24"/>
          <w:szCs w:val="24"/>
          <w:lang w:eastAsia="cs-CZ"/>
        </w:rPr>
        <w:t xml:space="preserve">Príloha </w:t>
      </w:r>
      <w:r>
        <w:rPr>
          <w:rFonts w:ascii="Franklin Gothic Book" w:hAnsi="Franklin Gothic Book" w:cs="Arial"/>
          <w:b/>
          <w:color w:val="990000"/>
          <w:sz w:val="24"/>
          <w:szCs w:val="24"/>
          <w:lang w:eastAsia="cs-CZ"/>
        </w:rPr>
        <w:t xml:space="preserve">č. </w:t>
      </w:r>
      <w:r w:rsidRPr="007115A0">
        <w:rPr>
          <w:rFonts w:ascii="Franklin Gothic Book" w:hAnsi="Franklin Gothic Book" w:cs="Arial"/>
          <w:b/>
          <w:color w:val="990000"/>
          <w:sz w:val="24"/>
          <w:szCs w:val="24"/>
          <w:lang w:eastAsia="cs-CZ"/>
        </w:rPr>
        <w:t xml:space="preserve">7 </w:t>
      </w:r>
      <w:r w:rsidRPr="007115A0">
        <w:rPr>
          <w:rFonts w:ascii="Franklin Gothic Book" w:hAnsi="Franklin Gothic Book" w:cs="Arial"/>
          <w:b/>
          <w:color w:val="990000"/>
          <w:sz w:val="24"/>
          <w:szCs w:val="24"/>
          <w:lang w:eastAsia="cs-CZ"/>
        </w:rPr>
        <w:tab/>
      </w:r>
      <w:r w:rsidRPr="007115A0">
        <w:rPr>
          <w:rFonts w:ascii="Franklin Gothic Book" w:hAnsi="Franklin Gothic Book" w:cs="Arial"/>
          <w:b/>
          <w:color w:val="990000"/>
          <w:sz w:val="24"/>
          <w:szCs w:val="24"/>
          <w:lang w:eastAsia="cs-CZ"/>
        </w:rPr>
        <w:tab/>
        <w:t>Základná informácia o podpore výskumnej infraštruktúry v programovom období 2007 - 2013 a jej pridanej hodnoty</w:t>
      </w:r>
      <w:bookmarkEnd w:id="2230"/>
      <w:r w:rsidR="003B1562" w:rsidRPr="003B1562">
        <w:rPr>
          <w:rFonts w:ascii="Franklin Gothic Book" w:hAnsi="Franklin Gothic Book" w:cs="Arial"/>
          <w:b/>
          <w:color w:val="990000"/>
          <w:sz w:val="24"/>
          <w:szCs w:val="24"/>
          <w:lang w:eastAsia="cs-CZ"/>
        </w:rPr>
        <w:t xml:space="preserve"> </w:t>
      </w:r>
      <w:r w:rsidR="003B1562">
        <w:rPr>
          <w:rFonts w:ascii="Franklin Gothic Book" w:hAnsi="Franklin Gothic Book" w:cs="Arial"/>
          <w:b/>
          <w:color w:val="990000"/>
          <w:sz w:val="24"/>
          <w:szCs w:val="24"/>
          <w:lang w:eastAsia="cs-CZ"/>
        </w:rPr>
        <w:t xml:space="preserve">a základné princípy pre </w:t>
      </w:r>
      <w:r w:rsidR="00421FB4">
        <w:rPr>
          <w:rFonts w:ascii="Franklin Gothic Book" w:hAnsi="Franklin Gothic Book" w:cs="Arial"/>
          <w:b/>
          <w:color w:val="990000"/>
          <w:sz w:val="24"/>
          <w:szCs w:val="24"/>
          <w:lang w:eastAsia="cs-CZ"/>
        </w:rPr>
        <w:t>budovanie</w:t>
      </w:r>
      <w:r w:rsidR="003B1562">
        <w:rPr>
          <w:rFonts w:ascii="Franklin Gothic Book" w:hAnsi="Franklin Gothic Book" w:cs="Arial"/>
          <w:b/>
          <w:color w:val="990000"/>
          <w:sz w:val="24"/>
          <w:szCs w:val="24"/>
          <w:lang w:eastAsia="cs-CZ"/>
        </w:rPr>
        <w:t xml:space="preserve"> výskumn</w:t>
      </w:r>
      <w:r w:rsidR="00421FB4">
        <w:rPr>
          <w:rFonts w:ascii="Franklin Gothic Book" w:hAnsi="Franklin Gothic Book" w:cs="Arial"/>
          <w:b/>
          <w:color w:val="990000"/>
          <w:sz w:val="24"/>
          <w:szCs w:val="24"/>
          <w:lang w:eastAsia="cs-CZ"/>
        </w:rPr>
        <w:t>ej</w:t>
      </w:r>
      <w:r w:rsidR="003B1562">
        <w:rPr>
          <w:rFonts w:ascii="Franklin Gothic Book" w:hAnsi="Franklin Gothic Book" w:cs="Arial"/>
          <w:b/>
          <w:color w:val="990000"/>
          <w:sz w:val="24"/>
          <w:szCs w:val="24"/>
          <w:lang w:eastAsia="cs-CZ"/>
        </w:rPr>
        <w:t xml:space="preserve"> infraštruktúr</w:t>
      </w:r>
      <w:r w:rsidR="00421FB4">
        <w:rPr>
          <w:rFonts w:ascii="Franklin Gothic Book" w:hAnsi="Franklin Gothic Book" w:cs="Arial"/>
          <w:b/>
          <w:color w:val="990000"/>
          <w:sz w:val="24"/>
          <w:szCs w:val="24"/>
          <w:lang w:eastAsia="cs-CZ"/>
        </w:rPr>
        <w:t>y</w:t>
      </w:r>
      <w:r w:rsidR="003B1562">
        <w:rPr>
          <w:rFonts w:ascii="Franklin Gothic Book" w:hAnsi="Franklin Gothic Book" w:cs="Arial"/>
          <w:b/>
          <w:color w:val="990000"/>
          <w:sz w:val="24"/>
          <w:szCs w:val="24"/>
          <w:lang w:eastAsia="cs-CZ"/>
        </w:rPr>
        <w:t xml:space="preserve"> </w:t>
      </w:r>
      <w:r w:rsidR="00421FB4">
        <w:rPr>
          <w:rFonts w:ascii="Franklin Gothic Book" w:hAnsi="Franklin Gothic Book" w:cs="Arial"/>
          <w:b/>
          <w:color w:val="990000"/>
          <w:sz w:val="24"/>
          <w:szCs w:val="24"/>
          <w:lang w:eastAsia="cs-CZ"/>
        </w:rPr>
        <w:t>v programovom období</w:t>
      </w:r>
      <w:r w:rsidR="003B1562">
        <w:rPr>
          <w:rFonts w:ascii="Franklin Gothic Book" w:hAnsi="Franklin Gothic Book" w:cs="Arial"/>
          <w:b/>
          <w:color w:val="990000"/>
          <w:sz w:val="24"/>
          <w:szCs w:val="24"/>
          <w:lang w:eastAsia="cs-CZ"/>
        </w:rPr>
        <w:t xml:space="preserve"> 2014 - 2020</w:t>
      </w:r>
    </w:p>
    <w:p w:rsidR="00D960AC" w:rsidRDefault="00D960AC" w:rsidP="00D960AC">
      <w:pPr>
        <w:spacing w:after="0" w:line="240" w:lineRule="auto"/>
        <w:ind w:left="1425" w:hanging="1425"/>
        <w:jc w:val="both"/>
        <w:rPr>
          <w:rFonts w:ascii="Franklin Gothic Book" w:hAnsi="Franklin Gothic Book" w:cs="Arial"/>
          <w:b/>
          <w:color w:val="990000"/>
          <w:lang w:eastAsia="cs-CZ"/>
        </w:rPr>
      </w:pPr>
    </w:p>
    <w:p w:rsidR="003B1562" w:rsidRPr="002F0A3C" w:rsidRDefault="003B1562" w:rsidP="003B1562">
      <w:pPr>
        <w:pStyle w:val="Odsekzoznamu"/>
        <w:numPr>
          <w:ilvl w:val="0"/>
          <w:numId w:val="101"/>
        </w:numPr>
        <w:spacing w:after="0" w:line="240" w:lineRule="auto"/>
        <w:ind w:hanging="220"/>
        <w:rPr>
          <w:rFonts w:ascii="Franklin Gothic Book" w:hAnsi="Franklin Gothic Book"/>
          <w:b/>
        </w:rPr>
      </w:pPr>
      <w:r w:rsidRPr="002F0A3C">
        <w:rPr>
          <w:rFonts w:ascii="Franklin Gothic Book" w:hAnsi="Franklin Gothic Book"/>
          <w:b/>
        </w:rPr>
        <w:t>Zhrnutie</w:t>
      </w:r>
    </w:p>
    <w:p w:rsidR="003B1562" w:rsidRDefault="003B1562" w:rsidP="003B1562">
      <w:pPr>
        <w:spacing w:after="0" w:line="240" w:lineRule="auto"/>
        <w:jc w:val="both"/>
        <w:rPr>
          <w:rFonts w:ascii="Franklin Gothic Book" w:hAnsi="Franklin Gothic Book"/>
        </w:rPr>
      </w:pPr>
    </w:p>
    <w:p w:rsidR="003B1562" w:rsidRPr="00D5104B" w:rsidRDefault="003B1562" w:rsidP="003B1562">
      <w:pPr>
        <w:spacing w:after="0" w:line="240" w:lineRule="auto"/>
        <w:jc w:val="both"/>
        <w:rPr>
          <w:rFonts w:ascii="Franklin Gothic Book" w:hAnsi="Franklin Gothic Book"/>
        </w:rPr>
      </w:pPr>
      <w:r w:rsidRPr="00D5104B">
        <w:rPr>
          <w:rFonts w:ascii="Franklin Gothic Book" w:hAnsi="Franklin Gothic Book"/>
        </w:rPr>
        <w:t>Na Slovensku bol v rokoch 2007-2013 OP Výskum a vývoj dominantným zdrojom financovania VaVaI zo štrukturálnych fondov. Na rozdiel od ostatných OP podporoval najmä budovanie výskumnej infraštruktúry, a to vo všetkých regiónoch a vo všetkých sektoroch. Z hľadiska podpory výskumnej infraštruktúry môžeme projekty rozdeliť do 8 typov:</w:t>
      </w:r>
    </w:p>
    <w:p w:rsidR="003B1562" w:rsidRPr="00D5104B" w:rsidRDefault="003B1562" w:rsidP="003B1562">
      <w:pPr>
        <w:pStyle w:val="Odsekzoznamu"/>
        <w:numPr>
          <w:ilvl w:val="0"/>
          <w:numId w:val="100"/>
        </w:numPr>
        <w:spacing w:after="0" w:line="240" w:lineRule="auto"/>
        <w:ind w:left="0" w:firstLine="0"/>
        <w:jc w:val="both"/>
        <w:rPr>
          <w:rFonts w:ascii="Franklin Gothic Book" w:hAnsi="Franklin Gothic Book"/>
        </w:rPr>
      </w:pPr>
      <w:r w:rsidRPr="00D5104B">
        <w:rPr>
          <w:rFonts w:ascii="Franklin Gothic Book" w:hAnsi="Franklin Gothic Book"/>
        </w:rPr>
        <w:t>Centrá excelentnosti</w:t>
      </w:r>
      <w:r>
        <w:rPr>
          <w:rFonts w:ascii="Franklin Gothic Book" w:hAnsi="Franklin Gothic Book"/>
        </w:rPr>
        <w:t xml:space="preserve"> (CE)</w:t>
      </w:r>
    </w:p>
    <w:p w:rsidR="003B1562" w:rsidRPr="00D5104B" w:rsidRDefault="003B1562" w:rsidP="003B1562">
      <w:pPr>
        <w:pStyle w:val="Odsekzoznamu"/>
        <w:numPr>
          <w:ilvl w:val="0"/>
          <w:numId w:val="100"/>
        </w:numPr>
        <w:spacing w:after="0" w:line="240" w:lineRule="auto"/>
        <w:ind w:left="0" w:firstLine="0"/>
        <w:jc w:val="both"/>
        <w:rPr>
          <w:rFonts w:ascii="Franklin Gothic Book" w:hAnsi="Franklin Gothic Book"/>
        </w:rPr>
      </w:pPr>
      <w:r w:rsidRPr="00D5104B">
        <w:rPr>
          <w:rFonts w:ascii="Franklin Gothic Book" w:hAnsi="Franklin Gothic Book"/>
        </w:rPr>
        <w:t>Výskumno-vývojové centrá</w:t>
      </w:r>
      <w:r>
        <w:rPr>
          <w:rFonts w:ascii="Franklin Gothic Book" w:hAnsi="Franklin Gothic Book"/>
        </w:rPr>
        <w:t xml:space="preserve"> (VVC)</w:t>
      </w:r>
    </w:p>
    <w:p w:rsidR="003B1562" w:rsidRPr="00D5104B" w:rsidRDefault="003B1562" w:rsidP="003B1562">
      <w:pPr>
        <w:pStyle w:val="Odsekzoznamu"/>
        <w:numPr>
          <w:ilvl w:val="0"/>
          <w:numId w:val="100"/>
        </w:numPr>
        <w:spacing w:after="0" w:line="240" w:lineRule="auto"/>
        <w:ind w:left="0" w:firstLine="0"/>
        <w:jc w:val="both"/>
        <w:rPr>
          <w:rFonts w:ascii="Franklin Gothic Book" w:hAnsi="Franklin Gothic Book"/>
        </w:rPr>
      </w:pPr>
      <w:r w:rsidRPr="00D5104B">
        <w:rPr>
          <w:rFonts w:ascii="Franklin Gothic Book" w:hAnsi="Franklin Gothic Book"/>
        </w:rPr>
        <w:t>Kompetenčné centrá</w:t>
      </w:r>
      <w:r>
        <w:rPr>
          <w:rFonts w:ascii="Franklin Gothic Book" w:hAnsi="Franklin Gothic Book"/>
        </w:rPr>
        <w:t xml:space="preserve"> (KC)</w:t>
      </w:r>
    </w:p>
    <w:p w:rsidR="003B1562" w:rsidRPr="00D5104B" w:rsidRDefault="003B1562" w:rsidP="003B1562">
      <w:pPr>
        <w:pStyle w:val="Odsekzoznamu"/>
        <w:numPr>
          <w:ilvl w:val="0"/>
          <w:numId w:val="100"/>
        </w:numPr>
        <w:spacing w:after="0" w:line="240" w:lineRule="auto"/>
        <w:ind w:left="0" w:firstLine="0"/>
        <w:jc w:val="both"/>
        <w:rPr>
          <w:rFonts w:ascii="Franklin Gothic Book" w:hAnsi="Franklin Gothic Book"/>
        </w:rPr>
      </w:pPr>
      <w:r w:rsidRPr="00D5104B">
        <w:rPr>
          <w:rFonts w:ascii="Franklin Gothic Book" w:hAnsi="Franklin Gothic Book"/>
        </w:rPr>
        <w:t>Projekty aplikovaného výskum a transfer technológií</w:t>
      </w:r>
    </w:p>
    <w:p w:rsidR="003B1562" w:rsidRPr="00D5104B" w:rsidRDefault="003B1562" w:rsidP="003B1562">
      <w:pPr>
        <w:pStyle w:val="Odsekzoznamu"/>
        <w:numPr>
          <w:ilvl w:val="0"/>
          <w:numId w:val="100"/>
        </w:numPr>
        <w:spacing w:after="0" w:line="240" w:lineRule="auto"/>
        <w:ind w:left="0" w:firstLine="0"/>
        <w:jc w:val="both"/>
        <w:rPr>
          <w:rFonts w:ascii="Franklin Gothic Book" w:hAnsi="Franklin Gothic Book"/>
        </w:rPr>
      </w:pPr>
      <w:r w:rsidRPr="00D5104B">
        <w:rPr>
          <w:rFonts w:ascii="Franklin Gothic Book" w:hAnsi="Franklin Gothic Book"/>
        </w:rPr>
        <w:t>Projekty obnovy</w:t>
      </w:r>
      <w:r>
        <w:rPr>
          <w:rFonts w:ascii="Franklin Gothic Book" w:hAnsi="Franklin Gothic Book"/>
        </w:rPr>
        <w:t xml:space="preserve"> vzdelávacej</w:t>
      </w:r>
      <w:r w:rsidRPr="00D5104B">
        <w:rPr>
          <w:rFonts w:ascii="Franklin Gothic Book" w:hAnsi="Franklin Gothic Book"/>
        </w:rPr>
        <w:t xml:space="preserve"> infraštruktúry vysokých škôl</w:t>
      </w:r>
    </w:p>
    <w:p w:rsidR="003B1562" w:rsidRPr="00D5104B" w:rsidRDefault="003B1562" w:rsidP="003B1562">
      <w:pPr>
        <w:pStyle w:val="Odsekzoznamu"/>
        <w:numPr>
          <w:ilvl w:val="0"/>
          <w:numId w:val="100"/>
        </w:numPr>
        <w:spacing w:after="0" w:line="240" w:lineRule="auto"/>
        <w:ind w:left="0" w:firstLine="0"/>
        <w:jc w:val="both"/>
        <w:rPr>
          <w:rFonts w:ascii="Franklin Gothic Book" w:hAnsi="Franklin Gothic Book"/>
        </w:rPr>
      </w:pPr>
      <w:r w:rsidRPr="00D5104B">
        <w:rPr>
          <w:rFonts w:ascii="Franklin Gothic Book" w:hAnsi="Franklin Gothic Book"/>
        </w:rPr>
        <w:t>Modernizácia prístrojového vybavenia</w:t>
      </w:r>
    </w:p>
    <w:p w:rsidR="003B1562" w:rsidRPr="00D5104B" w:rsidRDefault="003B1562" w:rsidP="003B1562">
      <w:pPr>
        <w:pStyle w:val="Odsekzoznamu"/>
        <w:numPr>
          <w:ilvl w:val="0"/>
          <w:numId w:val="100"/>
        </w:numPr>
        <w:spacing w:after="0" w:line="240" w:lineRule="auto"/>
        <w:ind w:left="0" w:firstLine="0"/>
        <w:jc w:val="both"/>
        <w:rPr>
          <w:rFonts w:ascii="Franklin Gothic Book" w:hAnsi="Franklin Gothic Book"/>
        </w:rPr>
      </w:pPr>
      <w:r w:rsidRPr="00D5104B">
        <w:rPr>
          <w:rFonts w:ascii="Franklin Gothic Book" w:hAnsi="Franklin Gothic Book"/>
        </w:rPr>
        <w:t>Národné projekty</w:t>
      </w:r>
    </w:p>
    <w:p w:rsidR="003B1562" w:rsidRPr="00D5104B" w:rsidRDefault="003B1562" w:rsidP="003B1562">
      <w:pPr>
        <w:pStyle w:val="Odsekzoznamu"/>
        <w:numPr>
          <w:ilvl w:val="0"/>
          <w:numId w:val="100"/>
        </w:numPr>
        <w:spacing w:after="0" w:line="240" w:lineRule="auto"/>
        <w:ind w:left="0" w:firstLine="0"/>
        <w:jc w:val="both"/>
        <w:rPr>
          <w:rFonts w:ascii="Franklin Gothic Book" w:hAnsi="Franklin Gothic Book"/>
        </w:rPr>
      </w:pPr>
      <w:r w:rsidRPr="00D5104B">
        <w:rPr>
          <w:rFonts w:ascii="Franklin Gothic Book" w:hAnsi="Franklin Gothic Book"/>
        </w:rPr>
        <w:t>Univerzitné vedecké parky</w:t>
      </w:r>
      <w:r>
        <w:rPr>
          <w:rFonts w:ascii="Franklin Gothic Book" w:hAnsi="Franklin Gothic Book"/>
        </w:rPr>
        <w:t xml:space="preserve"> (UVP)</w:t>
      </w:r>
      <w:r w:rsidRPr="00D5104B">
        <w:rPr>
          <w:rFonts w:ascii="Franklin Gothic Book" w:hAnsi="Franklin Gothic Book"/>
        </w:rPr>
        <w:t xml:space="preserve"> a výskumné centrá</w:t>
      </w:r>
      <w:r>
        <w:rPr>
          <w:rFonts w:ascii="Franklin Gothic Book" w:hAnsi="Franklin Gothic Book"/>
        </w:rPr>
        <w:t xml:space="preserve"> (VC)</w:t>
      </w:r>
      <w:r w:rsidRPr="00D5104B">
        <w:rPr>
          <w:rFonts w:ascii="Franklin Gothic Book" w:hAnsi="Franklin Gothic Book"/>
        </w:rPr>
        <w:t>.</w:t>
      </w:r>
    </w:p>
    <w:p w:rsidR="003B1562" w:rsidRPr="00D5104B" w:rsidRDefault="003B1562" w:rsidP="003B1562">
      <w:pPr>
        <w:spacing w:after="0" w:line="240" w:lineRule="auto"/>
        <w:rPr>
          <w:rFonts w:ascii="Franklin Gothic Book" w:hAnsi="Franklin Gothic Book"/>
        </w:rPr>
      </w:pPr>
    </w:p>
    <w:p w:rsidR="003B1562" w:rsidRDefault="003B1562" w:rsidP="003B1562">
      <w:pPr>
        <w:spacing w:after="0" w:line="240" w:lineRule="auto"/>
        <w:jc w:val="both"/>
        <w:rPr>
          <w:rFonts w:ascii="Franklin Gothic Book" w:hAnsi="Franklin Gothic Book"/>
        </w:rPr>
      </w:pPr>
      <w:r w:rsidRPr="004A21CA">
        <w:rPr>
          <w:rFonts w:ascii="Franklin Gothic Book" w:hAnsi="Franklin Gothic Book"/>
        </w:rPr>
        <w:t xml:space="preserve">Štruktúru </w:t>
      </w:r>
      <w:r>
        <w:rPr>
          <w:rFonts w:ascii="Franklin Gothic Book" w:hAnsi="Franklin Gothic Book"/>
        </w:rPr>
        <w:t>podpory výskumnej infraštruktúry prostredníctvom rôznych typov projektov v rokoch 2007 - 2013 znázorňuje nasledovná schéma.</w:t>
      </w:r>
    </w:p>
    <w:p w:rsidR="003B1562" w:rsidRDefault="003B1562" w:rsidP="003B1562">
      <w:pPr>
        <w:spacing w:after="120"/>
        <w:jc w:val="both"/>
        <w:rPr>
          <w:b/>
          <w:color w:val="4F6228" w:themeColor="accent3" w:themeShade="80"/>
        </w:rPr>
      </w:pPr>
    </w:p>
    <w:p w:rsidR="003B1562" w:rsidRDefault="00466A53" w:rsidP="003B1562">
      <w:pPr>
        <w:spacing w:after="120"/>
        <w:jc w:val="both"/>
      </w:pPr>
      <w:r>
        <w:rPr>
          <w:noProof/>
          <w:lang w:eastAsia="sk-SK"/>
        </w:rPr>
        <w:drawing>
          <wp:anchor distT="0" distB="0" distL="114300" distR="114300" simplePos="0" relativeHeight="251671552" behindDoc="0" locked="0" layoutInCell="1" allowOverlap="0" wp14:anchorId="5FDF9BAF" wp14:editId="206461AB">
            <wp:simplePos x="0" y="0"/>
            <wp:positionH relativeFrom="column">
              <wp:align>center</wp:align>
            </wp:positionH>
            <wp:positionV relativeFrom="paragraph">
              <wp:posOffset>4445</wp:posOffset>
            </wp:positionV>
            <wp:extent cx="5038725" cy="3200400"/>
            <wp:effectExtent l="38100" t="0" r="28575" b="19050"/>
            <wp:wrapTopAndBottom/>
            <wp:docPr id="48"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73600" behindDoc="0" locked="0" layoutInCell="1" allowOverlap="1" wp14:anchorId="25D8E38D" wp14:editId="0C9E4C14">
                <wp:simplePos x="0" y="0"/>
                <wp:positionH relativeFrom="column">
                  <wp:posOffset>317500</wp:posOffset>
                </wp:positionH>
                <wp:positionV relativeFrom="paragraph">
                  <wp:posOffset>3261995</wp:posOffset>
                </wp:positionV>
                <wp:extent cx="5115560" cy="635"/>
                <wp:effectExtent l="0" t="0" r="0" b="0"/>
                <wp:wrapNone/>
                <wp:docPr id="49" name="Blok textu 49"/>
                <wp:cNvGraphicFramePr/>
                <a:graphic xmlns:a="http://schemas.openxmlformats.org/drawingml/2006/main">
                  <a:graphicData uri="http://schemas.microsoft.com/office/word/2010/wordprocessingShape">
                    <wps:wsp>
                      <wps:cNvSpPr txBox="1"/>
                      <wps:spPr>
                        <a:xfrm>
                          <a:off x="0" y="0"/>
                          <a:ext cx="5115560" cy="635"/>
                        </a:xfrm>
                        <a:prstGeom prst="rect">
                          <a:avLst/>
                        </a:prstGeom>
                        <a:solidFill>
                          <a:prstClr val="white"/>
                        </a:solidFill>
                        <a:ln>
                          <a:noFill/>
                        </a:ln>
                        <a:effectLst/>
                      </wps:spPr>
                      <wps:txbx>
                        <w:txbxContent>
                          <w:p w:rsidR="00616DEF" w:rsidRPr="00ED1F84" w:rsidRDefault="00616DEF" w:rsidP="00616DEF">
                            <w:pPr>
                              <w:pStyle w:val="Popis"/>
                              <w:jc w:val="center"/>
                              <w:rPr>
                                <w:noProof/>
                              </w:rPr>
                            </w:pPr>
                            <w:r>
                              <w:t xml:space="preserve">Obrázok </w:t>
                            </w:r>
                            <w:r w:rsidR="00125E39">
                              <w:fldChar w:fldCharType="begin"/>
                            </w:r>
                            <w:r w:rsidR="00125E39">
                              <w:instrText xml:space="preserve"> STYLEREF 1 \s </w:instrText>
                            </w:r>
                            <w:r w:rsidR="00125E39">
                              <w:fldChar w:fldCharType="separate"/>
                            </w:r>
                            <w:r>
                              <w:rPr>
                                <w:noProof/>
                              </w:rPr>
                              <w:t>13</w:t>
                            </w:r>
                            <w:r w:rsidR="00125E39">
                              <w:rPr>
                                <w:noProof/>
                              </w:rPr>
                              <w:fldChar w:fldCharType="end"/>
                            </w:r>
                            <w:r>
                              <w:t>.</w:t>
                            </w:r>
                            <w:r w:rsidR="00125E39">
                              <w:fldChar w:fldCharType="begin"/>
                            </w:r>
                            <w:r w:rsidR="00125E39">
                              <w:instrText xml:space="preserve"> SEQ Obrázok \* ARA</w:instrText>
                            </w:r>
                            <w:r w:rsidR="00125E39">
                              <w:instrText xml:space="preserve">BIC \s 1 </w:instrText>
                            </w:r>
                            <w:r w:rsidR="00125E39">
                              <w:fldChar w:fldCharType="separate"/>
                            </w:r>
                            <w:r>
                              <w:rPr>
                                <w:noProof/>
                              </w:rPr>
                              <w:t>1</w:t>
                            </w:r>
                            <w:r w:rsidR="00125E39">
                              <w:rPr>
                                <w:noProof/>
                              </w:rPr>
                              <w:fldChar w:fldCharType="end"/>
                            </w:r>
                            <w:r>
                              <w:tab/>
                            </w:r>
                            <w:r w:rsidRPr="00466A53">
                              <w:t>Budovanie výskumnej infraštruktúry smerom k vyššej koncentrácií</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D8E38D" id="Blok textu 49" o:spid="_x0000_s1039" type="#_x0000_t202" style="position:absolute;left:0;text-align:left;margin-left:25pt;margin-top:256.85pt;width:402.8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" stroked="f">
                <v:textbox style="mso-fit-shape-to-text:t" inset="0,0,0,0">
                  <w:txbxContent>
                    <w:p w:rsidR="00616DEF" w:rsidRPr="00ED1F84" w:rsidRDefault="00616DEF" w:rsidP="00616DEF">
                      <w:pPr>
                        <w:pStyle w:val="Popis"/>
                        <w:jc w:val="center"/>
                        <w:rPr>
                          <w:noProof/>
                        </w:rPr>
                      </w:pPr>
                      <w:r>
                        <w:t xml:space="preserve">Obrázok </w:t>
                      </w:r>
                      <w:r w:rsidR="00125E39">
                        <w:fldChar w:fldCharType="begin"/>
                      </w:r>
                      <w:r w:rsidR="00125E39">
                        <w:instrText xml:space="preserve"> STYLEREF 1 \s </w:instrText>
                      </w:r>
                      <w:r w:rsidR="00125E39">
                        <w:fldChar w:fldCharType="separate"/>
                      </w:r>
                      <w:r>
                        <w:rPr>
                          <w:noProof/>
                        </w:rPr>
                        <w:t>13</w:t>
                      </w:r>
                      <w:r w:rsidR="00125E39">
                        <w:rPr>
                          <w:noProof/>
                        </w:rPr>
                        <w:fldChar w:fldCharType="end"/>
                      </w:r>
                      <w:r>
                        <w:t>.</w:t>
                      </w:r>
                      <w:r w:rsidR="00125E39">
                        <w:fldChar w:fldCharType="begin"/>
                      </w:r>
                      <w:r w:rsidR="00125E39">
                        <w:instrText xml:space="preserve"> SEQ Obrázok \* ARA</w:instrText>
                      </w:r>
                      <w:r w:rsidR="00125E39">
                        <w:instrText xml:space="preserve">BIC \s 1 </w:instrText>
                      </w:r>
                      <w:r w:rsidR="00125E39">
                        <w:fldChar w:fldCharType="separate"/>
                      </w:r>
                      <w:r>
                        <w:rPr>
                          <w:noProof/>
                        </w:rPr>
                        <w:t>1</w:t>
                      </w:r>
                      <w:r w:rsidR="00125E39">
                        <w:rPr>
                          <w:noProof/>
                        </w:rPr>
                        <w:fldChar w:fldCharType="end"/>
                      </w:r>
                      <w:r>
                        <w:tab/>
                      </w:r>
                      <w:r w:rsidRPr="00466A53">
                        <w:t>Budovanie výskumnej infraštruktúry smerom k vyššej koncentrácií</w:t>
                      </w:r>
                    </w:p>
                  </w:txbxContent>
                </v:textbox>
              </v:shape>
            </w:pict>
          </mc:Fallback>
        </mc:AlternateContent>
      </w:r>
    </w:p>
    <w:p w:rsidR="003B1562" w:rsidRDefault="003B1562" w:rsidP="003B1562">
      <w:pPr>
        <w:spacing w:after="0" w:line="240" w:lineRule="auto"/>
        <w:jc w:val="both"/>
        <w:rPr>
          <w:rFonts w:ascii="Franklin Gothic Book" w:hAnsi="Franklin Gothic Book"/>
        </w:rPr>
      </w:pPr>
    </w:p>
    <w:p w:rsidR="003B1562" w:rsidRDefault="003B1562" w:rsidP="003B1562">
      <w:pPr>
        <w:spacing w:after="0" w:line="240" w:lineRule="auto"/>
        <w:jc w:val="both"/>
        <w:rPr>
          <w:rFonts w:ascii="Franklin Gothic Book" w:hAnsi="Franklin Gothic Book"/>
        </w:rPr>
      </w:pPr>
      <w:r>
        <w:rPr>
          <w:rFonts w:ascii="Franklin Gothic Book" w:hAnsi="Franklin Gothic Book"/>
        </w:rPr>
        <w:t xml:space="preserve">Ako ukazuje </w:t>
      </w:r>
      <w:r w:rsidR="00A8068D">
        <w:rPr>
          <w:rFonts w:ascii="Franklin Gothic Book" w:hAnsi="Franklin Gothic Book"/>
        </w:rPr>
        <w:t>obrázok 13.1</w:t>
      </w:r>
      <w:r>
        <w:rPr>
          <w:rFonts w:ascii="Franklin Gothic Book" w:hAnsi="Franklin Gothic Book"/>
        </w:rPr>
        <w:t xml:space="preserve">,, projekty univerzitných vedeckých parkov, výskumných centier a národné projekty predstavujú zahájenie </w:t>
      </w:r>
      <w:r w:rsidRPr="00B512B6">
        <w:rPr>
          <w:rFonts w:ascii="Franklin Gothic Book" w:hAnsi="Franklin Gothic Book"/>
          <w:b/>
        </w:rPr>
        <w:t>integrácie a konsolidácie výskumnej infraštruktúry národného významu</w:t>
      </w:r>
    </w:p>
    <w:p w:rsidR="003B1562" w:rsidRDefault="003B1562" w:rsidP="003B1562">
      <w:pPr>
        <w:spacing w:after="0" w:line="240" w:lineRule="auto"/>
        <w:jc w:val="both"/>
        <w:rPr>
          <w:rFonts w:ascii="Franklin Gothic Book" w:hAnsi="Franklin Gothic Book"/>
        </w:rPr>
      </w:pPr>
    </w:p>
    <w:p w:rsidR="003B1562" w:rsidRPr="00D5104B" w:rsidRDefault="003B1562" w:rsidP="003B1562">
      <w:pPr>
        <w:spacing w:after="0" w:line="240" w:lineRule="auto"/>
        <w:jc w:val="both"/>
        <w:rPr>
          <w:rFonts w:ascii="Franklin Gothic Book" w:hAnsi="Franklin Gothic Book"/>
        </w:rPr>
      </w:pPr>
      <w:r w:rsidRPr="00B512B6">
        <w:rPr>
          <w:rFonts w:ascii="Franklin Gothic Book" w:hAnsi="Franklin Gothic Book"/>
        </w:rPr>
        <w:t>V nadväznosti na revíziu OP Výskum a vývoj z roku 2011 a štruktúru dovtedy realizovaných projektov z tohto operačného programu, vyhlásilo MŠVVaŠ SR dňa 6.12.2011 oznámenie o možnosti predkladať projektové návrhy na vybudovanie univerzitných vedeckých parkov a výskumných centier. Na základe predložených návrhov MŠVVaŠ SR vypracovalo zoznam schválených projektových návrhov na vybudovanie univerzitných vedeckých parkov a výskumných centier. Na základe týchto schválených projektových návrhov, bola dňa 25.6.2012 vyhlásená priebežná výzva na predkladanie žiadostí o NFP na vybudovanie univerzitných vedeckých parkov a výskumných centier, do ktorej sa môžu zapojiť len subjekty, ktoré boli úspešné v rámci prvého kola predkladania projektových návrhov.</w:t>
      </w:r>
    </w:p>
    <w:p w:rsidR="003B1562" w:rsidRPr="00B512B6" w:rsidRDefault="003B1562" w:rsidP="003B1562">
      <w:pPr>
        <w:spacing w:after="0" w:line="240" w:lineRule="auto"/>
        <w:jc w:val="both"/>
        <w:rPr>
          <w:rFonts w:ascii="Franklin Gothic Book" w:hAnsi="Franklin Gothic Book"/>
        </w:rPr>
      </w:pPr>
    </w:p>
    <w:p w:rsidR="003B1562" w:rsidRDefault="003B1562" w:rsidP="003B1562">
      <w:pPr>
        <w:spacing w:after="0" w:line="240" w:lineRule="auto"/>
        <w:jc w:val="both"/>
        <w:rPr>
          <w:rFonts w:ascii="Franklin Gothic Book" w:hAnsi="Franklin Gothic Book"/>
        </w:rPr>
      </w:pPr>
      <w:r w:rsidRPr="00D5104B">
        <w:rPr>
          <w:rFonts w:ascii="Franklin Gothic Book" w:hAnsi="Franklin Gothic Book"/>
        </w:rPr>
        <w:t xml:space="preserve">Z OP Výskum a vývoj bolo podporených aj </w:t>
      </w:r>
      <w:r>
        <w:rPr>
          <w:rFonts w:ascii="Franklin Gothic Book" w:hAnsi="Franklin Gothic Book"/>
          <w:b/>
        </w:rPr>
        <w:t>päť</w:t>
      </w:r>
      <w:r w:rsidRPr="00D5104B">
        <w:rPr>
          <w:rFonts w:ascii="Franklin Gothic Book" w:hAnsi="Franklin Gothic Book"/>
          <w:b/>
        </w:rPr>
        <w:t>národných</w:t>
      </w:r>
      <w:r w:rsidRPr="00D5104B">
        <w:rPr>
          <w:rFonts w:ascii="Franklin Gothic Book" w:hAnsi="Franklin Gothic Book"/>
        </w:rPr>
        <w:t xml:space="preserve"> projektov zameraných najmä na plošnú podporu národných kapacít výskumu a vývoja v oblasti podpornej IKT a informačnej infraštruktúry</w:t>
      </w:r>
      <w:r>
        <w:rPr>
          <w:rFonts w:ascii="Franklin Gothic Book" w:hAnsi="Franklin Gothic Book"/>
        </w:rPr>
        <w:t>,</w:t>
      </w:r>
      <w:r w:rsidRPr="00D5104B">
        <w:rPr>
          <w:rFonts w:ascii="Franklin Gothic Book" w:hAnsi="Franklin Gothic Book"/>
        </w:rPr>
        <w:t> budovania národného systému pre transfer technológií</w:t>
      </w:r>
      <w:r>
        <w:rPr>
          <w:rFonts w:ascii="Franklin Gothic Book" w:hAnsi="Franklin Gothic Book"/>
        </w:rPr>
        <w:t xml:space="preserve"> a budovania národného systému pre popularizáciu vedy a techniky</w:t>
      </w:r>
      <w:r w:rsidRPr="00D5104B">
        <w:rPr>
          <w:rFonts w:ascii="Franklin Gothic Book" w:hAnsi="Franklin Gothic Book"/>
        </w:rPr>
        <w:t xml:space="preserve">. </w:t>
      </w:r>
    </w:p>
    <w:p w:rsidR="003B1562" w:rsidRPr="00D5104B" w:rsidRDefault="003B1562" w:rsidP="003B1562">
      <w:pPr>
        <w:spacing w:after="0" w:line="240" w:lineRule="auto"/>
        <w:jc w:val="both"/>
        <w:rPr>
          <w:rFonts w:ascii="Franklin Gothic Book" w:hAnsi="Franklin Gothic Book"/>
        </w:rPr>
      </w:pPr>
    </w:p>
    <w:p w:rsidR="003B1562" w:rsidRDefault="003B1562" w:rsidP="003B1562">
      <w:pPr>
        <w:spacing w:after="0" w:line="240" w:lineRule="auto"/>
        <w:jc w:val="both"/>
        <w:rPr>
          <w:rFonts w:ascii="Franklin Gothic Book" w:hAnsi="Franklin Gothic Book"/>
        </w:rPr>
      </w:pPr>
      <w:r w:rsidRPr="00D5104B">
        <w:rPr>
          <w:rFonts w:ascii="Franklin Gothic Book" w:hAnsi="Franklin Gothic Book"/>
        </w:rPr>
        <w:t>V rámci OP Výskum a vývoj fungovala tzv. „</w:t>
      </w:r>
      <w:r w:rsidRPr="00D5104B">
        <w:rPr>
          <w:rFonts w:ascii="Franklin Gothic Book" w:hAnsi="Franklin Gothic Book"/>
          <w:b/>
        </w:rPr>
        <w:t>Bratislavská výnimka</w:t>
      </w:r>
      <w:r w:rsidRPr="00D5104B">
        <w:rPr>
          <w:rFonts w:ascii="Franklin Gothic Book" w:hAnsi="Franklin Gothic Book"/>
        </w:rPr>
        <w:t xml:space="preserve">“, ktorá umožňovala financovať aj výskumné aktivity v BSK, a to napriek tomu, že tento kraj nepatrí medzi kohézne regióny. Napriek tomu, že je tu alokovaných viac ako 50% personálnych aj technických kapacít, tak podľa pravidiel nemali mať vedci z BSK nárok na podporu z OP Výskum a vývoj. Vďaka tejto výnimke je možné použiť na financovanie vedy v BSK </w:t>
      </w:r>
      <w:r w:rsidRPr="00D5104B">
        <w:rPr>
          <w:rFonts w:ascii="Franklin Gothic Book" w:hAnsi="Franklin Gothic Book"/>
          <w:b/>
        </w:rPr>
        <w:t>371,74 mil. €</w:t>
      </w:r>
      <w:r w:rsidRPr="00D5104B">
        <w:rPr>
          <w:rFonts w:ascii="Franklin Gothic Book" w:hAnsi="Franklin Gothic Book"/>
        </w:rPr>
        <w:t xml:space="preserve">. Záujem bratislavských výskumníkov o výzva OP VaV bol mimoriadne vysoký. Celkovo sme zaznamenali </w:t>
      </w:r>
      <w:r w:rsidRPr="00D5104B">
        <w:rPr>
          <w:rFonts w:ascii="Franklin Gothic Book" w:hAnsi="Franklin Gothic Book"/>
          <w:b/>
        </w:rPr>
        <w:t>291 účastí z BSK</w:t>
      </w:r>
      <w:r w:rsidRPr="00D5104B">
        <w:rPr>
          <w:rFonts w:ascii="Franklin Gothic Book" w:hAnsi="Franklin Gothic Book"/>
        </w:rPr>
        <w:t xml:space="preserve">, a to pre </w:t>
      </w:r>
      <w:r w:rsidRPr="00D5104B">
        <w:rPr>
          <w:rFonts w:ascii="Franklin Gothic Book" w:hAnsi="Franklin Gothic Book"/>
          <w:b/>
        </w:rPr>
        <w:t>97 organizácií</w:t>
      </w:r>
      <w:r w:rsidRPr="00D5104B">
        <w:rPr>
          <w:rFonts w:ascii="Franklin Gothic Book" w:hAnsi="Franklin Gothic Book"/>
        </w:rPr>
        <w:t xml:space="preserve">. BSK zároveň disponuje aj silným podnikateľským sektorom, keď sa do projektov zapojilo až </w:t>
      </w:r>
      <w:r w:rsidRPr="00D5104B">
        <w:rPr>
          <w:rFonts w:ascii="Franklin Gothic Book" w:hAnsi="Franklin Gothic Book"/>
          <w:b/>
        </w:rPr>
        <w:t>40 firiem</w:t>
      </w:r>
      <w:r w:rsidRPr="00D5104B">
        <w:rPr>
          <w:rFonts w:ascii="Franklin Gothic Book" w:hAnsi="Franklin Gothic Book"/>
        </w:rPr>
        <w:t xml:space="preserve">. Doteraz predstavovali celkové rozpočty projektov </w:t>
      </w:r>
      <w:r w:rsidRPr="00D5104B">
        <w:rPr>
          <w:rFonts w:ascii="Franklin Gothic Book" w:hAnsi="Franklin Gothic Book"/>
          <w:b/>
        </w:rPr>
        <w:t>178,97 mil. €.</w:t>
      </w:r>
      <w:r w:rsidRPr="00D5104B">
        <w:rPr>
          <w:rFonts w:ascii="Franklin Gothic Book" w:hAnsi="Franklin Gothic Book"/>
        </w:rPr>
        <w:t xml:space="preserve"> V kombinácií s tým, že BSK disponuje viac ako 60% slovenských účastí v 7. rámcovom programe EÚ je možné konštatovať, že „Bratislavská výnimka“ priniesla </w:t>
      </w:r>
      <w:r w:rsidRPr="00D5104B">
        <w:rPr>
          <w:rFonts w:ascii="Franklin Gothic Book" w:hAnsi="Franklin Gothic Book"/>
          <w:b/>
        </w:rPr>
        <w:t>mimoriadne pozitívny dopad pre výskumné tímy</w:t>
      </w:r>
      <w:r w:rsidRPr="00D5104B">
        <w:rPr>
          <w:rFonts w:ascii="Franklin Gothic Book" w:hAnsi="Franklin Gothic Book"/>
        </w:rPr>
        <w:t>. Absorpčná kapacita bratislavských výskumných organizácií je podstatne vyššia ako v ostatných krajoch. Je preto mimoriadne dôležité pokračovať v podpore VaVaI v BSK aj v nasledovnom programovom období. Pričom intenzita spolupráca by sa mala podporiť aj prostredníctvom realizácie spoločných výskumných projektov výskumníkov z BSK a z ostatných krajov.</w:t>
      </w:r>
    </w:p>
    <w:p w:rsidR="003B1562" w:rsidRDefault="003B1562" w:rsidP="003B1562">
      <w:pPr>
        <w:spacing w:after="200"/>
        <w:rPr>
          <w:rFonts w:ascii="Franklin Gothic Book" w:eastAsia="Calibri" w:hAnsi="Franklin Gothic Book"/>
          <w:b/>
          <w:color w:val="auto"/>
        </w:rPr>
      </w:pPr>
    </w:p>
    <w:p w:rsidR="003B1562" w:rsidRPr="009D1835" w:rsidRDefault="003B1562" w:rsidP="00616DEF">
      <w:pPr>
        <w:pStyle w:val="Odsekzoznamu"/>
        <w:numPr>
          <w:ilvl w:val="0"/>
          <w:numId w:val="101"/>
        </w:numPr>
        <w:spacing w:after="0" w:line="240" w:lineRule="auto"/>
        <w:ind w:hanging="178"/>
        <w:rPr>
          <w:rFonts w:ascii="Franklin Gothic Book" w:hAnsi="Franklin Gothic Book"/>
          <w:b/>
        </w:rPr>
      </w:pPr>
      <w:r w:rsidRPr="009D1835">
        <w:rPr>
          <w:rFonts w:ascii="Franklin Gothic Book" w:hAnsi="Franklin Gothic Book"/>
          <w:b/>
        </w:rPr>
        <w:t>Stručný popis podporených typov výskumnej infraštruktúry v rokoch 2007 - 2013</w:t>
      </w:r>
      <w:r>
        <w:rPr>
          <w:rFonts w:ascii="Franklin Gothic Book" w:hAnsi="Franklin Gothic Book"/>
          <w:b/>
        </w:rPr>
        <w:t>, ktoré tvorili základ pre väčšie celky</w:t>
      </w:r>
    </w:p>
    <w:p w:rsidR="003B1562" w:rsidRDefault="003B1562" w:rsidP="003B1562">
      <w:pPr>
        <w:spacing w:after="0" w:line="240" w:lineRule="auto"/>
        <w:jc w:val="both"/>
        <w:rPr>
          <w:rFonts w:ascii="Franklin Gothic Book" w:hAnsi="Franklin Gothic Book"/>
        </w:rPr>
      </w:pPr>
    </w:p>
    <w:p w:rsidR="003B1562" w:rsidRPr="009D1835" w:rsidRDefault="003B1562" w:rsidP="003B1562">
      <w:pPr>
        <w:spacing w:after="0" w:line="240" w:lineRule="auto"/>
        <w:jc w:val="both"/>
        <w:rPr>
          <w:rFonts w:ascii="Franklin Gothic Book" w:hAnsi="Franklin Gothic Book"/>
          <w:b/>
          <w:i/>
        </w:rPr>
      </w:pPr>
      <w:r w:rsidRPr="009D1835">
        <w:rPr>
          <w:rFonts w:ascii="Franklin Gothic Book" w:hAnsi="Franklin Gothic Book"/>
          <w:b/>
          <w:i/>
        </w:rPr>
        <w:t>Centrá excelentnosti</w:t>
      </w:r>
    </w:p>
    <w:p w:rsidR="003B1562" w:rsidRDefault="003B1562" w:rsidP="003B1562">
      <w:pPr>
        <w:spacing w:after="0" w:line="240" w:lineRule="auto"/>
        <w:jc w:val="both"/>
        <w:rPr>
          <w:rFonts w:ascii="Franklin Gothic Book" w:hAnsi="Franklin Gothic Book"/>
        </w:rPr>
      </w:pPr>
    </w:p>
    <w:p w:rsidR="003B1562" w:rsidRPr="00D5104B" w:rsidRDefault="003B1562" w:rsidP="003B1562">
      <w:pPr>
        <w:spacing w:after="0" w:line="240" w:lineRule="auto"/>
        <w:jc w:val="both"/>
        <w:rPr>
          <w:rFonts w:ascii="Franklin Gothic Book" w:hAnsi="Franklin Gothic Book"/>
        </w:rPr>
      </w:pPr>
      <w:r w:rsidRPr="00D5104B">
        <w:rPr>
          <w:rFonts w:ascii="Franklin Gothic Book" w:hAnsi="Franklin Gothic Book"/>
        </w:rPr>
        <w:t xml:space="preserve">Na Slovensku bol podporený vznik </w:t>
      </w:r>
      <w:r w:rsidRPr="00D5104B">
        <w:rPr>
          <w:rFonts w:ascii="Franklin Gothic Book" w:hAnsi="Franklin Gothic Book"/>
          <w:b/>
        </w:rPr>
        <w:t>67 centier excelentnosti</w:t>
      </w:r>
      <w:r>
        <w:rPr>
          <w:rFonts w:ascii="Franklin Gothic Book" w:hAnsi="Franklin Gothic Book"/>
          <w:b/>
        </w:rPr>
        <w:t xml:space="preserve"> (</w:t>
      </w:r>
      <w:r w:rsidRPr="00D5104B">
        <w:rPr>
          <w:rFonts w:ascii="Franklin Gothic Book" w:hAnsi="Franklin Gothic Book"/>
        </w:rPr>
        <w:t>ďalej "CE"</w:t>
      </w:r>
      <w:r>
        <w:rPr>
          <w:rFonts w:ascii="Franklin Gothic Book" w:hAnsi="Franklin Gothic Book"/>
          <w:b/>
        </w:rPr>
        <w:t>)</w:t>
      </w:r>
      <w:r w:rsidRPr="00D5104B">
        <w:rPr>
          <w:rFonts w:ascii="Franklin Gothic Book" w:hAnsi="Franklin Gothic Book"/>
        </w:rPr>
        <w:t xml:space="preserve">, a to prostredníctvom 3 výziev a celkovo 102 projektov. Participuje v nich celkovo 235 účastníkov. Celkový rozpočet CE predstavuje </w:t>
      </w:r>
      <w:r w:rsidRPr="00D5104B">
        <w:rPr>
          <w:rFonts w:ascii="Franklin Gothic Book" w:hAnsi="Franklin Gothic Book"/>
          <w:b/>
        </w:rPr>
        <w:t>231,84 mil. €</w:t>
      </w:r>
      <w:r w:rsidRPr="00D5104B">
        <w:rPr>
          <w:rFonts w:ascii="Franklin Gothic Book" w:hAnsi="Franklin Gothic Book"/>
        </w:rPr>
        <w:t>. Išlo o menšie typy projektov zamerané predovšetkým na materiálový výskum, nanotechnológie, ochranu životného prostredia a biomedicínu a biotechnológie. Napriek istej nekoncepčnosti pri vzniku CE, tieto predstavujú prvý krok k budovaniu integrovanejšej výskumnej infraštruktúry. Zároveň sa v nich začali vytvárať spolupráce medzi jednotlivými partnermi, ktoré sa využívali aj v ostatných projektoch.</w:t>
      </w:r>
    </w:p>
    <w:p w:rsidR="003B1562" w:rsidRDefault="003B1562" w:rsidP="003B1562">
      <w:pPr>
        <w:spacing w:after="0" w:line="240" w:lineRule="auto"/>
        <w:jc w:val="both"/>
        <w:rPr>
          <w:rFonts w:ascii="Franklin Gothic Book" w:hAnsi="Franklin Gothic Book"/>
          <w:b/>
        </w:rPr>
      </w:pPr>
    </w:p>
    <w:p w:rsidR="003B1562" w:rsidRPr="00170536" w:rsidRDefault="003B1562" w:rsidP="003B1562">
      <w:pPr>
        <w:spacing w:after="0" w:line="240" w:lineRule="auto"/>
        <w:jc w:val="both"/>
        <w:rPr>
          <w:rFonts w:ascii="Franklin Gothic Book" w:hAnsi="Franklin Gothic Book"/>
          <w:b/>
          <w:i/>
        </w:rPr>
      </w:pPr>
      <w:r w:rsidRPr="00170536">
        <w:rPr>
          <w:rFonts w:ascii="Franklin Gothic Book" w:hAnsi="Franklin Gothic Book"/>
          <w:b/>
          <w:i/>
        </w:rPr>
        <w:t>Kompetenčné centrá</w:t>
      </w:r>
    </w:p>
    <w:p w:rsidR="003B1562" w:rsidRDefault="003B1562" w:rsidP="003B1562">
      <w:pPr>
        <w:spacing w:after="0" w:line="240" w:lineRule="auto"/>
        <w:jc w:val="both"/>
        <w:rPr>
          <w:rFonts w:ascii="Franklin Gothic Book" w:hAnsi="Franklin Gothic Book"/>
          <w:b/>
        </w:rPr>
      </w:pPr>
    </w:p>
    <w:p w:rsidR="003B1562" w:rsidRPr="00D5104B" w:rsidRDefault="003B1562" w:rsidP="003B1562">
      <w:pPr>
        <w:spacing w:after="0" w:line="240" w:lineRule="auto"/>
        <w:jc w:val="both"/>
        <w:rPr>
          <w:rFonts w:ascii="Franklin Gothic Book" w:hAnsi="Franklin Gothic Book"/>
        </w:rPr>
      </w:pPr>
      <w:r w:rsidRPr="00D5104B">
        <w:rPr>
          <w:rFonts w:ascii="Franklin Gothic Book" w:hAnsi="Franklin Gothic Book"/>
          <w:b/>
        </w:rPr>
        <w:t>Kompetenčné centrá</w:t>
      </w:r>
      <w:r>
        <w:rPr>
          <w:rFonts w:ascii="Franklin Gothic Book" w:hAnsi="Franklin Gothic Book"/>
          <w:b/>
        </w:rPr>
        <w:t xml:space="preserve"> (</w:t>
      </w:r>
      <w:r w:rsidRPr="00D5104B">
        <w:rPr>
          <w:rFonts w:ascii="Franklin Gothic Book" w:hAnsi="Franklin Gothic Book"/>
        </w:rPr>
        <w:t>ďalej "KC"</w:t>
      </w:r>
      <w:r>
        <w:rPr>
          <w:rFonts w:ascii="Franklin Gothic Book" w:hAnsi="Franklin Gothic Book"/>
          <w:b/>
        </w:rPr>
        <w:t>)</w:t>
      </w:r>
      <w:r w:rsidRPr="00D5104B">
        <w:rPr>
          <w:rFonts w:ascii="Franklin Gothic Book" w:hAnsi="Franklin Gothic Book"/>
          <w:b/>
        </w:rPr>
        <w:t xml:space="preserve"> </w:t>
      </w:r>
      <w:r w:rsidRPr="00D5104B">
        <w:rPr>
          <w:rFonts w:ascii="Franklin Gothic Book" w:hAnsi="Franklin Gothic Book"/>
        </w:rPr>
        <w:t xml:space="preserve">sú prvým skutočným krokom v OP Výskum a vývoj k budovaniu väčších projektov integrujúcich viacej partnerov z rôznych sektorov. Priemerný rozpočet jedného KC prevyšuje 7 mil. €. Na Slovensku vzniklo </w:t>
      </w:r>
      <w:r w:rsidRPr="00D5104B">
        <w:rPr>
          <w:rFonts w:ascii="Franklin Gothic Book" w:hAnsi="Franklin Gothic Book"/>
          <w:b/>
        </w:rPr>
        <w:t>8 KC</w:t>
      </w:r>
      <w:r w:rsidRPr="00D5104B">
        <w:rPr>
          <w:rFonts w:ascii="Franklin Gothic Book" w:hAnsi="Franklin Gothic Book"/>
        </w:rPr>
        <w:t xml:space="preserve">. Svoje sídla majú 4 krajoch (3 v BSK, 2 v KSK a ŽSK a jedno v BBSK), ale partneri v projektoch sú alokovaný vo všetkých ostatných VÚC. Celkovo je do riešenia týchto projektov zapojených </w:t>
      </w:r>
      <w:r w:rsidRPr="00D5104B">
        <w:rPr>
          <w:rFonts w:ascii="Franklin Gothic Book" w:hAnsi="Franklin Gothic Book"/>
          <w:b/>
        </w:rPr>
        <w:t>74 organizácií</w:t>
      </w:r>
      <w:r w:rsidRPr="00D5104B">
        <w:rPr>
          <w:rFonts w:ascii="Franklin Gothic Book" w:hAnsi="Franklin Gothic Book"/>
        </w:rPr>
        <w:t xml:space="preserve"> zo všetkých sektorov. Alokované rozpočty pre 8 KC predstavujú </w:t>
      </w:r>
      <w:r w:rsidRPr="00D5104B">
        <w:rPr>
          <w:rFonts w:ascii="Franklin Gothic Book" w:hAnsi="Franklin Gothic Book"/>
          <w:b/>
        </w:rPr>
        <w:t>57,59 mil. €</w:t>
      </w:r>
      <w:r w:rsidRPr="00D5104B">
        <w:rPr>
          <w:rFonts w:ascii="Franklin Gothic Book" w:hAnsi="Franklin Gothic Book"/>
        </w:rPr>
        <w:t xml:space="preserve">. Najviac partnerov majú KC v BSK, a to až 36. Dá sa tak konštatovať, že v tomto kraji integrujú prakticky všetky relevantné organizácie v tých oblastiach, v ktorých pôsobia. KC vznikli v prioritnej oblasti biomedicína a biotechnológie, materiály a nanotechnológie, informačné a komunikačné technológie a priemyselné technológie. </w:t>
      </w:r>
    </w:p>
    <w:p w:rsidR="003B1562" w:rsidRDefault="003B1562" w:rsidP="003B1562">
      <w:pPr>
        <w:spacing w:after="0" w:line="240" w:lineRule="auto"/>
        <w:jc w:val="both"/>
        <w:rPr>
          <w:rFonts w:ascii="Franklin Gothic Book" w:hAnsi="Franklin Gothic Book"/>
          <w:b/>
        </w:rPr>
      </w:pPr>
    </w:p>
    <w:p w:rsidR="003B1562" w:rsidRPr="00170536" w:rsidRDefault="003B1562" w:rsidP="003B1562">
      <w:pPr>
        <w:spacing w:after="0" w:line="240" w:lineRule="auto"/>
        <w:jc w:val="both"/>
        <w:rPr>
          <w:rFonts w:ascii="Franklin Gothic Book" w:hAnsi="Franklin Gothic Book"/>
          <w:b/>
          <w:i/>
        </w:rPr>
      </w:pPr>
      <w:r w:rsidRPr="00170536">
        <w:rPr>
          <w:rFonts w:ascii="Franklin Gothic Book" w:hAnsi="Franklin Gothic Book"/>
          <w:b/>
          <w:i/>
        </w:rPr>
        <w:t>Projekty aplikovaného výskum a transfer technológií</w:t>
      </w:r>
    </w:p>
    <w:p w:rsidR="003B1562" w:rsidRDefault="003B1562" w:rsidP="003B1562">
      <w:pPr>
        <w:spacing w:after="0" w:line="240" w:lineRule="auto"/>
        <w:jc w:val="both"/>
        <w:rPr>
          <w:rFonts w:ascii="Franklin Gothic Book" w:hAnsi="Franklin Gothic Book"/>
          <w:b/>
        </w:rPr>
      </w:pPr>
    </w:p>
    <w:p w:rsidR="003B1562" w:rsidRDefault="003B1562" w:rsidP="003B1562">
      <w:pPr>
        <w:spacing w:after="0" w:line="240" w:lineRule="auto"/>
        <w:jc w:val="both"/>
        <w:rPr>
          <w:rFonts w:ascii="Franklin Gothic Book" w:hAnsi="Franklin Gothic Book"/>
        </w:rPr>
      </w:pPr>
      <w:r w:rsidRPr="00D5104B">
        <w:rPr>
          <w:rFonts w:ascii="Franklin Gothic Book" w:hAnsi="Franklin Gothic Book"/>
          <w:b/>
        </w:rPr>
        <w:t>Projekty aplikovaného výskumu a transfer technológií</w:t>
      </w:r>
      <w:r w:rsidRPr="00D5104B">
        <w:rPr>
          <w:rFonts w:ascii="Franklin Gothic Book" w:hAnsi="Franklin Gothic Book"/>
        </w:rPr>
        <w:t xml:space="preserve"> boli podporené v rámci 6 výziev. V porovnaní s typmi projektov ide o menšie projekty s rozpočtami od 0,5 do 0,94 mil. €. Najviac participácií v týchto projektoch je v BSK (71), KSK (44) a ŽSK (32). BSK má aj najvyšší rozpočet projektov. Z hľadiska priorít VaV sa projekty riešia predovšetkým v oblasti biomedicíny a biotechnológií, ochrany životného prostredia, potravín a poľnohospodárstva a udržateľnej energie a energetiky. </w:t>
      </w:r>
    </w:p>
    <w:p w:rsidR="003B1562" w:rsidRDefault="003B1562" w:rsidP="003B1562">
      <w:pPr>
        <w:spacing w:after="0" w:line="240" w:lineRule="auto"/>
        <w:jc w:val="both"/>
        <w:rPr>
          <w:rFonts w:ascii="Franklin Gothic Book" w:hAnsi="Franklin Gothic Book"/>
        </w:rPr>
      </w:pPr>
    </w:p>
    <w:p w:rsidR="003B1562" w:rsidRPr="00170536" w:rsidRDefault="003B1562" w:rsidP="003B1562">
      <w:pPr>
        <w:spacing w:after="0" w:line="240" w:lineRule="auto"/>
        <w:jc w:val="both"/>
        <w:rPr>
          <w:rFonts w:ascii="Franklin Gothic Book" w:hAnsi="Franklin Gothic Book"/>
        </w:rPr>
      </w:pPr>
      <w:r w:rsidRPr="00170536">
        <w:rPr>
          <w:rFonts w:ascii="Franklin Gothic Book" w:hAnsi="Franklin Gothic Book"/>
        </w:rPr>
        <w:t xml:space="preserve">Okrem výziev zameraných na budovanie výskumnej infraštruktúry (CE, KC a vedecké parky) a spolupráce medzi akademickými inštitúciami a podnikateľmi, bolo v rámci OP Výskum a vývoj vyhlásených aj 6 výziev na podporu aplikovaného výskumu, vývoja a transfer technológií. Išlo o zrkadlové výzvy v BSK a ostatných krajoch (2.2./01, 2.2/02, 2.2./04 a 4.2./01, 4.2/02, 4.2./04). Oprávnenými žiadateľmi boli univerzity, SAV a jej ústavy, rezortné výskumné ústavy a mimovládne organizácie. V projektoch bolo umožnené partnerstvo, ale nie s priemyselnými partnermi. Tento inštitút sa v projektoch veľmi nevyužíval. Projekty výziev 2.2./02 a 4.2./04 boli zamerané na podporu aplikovaného výskumu, vývoja a transferu technológií v oblasti energie a energetiky. Išlo pritom v priemere o najväčšie projekty vyhlásené v týchto výzvach, keď priemerný rozpočet projektu je 3,24 mil. €. V porovnaní s ostatnými výzvami v OP Výskum a vývoj išlo o menšie projekty, keď maximálna výška NFP na jeden projekt predstavovala 497 908 € pri prvej výzve a 940 000€ pri tretej. </w:t>
      </w:r>
    </w:p>
    <w:p w:rsidR="003B1562" w:rsidRDefault="003B1562" w:rsidP="003B1562">
      <w:pPr>
        <w:spacing w:after="0" w:line="240" w:lineRule="auto"/>
        <w:jc w:val="both"/>
        <w:rPr>
          <w:rFonts w:ascii="Franklin Gothic Book" w:hAnsi="Franklin Gothic Book"/>
        </w:rPr>
      </w:pPr>
    </w:p>
    <w:p w:rsidR="003B1562" w:rsidRPr="00170536" w:rsidRDefault="003B1562" w:rsidP="003B1562">
      <w:pPr>
        <w:spacing w:after="0" w:line="240" w:lineRule="auto"/>
        <w:jc w:val="both"/>
        <w:rPr>
          <w:rFonts w:ascii="Franklin Gothic Book" w:hAnsi="Franklin Gothic Book"/>
          <w:b/>
          <w:i/>
        </w:rPr>
      </w:pPr>
      <w:r w:rsidRPr="00170536">
        <w:rPr>
          <w:rFonts w:ascii="Franklin Gothic Book" w:hAnsi="Franklin Gothic Book"/>
          <w:b/>
          <w:i/>
        </w:rPr>
        <w:t>Obnova vzdelávacej infraštruktúry vysokých škôl</w:t>
      </w:r>
    </w:p>
    <w:p w:rsidR="003B1562" w:rsidRDefault="003B1562" w:rsidP="003B1562">
      <w:pPr>
        <w:spacing w:after="0" w:line="240" w:lineRule="auto"/>
        <w:jc w:val="both"/>
        <w:rPr>
          <w:rFonts w:ascii="Franklin Gothic Book" w:hAnsi="Franklin Gothic Book"/>
        </w:rPr>
      </w:pPr>
    </w:p>
    <w:p w:rsidR="003B1562" w:rsidRPr="00D5104B" w:rsidRDefault="003B1562" w:rsidP="003B1562">
      <w:pPr>
        <w:spacing w:after="0" w:line="240" w:lineRule="auto"/>
        <w:jc w:val="both"/>
        <w:rPr>
          <w:rFonts w:ascii="Franklin Gothic Book" w:hAnsi="Franklin Gothic Book"/>
        </w:rPr>
      </w:pPr>
      <w:r w:rsidRPr="00D5104B">
        <w:rPr>
          <w:rFonts w:ascii="Franklin Gothic Book" w:hAnsi="Franklin Gothic Book"/>
        </w:rPr>
        <w:t xml:space="preserve">V rámci </w:t>
      </w:r>
      <w:r w:rsidRPr="00D5104B">
        <w:rPr>
          <w:rFonts w:ascii="Franklin Gothic Book" w:hAnsi="Franklin Gothic Book"/>
          <w:b/>
        </w:rPr>
        <w:t>obnovy</w:t>
      </w:r>
      <w:r>
        <w:rPr>
          <w:rFonts w:ascii="Franklin Gothic Book" w:hAnsi="Franklin Gothic Book"/>
          <w:b/>
        </w:rPr>
        <w:t xml:space="preserve"> vzdelávacej</w:t>
      </w:r>
      <w:r w:rsidRPr="00D5104B">
        <w:rPr>
          <w:rFonts w:ascii="Franklin Gothic Book" w:hAnsi="Franklin Gothic Book"/>
          <w:b/>
        </w:rPr>
        <w:t xml:space="preserve"> infraštruktúry vysokých škôl</w:t>
      </w:r>
      <w:r w:rsidRPr="00D5104B">
        <w:rPr>
          <w:rStyle w:val="Odkaznapoznmkupodiarou"/>
        </w:rPr>
        <w:footnoteReference w:id="102"/>
      </w:r>
      <w:r w:rsidRPr="00D5104B">
        <w:rPr>
          <w:rFonts w:ascii="Franklin Gothic Book" w:hAnsi="Franklin Gothic Book"/>
          <w:b/>
        </w:rPr>
        <w:t xml:space="preserve"> </w:t>
      </w:r>
      <w:r w:rsidRPr="00D5104B">
        <w:rPr>
          <w:rFonts w:ascii="Franklin Gothic Book" w:hAnsi="Franklin Gothic Book"/>
        </w:rPr>
        <w:t xml:space="preserve">bolo podporených celkovo 60 projektov, z toho najviac v ŽSK a KSK (13). Naopak iba jeden projekt bol podporený v TNSK. Projekty boli zamerané okrem obnovy materiálnej infraštruktúry aj na zlepšenie IKT vybavenia. </w:t>
      </w:r>
      <w:r w:rsidRPr="00D046E6">
        <w:rPr>
          <w:rFonts w:ascii="Franklin Gothic Book" w:hAnsi="Franklin Gothic Book"/>
        </w:rPr>
        <w:t xml:space="preserve">Hlavným zámerom tohto opatrenie bolo zlepšenie technickej priestorovej infraštruktúry. Do výziev sa však nemohli zapojiť bratislavské univerzity napriek tomu, že čelia podobným problémom so zastaranými budovami ako výskumné organizácie v ostatných regiónoch. Negatívnym dôsledkom implementácie projektov vzdelávacej infraštruktúry vysokých škôl bolo umelé delenie infraštruktúry vysokých škôl na iba vzdelávaciu a iba výskumnú časť infraštruktúry a prístrojového vybavenia. </w:t>
      </w:r>
    </w:p>
    <w:p w:rsidR="003B1562" w:rsidRDefault="003B1562" w:rsidP="003B1562">
      <w:pPr>
        <w:spacing w:after="0" w:line="240" w:lineRule="auto"/>
        <w:jc w:val="both"/>
        <w:rPr>
          <w:rFonts w:ascii="Franklin Gothic Book" w:hAnsi="Franklin Gothic Book"/>
        </w:rPr>
      </w:pPr>
    </w:p>
    <w:p w:rsidR="003B1562" w:rsidRPr="00170536" w:rsidRDefault="003B1562" w:rsidP="003B1562">
      <w:pPr>
        <w:spacing w:after="0" w:line="240" w:lineRule="auto"/>
        <w:jc w:val="both"/>
        <w:rPr>
          <w:rFonts w:ascii="Franklin Gothic Book" w:hAnsi="Franklin Gothic Book"/>
          <w:b/>
          <w:i/>
        </w:rPr>
      </w:pPr>
      <w:r w:rsidRPr="00170536">
        <w:rPr>
          <w:rFonts w:ascii="Franklin Gothic Book" w:hAnsi="Franklin Gothic Book"/>
          <w:b/>
          <w:i/>
        </w:rPr>
        <w:t>Modernizácia prístrojového vybavenia</w:t>
      </w:r>
    </w:p>
    <w:p w:rsidR="003B1562" w:rsidRDefault="003B1562" w:rsidP="003B1562">
      <w:pPr>
        <w:spacing w:after="0" w:line="240" w:lineRule="auto"/>
        <w:jc w:val="both"/>
        <w:rPr>
          <w:rFonts w:ascii="Franklin Gothic Book" w:hAnsi="Franklin Gothic Book"/>
        </w:rPr>
      </w:pPr>
    </w:p>
    <w:p w:rsidR="00421FB4" w:rsidRDefault="003B1562" w:rsidP="00616DEF">
      <w:pPr>
        <w:spacing w:after="0" w:line="240" w:lineRule="auto"/>
        <w:jc w:val="both"/>
        <w:rPr>
          <w:rFonts w:ascii="Franklin Gothic Book" w:hAnsi="Franklin Gothic Book"/>
          <w:b/>
        </w:rPr>
      </w:pPr>
      <w:r>
        <w:rPr>
          <w:rFonts w:ascii="Franklin Gothic Book" w:hAnsi="Franklin Gothic Book"/>
        </w:rPr>
        <w:t>Išlo o projekty, ktorých cieľom nebolo vytváranie žiadnych nových výskumných centier, ale išlo o obnovu, modernizáciu existujúcej, resp. nákup novej výskumnej infraštruktúry/prístrojov. Kým v ostatných projektov bolo cieľom projektu jednak nákup infraštruktúry, ako aj realizácia výskumných aktivít, v tomto type projektov sa po obstaraní plánovej výskumnej infraštruktúry projekt samotný končí a až po jeho ukončení sa plánuje realizácia výskumných aktivít. V rámci tohto typu projektov boli zrealizované 2 výzvy</w:t>
      </w:r>
      <w:r w:rsidRPr="00D5104B">
        <w:rPr>
          <w:rFonts w:ascii="Franklin Gothic Book" w:hAnsi="Franklin Gothic Book"/>
        </w:rPr>
        <w:t xml:space="preserve"> zameraná na modernizáciu prístrojového vybavenia. Podporených bolo celkovo </w:t>
      </w:r>
      <w:r>
        <w:rPr>
          <w:rFonts w:ascii="Franklin Gothic Book" w:hAnsi="Franklin Gothic Book"/>
        </w:rPr>
        <w:t>35</w:t>
      </w:r>
      <w:r w:rsidRPr="00D5104B">
        <w:rPr>
          <w:rFonts w:ascii="Franklin Gothic Book" w:hAnsi="Franklin Gothic Book"/>
        </w:rPr>
        <w:t xml:space="preserve"> projekto</w:t>
      </w:r>
      <w:r>
        <w:rPr>
          <w:rFonts w:ascii="Franklin Gothic Book" w:hAnsi="Franklin Gothic Book"/>
        </w:rPr>
        <w:t>v</w:t>
      </w:r>
      <w:r w:rsidRPr="00D5104B">
        <w:rPr>
          <w:rFonts w:ascii="Franklin Gothic Book" w:hAnsi="Franklin Gothic Book"/>
        </w:rPr>
        <w:t>, z ktorých až 11 bolo zameraných na ochranu životného prostredia, poľnohospodárstvo a kvalitu potravín. Tak</w:t>
      </w:r>
      <w:r>
        <w:rPr>
          <w:rFonts w:ascii="Franklin Gothic Book" w:hAnsi="Franklin Gothic Book"/>
        </w:rPr>
        <w:t xml:space="preserve"> ako</w:t>
      </w:r>
      <w:r w:rsidRPr="00D5104B">
        <w:rPr>
          <w:rFonts w:ascii="Franklin Gothic Book" w:hAnsi="Franklin Gothic Book"/>
        </w:rPr>
        <w:t xml:space="preserve"> v obnove</w:t>
      </w:r>
      <w:r>
        <w:rPr>
          <w:rFonts w:ascii="Franklin Gothic Book" w:hAnsi="Franklin Gothic Book"/>
        </w:rPr>
        <w:t xml:space="preserve"> vzdelávacej</w:t>
      </w:r>
      <w:r w:rsidRPr="00D5104B">
        <w:rPr>
          <w:rFonts w:ascii="Franklin Gothic Book" w:hAnsi="Franklin Gothic Book"/>
        </w:rPr>
        <w:t xml:space="preserve"> infraštruktúry vysokých škôl, ako aj v modernizácií prístrojového vybavenia neboli inštitúcie vykonávajúce svoj výskum v BSK oprávnenými organizáciami.</w:t>
      </w:r>
      <w:bookmarkStart w:id="2231" w:name="_Toc384223796"/>
    </w:p>
    <w:p w:rsidR="00421FB4" w:rsidRDefault="00421FB4" w:rsidP="00616DEF">
      <w:pPr>
        <w:spacing w:after="0" w:line="240" w:lineRule="auto"/>
        <w:jc w:val="both"/>
        <w:rPr>
          <w:rFonts w:ascii="Franklin Gothic Book" w:hAnsi="Franklin Gothic Book"/>
          <w:b/>
        </w:rPr>
      </w:pPr>
    </w:p>
    <w:p w:rsidR="00421FB4" w:rsidRDefault="00421FB4" w:rsidP="00616DEF">
      <w:pPr>
        <w:spacing w:after="0" w:line="240" w:lineRule="auto"/>
        <w:jc w:val="both"/>
        <w:rPr>
          <w:rFonts w:ascii="Franklin Gothic Book" w:hAnsi="Franklin Gothic Book"/>
          <w:b/>
        </w:rPr>
      </w:pPr>
    </w:p>
    <w:p w:rsidR="001E5825" w:rsidRPr="00616DEF" w:rsidRDefault="001E5825" w:rsidP="00616DEF">
      <w:pPr>
        <w:pStyle w:val="Odsekzoznamu"/>
        <w:numPr>
          <w:ilvl w:val="0"/>
          <w:numId w:val="101"/>
        </w:numPr>
        <w:ind w:hanging="218"/>
        <w:jc w:val="both"/>
        <w:rPr>
          <w:rFonts w:ascii="Franklin Gothic Book" w:hAnsi="Franklin Gothic Book"/>
          <w:b/>
        </w:rPr>
      </w:pPr>
      <w:r w:rsidRPr="00616DEF">
        <w:rPr>
          <w:rFonts w:ascii="Franklin Gothic Book" w:hAnsi="Franklin Gothic Book"/>
          <w:b/>
        </w:rPr>
        <w:t>Stručný popis podporených typov výskumnej infraštruktúry s predpokladom pokračujúcej podpory v období 2014 - 2020</w:t>
      </w:r>
    </w:p>
    <w:p w:rsidR="001E5825" w:rsidRDefault="001E5825" w:rsidP="001E5825"/>
    <w:p w:rsidR="001E5825" w:rsidRPr="002F0A3C" w:rsidRDefault="001E5825" w:rsidP="001E5825">
      <w:pPr>
        <w:spacing w:after="0" w:line="240" w:lineRule="auto"/>
        <w:jc w:val="both"/>
        <w:rPr>
          <w:rFonts w:ascii="Franklin Gothic Book" w:hAnsi="Franklin Gothic Book"/>
          <w:b/>
          <w:i/>
        </w:rPr>
      </w:pPr>
      <w:r w:rsidRPr="002F0A3C">
        <w:rPr>
          <w:rFonts w:ascii="Franklin Gothic Book" w:hAnsi="Franklin Gothic Book"/>
          <w:b/>
          <w:i/>
        </w:rPr>
        <w:t>Priemyselné výskumno-vývojové centrá</w:t>
      </w:r>
    </w:p>
    <w:p w:rsidR="001E5825" w:rsidRDefault="001E5825" w:rsidP="001E5825">
      <w:pPr>
        <w:spacing w:after="0" w:line="240" w:lineRule="auto"/>
        <w:jc w:val="both"/>
        <w:rPr>
          <w:rFonts w:ascii="Franklin Gothic Book" w:hAnsi="Franklin Gothic Book"/>
          <w:b/>
        </w:rPr>
      </w:pPr>
    </w:p>
    <w:p w:rsidR="001E5825" w:rsidRPr="00D5104B" w:rsidRDefault="001E5825" w:rsidP="001E5825">
      <w:pPr>
        <w:spacing w:after="0" w:line="240" w:lineRule="auto"/>
        <w:jc w:val="both"/>
        <w:rPr>
          <w:rFonts w:ascii="Franklin Gothic Book" w:hAnsi="Franklin Gothic Book"/>
        </w:rPr>
      </w:pPr>
      <w:r>
        <w:rPr>
          <w:rFonts w:ascii="Franklin Gothic Book" w:hAnsi="Franklin Gothic Book"/>
          <w:b/>
        </w:rPr>
        <w:t>Priemyselné v</w:t>
      </w:r>
      <w:r w:rsidRPr="00D5104B">
        <w:rPr>
          <w:rFonts w:ascii="Franklin Gothic Book" w:hAnsi="Franklin Gothic Book"/>
          <w:b/>
        </w:rPr>
        <w:t>ýskumno-vývojové centrá</w:t>
      </w:r>
      <w:r>
        <w:rPr>
          <w:rFonts w:ascii="Franklin Gothic Book" w:hAnsi="Franklin Gothic Book"/>
          <w:b/>
        </w:rPr>
        <w:t xml:space="preserve"> </w:t>
      </w:r>
      <w:r w:rsidRPr="00D5104B">
        <w:rPr>
          <w:rFonts w:ascii="Franklin Gothic Book" w:hAnsi="Franklin Gothic Book"/>
        </w:rPr>
        <w:t xml:space="preserve">predstavujú prvé väčšie projekty zamerané na spoluprácu medzi akademickými a priemyselnými partnermi. V troch výzvach bol podporený </w:t>
      </w:r>
      <w:r w:rsidRPr="00D5104B">
        <w:rPr>
          <w:rFonts w:ascii="Franklin Gothic Book" w:hAnsi="Franklin Gothic Book"/>
          <w:b/>
        </w:rPr>
        <w:t>vznik 9</w:t>
      </w:r>
      <w:r>
        <w:rPr>
          <w:rFonts w:ascii="Franklin Gothic Book" w:hAnsi="Franklin Gothic Book"/>
          <w:b/>
        </w:rPr>
        <w:t>8</w:t>
      </w:r>
      <w:r w:rsidRPr="00D5104B">
        <w:rPr>
          <w:rFonts w:ascii="Franklin Gothic Book" w:hAnsi="Franklin Gothic Book"/>
          <w:b/>
        </w:rPr>
        <w:t xml:space="preserve"> VVC</w:t>
      </w:r>
      <w:r w:rsidRPr="00D5104B">
        <w:rPr>
          <w:rFonts w:ascii="Franklin Gothic Book" w:hAnsi="Franklin Gothic Book"/>
        </w:rPr>
        <w:t xml:space="preserve">. Participuje v nich celkovo </w:t>
      </w:r>
      <w:r w:rsidRPr="00D5104B">
        <w:rPr>
          <w:rFonts w:ascii="Franklin Gothic Book" w:hAnsi="Franklin Gothic Book"/>
          <w:b/>
        </w:rPr>
        <w:t>205 účastníkov</w:t>
      </w:r>
      <w:r w:rsidRPr="00D5104B">
        <w:rPr>
          <w:rFonts w:ascii="Franklin Gothic Book" w:hAnsi="Franklin Gothic Book"/>
        </w:rPr>
        <w:t xml:space="preserve">. Z toho 102 je podnikateľských subjektov. Pozitívom týchto projektov je najmä vytvorenie užšej spolupráce medzi inštitúciami z rôznych sektorov. Avšak určité problémy spôsobujú často rigidné pravidlá pri využívaní prístrojov medzi jednotlivými partnermi. VVC boli budované predovšetkým v oblasti materiálového výskum a nanotechnológií, udržateľnej energie a energetiky a biomedicíny a biotechnológií. Najviac takýchto projektov vzniklo v Bratislavskom a Trnavskom kraji. </w:t>
      </w:r>
    </w:p>
    <w:p w:rsidR="001E5825" w:rsidRPr="00170536" w:rsidRDefault="001E5825" w:rsidP="001E5825">
      <w:pPr>
        <w:spacing w:after="0" w:line="240" w:lineRule="auto"/>
        <w:jc w:val="both"/>
        <w:rPr>
          <w:rFonts w:ascii="Franklin Gothic Book" w:hAnsi="Franklin Gothic Book"/>
        </w:rPr>
      </w:pPr>
    </w:p>
    <w:p w:rsidR="001E5825" w:rsidRPr="00170536" w:rsidRDefault="001E5825" w:rsidP="001E5825">
      <w:pPr>
        <w:spacing w:after="0" w:line="240" w:lineRule="auto"/>
        <w:jc w:val="both"/>
        <w:rPr>
          <w:rFonts w:ascii="Franklin Gothic Book" w:hAnsi="Franklin Gothic Book"/>
        </w:rPr>
      </w:pPr>
      <w:r w:rsidRPr="00170536">
        <w:rPr>
          <w:rFonts w:ascii="Franklin Gothic Book" w:hAnsi="Franklin Gothic Book"/>
        </w:rPr>
        <w:t xml:space="preserve">Pri všetkých troch (zrkadlovo 6-tich) výzvach zameraných na vznik VVC boli žiadateľmi výlučne podnikateľské subjekty. Špecifikom bola prvá výzva, kde bola síce jedným z cieľov výzvy aj podpora existujúcich a budovanie nových spoločných špičkových pracovísk aplikovaného výskumu a vývoja podnikateľskej a akademickej sféry, avšak projekty nemuseli mať partnera. Výzva tak bola zamerané najmä na realizáciu aplikovaného výskumu a vývoja, bez povinnosti zakladať spoločné VaV centrá podnikateľskej a akademickej sféry. Ďalšie dve výzvy už boli konkrétne zamerané na vznik výskumno-vývojových centier, pričom partnerstvo s výskumnou organizáciou už bolo v týchto výzvach povinné. </w:t>
      </w:r>
    </w:p>
    <w:p w:rsidR="001E5825" w:rsidRDefault="001E5825" w:rsidP="001E5825">
      <w:pPr>
        <w:spacing w:after="0" w:line="240" w:lineRule="auto"/>
        <w:jc w:val="both"/>
        <w:rPr>
          <w:rFonts w:ascii="Franklin Gothic Book" w:hAnsi="Franklin Gothic Book"/>
          <w:b/>
          <w:i/>
        </w:rPr>
      </w:pPr>
    </w:p>
    <w:p w:rsidR="001E5825" w:rsidRPr="00D5104B" w:rsidRDefault="001E5825" w:rsidP="001E5825">
      <w:pPr>
        <w:spacing w:after="0" w:line="240" w:lineRule="auto"/>
        <w:jc w:val="both"/>
        <w:rPr>
          <w:rFonts w:ascii="Franklin Gothic Book" w:hAnsi="Franklin Gothic Book"/>
        </w:rPr>
      </w:pPr>
      <w:r w:rsidRPr="00D5104B">
        <w:rPr>
          <w:rFonts w:ascii="Franklin Gothic Book" w:hAnsi="Franklin Gothic Book"/>
        </w:rPr>
        <w:t xml:space="preserve">V priebehu riešenia týchto projektov sa ukazuje, že spolupráca medzi akademickým a podnikateľským sektorom prináša mnohé pozitívne efekty. Preto je potrebné pokračovať v podpore takéhoto prepájania sektorov aj v nasledujúcom období rokov 2014 až 2020. </w:t>
      </w:r>
    </w:p>
    <w:p w:rsidR="001E5825" w:rsidRDefault="001E5825" w:rsidP="001E5825">
      <w:pPr>
        <w:spacing w:after="0" w:line="240" w:lineRule="auto"/>
        <w:jc w:val="both"/>
        <w:rPr>
          <w:rFonts w:ascii="Franklin Gothic Book" w:hAnsi="Franklin Gothic Book"/>
          <w:b/>
          <w:i/>
        </w:rPr>
      </w:pPr>
    </w:p>
    <w:p w:rsidR="001E5825" w:rsidRPr="00AA55D1" w:rsidRDefault="001E5825" w:rsidP="001E5825">
      <w:pPr>
        <w:spacing w:after="0" w:line="240" w:lineRule="auto"/>
        <w:jc w:val="both"/>
        <w:rPr>
          <w:rFonts w:ascii="Franklin Gothic Book" w:hAnsi="Franklin Gothic Book"/>
          <w:b/>
          <w:i/>
        </w:rPr>
      </w:pPr>
      <w:r w:rsidRPr="00AA55D1">
        <w:rPr>
          <w:rFonts w:ascii="Franklin Gothic Book" w:hAnsi="Franklin Gothic Book"/>
          <w:b/>
          <w:i/>
        </w:rPr>
        <w:t>Univerzitné vedecké parky</w:t>
      </w:r>
    </w:p>
    <w:p w:rsidR="001E5825" w:rsidRDefault="001E5825" w:rsidP="001E5825">
      <w:pPr>
        <w:autoSpaceDE w:val="0"/>
        <w:autoSpaceDN w:val="0"/>
        <w:adjustRightInd w:val="0"/>
        <w:spacing w:after="0" w:line="240" w:lineRule="auto"/>
        <w:rPr>
          <w:sz w:val="24"/>
          <w:szCs w:val="24"/>
        </w:rPr>
      </w:pPr>
    </w:p>
    <w:p w:rsidR="001E5825" w:rsidRPr="00AA55D1" w:rsidRDefault="001E5825" w:rsidP="001E5825">
      <w:pPr>
        <w:autoSpaceDE w:val="0"/>
        <w:autoSpaceDN w:val="0"/>
        <w:adjustRightInd w:val="0"/>
        <w:spacing w:after="0" w:line="240" w:lineRule="auto"/>
        <w:jc w:val="both"/>
        <w:rPr>
          <w:rFonts w:ascii="Franklin Gothic Book" w:hAnsi="Franklin Gothic Book"/>
        </w:rPr>
      </w:pPr>
      <w:r w:rsidRPr="00AA55D1">
        <w:rPr>
          <w:rFonts w:ascii="Franklin Gothic Book" w:hAnsi="Franklin Gothic Book"/>
        </w:rPr>
        <w:t xml:space="preserve">Univerzitne vedecké parky budú výskumné pracoviská najlepších slovenských univerzít resp. SAV, v ktorých sa bude realizovať špičkový aplikovaný výskum a zabezpečí sa prenos poznatkov z akademickej sféry do hospodárskej a spoločenskej praxe prostredníctvom transferu technológií (licencie, spin-off, alebo iné formy spracovania poznatkov). V tomto zmysle je univerzitný vedecký park spravidla komplexným projektom, ktorý: </w:t>
      </w:r>
    </w:p>
    <w:p w:rsidR="001E5825" w:rsidRPr="00AA55D1" w:rsidRDefault="001E5825" w:rsidP="001E5825">
      <w:pPr>
        <w:pStyle w:val="Odsekzoznamu"/>
        <w:numPr>
          <w:ilvl w:val="0"/>
          <w:numId w:val="102"/>
        </w:numPr>
        <w:suppressAutoHyphens/>
        <w:autoSpaceDE w:val="0"/>
        <w:autoSpaceDN w:val="0"/>
        <w:adjustRightInd w:val="0"/>
        <w:spacing w:after="30" w:line="240" w:lineRule="auto"/>
        <w:contextualSpacing w:val="0"/>
        <w:jc w:val="both"/>
        <w:rPr>
          <w:rFonts w:ascii="Franklin Gothic Book" w:hAnsi="Franklin Gothic Book"/>
        </w:rPr>
      </w:pPr>
      <w:r w:rsidRPr="00AA55D1">
        <w:rPr>
          <w:rFonts w:ascii="Franklin Gothic Book" w:hAnsi="Franklin Gothic Book"/>
        </w:rPr>
        <w:t xml:space="preserve">sa zameriava na systematický rozvoj územia kľúčových vedeckých inštitúcií; </w:t>
      </w:r>
    </w:p>
    <w:p w:rsidR="001E5825" w:rsidRPr="00AA55D1" w:rsidRDefault="001E5825" w:rsidP="001E5825">
      <w:pPr>
        <w:pStyle w:val="Odsekzoznamu"/>
        <w:numPr>
          <w:ilvl w:val="0"/>
          <w:numId w:val="102"/>
        </w:numPr>
        <w:suppressAutoHyphens/>
        <w:autoSpaceDE w:val="0"/>
        <w:autoSpaceDN w:val="0"/>
        <w:adjustRightInd w:val="0"/>
        <w:spacing w:after="30" w:line="240" w:lineRule="auto"/>
        <w:contextualSpacing w:val="0"/>
        <w:jc w:val="both"/>
        <w:rPr>
          <w:rFonts w:ascii="Franklin Gothic Book" w:hAnsi="Franklin Gothic Book"/>
        </w:rPr>
      </w:pPr>
      <w:r w:rsidRPr="00AA55D1">
        <w:rPr>
          <w:rFonts w:ascii="Franklin Gothic Book" w:hAnsi="Franklin Gothic Book"/>
        </w:rPr>
        <w:t xml:space="preserve">buduje viacúčelové výskumné budovy; </w:t>
      </w:r>
    </w:p>
    <w:p w:rsidR="001E5825" w:rsidRPr="00AA55D1" w:rsidRDefault="001E5825" w:rsidP="001E5825">
      <w:pPr>
        <w:pStyle w:val="Odsekzoznamu"/>
        <w:numPr>
          <w:ilvl w:val="0"/>
          <w:numId w:val="102"/>
        </w:numPr>
        <w:suppressAutoHyphens/>
        <w:autoSpaceDE w:val="0"/>
        <w:autoSpaceDN w:val="0"/>
        <w:adjustRightInd w:val="0"/>
        <w:spacing w:after="30" w:line="240" w:lineRule="auto"/>
        <w:contextualSpacing w:val="0"/>
        <w:jc w:val="both"/>
        <w:rPr>
          <w:rFonts w:ascii="Franklin Gothic Book" w:hAnsi="Franklin Gothic Book"/>
        </w:rPr>
      </w:pPr>
      <w:r w:rsidRPr="00AA55D1">
        <w:rPr>
          <w:rFonts w:ascii="Franklin Gothic Book" w:hAnsi="Franklin Gothic Book"/>
        </w:rPr>
        <w:t xml:space="preserve">vytvára priestor pre akceleráciu ideí a inkubáciu inovatívnych firiem prostredníctvom realizácie aplikovaného výskumu; </w:t>
      </w:r>
    </w:p>
    <w:p w:rsidR="001E5825" w:rsidRPr="00AA55D1" w:rsidRDefault="001E5825" w:rsidP="001E5825">
      <w:pPr>
        <w:pStyle w:val="Odsekzoznamu"/>
        <w:numPr>
          <w:ilvl w:val="0"/>
          <w:numId w:val="102"/>
        </w:numPr>
        <w:suppressAutoHyphens/>
        <w:autoSpaceDE w:val="0"/>
        <w:autoSpaceDN w:val="0"/>
        <w:adjustRightInd w:val="0"/>
        <w:spacing w:after="30" w:line="240" w:lineRule="auto"/>
        <w:contextualSpacing w:val="0"/>
        <w:jc w:val="both"/>
        <w:rPr>
          <w:rFonts w:ascii="Franklin Gothic Book" w:hAnsi="Franklin Gothic Book"/>
        </w:rPr>
      </w:pPr>
      <w:r w:rsidRPr="00AA55D1">
        <w:rPr>
          <w:rFonts w:ascii="Franklin Gothic Book" w:hAnsi="Franklin Gothic Book"/>
        </w:rPr>
        <w:t xml:space="preserve">disponuje veľmi kvalitným, efektívnym vedeckým manažmentom, ktorý vychádza z dobrých skúseností v renomovaných vedeckých parkoch a ktorý zabezpečí kvalitné riadenie a udržateľnosť univerzitného vedeckého parku; </w:t>
      </w:r>
    </w:p>
    <w:p w:rsidR="001E5825" w:rsidRPr="00AA55D1" w:rsidRDefault="001E5825" w:rsidP="001E5825">
      <w:pPr>
        <w:pStyle w:val="Odsekzoznamu"/>
        <w:numPr>
          <w:ilvl w:val="0"/>
          <w:numId w:val="102"/>
        </w:numPr>
        <w:suppressAutoHyphens/>
        <w:autoSpaceDE w:val="0"/>
        <w:autoSpaceDN w:val="0"/>
        <w:adjustRightInd w:val="0"/>
        <w:spacing w:after="0" w:line="240" w:lineRule="auto"/>
        <w:contextualSpacing w:val="0"/>
        <w:jc w:val="both"/>
        <w:rPr>
          <w:rFonts w:ascii="Franklin Gothic Book" w:hAnsi="Franklin Gothic Book"/>
        </w:rPr>
      </w:pPr>
      <w:r w:rsidRPr="00AA55D1">
        <w:rPr>
          <w:rFonts w:ascii="Franklin Gothic Book" w:hAnsi="Franklin Gothic Book"/>
        </w:rPr>
        <w:t xml:space="preserve">nielen podporuje výskum a vývoj, ale aj poskytuje rozvojový impulz regiónu. </w:t>
      </w:r>
    </w:p>
    <w:p w:rsidR="001E5825" w:rsidRPr="00AA55D1" w:rsidRDefault="001E5825" w:rsidP="001E5825">
      <w:pPr>
        <w:spacing w:after="0" w:line="240" w:lineRule="auto"/>
        <w:jc w:val="both"/>
        <w:rPr>
          <w:rFonts w:ascii="Franklin Gothic Book" w:hAnsi="Franklin Gothic Book"/>
        </w:rPr>
      </w:pPr>
    </w:p>
    <w:p w:rsidR="001E5825" w:rsidRPr="00AA55D1" w:rsidRDefault="001E5825" w:rsidP="001E5825">
      <w:pPr>
        <w:spacing w:after="0" w:line="240" w:lineRule="auto"/>
        <w:jc w:val="both"/>
        <w:rPr>
          <w:rFonts w:ascii="Franklin Gothic Book" w:hAnsi="Franklin Gothic Book"/>
        </w:rPr>
      </w:pPr>
      <w:r w:rsidRPr="00AA55D1">
        <w:rPr>
          <w:rFonts w:ascii="Franklin Gothic Book" w:hAnsi="Franklin Gothic Book"/>
        </w:rPr>
        <w:t>V rámci programového obdobia 2007 - 2013 boli podporené nasledovné univerzitné vedecké parky:</w:t>
      </w:r>
    </w:p>
    <w:p w:rsidR="001E5825" w:rsidRDefault="001E5825" w:rsidP="001E5825"/>
    <w:p w:rsidR="001E5825" w:rsidRPr="0056574C" w:rsidRDefault="001E5825" w:rsidP="001E5825">
      <w:pPr>
        <w:pStyle w:val="Odsekzoznamu"/>
        <w:numPr>
          <w:ilvl w:val="0"/>
          <w:numId w:val="104"/>
        </w:numPr>
        <w:spacing w:after="200"/>
        <w:rPr>
          <w:rFonts w:ascii="Franklin Gothic Book" w:hAnsi="Franklin Gothic Book"/>
          <w:b/>
        </w:rPr>
      </w:pPr>
      <w:r w:rsidRPr="0056574C">
        <w:rPr>
          <w:rFonts w:ascii="Franklin Gothic Book" w:hAnsi="Franklin Gothic Book"/>
          <w:b/>
        </w:rPr>
        <w:t>UNIVERZITNÝ VEDECKÝ PARK  STU BRATISLAVA</w:t>
      </w:r>
    </w:p>
    <w:p w:rsidR="001E5825" w:rsidRPr="0056574C" w:rsidRDefault="001E5825" w:rsidP="001E5825">
      <w:pPr>
        <w:pStyle w:val="Bezriadkovania"/>
        <w:jc w:val="both"/>
        <w:rPr>
          <w:rFonts w:ascii="Franklin Gothic Book" w:hAnsi="Franklin Gothic Book"/>
        </w:rPr>
      </w:pPr>
      <w:r w:rsidRPr="0056574C">
        <w:rPr>
          <w:rFonts w:ascii="Franklin Gothic Book" w:hAnsi="Franklin Gothic Book"/>
        </w:rPr>
        <w:t xml:space="preserve">Prijímateľ:  </w:t>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t>Slovenská technická univerzita v Bratislave</w:t>
      </w:r>
    </w:p>
    <w:p w:rsidR="001E5825" w:rsidRPr="0056574C" w:rsidRDefault="001E5825" w:rsidP="001E5825">
      <w:pPr>
        <w:pStyle w:val="Bezriadkovania"/>
        <w:jc w:val="both"/>
        <w:rPr>
          <w:rFonts w:ascii="Franklin Gothic Book" w:hAnsi="Franklin Gothic Book"/>
        </w:rPr>
      </w:pPr>
      <w:r w:rsidRPr="0056574C">
        <w:rPr>
          <w:rFonts w:ascii="Franklin Gothic Book" w:hAnsi="Franklin Gothic Book"/>
        </w:rPr>
        <w:t>Partner 1:</w:t>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t xml:space="preserve">Elektrotechnický ústav SAV </w:t>
      </w:r>
    </w:p>
    <w:p w:rsidR="001E5825" w:rsidRPr="0056574C" w:rsidRDefault="001E5825" w:rsidP="001E5825">
      <w:pPr>
        <w:pStyle w:val="Bezriadkovania"/>
        <w:jc w:val="both"/>
        <w:rPr>
          <w:rFonts w:ascii="Franklin Gothic Book" w:hAnsi="Franklin Gothic Book"/>
        </w:rPr>
      </w:pPr>
      <w:r w:rsidRPr="0056574C">
        <w:rPr>
          <w:rFonts w:ascii="Franklin Gothic Book" w:hAnsi="Franklin Gothic Book"/>
        </w:rPr>
        <w:t xml:space="preserve">Partner 2: </w:t>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t xml:space="preserve">Ústav anorganickej chémie SAV </w:t>
      </w:r>
    </w:p>
    <w:p w:rsidR="001E5825" w:rsidRPr="0056574C" w:rsidRDefault="001E5825" w:rsidP="001E5825">
      <w:pPr>
        <w:pStyle w:val="Bezriadkovania"/>
        <w:ind w:firstLine="708"/>
        <w:jc w:val="both"/>
        <w:rPr>
          <w:rFonts w:ascii="Franklin Gothic Book" w:hAnsi="Franklin Gothic Book"/>
        </w:rPr>
      </w:pPr>
    </w:p>
    <w:p w:rsidR="001E5825" w:rsidRPr="0056574C" w:rsidRDefault="001E5825" w:rsidP="001E5825">
      <w:pPr>
        <w:pStyle w:val="Bezriadkovania"/>
        <w:jc w:val="both"/>
        <w:rPr>
          <w:rFonts w:ascii="Franklin Gothic Book" w:hAnsi="Franklin Gothic Book"/>
        </w:rPr>
      </w:pPr>
      <w:r w:rsidRPr="0056574C">
        <w:rPr>
          <w:rFonts w:ascii="Franklin Gothic Book" w:hAnsi="Franklin Gothic Book"/>
        </w:rPr>
        <w:t xml:space="preserve">Slovenská technická univerzita v Bratislave (STU) plánuje vybudovať vlastný Univerzitný vedecký park STU (UVP) zameraný na vybrané technické vedné disciplíny transformáciou dvoch  zo svojich areálov v Bratislave. Projekt je príspevkom k zvýšeniu úrovne prístrojovej, priestorovej a technologickej infraštruktúry výskumu ako aj postupov v oblasti ochrany a využívania duševného vlastníctva univerzity. V pripravovanom UVP sa bude aplikovaný výskum zameriavať najmä na vedné oblasti: </w:t>
      </w:r>
    </w:p>
    <w:p w:rsidR="001E5825" w:rsidRPr="0056574C" w:rsidRDefault="001E5825" w:rsidP="001E5825">
      <w:pPr>
        <w:pStyle w:val="Bezriadkovania"/>
        <w:numPr>
          <w:ilvl w:val="0"/>
          <w:numId w:val="103"/>
        </w:numPr>
        <w:jc w:val="both"/>
        <w:rPr>
          <w:rFonts w:ascii="Franklin Gothic Book" w:hAnsi="Franklin Gothic Book"/>
        </w:rPr>
      </w:pPr>
      <w:r w:rsidRPr="0056574C">
        <w:rPr>
          <w:rFonts w:ascii="Franklin Gothic Book" w:hAnsi="Franklin Gothic Book"/>
        </w:rPr>
        <w:t>informačné a komunikačné technológie,</w:t>
      </w:r>
    </w:p>
    <w:p w:rsidR="001E5825" w:rsidRPr="0056574C" w:rsidRDefault="001E5825" w:rsidP="001E5825">
      <w:pPr>
        <w:pStyle w:val="Bezriadkovania"/>
        <w:numPr>
          <w:ilvl w:val="0"/>
          <w:numId w:val="103"/>
        </w:numPr>
        <w:jc w:val="both"/>
        <w:rPr>
          <w:rFonts w:ascii="Franklin Gothic Book" w:hAnsi="Franklin Gothic Book"/>
        </w:rPr>
      </w:pPr>
      <w:r w:rsidRPr="0056574C">
        <w:rPr>
          <w:rFonts w:ascii="Franklin Gothic Book" w:hAnsi="Franklin Gothic Book"/>
        </w:rPr>
        <w:t xml:space="preserve">elektrotechnika, automatizácia a riadiace systémy, </w:t>
      </w:r>
    </w:p>
    <w:p w:rsidR="001E5825" w:rsidRPr="0056574C" w:rsidRDefault="001E5825" w:rsidP="001E5825">
      <w:pPr>
        <w:pStyle w:val="Bezriadkovania"/>
        <w:numPr>
          <w:ilvl w:val="0"/>
          <w:numId w:val="103"/>
        </w:numPr>
        <w:jc w:val="both"/>
        <w:rPr>
          <w:rFonts w:ascii="Franklin Gothic Book" w:hAnsi="Franklin Gothic Book"/>
        </w:rPr>
      </w:pPr>
      <w:r w:rsidRPr="0056574C">
        <w:rPr>
          <w:rFonts w:ascii="Franklin Gothic Book" w:hAnsi="Franklin Gothic Book"/>
        </w:rPr>
        <w:t xml:space="preserve">priemyselná biotechnológia, </w:t>
      </w:r>
    </w:p>
    <w:p w:rsidR="001E5825" w:rsidRPr="0056574C" w:rsidRDefault="001E5825" w:rsidP="001E5825">
      <w:pPr>
        <w:pStyle w:val="Bezriadkovania"/>
        <w:numPr>
          <w:ilvl w:val="0"/>
          <w:numId w:val="103"/>
        </w:numPr>
        <w:jc w:val="both"/>
        <w:rPr>
          <w:rFonts w:ascii="Franklin Gothic Book" w:hAnsi="Franklin Gothic Book"/>
        </w:rPr>
      </w:pPr>
      <w:r w:rsidRPr="0056574C">
        <w:rPr>
          <w:rFonts w:ascii="Franklin Gothic Book" w:hAnsi="Franklin Gothic Book"/>
        </w:rPr>
        <w:t>chemické inžinierstvo,</w:t>
      </w:r>
    </w:p>
    <w:p w:rsidR="001E5825" w:rsidRPr="0056574C" w:rsidRDefault="001E5825" w:rsidP="001E5825">
      <w:pPr>
        <w:pStyle w:val="Bezriadkovania"/>
        <w:numPr>
          <w:ilvl w:val="0"/>
          <w:numId w:val="103"/>
        </w:numPr>
        <w:jc w:val="both"/>
        <w:rPr>
          <w:rFonts w:ascii="Franklin Gothic Book" w:hAnsi="Franklin Gothic Book"/>
        </w:rPr>
      </w:pPr>
      <w:r w:rsidRPr="0056574C">
        <w:rPr>
          <w:rFonts w:ascii="Franklin Gothic Book" w:hAnsi="Franklin Gothic Book"/>
        </w:rPr>
        <w:t>stavebné inžinierstvo.</w:t>
      </w:r>
    </w:p>
    <w:p w:rsidR="001E5825" w:rsidRPr="0056574C" w:rsidRDefault="001E5825" w:rsidP="001E5825">
      <w:pPr>
        <w:pStyle w:val="Bezriadkovania"/>
        <w:jc w:val="both"/>
        <w:rPr>
          <w:rFonts w:ascii="Franklin Gothic Book" w:hAnsi="Franklin Gothic Book"/>
        </w:rPr>
      </w:pPr>
    </w:p>
    <w:p w:rsidR="001E5825" w:rsidRPr="0056574C" w:rsidRDefault="001E5825" w:rsidP="001E5825">
      <w:pPr>
        <w:pStyle w:val="Bezriadkovania"/>
        <w:jc w:val="both"/>
        <w:rPr>
          <w:rFonts w:ascii="Franklin Gothic Book" w:hAnsi="Franklin Gothic Book"/>
        </w:rPr>
      </w:pPr>
      <w:r w:rsidRPr="0056574C">
        <w:rPr>
          <w:rFonts w:ascii="Franklin Gothic Book" w:hAnsi="Franklin Gothic Book"/>
        </w:rPr>
        <w:t>Podpora prenosu technológií a poznatkov do praxe sa bude realizovať realizáciou nasledujúcich činnosti:</w:t>
      </w:r>
    </w:p>
    <w:p w:rsidR="001E5825" w:rsidRPr="0056574C" w:rsidRDefault="001E5825" w:rsidP="001E5825">
      <w:pPr>
        <w:pStyle w:val="Bezriadkovania"/>
        <w:numPr>
          <w:ilvl w:val="0"/>
          <w:numId w:val="103"/>
        </w:numPr>
        <w:jc w:val="both"/>
        <w:rPr>
          <w:rFonts w:ascii="Franklin Gothic Book" w:hAnsi="Franklin Gothic Book"/>
        </w:rPr>
      </w:pPr>
      <w:r w:rsidRPr="0056574C">
        <w:rPr>
          <w:rFonts w:ascii="Franklin Gothic Book" w:hAnsi="Franklin Gothic Book"/>
          <w:b/>
          <w:bCs/>
        </w:rPr>
        <w:t xml:space="preserve">vytvorenie programu pre mobilizáciu inovácií prostredníctvom start-up a spin-off projektov, ktorého cieľom je </w:t>
      </w:r>
      <w:r w:rsidRPr="0056574C">
        <w:rPr>
          <w:rFonts w:ascii="Franklin Gothic Book" w:hAnsi="Franklin Gothic Book"/>
        </w:rPr>
        <w:t>stimulovať rozvoj a využitie inovatívnych myšlienok v praxi, formou podpory vzniku a rozvoja nových inovatívnych technologických firiem.</w:t>
      </w:r>
    </w:p>
    <w:p w:rsidR="001E5825" w:rsidRPr="0056574C" w:rsidRDefault="001E5825" w:rsidP="001E5825">
      <w:pPr>
        <w:pStyle w:val="Bezriadkovania"/>
        <w:numPr>
          <w:ilvl w:val="0"/>
          <w:numId w:val="103"/>
        </w:numPr>
        <w:jc w:val="both"/>
        <w:rPr>
          <w:rFonts w:ascii="Franklin Gothic Book" w:hAnsi="Franklin Gothic Book"/>
          <w:b/>
          <w:bCs/>
        </w:rPr>
      </w:pPr>
      <w:r w:rsidRPr="0056574C">
        <w:rPr>
          <w:rFonts w:ascii="Franklin Gothic Book" w:hAnsi="Franklin Gothic Book"/>
          <w:b/>
          <w:bCs/>
        </w:rPr>
        <w:t xml:space="preserve">zlepšovanie kvality manažmentu prenosu technológií do praxe prostredníctvom odborných aktivít </w:t>
      </w:r>
      <w:r w:rsidRPr="0056574C">
        <w:rPr>
          <w:rFonts w:ascii="Franklin Gothic Book" w:hAnsi="Franklin Gothic Book"/>
        </w:rPr>
        <w:t>Know-how centra STU</w:t>
      </w:r>
    </w:p>
    <w:p w:rsidR="001E5825" w:rsidRPr="0056574C" w:rsidRDefault="001E5825" w:rsidP="001E5825">
      <w:pPr>
        <w:pStyle w:val="Bezriadkovania"/>
        <w:numPr>
          <w:ilvl w:val="0"/>
          <w:numId w:val="103"/>
        </w:numPr>
        <w:jc w:val="both"/>
        <w:rPr>
          <w:rFonts w:ascii="Franklin Gothic Book" w:hAnsi="Franklin Gothic Book"/>
          <w:b/>
        </w:rPr>
      </w:pPr>
      <w:r w:rsidRPr="0056574C">
        <w:rPr>
          <w:rFonts w:ascii="Franklin Gothic Book" w:hAnsi="Franklin Gothic Book"/>
          <w:b/>
          <w:bCs/>
        </w:rPr>
        <w:t xml:space="preserve">podpora využívania práv duševného vlastníctva prostredníctvom </w:t>
      </w:r>
      <w:r w:rsidRPr="0056574C">
        <w:rPr>
          <w:rFonts w:ascii="Franklin Gothic Book" w:hAnsi="Franklin Gothic Book"/>
        </w:rPr>
        <w:t>založenia a prevádzky Centra pre ochranu duševného vlastníctva na STU a finančného krytia inicializačných nákladov na ochranu predmetov duševného vlastníctva</w:t>
      </w:r>
    </w:p>
    <w:p w:rsidR="001E5825" w:rsidRDefault="001E5825" w:rsidP="001E5825"/>
    <w:p w:rsidR="001E5825" w:rsidRPr="0056574C" w:rsidRDefault="001E5825" w:rsidP="001E5825">
      <w:pPr>
        <w:pStyle w:val="Odsekzoznamu"/>
        <w:numPr>
          <w:ilvl w:val="0"/>
          <w:numId w:val="104"/>
        </w:numPr>
        <w:spacing w:after="200"/>
        <w:rPr>
          <w:rFonts w:ascii="Franklin Gothic Book" w:hAnsi="Franklin Gothic Book"/>
          <w:b/>
        </w:rPr>
      </w:pPr>
      <w:r w:rsidRPr="0056574C">
        <w:rPr>
          <w:rFonts w:ascii="Franklin Gothic Book" w:hAnsi="Franklin Gothic Book"/>
          <w:b/>
        </w:rPr>
        <w:t>UNIVERZITNÝ VEDECKÝ PARK  Univerzity Komenského v Bratislave</w:t>
      </w:r>
    </w:p>
    <w:p w:rsidR="001E5825" w:rsidRPr="0056574C" w:rsidRDefault="001E5825" w:rsidP="001E5825">
      <w:pPr>
        <w:pStyle w:val="Bezriadkovania"/>
        <w:jc w:val="both"/>
        <w:rPr>
          <w:rFonts w:ascii="Franklin Gothic Book" w:hAnsi="Franklin Gothic Book"/>
        </w:rPr>
      </w:pPr>
      <w:r w:rsidRPr="0056574C">
        <w:rPr>
          <w:rFonts w:ascii="Franklin Gothic Book" w:hAnsi="Franklin Gothic Book"/>
        </w:rPr>
        <w:t>Prijímateľ:</w:t>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t>Univerzita Komenského v Bratislave</w:t>
      </w:r>
    </w:p>
    <w:p w:rsidR="001E5825" w:rsidRPr="0056574C" w:rsidRDefault="001E5825" w:rsidP="001E5825">
      <w:pPr>
        <w:pStyle w:val="Bezriadkovania"/>
        <w:jc w:val="both"/>
        <w:rPr>
          <w:rFonts w:ascii="Franklin Gothic Book" w:hAnsi="Franklin Gothic Book"/>
        </w:rPr>
      </w:pPr>
      <w:r w:rsidRPr="0056574C">
        <w:rPr>
          <w:rFonts w:ascii="Franklin Gothic Book" w:hAnsi="Franklin Gothic Book"/>
        </w:rPr>
        <w:t>Partner 1:</w:t>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t xml:space="preserve">Slovenská technická univerzita v Bratislave </w:t>
      </w:r>
    </w:p>
    <w:p w:rsidR="001E5825" w:rsidRPr="0056574C" w:rsidRDefault="001E5825" w:rsidP="001E5825">
      <w:pPr>
        <w:pStyle w:val="Bezriadkovania"/>
        <w:jc w:val="both"/>
        <w:rPr>
          <w:rFonts w:ascii="Franklin Gothic Book" w:hAnsi="Franklin Gothic Book"/>
        </w:rPr>
      </w:pPr>
      <w:r w:rsidRPr="0056574C">
        <w:rPr>
          <w:rFonts w:ascii="Franklin Gothic Book" w:hAnsi="Franklin Gothic Book"/>
        </w:rPr>
        <w:t xml:space="preserve">Partner 2: </w:t>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t>Ústav zoológie SAV</w:t>
      </w:r>
    </w:p>
    <w:p w:rsidR="001E5825" w:rsidRPr="0056574C" w:rsidRDefault="001E5825" w:rsidP="001E5825">
      <w:pPr>
        <w:spacing w:line="240" w:lineRule="auto"/>
        <w:jc w:val="both"/>
        <w:rPr>
          <w:rFonts w:ascii="Franklin Gothic Book" w:hAnsi="Franklin Gothic Book"/>
        </w:rPr>
      </w:pPr>
    </w:p>
    <w:p w:rsidR="001E5825" w:rsidRPr="0056574C" w:rsidRDefault="001E5825" w:rsidP="001E5825">
      <w:pPr>
        <w:spacing w:line="240" w:lineRule="auto"/>
        <w:jc w:val="both"/>
        <w:rPr>
          <w:rFonts w:ascii="Franklin Gothic Book" w:hAnsi="Franklin Gothic Book"/>
        </w:rPr>
      </w:pPr>
      <w:r w:rsidRPr="0056574C">
        <w:rPr>
          <w:rFonts w:ascii="Franklin Gothic Book" w:hAnsi="Franklin Gothic Book"/>
        </w:rPr>
        <w:t>Projektom UVP UK  vznikne autonómna, kompetenciami vybavená vnútorná organizačná jednotka UK BA  pre aplikovaný výskum v oblasti molekulárnej a environmentálnej medicíny a biotechnológií a transfer jeho výsledkov do praxe. Molekulárna a environmentálna medicína a biotechnológie patria v súčasnosti medzi výskumné a vecné priority na medzinárodnej, národnej aj regionálnej úrovni. Riešia otázky nových prístupov k diagnostike a terapii ťažko liečiteľných ochorení, k problematike zdravia, environmentu a obyvateľstva, ktoré v ňom pôsobí. Súčasťou riešení je aj ich spoločensko-humanitná dimenzia. Zámerom projektu je, aby UVP UK reálne fungoval ako autonómna organizačná jednotka UK BA orientovaná na aplikovaný výskum vo vyššie spomenutých oblastiach a ako efektívna platforma na transfer výsledkov tohto výskumu do spoločenskej praxe. Súčasťou aktivít projektu je aj vybudovanie vlastného inkubátora UK a platformy pre spin-off projekty ako profesionálneho nástroja na bezprostredný transfer získaných poznatkov do spoločenskej praxe.</w:t>
      </w:r>
    </w:p>
    <w:p w:rsidR="001E5825" w:rsidRDefault="001E5825" w:rsidP="001E5825"/>
    <w:p w:rsidR="001E5825" w:rsidRPr="0056574C" w:rsidRDefault="001E5825" w:rsidP="001E5825">
      <w:pPr>
        <w:pStyle w:val="Odsekzoznamu"/>
        <w:numPr>
          <w:ilvl w:val="0"/>
          <w:numId w:val="104"/>
        </w:numPr>
        <w:spacing w:after="200"/>
        <w:rPr>
          <w:rFonts w:ascii="Franklin Gothic Book" w:hAnsi="Franklin Gothic Book"/>
          <w:b/>
        </w:rPr>
      </w:pPr>
      <w:r w:rsidRPr="0056574C">
        <w:rPr>
          <w:rFonts w:ascii="Franklin Gothic Book" w:hAnsi="Franklin Gothic Book"/>
          <w:b/>
        </w:rPr>
        <w:t>UNIVERZITNÝ VEDECKÝ PARK  „CAMPUS MTF STU“ – CAMBO</w:t>
      </w:r>
    </w:p>
    <w:p w:rsidR="001E5825" w:rsidRPr="0056574C" w:rsidRDefault="001E5825" w:rsidP="001E5825">
      <w:pPr>
        <w:pStyle w:val="Bezriadkovania"/>
        <w:jc w:val="both"/>
        <w:rPr>
          <w:rFonts w:ascii="Franklin Gothic Book" w:hAnsi="Franklin Gothic Book"/>
        </w:rPr>
      </w:pPr>
      <w:r w:rsidRPr="0056574C">
        <w:rPr>
          <w:rFonts w:ascii="Franklin Gothic Book" w:hAnsi="Franklin Gothic Book"/>
        </w:rPr>
        <w:t xml:space="preserve">Prijímateľ:  </w:t>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r>
      <w:r w:rsidR="00EB7CEC">
        <w:rPr>
          <w:rFonts w:ascii="Franklin Gothic Book" w:hAnsi="Franklin Gothic Book"/>
        </w:rPr>
        <w:tab/>
      </w:r>
      <w:r w:rsidR="00EB7CEC">
        <w:rPr>
          <w:rFonts w:ascii="Franklin Gothic Book" w:hAnsi="Franklin Gothic Book"/>
        </w:rPr>
        <w:tab/>
      </w:r>
      <w:r w:rsidR="00EB7CEC">
        <w:rPr>
          <w:rFonts w:ascii="Franklin Gothic Book" w:hAnsi="Franklin Gothic Book"/>
        </w:rPr>
        <w:tab/>
      </w:r>
      <w:r w:rsidR="00EB7CEC">
        <w:rPr>
          <w:rFonts w:ascii="Franklin Gothic Book" w:hAnsi="Franklin Gothic Book"/>
        </w:rPr>
        <w:tab/>
      </w:r>
      <w:r w:rsidRPr="0056574C">
        <w:rPr>
          <w:rFonts w:ascii="Franklin Gothic Book" w:hAnsi="Franklin Gothic Book"/>
        </w:rPr>
        <w:t>Slovenská technická univerzita v Bratislave</w:t>
      </w:r>
    </w:p>
    <w:p w:rsidR="001E5825" w:rsidRPr="0056574C" w:rsidRDefault="001E5825" w:rsidP="001E5825">
      <w:pPr>
        <w:pStyle w:val="Bezriadkovania"/>
        <w:jc w:val="both"/>
        <w:rPr>
          <w:rFonts w:ascii="Franklin Gothic Book" w:hAnsi="Franklin Gothic Book"/>
        </w:rPr>
      </w:pPr>
      <w:r w:rsidRPr="0056574C">
        <w:rPr>
          <w:rFonts w:ascii="Franklin Gothic Book" w:hAnsi="Franklin Gothic Book"/>
        </w:rPr>
        <w:t>Subjekt v pôsobnosti Prijímateľa:</w:t>
      </w:r>
      <w:r w:rsidRPr="0056574C">
        <w:rPr>
          <w:rFonts w:ascii="Franklin Gothic Book" w:hAnsi="Franklin Gothic Book"/>
        </w:rPr>
        <w:tab/>
      </w:r>
      <w:r>
        <w:rPr>
          <w:rFonts w:ascii="Franklin Gothic Book" w:hAnsi="Franklin Gothic Book"/>
        </w:rPr>
        <w:t xml:space="preserve">      </w:t>
      </w:r>
      <w:r w:rsidR="00EB7CEC">
        <w:rPr>
          <w:rFonts w:ascii="Franklin Gothic Book" w:hAnsi="Franklin Gothic Book"/>
        </w:rPr>
        <w:tab/>
      </w:r>
      <w:r w:rsidR="00EB7CEC">
        <w:rPr>
          <w:rFonts w:ascii="Franklin Gothic Book" w:hAnsi="Franklin Gothic Book"/>
        </w:rPr>
        <w:tab/>
      </w:r>
      <w:r w:rsidRPr="0056574C">
        <w:rPr>
          <w:rFonts w:ascii="Franklin Gothic Book" w:hAnsi="Franklin Gothic Book"/>
        </w:rPr>
        <w:t>Materiálovo - technologická fakulta v Trnave</w:t>
      </w:r>
    </w:p>
    <w:p w:rsidR="001E5825" w:rsidRDefault="001E5825" w:rsidP="001E5825">
      <w:pPr>
        <w:spacing w:line="240" w:lineRule="auto"/>
        <w:jc w:val="both"/>
        <w:rPr>
          <w:rFonts w:ascii="Franklin Gothic Book" w:hAnsi="Franklin Gothic Book"/>
        </w:rPr>
      </w:pPr>
    </w:p>
    <w:p w:rsidR="001E5825" w:rsidRPr="0056574C" w:rsidRDefault="001E5825" w:rsidP="001E5825">
      <w:pPr>
        <w:spacing w:line="240" w:lineRule="auto"/>
        <w:jc w:val="both"/>
        <w:rPr>
          <w:rFonts w:ascii="Franklin Gothic Book" w:hAnsi="Franklin Gothic Book"/>
        </w:rPr>
      </w:pPr>
      <w:r w:rsidRPr="0056574C">
        <w:rPr>
          <w:rFonts w:ascii="Franklin Gothic Book" w:hAnsi="Franklin Gothic Book"/>
        </w:rPr>
        <w:t>Zámerom výstavby Univerzitného vedeckého parku (UVP) je výstavby uceleného komplexu budov vrátane zabezpečenia potrebného komunikačného a výskumného komplementu. Objekty, ktoré boli vybudované v predchádzajúcom období sú v súčasnej dobe v prevádzke a sú schopné z hľadiska komunikačnej, výučbovej, stravovacej a ubytovacej vybavenosti</w:t>
      </w:r>
      <w:r w:rsidRPr="0056574C">
        <w:rPr>
          <w:rFonts w:ascii="Franklin Gothic Book" w:hAnsi="Franklin Gothic Book"/>
        </w:rPr>
        <w:footnoteReference w:id="103"/>
      </w:r>
      <w:r w:rsidRPr="0056574C">
        <w:rPr>
          <w:rFonts w:ascii="Franklin Gothic Book" w:hAnsi="Franklin Gothic Book"/>
        </w:rPr>
        <w:t xml:space="preserve"> kapacitne obsiahnuť celé územie UVP CAMPUS Bottova vrátane plánovanej výstavby dvoch nových objektov. Vznikne nové Vedecké pracovisko Materiálového výskumu s Laboratóriami a nové Vedecké pracovisko Automatizácie a Informatizácie Výrobných Procesov a Systémov. Po ukončení realizácie UVP bude MTF STU disponovať technologickým zázemím viacerých špičkových pracovísk v rámci nadnárodného výskumného priestoru. V jednom UVP budú sústredené laboratóriá z oblasti nanotechnológií, strojárskych technológií a materiálového výskumu, vrátane tých, ktoré boli vybudované z predchádzajúcich výziev v rámci štrukturálnych fondov a tieto pracoviská budú povýšené na novú úroveň doplnením o integrované výskumné pracoviská automatizácie a informatizácie výrobných procesov a technológií pre potreby hospodárskej praxe s následným transferom nadobudnutých poznatkov priamo do praxe. To znamená, že existujúce i nové pracoviská získajú kvalitatívne iné možnosti v iónových, plazmových, informačných, komunikačných a riadiacich technológiách. Riešenia oboch hlavných súčastí parku budú doplnené o informačnú podporu (vizualizácia, simulácia, výpočty, spracovanie výsledkov výskumu a pod.) a taktiež navrhnuté technológie budú doplnené o návrh riadenia s podporou výpočtovej a automatizačnej techniky.</w:t>
      </w:r>
    </w:p>
    <w:p w:rsidR="001E5825" w:rsidRDefault="001E5825" w:rsidP="001E5825">
      <w:pPr>
        <w:spacing w:after="0" w:line="240" w:lineRule="auto"/>
        <w:jc w:val="both"/>
        <w:rPr>
          <w:rFonts w:ascii="Franklin Gothic Book" w:hAnsi="Franklin Gothic Book"/>
          <w:b/>
          <w:i/>
        </w:rPr>
      </w:pPr>
    </w:p>
    <w:p w:rsidR="001E5825" w:rsidRPr="0056574C" w:rsidRDefault="001E5825" w:rsidP="001E5825">
      <w:pPr>
        <w:pStyle w:val="Odsekzoznamu"/>
        <w:numPr>
          <w:ilvl w:val="0"/>
          <w:numId w:val="104"/>
        </w:numPr>
        <w:spacing w:after="200"/>
        <w:rPr>
          <w:rFonts w:ascii="Franklin Gothic Book" w:hAnsi="Franklin Gothic Book"/>
          <w:b/>
        </w:rPr>
      </w:pPr>
      <w:r w:rsidRPr="0056574C">
        <w:rPr>
          <w:rFonts w:ascii="Franklin Gothic Book" w:hAnsi="Franklin Gothic Book"/>
          <w:b/>
        </w:rPr>
        <w:t>Univerzitný vedecký park TECHNICOM pre inovačné aplikácie s  podporou znalostných technológií</w:t>
      </w:r>
    </w:p>
    <w:p w:rsidR="001E5825" w:rsidRPr="0056574C" w:rsidRDefault="001E5825" w:rsidP="001E5825">
      <w:pPr>
        <w:pStyle w:val="Bezriadkovania"/>
        <w:jc w:val="both"/>
        <w:rPr>
          <w:rFonts w:ascii="Franklin Gothic Book" w:hAnsi="Franklin Gothic Book"/>
        </w:rPr>
      </w:pPr>
      <w:r w:rsidRPr="0056574C">
        <w:rPr>
          <w:rFonts w:ascii="Franklin Gothic Book" w:hAnsi="Franklin Gothic Book"/>
        </w:rPr>
        <w:t xml:space="preserve">Prijímateľ:  </w:t>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t>Technická univerzita v Košiciach</w:t>
      </w:r>
    </w:p>
    <w:p w:rsidR="001E5825" w:rsidRPr="0056574C" w:rsidRDefault="001E5825" w:rsidP="001E5825">
      <w:pPr>
        <w:pStyle w:val="Bezriadkovania"/>
        <w:jc w:val="both"/>
        <w:rPr>
          <w:rFonts w:ascii="Franklin Gothic Book" w:hAnsi="Franklin Gothic Book"/>
        </w:rPr>
      </w:pPr>
      <w:r w:rsidRPr="0056574C">
        <w:rPr>
          <w:rFonts w:ascii="Franklin Gothic Book" w:hAnsi="Franklin Gothic Book"/>
        </w:rPr>
        <w:t xml:space="preserve">Partner 1: </w:t>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t>Univerzita Pavla Jozefa Šafárika v Košiciach</w:t>
      </w:r>
    </w:p>
    <w:p w:rsidR="001E5825" w:rsidRPr="0056574C" w:rsidRDefault="001E5825" w:rsidP="001E5825">
      <w:pPr>
        <w:pStyle w:val="Bezriadkovania"/>
        <w:jc w:val="both"/>
        <w:rPr>
          <w:rFonts w:ascii="Franklin Gothic Book" w:hAnsi="Franklin Gothic Book"/>
        </w:rPr>
      </w:pPr>
      <w:r w:rsidRPr="0056574C">
        <w:rPr>
          <w:rFonts w:ascii="Franklin Gothic Book" w:hAnsi="Franklin Gothic Book"/>
        </w:rPr>
        <w:t xml:space="preserve">Partner 2: </w:t>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r>
      <w:r w:rsidRPr="0056574C">
        <w:rPr>
          <w:rFonts w:ascii="Franklin Gothic Book" w:hAnsi="Franklin Gothic Book"/>
        </w:rPr>
        <w:tab/>
        <w:t>Prešovská univerzita v Prešove</w:t>
      </w:r>
    </w:p>
    <w:p w:rsidR="001E5825" w:rsidRDefault="001E5825" w:rsidP="001E5825">
      <w:pPr>
        <w:spacing w:after="0" w:line="240" w:lineRule="auto"/>
        <w:jc w:val="both"/>
        <w:rPr>
          <w:rFonts w:ascii="Franklin Gothic Book" w:hAnsi="Franklin Gothic Book"/>
          <w:b/>
          <w:i/>
        </w:rPr>
      </w:pPr>
    </w:p>
    <w:p w:rsidR="001E5825" w:rsidRPr="0056574C" w:rsidRDefault="001E5825" w:rsidP="001E5825">
      <w:pPr>
        <w:pStyle w:val="Bezriadkovania"/>
        <w:jc w:val="both"/>
        <w:rPr>
          <w:rFonts w:ascii="Franklin Gothic Book" w:hAnsi="Franklin Gothic Book"/>
        </w:rPr>
      </w:pPr>
      <w:r w:rsidRPr="007E6DCD">
        <w:rPr>
          <w:sz w:val="24"/>
          <w:szCs w:val="24"/>
          <w:lang w:eastAsia="sk-SK"/>
        </w:rPr>
        <w:t>N</w:t>
      </w:r>
      <w:r w:rsidRPr="0056574C">
        <w:rPr>
          <w:rFonts w:ascii="Franklin Gothic Book" w:hAnsi="Franklin Gothic Book"/>
        </w:rPr>
        <w:t>avrhovaný UVP TECHNICOM s orientáciou na znalostne koncipované riešenia, produkty a  systémy resp. služby s podporou informačných, komunikačných a znalostných  technológií v oblasti informačno-komunikačných technológií, elektrotechniky, strojárstva, stavebného a environmentálneho inžinierstva, vytvorí a dobuduje efektívnu platformu pre aplikovaný výskum a vývoj (VaV) a inovačné aktivity, transfer znalostí a technológií a reálnu spoluprácu medzi akademickou, spoločenskou a hospodárskou sférou. Platforma pre aplikovaný výskum a vývoj (PAVaV) predstavuje v UVP TECHNICOM kľúčové prostredie pre odborné, technické a priestorové zabezpečenie cieleného aplikovaného výskumu a vývoja. (Cielene zameraná predovšetkým zmluvne viazaný VaV).</w:t>
      </w:r>
    </w:p>
    <w:p w:rsidR="001E5825" w:rsidRPr="0056574C" w:rsidRDefault="001E5825" w:rsidP="001E5825">
      <w:pPr>
        <w:pStyle w:val="Bezriadkovania"/>
        <w:jc w:val="both"/>
        <w:rPr>
          <w:rFonts w:ascii="Franklin Gothic Book" w:hAnsi="Franklin Gothic Book"/>
        </w:rPr>
      </w:pPr>
      <w:r w:rsidRPr="0056574C">
        <w:rPr>
          <w:rFonts w:ascii="Franklin Gothic Book" w:hAnsi="Franklin Gothic Book"/>
        </w:rPr>
        <w:t>PAVaV je  vecne tvorený:</w:t>
      </w:r>
    </w:p>
    <w:p w:rsidR="001E5825" w:rsidRPr="0056574C" w:rsidRDefault="001E5825" w:rsidP="001E5825">
      <w:pPr>
        <w:pStyle w:val="Odsekzoznamu"/>
        <w:numPr>
          <w:ilvl w:val="0"/>
          <w:numId w:val="105"/>
        </w:numPr>
        <w:spacing w:after="0" w:line="240" w:lineRule="auto"/>
        <w:jc w:val="both"/>
        <w:rPr>
          <w:rFonts w:ascii="Franklin Gothic Book" w:hAnsi="Franklin Gothic Book"/>
        </w:rPr>
      </w:pPr>
      <w:r w:rsidRPr="0056574C">
        <w:rPr>
          <w:rFonts w:ascii="Franklin Gothic Book" w:hAnsi="Franklin Gothic Book"/>
        </w:rPr>
        <w:t>Priestormi, zariadeniami, ktoré boli zistené prostredníctvom investícii z projektu zameraného na vytvorenie UVP.</w:t>
      </w:r>
    </w:p>
    <w:p w:rsidR="001E5825" w:rsidRPr="0056574C" w:rsidRDefault="001E5825" w:rsidP="001E5825">
      <w:pPr>
        <w:pStyle w:val="Odsekzoznamu"/>
        <w:numPr>
          <w:ilvl w:val="0"/>
          <w:numId w:val="105"/>
        </w:numPr>
        <w:spacing w:after="0" w:line="240" w:lineRule="auto"/>
        <w:jc w:val="both"/>
        <w:rPr>
          <w:rFonts w:ascii="Franklin Gothic Book" w:hAnsi="Franklin Gothic Book"/>
        </w:rPr>
      </w:pPr>
      <w:r w:rsidRPr="0056574C">
        <w:rPr>
          <w:rFonts w:ascii="Franklin Gothic Book" w:hAnsi="Franklin Gothic Book"/>
        </w:rPr>
        <w:t xml:space="preserve">Laboratóriami a kapacitami poskytovanými v rámci zmluvnej spolupráce s relevantnými „Výskumnými centrami“, ktoré vznikli za pomoci prostriedkov z OP VaV na univerzitách z konzorcia projektu. </w:t>
      </w:r>
    </w:p>
    <w:p w:rsidR="001E5825" w:rsidRPr="0056574C" w:rsidRDefault="001E5825" w:rsidP="001E5825">
      <w:pPr>
        <w:pStyle w:val="Odsekzoznamu"/>
        <w:numPr>
          <w:ilvl w:val="0"/>
          <w:numId w:val="105"/>
        </w:numPr>
        <w:spacing w:after="0" w:line="240" w:lineRule="auto"/>
        <w:jc w:val="both"/>
        <w:rPr>
          <w:rFonts w:ascii="Franklin Gothic Book" w:hAnsi="Franklin Gothic Book"/>
        </w:rPr>
      </w:pPr>
      <w:r w:rsidRPr="0056574C">
        <w:rPr>
          <w:rFonts w:ascii="Franklin Gothic Book" w:hAnsi="Franklin Gothic Book"/>
        </w:rPr>
        <w:t>„Virtuálne“  dostupné zdroje predovšetkým z odpovedajúcich pracovísk partnerov konzorcia UVP, ktoré potenciálne môžu byť, prostredníctvom zmluvných vzťahov, využité pri riešení zákaziek v rámci UVP TECHNICOM.</w:t>
      </w:r>
    </w:p>
    <w:p w:rsidR="001E5825" w:rsidRDefault="001E5825" w:rsidP="001E5825">
      <w:pPr>
        <w:spacing w:after="0" w:line="240" w:lineRule="auto"/>
        <w:jc w:val="both"/>
        <w:rPr>
          <w:rFonts w:ascii="Franklin Gothic Book" w:hAnsi="Franklin Gothic Book"/>
          <w:b/>
          <w:i/>
        </w:rPr>
      </w:pPr>
    </w:p>
    <w:p w:rsidR="001E5825" w:rsidRDefault="001E5825" w:rsidP="001E5825">
      <w:pPr>
        <w:spacing w:after="0" w:line="240" w:lineRule="auto"/>
        <w:jc w:val="both"/>
        <w:rPr>
          <w:rFonts w:ascii="Franklin Gothic Book" w:hAnsi="Franklin Gothic Book"/>
          <w:b/>
          <w:i/>
        </w:rPr>
      </w:pPr>
    </w:p>
    <w:p w:rsidR="001E5825" w:rsidRPr="00A467DD" w:rsidRDefault="001E5825" w:rsidP="001E5825">
      <w:pPr>
        <w:pStyle w:val="Odsekzoznamu"/>
        <w:numPr>
          <w:ilvl w:val="0"/>
          <w:numId w:val="104"/>
        </w:numPr>
        <w:spacing w:after="200"/>
        <w:rPr>
          <w:rFonts w:ascii="Franklin Gothic Book" w:hAnsi="Franklin Gothic Book"/>
          <w:b/>
        </w:rPr>
      </w:pPr>
      <w:r w:rsidRPr="00A467DD">
        <w:rPr>
          <w:rFonts w:ascii="Franklin Gothic Book" w:hAnsi="Franklin Gothic Book"/>
          <w:b/>
        </w:rPr>
        <w:t>UNIVERZITNÝ VEDECKÝ PARK  ŽILINSKEJ UNIVERZITY</w:t>
      </w:r>
    </w:p>
    <w:p w:rsidR="001E5825" w:rsidRPr="00A467DD" w:rsidRDefault="001E5825" w:rsidP="001E5825">
      <w:pPr>
        <w:contextualSpacing/>
        <w:rPr>
          <w:rFonts w:ascii="Franklin Gothic Book" w:hAnsi="Franklin Gothic Book"/>
        </w:rPr>
      </w:pPr>
      <w:r w:rsidRPr="00A467DD">
        <w:rPr>
          <w:rFonts w:ascii="Franklin Gothic Book" w:hAnsi="Franklin Gothic Book"/>
        </w:rPr>
        <w:t xml:space="preserve">Prijímateľ:  </w:t>
      </w:r>
      <w:r w:rsidRPr="00A467DD">
        <w:rPr>
          <w:rFonts w:ascii="Franklin Gothic Book" w:hAnsi="Franklin Gothic Book"/>
        </w:rPr>
        <w:tab/>
      </w:r>
      <w:r w:rsidRPr="00A467DD">
        <w:rPr>
          <w:rFonts w:ascii="Franklin Gothic Book" w:hAnsi="Franklin Gothic Book"/>
        </w:rPr>
        <w:tab/>
      </w:r>
      <w:r w:rsidRPr="00A467DD">
        <w:rPr>
          <w:rFonts w:ascii="Franklin Gothic Book" w:hAnsi="Franklin Gothic Book"/>
        </w:rPr>
        <w:tab/>
      </w:r>
      <w:r w:rsidRPr="00A467DD">
        <w:rPr>
          <w:rFonts w:ascii="Franklin Gothic Book" w:hAnsi="Franklin Gothic Book"/>
        </w:rPr>
        <w:tab/>
      </w:r>
      <w:r w:rsidRPr="00A467DD">
        <w:rPr>
          <w:rFonts w:ascii="Franklin Gothic Book" w:hAnsi="Franklin Gothic Book"/>
        </w:rPr>
        <w:tab/>
        <w:t>Žilinská univerzita v Žiline</w:t>
      </w:r>
    </w:p>
    <w:p w:rsidR="001E5825" w:rsidRPr="00A467DD" w:rsidRDefault="001E5825" w:rsidP="001E5825">
      <w:pPr>
        <w:contextualSpacing/>
        <w:rPr>
          <w:rFonts w:ascii="Franklin Gothic Book" w:hAnsi="Franklin Gothic Book"/>
        </w:rPr>
      </w:pPr>
      <w:r w:rsidRPr="00A467DD">
        <w:rPr>
          <w:rFonts w:ascii="Franklin Gothic Book" w:hAnsi="Franklin Gothic Book"/>
        </w:rPr>
        <w:t>Partner 1:</w:t>
      </w:r>
      <w:r w:rsidRPr="00A467DD">
        <w:rPr>
          <w:rFonts w:ascii="Franklin Gothic Book" w:hAnsi="Franklin Gothic Book"/>
        </w:rPr>
        <w:tab/>
      </w:r>
      <w:r w:rsidRPr="00A467DD">
        <w:rPr>
          <w:rFonts w:ascii="Franklin Gothic Book" w:hAnsi="Franklin Gothic Book"/>
        </w:rPr>
        <w:tab/>
      </w:r>
      <w:r w:rsidRPr="00A467DD">
        <w:rPr>
          <w:rFonts w:ascii="Franklin Gothic Book" w:hAnsi="Franklin Gothic Book"/>
        </w:rPr>
        <w:tab/>
      </w:r>
      <w:r w:rsidRPr="00A467DD">
        <w:rPr>
          <w:rFonts w:ascii="Franklin Gothic Book" w:hAnsi="Franklin Gothic Book"/>
        </w:rPr>
        <w:tab/>
      </w:r>
      <w:r w:rsidRPr="00A467DD">
        <w:rPr>
          <w:rFonts w:ascii="Franklin Gothic Book" w:hAnsi="Franklin Gothic Book"/>
        </w:rPr>
        <w:tab/>
        <w:t xml:space="preserve">Výskumný ústav dopravný, a.s. Žilina </w:t>
      </w:r>
    </w:p>
    <w:p w:rsidR="001E5825" w:rsidRPr="00A467DD" w:rsidRDefault="001E5825" w:rsidP="001E5825">
      <w:pPr>
        <w:spacing w:after="0" w:line="240" w:lineRule="auto"/>
        <w:jc w:val="both"/>
        <w:rPr>
          <w:rFonts w:ascii="Franklin Gothic Book" w:hAnsi="Franklin Gothic Book"/>
        </w:rPr>
      </w:pPr>
    </w:p>
    <w:p w:rsidR="001E5825" w:rsidRDefault="001E5825" w:rsidP="001E5825">
      <w:pPr>
        <w:autoSpaceDE w:val="0"/>
        <w:autoSpaceDN w:val="0"/>
        <w:adjustRightInd w:val="0"/>
        <w:spacing w:after="0" w:line="240" w:lineRule="auto"/>
        <w:jc w:val="both"/>
        <w:rPr>
          <w:rFonts w:ascii="Franklin Gothic Book" w:hAnsi="Franklin Gothic Book"/>
        </w:rPr>
      </w:pPr>
      <w:r w:rsidRPr="00A467DD">
        <w:rPr>
          <w:rFonts w:ascii="Franklin Gothic Book" w:hAnsi="Franklin Gothic Book"/>
        </w:rPr>
        <w:t xml:space="preserve">V rámci projektu by mal vzniknúť samotný UVP, pričom jeho primárnym cieľom je systematický rozvoj všetkých rozhodujúcich výskumných aktivít a programov Žilinskej univerzity (ďalej „ŽU“)  s podporou Výskumného ústavu dopravy (ďalej „VÚD“) za účelom vybudovania excelentného UVP s medzinárodne porovnateľnými výstupmi v oblasti výskumu a vývoja s dôrazom na hospodársky rast a rozvoj regiónu severozápadného Slovenska a SR. </w:t>
      </w:r>
    </w:p>
    <w:p w:rsidR="001E5825" w:rsidRPr="00A467DD" w:rsidRDefault="001E5825" w:rsidP="001E5825">
      <w:pPr>
        <w:autoSpaceDE w:val="0"/>
        <w:autoSpaceDN w:val="0"/>
        <w:adjustRightInd w:val="0"/>
        <w:spacing w:after="0" w:line="240" w:lineRule="auto"/>
        <w:jc w:val="both"/>
        <w:rPr>
          <w:rFonts w:ascii="Franklin Gothic Book" w:hAnsi="Franklin Gothic Book"/>
        </w:rPr>
      </w:pPr>
    </w:p>
    <w:p w:rsidR="001E5825" w:rsidRPr="00A467DD" w:rsidRDefault="001E5825" w:rsidP="001E5825">
      <w:pPr>
        <w:autoSpaceDE w:val="0"/>
        <w:autoSpaceDN w:val="0"/>
        <w:adjustRightInd w:val="0"/>
        <w:spacing w:after="0" w:line="240" w:lineRule="auto"/>
        <w:jc w:val="both"/>
        <w:rPr>
          <w:rFonts w:ascii="Franklin Gothic Book" w:hAnsi="Franklin Gothic Book"/>
        </w:rPr>
      </w:pPr>
      <w:r w:rsidRPr="00A467DD">
        <w:rPr>
          <w:rFonts w:ascii="Franklin Gothic Book" w:hAnsi="Franklin Gothic Book"/>
        </w:rPr>
        <w:t>Ide primárne o výskum v oblasti inteligentných dopravných systémov, inteligentných výrobných systémov, progresívnych materiálov a technológií, a zároveň v oblasti IKT s orientáciou na analytické spracovanie dát pre oblasti výskumu UVP. UVP je možné chápať ako nadčasovo dimenzovanú sústavu vzájomne prepojených pracovísk, centier, fungujúcu na báze moderných špičkových technológií a kvalitného ľudského výskumného potenciálu rešpektujúc najmodernejšie trendy v oblasti vedy a techniky so zameraním na inteligentné dopravné výrobné systémy v európskom kontexte.</w:t>
      </w:r>
    </w:p>
    <w:p w:rsidR="001E5825" w:rsidRDefault="001E5825" w:rsidP="001E5825">
      <w:pPr>
        <w:spacing w:after="0" w:line="240" w:lineRule="auto"/>
        <w:jc w:val="both"/>
        <w:rPr>
          <w:rFonts w:ascii="Franklin Gothic Book" w:hAnsi="Franklin Gothic Book"/>
          <w:b/>
          <w:i/>
        </w:rPr>
      </w:pPr>
    </w:p>
    <w:p w:rsidR="001E5825" w:rsidRDefault="001E5825" w:rsidP="001E5825">
      <w:pPr>
        <w:spacing w:after="0" w:line="240" w:lineRule="auto"/>
        <w:jc w:val="both"/>
        <w:rPr>
          <w:rFonts w:ascii="Franklin Gothic Book" w:hAnsi="Franklin Gothic Book"/>
          <w:b/>
          <w:i/>
        </w:rPr>
      </w:pPr>
    </w:p>
    <w:p w:rsidR="001E5825" w:rsidRPr="00A467DD" w:rsidRDefault="001E5825" w:rsidP="001E5825">
      <w:pPr>
        <w:pStyle w:val="Odsekzoznamu"/>
        <w:numPr>
          <w:ilvl w:val="0"/>
          <w:numId w:val="104"/>
        </w:numPr>
        <w:spacing w:after="200"/>
        <w:rPr>
          <w:rFonts w:ascii="Franklin Gothic Book" w:hAnsi="Franklin Gothic Book"/>
          <w:b/>
        </w:rPr>
      </w:pPr>
      <w:r w:rsidRPr="00A467DD">
        <w:rPr>
          <w:rFonts w:ascii="Franklin Gothic Book" w:hAnsi="Franklin Gothic Book"/>
          <w:b/>
        </w:rPr>
        <w:t>MEDICÍNSKY UNIVERZITNÝ VEDECKÝ PARK V KOŠICIACH (MEDIPARK)</w:t>
      </w:r>
    </w:p>
    <w:p w:rsidR="001E5825" w:rsidRPr="00A467DD" w:rsidRDefault="001E5825" w:rsidP="001E5825">
      <w:pPr>
        <w:contextualSpacing/>
        <w:rPr>
          <w:rFonts w:ascii="Franklin Gothic Book" w:hAnsi="Franklin Gothic Book"/>
          <w:bCs/>
        </w:rPr>
      </w:pPr>
      <w:r w:rsidRPr="00A467DD">
        <w:rPr>
          <w:rFonts w:ascii="Franklin Gothic Book" w:hAnsi="Franklin Gothic Book"/>
        </w:rPr>
        <w:t xml:space="preserve">Prijímateľ: </w:t>
      </w:r>
      <w:r w:rsidRPr="00A467DD">
        <w:rPr>
          <w:rFonts w:ascii="Franklin Gothic Book" w:hAnsi="Franklin Gothic Book"/>
        </w:rPr>
        <w:tab/>
      </w:r>
      <w:r w:rsidRPr="00A467DD">
        <w:rPr>
          <w:rFonts w:ascii="Franklin Gothic Book" w:hAnsi="Franklin Gothic Book"/>
        </w:rPr>
        <w:tab/>
      </w:r>
      <w:r w:rsidRPr="00A467DD">
        <w:rPr>
          <w:rFonts w:ascii="Franklin Gothic Book" w:hAnsi="Franklin Gothic Book"/>
        </w:rPr>
        <w:tab/>
      </w:r>
      <w:r w:rsidRPr="00A467DD">
        <w:rPr>
          <w:rFonts w:ascii="Franklin Gothic Book" w:hAnsi="Franklin Gothic Book"/>
        </w:rPr>
        <w:tab/>
      </w:r>
      <w:r w:rsidRPr="00A467DD">
        <w:rPr>
          <w:rFonts w:ascii="Franklin Gothic Book" w:hAnsi="Franklin Gothic Book"/>
        </w:rPr>
        <w:tab/>
      </w:r>
      <w:r w:rsidRPr="00A467DD">
        <w:rPr>
          <w:rFonts w:ascii="Franklin Gothic Book" w:hAnsi="Franklin Gothic Book"/>
          <w:bCs/>
        </w:rPr>
        <w:t>Univerzita Pavla Jozefa Šafárika v Košiciach</w:t>
      </w:r>
    </w:p>
    <w:p w:rsidR="001E5825" w:rsidRPr="00A467DD" w:rsidRDefault="001E5825" w:rsidP="001E5825">
      <w:pPr>
        <w:contextualSpacing/>
        <w:rPr>
          <w:rFonts w:ascii="Franklin Gothic Book" w:hAnsi="Franklin Gothic Book"/>
          <w:bCs/>
        </w:rPr>
      </w:pPr>
      <w:r w:rsidRPr="00A467DD">
        <w:rPr>
          <w:rFonts w:ascii="Franklin Gothic Book" w:hAnsi="Franklin Gothic Book"/>
          <w:bCs/>
        </w:rPr>
        <w:t xml:space="preserve">Partner 1: </w:t>
      </w:r>
      <w:r w:rsidRPr="00A467DD">
        <w:rPr>
          <w:rFonts w:ascii="Franklin Gothic Book" w:hAnsi="Franklin Gothic Book"/>
          <w:bCs/>
        </w:rPr>
        <w:tab/>
      </w:r>
      <w:r w:rsidRPr="00A467DD">
        <w:rPr>
          <w:rFonts w:ascii="Franklin Gothic Book" w:hAnsi="Franklin Gothic Book"/>
          <w:bCs/>
        </w:rPr>
        <w:tab/>
      </w:r>
      <w:r w:rsidRPr="00A467DD">
        <w:rPr>
          <w:rFonts w:ascii="Franklin Gothic Book" w:hAnsi="Franklin Gothic Book"/>
          <w:bCs/>
        </w:rPr>
        <w:tab/>
      </w:r>
      <w:r w:rsidRPr="00A467DD">
        <w:rPr>
          <w:rFonts w:ascii="Franklin Gothic Book" w:hAnsi="Franklin Gothic Book"/>
          <w:bCs/>
        </w:rPr>
        <w:tab/>
      </w:r>
      <w:r w:rsidRPr="00A467DD">
        <w:rPr>
          <w:rFonts w:ascii="Franklin Gothic Book" w:hAnsi="Franklin Gothic Book"/>
          <w:bCs/>
        </w:rPr>
        <w:tab/>
        <w:t xml:space="preserve">Technická univerzita v Košiciach </w:t>
      </w:r>
    </w:p>
    <w:p w:rsidR="001E5825" w:rsidRPr="00A467DD" w:rsidRDefault="001E5825" w:rsidP="001E5825">
      <w:pPr>
        <w:autoSpaceDE w:val="0"/>
        <w:autoSpaceDN w:val="0"/>
        <w:adjustRightInd w:val="0"/>
        <w:spacing w:after="0" w:line="240" w:lineRule="auto"/>
        <w:rPr>
          <w:rFonts w:ascii="Franklin Gothic Book" w:hAnsi="Franklin Gothic Book"/>
        </w:rPr>
      </w:pPr>
      <w:r w:rsidRPr="00A467DD">
        <w:rPr>
          <w:rFonts w:ascii="Franklin Gothic Book" w:hAnsi="Franklin Gothic Book"/>
          <w:bCs/>
        </w:rPr>
        <w:t>Partner 2:</w:t>
      </w:r>
      <w:r w:rsidRPr="00A467DD">
        <w:rPr>
          <w:rFonts w:ascii="Franklin Gothic Book" w:hAnsi="Franklin Gothic Book"/>
          <w:bCs/>
        </w:rPr>
        <w:tab/>
      </w:r>
      <w:r w:rsidRPr="00A467DD">
        <w:rPr>
          <w:rFonts w:ascii="Franklin Gothic Book" w:hAnsi="Franklin Gothic Book"/>
          <w:bCs/>
        </w:rPr>
        <w:tab/>
      </w:r>
      <w:r w:rsidRPr="00A467DD">
        <w:rPr>
          <w:rFonts w:ascii="Franklin Gothic Book" w:hAnsi="Franklin Gothic Book"/>
          <w:bCs/>
        </w:rPr>
        <w:tab/>
      </w:r>
      <w:r w:rsidRPr="00A467DD">
        <w:rPr>
          <w:rFonts w:ascii="Franklin Gothic Book" w:hAnsi="Franklin Gothic Book"/>
          <w:bCs/>
        </w:rPr>
        <w:tab/>
      </w:r>
      <w:r w:rsidRPr="00A467DD">
        <w:rPr>
          <w:rFonts w:ascii="Franklin Gothic Book" w:hAnsi="Franklin Gothic Book"/>
          <w:bCs/>
        </w:rPr>
        <w:tab/>
      </w:r>
      <w:r w:rsidRPr="00A467DD">
        <w:rPr>
          <w:rFonts w:ascii="Franklin Gothic Book" w:hAnsi="Franklin Gothic Book"/>
        </w:rPr>
        <w:t>Neurobiologický ústav SAV</w:t>
      </w:r>
    </w:p>
    <w:p w:rsidR="001E5825" w:rsidRPr="00A467DD" w:rsidRDefault="001E5825" w:rsidP="001E5825">
      <w:pPr>
        <w:ind w:left="1416" w:hanging="1416"/>
        <w:contextualSpacing/>
        <w:rPr>
          <w:rFonts w:ascii="Franklin Gothic Book" w:hAnsi="Franklin Gothic Book"/>
          <w:b/>
          <w:bCs/>
          <w:u w:val="single"/>
        </w:rPr>
      </w:pPr>
      <w:r w:rsidRPr="00A467DD">
        <w:rPr>
          <w:rFonts w:ascii="Franklin Gothic Book" w:hAnsi="Franklin Gothic Book"/>
          <w:bCs/>
        </w:rPr>
        <w:t>Partner 3:</w:t>
      </w:r>
      <w:r w:rsidRPr="00A467DD">
        <w:rPr>
          <w:rFonts w:ascii="Franklin Gothic Book" w:hAnsi="Franklin Gothic Book"/>
          <w:b/>
          <w:bCs/>
        </w:rPr>
        <w:t xml:space="preserve"> </w:t>
      </w:r>
      <w:r w:rsidRPr="00A467DD">
        <w:rPr>
          <w:rFonts w:ascii="Franklin Gothic Book" w:hAnsi="Franklin Gothic Book"/>
          <w:b/>
          <w:bCs/>
        </w:rPr>
        <w:tab/>
      </w:r>
      <w:r w:rsidRPr="00A467DD">
        <w:rPr>
          <w:rFonts w:ascii="Franklin Gothic Book" w:hAnsi="Franklin Gothic Book"/>
          <w:b/>
          <w:bCs/>
        </w:rPr>
        <w:tab/>
      </w:r>
      <w:r w:rsidRPr="00A467DD">
        <w:rPr>
          <w:rFonts w:ascii="Franklin Gothic Book" w:hAnsi="Franklin Gothic Book"/>
          <w:b/>
          <w:bCs/>
        </w:rPr>
        <w:tab/>
      </w:r>
      <w:r w:rsidRPr="00A467DD">
        <w:rPr>
          <w:rFonts w:ascii="Franklin Gothic Book" w:hAnsi="Franklin Gothic Book"/>
          <w:b/>
          <w:bCs/>
        </w:rPr>
        <w:tab/>
      </w:r>
      <w:r w:rsidRPr="00A467DD">
        <w:rPr>
          <w:rFonts w:ascii="Franklin Gothic Book" w:hAnsi="Franklin Gothic Book"/>
          <w:b/>
          <w:bCs/>
        </w:rPr>
        <w:tab/>
      </w:r>
      <w:r w:rsidRPr="00A467DD">
        <w:rPr>
          <w:rFonts w:ascii="Franklin Gothic Book" w:hAnsi="Franklin Gothic Book"/>
        </w:rPr>
        <w:t>Univerzita veterinárskeho lekárstva a farmácie v Košiciach</w:t>
      </w:r>
    </w:p>
    <w:p w:rsidR="001E5825" w:rsidRPr="00A467DD" w:rsidRDefault="001E5825" w:rsidP="001E5825">
      <w:pPr>
        <w:pStyle w:val="Bezriadkovania"/>
        <w:jc w:val="both"/>
        <w:rPr>
          <w:rFonts w:ascii="Franklin Gothic Book" w:hAnsi="Franklin Gothic Book"/>
        </w:rPr>
      </w:pPr>
      <w:r w:rsidRPr="00A467DD">
        <w:rPr>
          <w:rFonts w:ascii="Franklin Gothic Book" w:hAnsi="Franklin Gothic Book"/>
        </w:rPr>
        <w:t>Fungovanie MediPark Košice bude realizované v rámci širokej platformy Košice Science City. V rámci projektu  MediPark  Košice sa zrealizuje:</w:t>
      </w:r>
    </w:p>
    <w:p w:rsidR="001E5825" w:rsidRPr="00A467DD" w:rsidRDefault="001E5825" w:rsidP="001E5825">
      <w:pPr>
        <w:pStyle w:val="Odsekzoznamu"/>
        <w:numPr>
          <w:ilvl w:val="0"/>
          <w:numId w:val="105"/>
        </w:numPr>
        <w:spacing w:after="0" w:line="240" w:lineRule="auto"/>
        <w:jc w:val="both"/>
        <w:rPr>
          <w:rFonts w:ascii="Franklin Gothic Book" w:hAnsi="Franklin Gothic Book"/>
        </w:rPr>
      </w:pPr>
      <w:r w:rsidRPr="00A467DD">
        <w:rPr>
          <w:rFonts w:ascii="Franklin Gothic Book" w:hAnsi="Franklin Gothic Book"/>
        </w:rPr>
        <w:t>Organizačné a riadiace zabezpečenie chodu UVP MediPark, Košice, ktoré umožní podporu aplikovaného výskumu v biomedicínskych vedách</w:t>
      </w:r>
    </w:p>
    <w:p w:rsidR="001E5825" w:rsidRPr="00A467DD" w:rsidRDefault="001E5825" w:rsidP="001E5825">
      <w:pPr>
        <w:pStyle w:val="Odsekzoznamu"/>
        <w:numPr>
          <w:ilvl w:val="0"/>
          <w:numId w:val="105"/>
        </w:numPr>
        <w:spacing w:after="0" w:line="240" w:lineRule="auto"/>
        <w:jc w:val="both"/>
        <w:rPr>
          <w:rFonts w:ascii="Franklin Gothic Book" w:hAnsi="Franklin Gothic Book"/>
        </w:rPr>
      </w:pPr>
      <w:r w:rsidRPr="00A467DD">
        <w:rPr>
          <w:rFonts w:ascii="Franklin Gothic Book" w:hAnsi="Franklin Gothic Book"/>
        </w:rPr>
        <w:t>Vybudovanie fyzickej infraštruktúry UVP MediPark, Košice ako sofistikovaného technologického celku.</w:t>
      </w:r>
    </w:p>
    <w:p w:rsidR="001E5825" w:rsidRPr="00A467DD" w:rsidRDefault="001E5825" w:rsidP="001E5825">
      <w:pPr>
        <w:pStyle w:val="Odsekzoznamu"/>
        <w:numPr>
          <w:ilvl w:val="0"/>
          <w:numId w:val="105"/>
        </w:numPr>
        <w:spacing w:after="0" w:line="240" w:lineRule="auto"/>
        <w:jc w:val="both"/>
        <w:rPr>
          <w:rFonts w:ascii="Franklin Gothic Book" w:hAnsi="Franklin Gothic Book"/>
        </w:rPr>
      </w:pPr>
      <w:r w:rsidRPr="00A467DD">
        <w:rPr>
          <w:rFonts w:ascii="Franklin Gothic Book" w:hAnsi="Franklin Gothic Book"/>
        </w:rPr>
        <w:t>Špičkový aplikovaný výskum vo vybraných oblastiach vedy, t.j. v Biologických vedách, Predklinických lekárskych vedách, Klinických lekárskych vedách, Zdravotných vedách a v Biotechnológiách v zdravotníctve. Prenos výsledkov výskumu do klinickej praxe, verejného zdravotníctva, vzdelávania a rozvoja biotechnológií v zdravotníctve je nevyhnutnou súčasťou fungovania UVP MediPark, Košice, čo dokumentuje spoločensko-humanitnú dimenziu projektu a dopad projektu pre spoločnosť a rozvoj regiónu.</w:t>
      </w:r>
    </w:p>
    <w:p w:rsidR="001E5825" w:rsidRDefault="001E5825" w:rsidP="001E5825">
      <w:pPr>
        <w:spacing w:after="0" w:line="240" w:lineRule="auto"/>
        <w:jc w:val="both"/>
        <w:rPr>
          <w:rFonts w:ascii="Franklin Gothic Book" w:hAnsi="Franklin Gothic Book"/>
          <w:b/>
          <w:i/>
        </w:rPr>
      </w:pPr>
    </w:p>
    <w:p w:rsidR="001E5825" w:rsidRDefault="001E5825" w:rsidP="001E5825">
      <w:pPr>
        <w:spacing w:after="0" w:line="240" w:lineRule="auto"/>
        <w:jc w:val="both"/>
        <w:rPr>
          <w:rFonts w:ascii="Franklin Gothic Book" w:hAnsi="Franklin Gothic Book"/>
          <w:b/>
          <w:i/>
        </w:rPr>
      </w:pPr>
    </w:p>
    <w:p w:rsidR="001E5825" w:rsidRPr="001C780D" w:rsidRDefault="001E5825" w:rsidP="001E5825">
      <w:pPr>
        <w:pStyle w:val="Odsekzoznamu"/>
        <w:numPr>
          <w:ilvl w:val="0"/>
          <w:numId w:val="104"/>
        </w:numPr>
        <w:spacing w:after="200"/>
        <w:rPr>
          <w:rFonts w:ascii="Franklin Gothic Book" w:hAnsi="Franklin Gothic Book"/>
          <w:b/>
        </w:rPr>
      </w:pPr>
      <w:r w:rsidRPr="001C780D">
        <w:rPr>
          <w:rFonts w:ascii="Franklin Gothic Book" w:hAnsi="Franklin Gothic Book"/>
          <w:b/>
        </w:rPr>
        <w:t>Univerzitný vedecký park pre biomedicínu Bratislava</w:t>
      </w:r>
    </w:p>
    <w:p w:rsidR="001E5825" w:rsidRPr="00BA0878" w:rsidRDefault="001E5825" w:rsidP="001E5825">
      <w:pPr>
        <w:spacing w:after="0"/>
        <w:jc w:val="both"/>
        <w:rPr>
          <w:rFonts w:ascii="Franklin Gothic Book" w:hAnsi="Franklin Gothic Book"/>
          <w:lang w:eastAsia="sk-SK"/>
        </w:rPr>
      </w:pPr>
      <w:r w:rsidRPr="00BA0878">
        <w:rPr>
          <w:rFonts w:ascii="Franklin Gothic Book" w:hAnsi="Franklin Gothic Book"/>
        </w:rPr>
        <w:t xml:space="preserve">Prijímateľ:  </w:t>
      </w:r>
      <w:r w:rsidRPr="00BA0878">
        <w:rPr>
          <w:rFonts w:ascii="Franklin Gothic Book" w:hAnsi="Franklin Gothic Book"/>
        </w:rPr>
        <w:tab/>
      </w:r>
      <w:r w:rsidRPr="00BA0878">
        <w:rPr>
          <w:rFonts w:ascii="Franklin Gothic Book" w:hAnsi="Franklin Gothic Book"/>
        </w:rPr>
        <w:tab/>
      </w:r>
      <w:r w:rsidRPr="00BA0878">
        <w:rPr>
          <w:rFonts w:ascii="Franklin Gothic Book" w:hAnsi="Franklin Gothic Book"/>
        </w:rPr>
        <w:tab/>
      </w:r>
      <w:r w:rsidRPr="00BA0878">
        <w:rPr>
          <w:rFonts w:ascii="Franklin Gothic Book" w:hAnsi="Franklin Gothic Book"/>
        </w:rPr>
        <w:tab/>
      </w:r>
      <w:r w:rsidRPr="00BA0878">
        <w:rPr>
          <w:rFonts w:ascii="Franklin Gothic Book" w:hAnsi="Franklin Gothic Book"/>
        </w:rPr>
        <w:tab/>
      </w:r>
      <w:r w:rsidRPr="00BA0878">
        <w:rPr>
          <w:rFonts w:ascii="Franklin Gothic Book" w:hAnsi="Franklin Gothic Book"/>
          <w:bCs/>
        </w:rPr>
        <w:t>Slovenská akadémia vied</w:t>
      </w:r>
    </w:p>
    <w:p w:rsidR="001E5825" w:rsidRPr="00BA0878" w:rsidRDefault="001E5825" w:rsidP="001E5825">
      <w:pPr>
        <w:spacing w:after="0"/>
        <w:rPr>
          <w:rFonts w:ascii="Franklin Gothic Book" w:hAnsi="Franklin Gothic Book"/>
          <w:lang w:eastAsia="sk-SK"/>
        </w:rPr>
      </w:pPr>
      <w:r w:rsidRPr="00BA0878">
        <w:rPr>
          <w:rFonts w:ascii="Franklin Gothic Book" w:hAnsi="Franklin Gothic Book"/>
        </w:rPr>
        <w:t xml:space="preserve">Partner 1: </w:t>
      </w:r>
      <w:r w:rsidRPr="00BA0878">
        <w:rPr>
          <w:rFonts w:ascii="Franklin Gothic Book" w:hAnsi="Franklin Gothic Book"/>
        </w:rPr>
        <w:tab/>
      </w:r>
      <w:r w:rsidRPr="00BA0878">
        <w:rPr>
          <w:rFonts w:ascii="Franklin Gothic Book" w:hAnsi="Franklin Gothic Book"/>
        </w:rPr>
        <w:tab/>
      </w:r>
      <w:r w:rsidRPr="00BA0878">
        <w:rPr>
          <w:rFonts w:ascii="Franklin Gothic Book" w:hAnsi="Franklin Gothic Book"/>
        </w:rPr>
        <w:tab/>
      </w:r>
      <w:r w:rsidRPr="00BA0878">
        <w:rPr>
          <w:rFonts w:ascii="Franklin Gothic Book" w:hAnsi="Franklin Gothic Book"/>
        </w:rPr>
        <w:tab/>
      </w:r>
      <w:r w:rsidRPr="00BA0878">
        <w:rPr>
          <w:rFonts w:ascii="Franklin Gothic Book" w:hAnsi="Franklin Gothic Book"/>
        </w:rPr>
        <w:tab/>
      </w:r>
      <w:r w:rsidRPr="00BA0878">
        <w:rPr>
          <w:rFonts w:ascii="Franklin Gothic Book" w:hAnsi="Franklin Gothic Book"/>
          <w:lang w:eastAsia="sk-SK"/>
        </w:rPr>
        <w:t xml:space="preserve">Ekonomická univerzita v Bratislave </w:t>
      </w:r>
    </w:p>
    <w:p w:rsidR="001E5825" w:rsidRPr="00BA0878" w:rsidRDefault="001E5825" w:rsidP="001E5825">
      <w:pPr>
        <w:pStyle w:val="Bezriadkovania"/>
        <w:rPr>
          <w:rFonts w:ascii="Franklin Gothic Book" w:hAnsi="Franklin Gothic Book"/>
        </w:rPr>
      </w:pPr>
      <w:r w:rsidRPr="00BA0878">
        <w:rPr>
          <w:rFonts w:ascii="Franklin Gothic Book" w:hAnsi="Franklin Gothic Book"/>
        </w:rPr>
        <w:t>Partner 2:</w:t>
      </w:r>
      <w:r w:rsidRPr="00BA0878">
        <w:rPr>
          <w:rFonts w:ascii="Franklin Gothic Book" w:hAnsi="Franklin Gothic Book"/>
          <w:lang w:eastAsia="sk-SK"/>
        </w:rPr>
        <w:t xml:space="preserve"> </w:t>
      </w:r>
      <w:r w:rsidRPr="00BA0878">
        <w:rPr>
          <w:rFonts w:ascii="Franklin Gothic Book" w:hAnsi="Franklin Gothic Book"/>
          <w:lang w:eastAsia="sk-SK"/>
        </w:rPr>
        <w:tab/>
      </w:r>
      <w:r w:rsidRPr="00BA0878">
        <w:rPr>
          <w:rFonts w:ascii="Franklin Gothic Book" w:hAnsi="Franklin Gothic Book"/>
          <w:lang w:eastAsia="sk-SK"/>
        </w:rPr>
        <w:tab/>
      </w:r>
      <w:r w:rsidRPr="00BA0878">
        <w:rPr>
          <w:rFonts w:ascii="Franklin Gothic Book" w:hAnsi="Franklin Gothic Book"/>
          <w:lang w:eastAsia="sk-SK"/>
        </w:rPr>
        <w:tab/>
      </w:r>
      <w:r w:rsidRPr="00BA0878">
        <w:rPr>
          <w:rFonts w:ascii="Franklin Gothic Book" w:hAnsi="Franklin Gothic Book"/>
          <w:lang w:eastAsia="sk-SK"/>
        </w:rPr>
        <w:tab/>
      </w:r>
      <w:r w:rsidRPr="00BA0878">
        <w:rPr>
          <w:rFonts w:ascii="Franklin Gothic Book" w:hAnsi="Franklin Gothic Book"/>
          <w:lang w:eastAsia="sk-SK"/>
        </w:rPr>
        <w:tab/>
        <w:t xml:space="preserve">Univerzita Komenského v Bratislave </w:t>
      </w:r>
    </w:p>
    <w:p w:rsidR="001E5825" w:rsidRPr="00BA0878" w:rsidRDefault="001E5825" w:rsidP="001E5825">
      <w:pPr>
        <w:pStyle w:val="Bezriadkovania"/>
        <w:rPr>
          <w:rFonts w:ascii="Franklin Gothic Book" w:hAnsi="Franklin Gothic Book"/>
        </w:rPr>
      </w:pPr>
      <w:r w:rsidRPr="00BA0878">
        <w:rPr>
          <w:rFonts w:ascii="Franklin Gothic Book" w:hAnsi="Franklin Gothic Book"/>
        </w:rPr>
        <w:t>Partner 3:</w:t>
      </w:r>
      <w:r w:rsidRPr="00BA0878">
        <w:rPr>
          <w:rFonts w:ascii="Franklin Gothic Book" w:hAnsi="Franklin Gothic Book"/>
          <w:lang w:eastAsia="sk-SK"/>
        </w:rPr>
        <w:t xml:space="preserve"> </w:t>
      </w:r>
      <w:r w:rsidRPr="00BA0878">
        <w:rPr>
          <w:rFonts w:ascii="Franklin Gothic Book" w:hAnsi="Franklin Gothic Book"/>
          <w:lang w:eastAsia="sk-SK"/>
        </w:rPr>
        <w:tab/>
      </w:r>
      <w:r w:rsidRPr="00BA0878">
        <w:rPr>
          <w:rFonts w:ascii="Franklin Gothic Book" w:hAnsi="Franklin Gothic Book"/>
          <w:lang w:eastAsia="sk-SK"/>
        </w:rPr>
        <w:tab/>
      </w:r>
      <w:r w:rsidRPr="00BA0878">
        <w:rPr>
          <w:rFonts w:ascii="Franklin Gothic Book" w:hAnsi="Franklin Gothic Book"/>
          <w:lang w:eastAsia="sk-SK"/>
        </w:rPr>
        <w:tab/>
      </w:r>
      <w:r w:rsidRPr="00BA0878">
        <w:rPr>
          <w:rFonts w:ascii="Franklin Gothic Book" w:hAnsi="Franklin Gothic Book"/>
          <w:lang w:eastAsia="sk-SK"/>
        </w:rPr>
        <w:tab/>
      </w:r>
      <w:r w:rsidRPr="00BA0878">
        <w:rPr>
          <w:rFonts w:ascii="Franklin Gothic Book" w:hAnsi="Franklin Gothic Book"/>
          <w:lang w:eastAsia="sk-SK"/>
        </w:rPr>
        <w:tab/>
        <w:t xml:space="preserve">Ústav experimentálnej endokrinológie SAV </w:t>
      </w:r>
    </w:p>
    <w:p w:rsidR="001E5825" w:rsidRPr="00BA0878" w:rsidRDefault="001E5825" w:rsidP="001E5825">
      <w:pPr>
        <w:pStyle w:val="Bezriadkovania"/>
        <w:rPr>
          <w:rFonts w:ascii="Franklin Gothic Book" w:hAnsi="Franklin Gothic Book"/>
        </w:rPr>
      </w:pPr>
      <w:r w:rsidRPr="00BA0878">
        <w:rPr>
          <w:rFonts w:ascii="Franklin Gothic Book" w:hAnsi="Franklin Gothic Book"/>
        </w:rPr>
        <w:t>Partner 4:</w:t>
      </w:r>
      <w:r w:rsidRPr="00BA0878">
        <w:rPr>
          <w:rFonts w:ascii="Franklin Gothic Book" w:hAnsi="Franklin Gothic Book"/>
          <w:lang w:eastAsia="sk-SK"/>
        </w:rPr>
        <w:t xml:space="preserve"> </w:t>
      </w:r>
      <w:r w:rsidRPr="00BA0878">
        <w:rPr>
          <w:rFonts w:ascii="Franklin Gothic Book" w:hAnsi="Franklin Gothic Book"/>
          <w:lang w:eastAsia="sk-SK"/>
        </w:rPr>
        <w:tab/>
      </w:r>
      <w:r w:rsidRPr="00BA0878">
        <w:rPr>
          <w:rFonts w:ascii="Franklin Gothic Book" w:hAnsi="Franklin Gothic Book"/>
          <w:lang w:eastAsia="sk-SK"/>
        </w:rPr>
        <w:tab/>
      </w:r>
      <w:r w:rsidRPr="00BA0878">
        <w:rPr>
          <w:rFonts w:ascii="Franklin Gothic Book" w:hAnsi="Franklin Gothic Book"/>
          <w:lang w:eastAsia="sk-SK"/>
        </w:rPr>
        <w:tab/>
      </w:r>
      <w:r w:rsidRPr="00BA0878">
        <w:rPr>
          <w:rFonts w:ascii="Franklin Gothic Book" w:hAnsi="Franklin Gothic Book"/>
          <w:lang w:eastAsia="sk-SK"/>
        </w:rPr>
        <w:tab/>
      </w:r>
      <w:r w:rsidRPr="00BA0878">
        <w:rPr>
          <w:rFonts w:ascii="Franklin Gothic Book" w:hAnsi="Franklin Gothic Book"/>
          <w:lang w:eastAsia="sk-SK"/>
        </w:rPr>
        <w:tab/>
        <w:t>Ústav experimentálnej farmakológie a toxikológie SAV</w:t>
      </w:r>
    </w:p>
    <w:p w:rsidR="001E5825" w:rsidRPr="00BA0878" w:rsidRDefault="001E5825" w:rsidP="001E5825">
      <w:pPr>
        <w:pStyle w:val="Bezriadkovania"/>
        <w:rPr>
          <w:rFonts w:ascii="Franklin Gothic Book" w:hAnsi="Franklin Gothic Book"/>
        </w:rPr>
      </w:pPr>
      <w:r w:rsidRPr="00BA0878">
        <w:rPr>
          <w:rFonts w:ascii="Franklin Gothic Book" w:hAnsi="Franklin Gothic Book"/>
        </w:rPr>
        <w:t>Partner 5:</w:t>
      </w:r>
      <w:r w:rsidRPr="00BA0878">
        <w:rPr>
          <w:rFonts w:ascii="Franklin Gothic Book" w:hAnsi="Franklin Gothic Book"/>
          <w:lang w:eastAsia="sk-SK"/>
        </w:rPr>
        <w:t xml:space="preserve"> </w:t>
      </w:r>
      <w:r w:rsidRPr="00BA0878">
        <w:rPr>
          <w:rFonts w:ascii="Franklin Gothic Book" w:hAnsi="Franklin Gothic Book"/>
          <w:lang w:eastAsia="sk-SK"/>
        </w:rPr>
        <w:tab/>
      </w:r>
      <w:r w:rsidRPr="00BA0878">
        <w:rPr>
          <w:rFonts w:ascii="Franklin Gothic Book" w:hAnsi="Franklin Gothic Book"/>
          <w:lang w:eastAsia="sk-SK"/>
        </w:rPr>
        <w:tab/>
      </w:r>
      <w:r w:rsidRPr="00BA0878">
        <w:rPr>
          <w:rFonts w:ascii="Franklin Gothic Book" w:hAnsi="Franklin Gothic Book"/>
          <w:lang w:eastAsia="sk-SK"/>
        </w:rPr>
        <w:tab/>
      </w:r>
      <w:r w:rsidRPr="00BA0878">
        <w:rPr>
          <w:rFonts w:ascii="Franklin Gothic Book" w:hAnsi="Franklin Gothic Book"/>
          <w:lang w:eastAsia="sk-SK"/>
        </w:rPr>
        <w:tab/>
      </w:r>
      <w:r w:rsidRPr="00BA0878">
        <w:rPr>
          <w:rFonts w:ascii="Franklin Gothic Book" w:hAnsi="Franklin Gothic Book"/>
          <w:lang w:eastAsia="sk-SK"/>
        </w:rPr>
        <w:tab/>
        <w:t xml:space="preserve">Ústav experimentálnej onkológie SAV </w:t>
      </w:r>
    </w:p>
    <w:p w:rsidR="001E5825" w:rsidRPr="00BA0878" w:rsidRDefault="001E5825" w:rsidP="001E5825">
      <w:pPr>
        <w:pStyle w:val="Bezriadkovania"/>
        <w:rPr>
          <w:rFonts w:ascii="Franklin Gothic Book" w:hAnsi="Franklin Gothic Book"/>
        </w:rPr>
      </w:pPr>
      <w:r w:rsidRPr="00BA0878">
        <w:rPr>
          <w:rFonts w:ascii="Franklin Gothic Book" w:hAnsi="Franklin Gothic Book"/>
        </w:rPr>
        <w:t>Partner 6:</w:t>
      </w:r>
      <w:r w:rsidRPr="00BA0878">
        <w:rPr>
          <w:rFonts w:ascii="Franklin Gothic Book" w:hAnsi="Franklin Gothic Book"/>
          <w:lang w:eastAsia="sk-SK"/>
        </w:rPr>
        <w:t xml:space="preserve"> : </w:t>
      </w:r>
      <w:r w:rsidRPr="00BA0878">
        <w:rPr>
          <w:rFonts w:ascii="Franklin Gothic Book" w:hAnsi="Franklin Gothic Book"/>
          <w:lang w:eastAsia="sk-SK"/>
        </w:rPr>
        <w:tab/>
      </w:r>
      <w:r w:rsidRPr="00BA0878">
        <w:rPr>
          <w:rFonts w:ascii="Franklin Gothic Book" w:hAnsi="Franklin Gothic Book"/>
          <w:lang w:eastAsia="sk-SK"/>
        </w:rPr>
        <w:tab/>
      </w:r>
      <w:r w:rsidRPr="00BA0878">
        <w:rPr>
          <w:rFonts w:ascii="Franklin Gothic Book" w:hAnsi="Franklin Gothic Book"/>
          <w:lang w:eastAsia="sk-SK"/>
        </w:rPr>
        <w:tab/>
      </w:r>
      <w:r w:rsidRPr="00BA0878">
        <w:rPr>
          <w:rFonts w:ascii="Franklin Gothic Book" w:hAnsi="Franklin Gothic Book"/>
          <w:lang w:eastAsia="sk-SK"/>
        </w:rPr>
        <w:tab/>
        <w:t xml:space="preserve">Ústav merania SAV </w:t>
      </w:r>
    </w:p>
    <w:p w:rsidR="001E5825" w:rsidRPr="00BA0878" w:rsidRDefault="001E5825" w:rsidP="001E5825">
      <w:pPr>
        <w:pStyle w:val="Bezriadkovania"/>
        <w:rPr>
          <w:rFonts w:ascii="Franklin Gothic Book" w:hAnsi="Franklin Gothic Book"/>
        </w:rPr>
      </w:pPr>
      <w:r w:rsidRPr="00BA0878">
        <w:rPr>
          <w:rFonts w:ascii="Franklin Gothic Book" w:hAnsi="Franklin Gothic Book"/>
        </w:rPr>
        <w:t>Partner 7:</w:t>
      </w:r>
      <w:r w:rsidRPr="00BA0878">
        <w:rPr>
          <w:rFonts w:ascii="Franklin Gothic Book" w:hAnsi="Franklin Gothic Book"/>
          <w:lang w:eastAsia="sk-SK"/>
        </w:rPr>
        <w:t xml:space="preserve"> </w:t>
      </w:r>
      <w:r w:rsidRPr="00BA0878">
        <w:rPr>
          <w:rFonts w:ascii="Franklin Gothic Book" w:hAnsi="Franklin Gothic Book"/>
          <w:lang w:eastAsia="sk-SK"/>
        </w:rPr>
        <w:tab/>
      </w:r>
      <w:r w:rsidRPr="00BA0878">
        <w:rPr>
          <w:rFonts w:ascii="Franklin Gothic Book" w:hAnsi="Franklin Gothic Book"/>
          <w:lang w:eastAsia="sk-SK"/>
        </w:rPr>
        <w:tab/>
      </w:r>
      <w:r w:rsidRPr="00BA0878">
        <w:rPr>
          <w:rFonts w:ascii="Franklin Gothic Book" w:hAnsi="Franklin Gothic Book"/>
          <w:lang w:eastAsia="sk-SK"/>
        </w:rPr>
        <w:tab/>
      </w:r>
      <w:r w:rsidRPr="00BA0878">
        <w:rPr>
          <w:rFonts w:ascii="Franklin Gothic Book" w:hAnsi="Franklin Gothic Book"/>
          <w:lang w:eastAsia="sk-SK"/>
        </w:rPr>
        <w:tab/>
      </w:r>
      <w:r w:rsidRPr="00BA0878">
        <w:rPr>
          <w:rFonts w:ascii="Franklin Gothic Book" w:hAnsi="Franklin Gothic Book"/>
          <w:lang w:eastAsia="sk-SK"/>
        </w:rPr>
        <w:tab/>
        <w:t>Ústav molekulárnej fyziológie a genetiky</w:t>
      </w:r>
      <w:r w:rsidR="00EB7CEC">
        <w:rPr>
          <w:rFonts w:ascii="Franklin Gothic Book" w:hAnsi="Franklin Gothic Book"/>
          <w:lang w:eastAsia="sk-SK"/>
        </w:rPr>
        <w:t xml:space="preserve"> SAV</w:t>
      </w:r>
    </w:p>
    <w:p w:rsidR="001E5825" w:rsidRPr="00BA0878" w:rsidRDefault="001E5825" w:rsidP="001E5825">
      <w:pPr>
        <w:pStyle w:val="Bezriadkovania"/>
        <w:rPr>
          <w:rFonts w:ascii="Franklin Gothic Book" w:hAnsi="Franklin Gothic Book"/>
        </w:rPr>
      </w:pPr>
      <w:r w:rsidRPr="00BA0878">
        <w:rPr>
          <w:rFonts w:ascii="Franklin Gothic Book" w:hAnsi="Franklin Gothic Book"/>
        </w:rPr>
        <w:t>Partner 8:</w:t>
      </w:r>
      <w:r w:rsidRPr="00BA0878">
        <w:rPr>
          <w:rFonts w:ascii="Franklin Gothic Book" w:hAnsi="Franklin Gothic Book"/>
          <w:lang w:eastAsia="sk-SK"/>
        </w:rPr>
        <w:t xml:space="preserve"> </w:t>
      </w:r>
      <w:r w:rsidRPr="00BA0878">
        <w:rPr>
          <w:rFonts w:ascii="Franklin Gothic Book" w:hAnsi="Franklin Gothic Book"/>
          <w:lang w:eastAsia="sk-SK"/>
        </w:rPr>
        <w:tab/>
      </w:r>
      <w:r w:rsidRPr="00BA0878">
        <w:rPr>
          <w:rFonts w:ascii="Franklin Gothic Book" w:hAnsi="Franklin Gothic Book"/>
          <w:lang w:eastAsia="sk-SK"/>
        </w:rPr>
        <w:tab/>
      </w:r>
      <w:r w:rsidRPr="00BA0878">
        <w:rPr>
          <w:rFonts w:ascii="Franklin Gothic Book" w:hAnsi="Franklin Gothic Book"/>
          <w:lang w:eastAsia="sk-SK"/>
        </w:rPr>
        <w:tab/>
      </w:r>
      <w:r w:rsidRPr="00BA0878">
        <w:rPr>
          <w:rFonts w:ascii="Franklin Gothic Book" w:hAnsi="Franklin Gothic Book"/>
          <w:lang w:eastAsia="sk-SK"/>
        </w:rPr>
        <w:tab/>
      </w:r>
      <w:r w:rsidRPr="00BA0878">
        <w:rPr>
          <w:rFonts w:ascii="Franklin Gothic Book" w:hAnsi="Franklin Gothic Book"/>
          <w:lang w:eastAsia="sk-SK"/>
        </w:rPr>
        <w:tab/>
        <w:t>Ústav normálnej a patologickej fyziológie SAV</w:t>
      </w:r>
    </w:p>
    <w:p w:rsidR="001E5825" w:rsidRPr="00BA0878" w:rsidRDefault="001E5825" w:rsidP="001E5825">
      <w:pPr>
        <w:spacing w:after="0" w:line="240" w:lineRule="auto"/>
        <w:jc w:val="both"/>
        <w:rPr>
          <w:rFonts w:ascii="Franklin Gothic Book" w:hAnsi="Franklin Gothic Book"/>
          <w:i/>
        </w:rPr>
      </w:pPr>
      <w:r w:rsidRPr="00BA0878">
        <w:rPr>
          <w:rFonts w:ascii="Franklin Gothic Book" w:hAnsi="Franklin Gothic Book"/>
        </w:rPr>
        <w:t>Partner 9:</w:t>
      </w:r>
      <w:r w:rsidRPr="00BA0878">
        <w:rPr>
          <w:rFonts w:ascii="Franklin Gothic Book" w:hAnsi="Franklin Gothic Book"/>
          <w:lang w:eastAsia="sk-SK"/>
        </w:rPr>
        <w:t xml:space="preserve"> </w:t>
      </w:r>
      <w:r w:rsidRPr="00BA0878">
        <w:rPr>
          <w:rFonts w:ascii="Franklin Gothic Book" w:hAnsi="Franklin Gothic Book"/>
          <w:lang w:eastAsia="sk-SK"/>
        </w:rPr>
        <w:tab/>
      </w:r>
      <w:r w:rsidRPr="00BA0878">
        <w:rPr>
          <w:rFonts w:ascii="Franklin Gothic Book" w:hAnsi="Franklin Gothic Book"/>
          <w:lang w:eastAsia="sk-SK"/>
        </w:rPr>
        <w:tab/>
      </w:r>
      <w:r w:rsidRPr="00BA0878">
        <w:rPr>
          <w:rFonts w:ascii="Franklin Gothic Book" w:hAnsi="Franklin Gothic Book"/>
          <w:lang w:eastAsia="sk-SK"/>
        </w:rPr>
        <w:tab/>
      </w:r>
      <w:r w:rsidRPr="00BA0878">
        <w:rPr>
          <w:rFonts w:ascii="Franklin Gothic Book" w:hAnsi="Franklin Gothic Book"/>
          <w:lang w:eastAsia="sk-SK"/>
        </w:rPr>
        <w:tab/>
      </w:r>
      <w:r w:rsidRPr="00BA0878">
        <w:rPr>
          <w:rFonts w:ascii="Franklin Gothic Book" w:hAnsi="Franklin Gothic Book"/>
          <w:lang w:eastAsia="sk-SK"/>
        </w:rPr>
        <w:tab/>
        <w:t>Virologický ústav SAV</w:t>
      </w:r>
    </w:p>
    <w:p w:rsidR="001E5825" w:rsidRDefault="001E5825" w:rsidP="001E5825">
      <w:pPr>
        <w:spacing w:after="0" w:line="240" w:lineRule="auto"/>
        <w:jc w:val="both"/>
        <w:rPr>
          <w:rFonts w:ascii="Franklin Gothic Book" w:hAnsi="Franklin Gothic Book"/>
          <w:b/>
          <w:i/>
        </w:rPr>
      </w:pPr>
    </w:p>
    <w:p w:rsidR="001E5825" w:rsidRPr="00BA0878" w:rsidRDefault="001E5825" w:rsidP="001E5825">
      <w:pPr>
        <w:pStyle w:val="Bezriadkovania"/>
        <w:jc w:val="both"/>
        <w:rPr>
          <w:rFonts w:ascii="Franklin Gothic Book" w:hAnsi="Franklin Gothic Book"/>
        </w:rPr>
      </w:pPr>
      <w:r w:rsidRPr="00BA0878">
        <w:rPr>
          <w:rFonts w:ascii="Franklin Gothic Book" w:hAnsi="Franklin Gothic Book"/>
        </w:rPr>
        <w:t>V pavilóne lekárskych vied budú vybudované spoločné high-tech laboratória, kancelárie pre pracovníkov, kancelárske priestory a laboratória, priestory pre transfer technológií a poznatkov a priestory pre manažment centra a z ďalších už existujúcich laboratórií, ktoré sa vybavia špičkovou infraštruktúrou. Infraštruktúru bude využívať minimálne 9 partnerských organizácii, ktoré sú súčasťou konzorcia žiadateľa. Spolupráca s podnikateľskou sférou bude posilnená prostredníctvom priestorov, ktoré budú k dispozícii pre činnosť inkubátora. V rámci biomedicínskeho parku sa bude realizovať špičkový aplikovaný výskum  s výstupmi porovnateľnými s medzinárodnou úrovňou.</w:t>
      </w:r>
    </w:p>
    <w:p w:rsidR="001E5825" w:rsidRDefault="001E5825" w:rsidP="001E5825">
      <w:pPr>
        <w:spacing w:after="0" w:line="240" w:lineRule="auto"/>
        <w:jc w:val="both"/>
        <w:rPr>
          <w:rFonts w:ascii="Franklin Gothic Book" w:hAnsi="Franklin Gothic Book"/>
          <w:b/>
          <w:i/>
        </w:rPr>
      </w:pPr>
    </w:p>
    <w:p w:rsidR="001E5825" w:rsidRDefault="001E5825" w:rsidP="001E5825">
      <w:pPr>
        <w:spacing w:after="0" w:line="240" w:lineRule="auto"/>
        <w:jc w:val="both"/>
        <w:rPr>
          <w:rFonts w:ascii="Franklin Gothic Book" w:hAnsi="Franklin Gothic Book"/>
          <w:b/>
          <w:i/>
        </w:rPr>
      </w:pPr>
    </w:p>
    <w:p w:rsidR="001E5825" w:rsidRPr="00AA55D1" w:rsidRDefault="001E5825" w:rsidP="001E5825">
      <w:pPr>
        <w:spacing w:after="0" w:line="240" w:lineRule="auto"/>
        <w:jc w:val="both"/>
        <w:rPr>
          <w:rFonts w:ascii="Franklin Gothic Book" w:hAnsi="Franklin Gothic Book"/>
          <w:b/>
          <w:i/>
        </w:rPr>
      </w:pPr>
      <w:r w:rsidRPr="00AA55D1">
        <w:rPr>
          <w:rFonts w:ascii="Franklin Gothic Book" w:hAnsi="Franklin Gothic Book"/>
          <w:b/>
          <w:i/>
        </w:rPr>
        <w:t>Výskumné centrá</w:t>
      </w:r>
    </w:p>
    <w:p w:rsidR="001E5825" w:rsidRDefault="001E5825" w:rsidP="001E5825">
      <w:pPr>
        <w:autoSpaceDE w:val="0"/>
        <w:autoSpaceDN w:val="0"/>
        <w:adjustRightInd w:val="0"/>
        <w:spacing w:after="0" w:line="240" w:lineRule="auto"/>
        <w:jc w:val="both"/>
        <w:rPr>
          <w:rFonts w:ascii="Franklin Gothic Book" w:hAnsi="Franklin Gothic Book"/>
        </w:rPr>
      </w:pPr>
    </w:p>
    <w:p w:rsidR="001E5825" w:rsidRPr="001C780D" w:rsidRDefault="001E5825" w:rsidP="001E5825">
      <w:pPr>
        <w:autoSpaceDE w:val="0"/>
        <w:autoSpaceDN w:val="0"/>
        <w:adjustRightInd w:val="0"/>
        <w:spacing w:after="0" w:line="240" w:lineRule="auto"/>
        <w:jc w:val="both"/>
        <w:rPr>
          <w:rFonts w:ascii="Franklin Gothic Book" w:hAnsi="Franklin Gothic Book"/>
        </w:rPr>
      </w:pPr>
      <w:r w:rsidRPr="001C780D">
        <w:rPr>
          <w:rFonts w:ascii="Franklin Gothic Book" w:hAnsi="Franklin Gothic Book"/>
        </w:rPr>
        <w:t xml:space="preserve">Projekty výskumných centier sú projekty menej komplexného charakteru, či už z hľadiska rozvoja územia alebo z hľadiska šírky jeho zamerania. Ide najmä o podporu projektov: </w:t>
      </w:r>
    </w:p>
    <w:p w:rsidR="001E5825" w:rsidRPr="001C780D" w:rsidRDefault="001E5825" w:rsidP="001E5825">
      <w:pPr>
        <w:pStyle w:val="Odsekzoznamu"/>
        <w:numPr>
          <w:ilvl w:val="0"/>
          <w:numId w:val="106"/>
        </w:numPr>
        <w:suppressAutoHyphens/>
        <w:autoSpaceDE w:val="0"/>
        <w:autoSpaceDN w:val="0"/>
        <w:adjustRightInd w:val="0"/>
        <w:spacing w:after="29" w:line="240" w:lineRule="auto"/>
        <w:contextualSpacing w:val="0"/>
        <w:jc w:val="both"/>
        <w:rPr>
          <w:rFonts w:ascii="Franklin Gothic Book" w:hAnsi="Franklin Gothic Book"/>
        </w:rPr>
      </w:pPr>
      <w:r w:rsidRPr="001C780D">
        <w:rPr>
          <w:rFonts w:ascii="Franklin Gothic Book" w:hAnsi="Franklin Gothic Book"/>
        </w:rPr>
        <w:t xml:space="preserve">špičkových laboratórií budovaných v konkrétnej vednej oblasti pre najlepšie výskumné inštitúcie; </w:t>
      </w:r>
    </w:p>
    <w:p w:rsidR="001E5825" w:rsidRPr="001C780D" w:rsidRDefault="001E5825" w:rsidP="001E5825">
      <w:pPr>
        <w:pStyle w:val="Odsekzoznamu"/>
        <w:numPr>
          <w:ilvl w:val="0"/>
          <w:numId w:val="106"/>
        </w:numPr>
        <w:suppressAutoHyphens/>
        <w:autoSpaceDE w:val="0"/>
        <w:autoSpaceDN w:val="0"/>
        <w:adjustRightInd w:val="0"/>
        <w:spacing w:after="29" w:line="240" w:lineRule="auto"/>
        <w:contextualSpacing w:val="0"/>
        <w:jc w:val="both"/>
        <w:rPr>
          <w:rFonts w:ascii="Franklin Gothic Book" w:hAnsi="Franklin Gothic Book"/>
        </w:rPr>
      </w:pPr>
      <w:r w:rsidRPr="001C780D">
        <w:rPr>
          <w:rFonts w:ascii="Franklin Gothic Book" w:hAnsi="Franklin Gothic Book"/>
        </w:rPr>
        <w:t xml:space="preserve">ktoré majú za cieľ zvýšiť kvalitu a prestíž výskumu a vývoja v oblastiach relevantných pre spoločenskú a hospodársku prax; </w:t>
      </w:r>
    </w:p>
    <w:p w:rsidR="001E5825" w:rsidRPr="001C780D" w:rsidRDefault="001E5825" w:rsidP="001E5825">
      <w:pPr>
        <w:pStyle w:val="Odsekzoznamu"/>
        <w:numPr>
          <w:ilvl w:val="0"/>
          <w:numId w:val="106"/>
        </w:numPr>
        <w:suppressAutoHyphens/>
        <w:autoSpaceDE w:val="0"/>
        <w:autoSpaceDN w:val="0"/>
        <w:adjustRightInd w:val="0"/>
        <w:spacing w:after="29" w:line="240" w:lineRule="auto"/>
        <w:contextualSpacing w:val="0"/>
        <w:jc w:val="both"/>
        <w:rPr>
          <w:rFonts w:ascii="Franklin Gothic Book" w:hAnsi="Franklin Gothic Book"/>
        </w:rPr>
      </w:pPr>
      <w:r w:rsidRPr="001C780D">
        <w:rPr>
          <w:rFonts w:ascii="Franklin Gothic Book" w:hAnsi="Franklin Gothic Book"/>
        </w:rPr>
        <w:t xml:space="preserve">ktoré disponujú veľmi kvalitným, efektívnym vedeckým manažmentom, ktorý vychádza z dobrých skúseností v renomovaných centrách a ktorý zabezpečí kvalitné riadenie a udržateľnosť výskumného centra; </w:t>
      </w:r>
    </w:p>
    <w:p w:rsidR="001E5825" w:rsidRPr="001C780D" w:rsidRDefault="001E5825" w:rsidP="001E5825">
      <w:pPr>
        <w:pStyle w:val="Odsekzoznamu"/>
        <w:numPr>
          <w:ilvl w:val="0"/>
          <w:numId w:val="106"/>
        </w:numPr>
        <w:suppressAutoHyphens/>
        <w:autoSpaceDE w:val="0"/>
        <w:autoSpaceDN w:val="0"/>
        <w:adjustRightInd w:val="0"/>
        <w:spacing w:after="0" w:line="240" w:lineRule="auto"/>
        <w:contextualSpacing w:val="0"/>
        <w:jc w:val="both"/>
        <w:rPr>
          <w:rFonts w:ascii="Franklin Gothic Book" w:hAnsi="Franklin Gothic Book"/>
        </w:rPr>
      </w:pPr>
      <w:r w:rsidRPr="001C780D">
        <w:rPr>
          <w:rFonts w:ascii="Franklin Gothic Book" w:hAnsi="Franklin Gothic Book"/>
        </w:rPr>
        <w:t xml:space="preserve">ktoré podporia zlepšovanie prepájania domáceho a zahraničného výskumu a pomôžu slovenským inštitúciám aktívnejšie </w:t>
      </w:r>
    </w:p>
    <w:p w:rsidR="001E5825" w:rsidRDefault="001E5825" w:rsidP="001E5825"/>
    <w:p w:rsidR="001E5825" w:rsidRDefault="001E5825" w:rsidP="001E5825">
      <w:pPr>
        <w:rPr>
          <w:rFonts w:ascii="Franklin Gothic Book" w:hAnsi="Franklin Gothic Book"/>
        </w:rPr>
      </w:pPr>
      <w:r w:rsidRPr="00AA55D1">
        <w:rPr>
          <w:rFonts w:ascii="Franklin Gothic Book" w:hAnsi="Franklin Gothic Book"/>
        </w:rPr>
        <w:t>V rámci programového obdobia 2007 - 2013 boli podporené nasledovné</w:t>
      </w:r>
      <w:r>
        <w:rPr>
          <w:rFonts w:ascii="Franklin Gothic Book" w:hAnsi="Franklin Gothic Book"/>
        </w:rPr>
        <w:t xml:space="preserve"> výskumné centrá:</w:t>
      </w:r>
    </w:p>
    <w:p w:rsidR="001E5825" w:rsidRPr="001C780D" w:rsidRDefault="001E5825" w:rsidP="001E5825">
      <w:pPr>
        <w:pStyle w:val="Odsekzoznamu"/>
        <w:numPr>
          <w:ilvl w:val="0"/>
          <w:numId w:val="107"/>
        </w:numPr>
        <w:spacing w:after="200"/>
        <w:rPr>
          <w:rFonts w:ascii="Franklin Gothic Book" w:hAnsi="Franklin Gothic Book"/>
          <w:b/>
        </w:rPr>
      </w:pPr>
      <w:r w:rsidRPr="001C780D">
        <w:rPr>
          <w:rFonts w:ascii="Franklin Gothic Book" w:hAnsi="Franklin Gothic Book"/>
          <w:b/>
        </w:rPr>
        <w:t>VÝSKUMNÉ CENTRUM AGROBIOTECH</w:t>
      </w:r>
    </w:p>
    <w:p w:rsidR="001E5825" w:rsidRPr="001C780D" w:rsidRDefault="001E5825" w:rsidP="001E5825">
      <w:pPr>
        <w:pStyle w:val="Bezriadkovania"/>
        <w:rPr>
          <w:rFonts w:ascii="Franklin Gothic Book" w:hAnsi="Franklin Gothic Book"/>
        </w:rPr>
      </w:pPr>
      <w:r w:rsidRPr="001C780D">
        <w:rPr>
          <w:rFonts w:ascii="Franklin Gothic Book" w:hAnsi="Franklin Gothic Book"/>
        </w:rPr>
        <w:t xml:space="preserve">Prijímateľ:  </w:t>
      </w:r>
      <w:r w:rsidRPr="001C780D">
        <w:rPr>
          <w:rFonts w:ascii="Franklin Gothic Book" w:hAnsi="Franklin Gothic Book"/>
        </w:rPr>
        <w:tab/>
      </w:r>
      <w:r w:rsidRPr="001C780D">
        <w:rPr>
          <w:rFonts w:ascii="Franklin Gothic Book" w:hAnsi="Franklin Gothic Book"/>
        </w:rPr>
        <w:tab/>
      </w:r>
      <w:r w:rsidRPr="001C780D">
        <w:rPr>
          <w:rFonts w:ascii="Franklin Gothic Book" w:hAnsi="Franklin Gothic Book"/>
        </w:rPr>
        <w:tab/>
      </w:r>
      <w:r w:rsidRPr="001C780D">
        <w:rPr>
          <w:rFonts w:ascii="Franklin Gothic Book" w:hAnsi="Franklin Gothic Book"/>
        </w:rPr>
        <w:tab/>
      </w:r>
      <w:r w:rsidRPr="001C780D">
        <w:rPr>
          <w:rFonts w:ascii="Franklin Gothic Book" w:hAnsi="Franklin Gothic Book"/>
        </w:rPr>
        <w:tab/>
        <w:t>Slovenská poľnohospodárska univerzita v Nitre</w:t>
      </w:r>
    </w:p>
    <w:p w:rsidR="001E5825" w:rsidRPr="001C780D" w:rsidRDefault="001E5825" w:rsidP="001E5825">
      <w:pPr>
        <w:pStyle w:val="Bezriadkovania"/>
        <w:rPr>
          <w:rFonts w:ascii="Franklin Gothic Book" w:hAnsi="Franklin Gothic Book"/>
        </w:rPr>
      </w:pPr>
      <w:r w:rsidRPr="001C780D">
        <w:rPr>
          <w:rFonts w:ascii="Franklin Gothic Book" w:hAnsi="Franklin Gothic Book"/>
        </w:rPr>
        <w:t>Partner 1:</w:t>
      </w:r>
      <w:r w:rsidRPr="001C780D">
        <w:rPr>
          <w:rFonts w:ascii="Franklin Gothic Book" w:hAnsi="Franklin Gothic Book"/>
        </w:rPr>
        <w:tab/>
      </w:r>
      <w:r w:rsidRPr="001C780D">
        <w:rPr>
          <w:rFonts w:ascii="Franklin Gothic Book" w:hAnsi="Franklin Gothic Book"/>
        </w:rPr>
        <w:tab/>
      </w:r>
      <w:r w:rsidRPr="001C780D">
        <w:rPr>
          <w:rFonts w:ascii="Franklin Gothic Book" w:hAnsi="Franklin Gothic Book"/>
        </w:rPr>
        <w:tab/>
      </w:r>
      <w:r w:rsidRPr="001C780D">
        <w:rPr>
          <w:rFonts w:ascii="Franklin Gothic Book" w:hAnsi="Franklin Gothic Book"/>
        </w:rPr>
        <w:tab/>
      </w:r>
      <w:r w:rsidRPr="001C780D">
        <w:rPr>
          <w:rFonts w:ascii="Franklin Gothic Book" w:hAnsi="Franklin Gothic Book"/>
        </w:rPr>
        <w:tab/>
        <w:t xml:space="preserve">Univerzita Konštantína Filozofa v Nitre </w:t>
      </w:r>
    </w:p>
    <w:p w:rsidR="001E5825" w:rsidRPr="001C780D" w:rsidRDefault="001E5825" w:rsidP="001E5825">
      <w:pPr>
        <w:autoSpaceDE w:val="0"/>
        <w:autoSpaceDN w:val="0"/>
        <w:adjustRightInd w:val="0"/>
        <w:spacing w:after="0" w:line="240" w:lineRule="auto"/>
        <w:rPr>
          <w:rFonts w:ascii="Franklin Gothic Book" w:hAnsi="Franklin Gothic Book"/>
        </w:rPr>
      </w:pPr>
      <w:r w:rsidRPr="001C780D">
        <w:rPr>
          <w:rFonts w:ascii="Franklin Gothic Book" w:hAnsi="Franklin Gothic Book"/>
        </w:rPr>
        <w:t xml:space="preserve">Partner 2: </w:t>
      </w:r>
      <w:r w:rsidRPr="001C780D">
        <w:rPr>
          <w:rFonts w:ascii="Franklin Gothic Book" w:hAnsi="Franklin Gothic Book"/>
        </w:rPr>
        <w:tab/>
      </w:r>
      <w:r w:rsidRPr="001C780D">
        <w:rPr>
          <w:rFonts w:ascii="Franklin Gothic Book" w:hAnsi="Franklin Gothic Book"/>
        </w:rPr>
        <w:tab/>
      </w:r>
      <w:r w:rsidRPr="001C780D">
        <w:rPr>
          <w:rFonts w:ascii="Franklin Gothic Book" w:hAnsi="Franklin Gothic Book"/>
        </w:rPr>
        <w:tab/>
      </w:r>
      <w:r w:rsidRPr="001C780D">
        <w:rPr>
          <w:rFonts w:ascii="Franklin Gothic Book" w:hAnsi="Franklin Gothic Book"/>
        </w:rPr>
        <w:tab/>
      </w:r>
      <w:r w:rsidRPr="001C780D">
        <w:rPr>
          <w:rFonts w:ascii="Franklin Gothic Book" w:hAnsi="Franklin Gothic Book"/>
        </w:rPr>
        <w:tab/>
        <w:t>Ústav genetiky a biotechnológií rastlín SAV</w:t>
      </w:r>
    </w:p>
    <w:p w:rsidR="001E5825" w:rsidRPr="001C780D" w:rsidRDefault="001E5825" w:rsidP="001E5825">
      <w:pPr>
        <w:pStyle w:val="Bezriadkovania"/>
        <w:jc w:val="both"/>
        <w:rPr>
          <w:rFonts w:ascii="Franklin Gothic Book" w:hAnsi="Franklin Gothic Book"/>
        </w:rPr>
      </w:pPr>
    </w:p>
    <w:p w:rsidR="001E5825" w:rsidRPr="001C780D" w:rsidRDefault="001E5825" w:rsidP="001E5825">
      <w:pPr>
        <w:pStyle w:val="Bezriadkovania"/>
        <w:jc w:val="both"/>
        <w:rPr>
          <w:rFonts w:ascii="Franklin Gothic Book" w:hAnsi="Franklin Gothic Book"/>
        </w:rPr>
      </w:pPr>
      <w:r w:rsidRPr="001C780D">
        <w:rPr>
          <w:rFonts w:ascii="Franklin Gothic Book" w:hAnsi="Franklin Gothic Book"/>
        </w:rPr>
        <w:t>Hlavným zámerom projektu je vytvorenie regionálneho kompetenčného centra aplikovaného výskumu a vývoja v oblasti agro-bio-technológií v Nitre (AgroBioTech), ktoré bude integrovať špičkový aplikovaný výskum prostredníctvom partnerstva SPU v Nitre, UKF v Nitre a ÚGBR SAV.Výskumné centrum bude zamerané na pokrytie prioritných tém v agrobiológii, biotechnológiách, genetických technológiách, agropotravinárstve, technológii spracovania poľnohospodárskych produktov, agroekológii, bioenergetike smerujúcich k udržateľnosti produkcie a kvality poľnohospodárskych produktov v meniacich sa podmienkach prostredia, pri výrobe strategicky významných potravinových zdrojov v SR, efektívnym využitím agrobiodiverzity rastlín a zvierat, ako aj z hľadiska moderných technológií spracovania produktov a biotechnológií zameraných na zdravú výživu ľudí a využitie obnoviteľných zdrojov. Výskumné centrum bude vybavené špičkovou výskumnou infraštruktúrou a tým umožní realizáciu výskumu na medzinárodnej úrovni aplikovateľnú v praxi.  Výstupom projektu, ako celku, je vybudovanie 31 špecializovaných laboratórií</w:t>
      </w:r>
    </w:p>
    <w:p w:rsidR="001E5825" w:rsidRDefault="001E5825" w:rsidP="001E5825">
      <w:pPr>
        <w:pStyle w:val="Bezriadkovania"/>
        <w:jc w:val="both"/>
        <w:rPr>
          <w:rFonts w:ascii="Franklin Gothic Book" w:hAnsi="Franklin Gothic Book"/>
        </w:rPr>
      </w:pPr>
    </w:p>
    <w:p w:rsidR="001E5825" w:rsidRPr="001C780D" w:rsidRDefault="001E5825" w:rsidP="001E5825">
      <w:pPr>
        <w:pStyle w:val="Bezriadkovania"/>
        <w:jc w:val="both"/>
        <w:rPr>
          <w:rFonts w:ascii="Franklin Gothic Book" w:hAnsi="Franklin Gothic Book"/>
        </w:rPr>
      </w:pPr>
    </w:p>
    <w:p w:rsidR="001E5825" w:rsidRPr="00D54D64" w:rsidRDefault="001E5825" w:rsidP="001E5825">
      <w:pPr>
        <w:pStyle w:val="Odsekzoznamu"/>
        <w:numPr>
          <w:ilvl w:val="0"/>
          <w:numId w:val="107"/>
        </w:numPr>
        <w:spacing w:after="200"/>
        <w:rPr>
          <w:rFonts w:ascii="Franklin Gothic Book" w:hAnsi="Franklin Gothic Book"/>
          <w:b/>
        </w:rPr>
      </w:pPr>
      <w:r w:rsidRPr="00D54D64">
        <w:rPr>
          <w:rFonts w:ascii="Franklin Gothic Book" w:hAnsi="Franklin Gothic Book"/>
          <w:b/>
        </w:rPr>
        <w:t>VÝSKUMNÉ CENTRUM ŽILINSKEJ UNIVERZITY</w:t>
      </w:r>
    </w:p>
    <w:p w:rsidR="001E5825" w:rsidRPr="00D54D64" w:rsidRDefault="001E5825" w:rsidP="001E5825">
      <w:pPr>
        <w:pStyle w:val="Bezriadkovania"/>
        <w:rPr>
          <w:rFonts w:ascii="Franklin Gothic Book" w:hAnsi="Franklin Gothic Book"/>
        </w:rPr>
      </w:pPr>
      <w:r w:rsidRPr="00D54D64">
        <w:rPr>
          <w:rFonts w:ascii="Franklin Gothic Book" w:hAnsi="Franklin Gothic Book"/>
        </w:rPr>
        <w:t xml:space="preserve">Prijímateľ:  </w:t>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t>Žilinská univerzita v Žiline</w:t>
      </w:r>
    </w:p>
    <w:p w:rsidR="001E5825" w:rsidRPr="00D54D64" w:rsidRDefault="001E5825" w:rsidP="001E5825">
      <w:pPr>
        <w:spacing w:after="0"/>
        <w:rPr>
          <w:rFonts w:ascii="Franklin Gothic Book" w:hAnsi="Franklin Gothic Book"/>
          <w:lang w:eastAsia="sk-SK"/>
        </w:rPr>
      </w:pPr>
      <w:r w:rsidRPr="00D54D64">
        <w:rPr>
          <w:rFonts w:ascii="Franklin Gothic Book" w:hAnsi="Franklin Gothic Book"/>
        </w:rPr>
        <w:t>Partner 1:</w:t>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lang w:eastAsia="sk-SK"/>
        </w:rPr>
        <w:t>Výskumný ústav dopravný, a.s. Žilina</w:t>
      </w:r>
      <w:r w:rsidRPr="00D54D64">
        <w:rPr>
          <w:rFonts w:ascii="Franklin Gothic Book" w:hAnsi="Franklin Gothic Book"/>
        </w:rPr>
        <w:t xml:space="preserve"> </w:t>
      </w:r>
    </w:p>
    <w:p w:rsidR="001E5825" w:rsidRDefault="001E5825" w:rsidP="001E5825">
      <w:pPr>
        <w:pStyle w:val="Bezriadkovania"/>
        <w:jc w:val="both"/>
        <w:rPr>
          <w:rFonts w:ascii="Franklin Gothic Book" w:hAnsi="Franklin Gothic Book"/>
        </w:rPr>
      </w:pPr>
    </w:p>
    <w:p w:rsidR="001E5825" w:rsidRPr="00D54D64" w:rsidRDefault="001E5825" w:rsidP="001E5825">
      <w:pPr>
        <w:pStyle w:val="Bezriadkovania"/>
        <w:jc w:val="both"/>
        <w:rPr>
          <w:rFonts w:ascii="Franklin Gothic Book" w:hAnsi="Franklin Gothic Book"/>
        </w:rPr>
      </w:pPr>
      <w:r w:rsidRPr="00D54D64">
        <w:rPr>
          <w:rFonts w:ascii="Franklin Gothic Book" w:hAnsi="Franklin Gothic Book"/>
        </w:rPr>
        <w:t>Vybudovanie Výskumného centra a skvalitnenie infraštruktúry ZU s cieľom zvýšiť konkurencieschopnosť Slovenska prenosom výsledkov výskumu a inovácií do praxe v oblasti návrhov konštrukcií a technológií stavby moderných nízkoenergetických inteligentných budov, monitorovania a hodnotenia stavu dopravnej infraštruktúry a výskumu progresívnych materiálov a inteligentných technológií výstavby dopravnej cesty a konštrukcií dopravných prostriedkov.</w:t>
      </w:r>
    </w:p>
    <w:p w:rsidR="001E5825" w:rsidRPr="00D54D64" w:rsidRDefault="001E5825" w:rsidP="001E5825">
      <w:pPr>
        <w:pStyle w:val="Odsekzoznamu"/>
        <w:ind w:left="360"/>
        <w:rPr>
          <w:rFonts w:ascii="Franklin Gothic Book" w:hAnsi="Franklin Gothic Book"/>
          <w:b/>
        </w:rPr>
      </w:pPr>
    </w:p>
    <w:p w:rsidR="001E5825" w:rsidRPr="00D54D64" w:rsidRDefault="001E5825" w:rsidP="001E5825">
      <w:pPr>
        <w:pStyle w:val="Odsekzoznamu"/>
        <w:numPr>
          <w:ilvl w:val="0"/>
          <w:numId w:val="107"/>
        </w:numPr>
        <w:spacing w:after="200"/>
        <w:rPr>
          <w:rFonts w:ascii="Franklin Gothic Book" w:hAnsi="Franklin Gothic Book"/>
          <w:b/>
        </w:rPr>
      </w:pPr>
      <w:r w:rsidRPr="00D54D64">
        <w:rPr>
          <w:rFonts w:ascii="Franklin Gothic Book" w:hAnsi="Franklin Gothic Book"/>
          <w:b/>
        </w:rPr>
        <w:t>VÝSKUMNÉ CENTRUM PROGRESÍVNYCH MATERIÁLOV A TECHNOLÓGIÍ PRE SÚČASNÉ A BUDÚCE APLIKÁCIE „PROMATECH“</w:t>
      </w:r>
    </w:p>
    <w:p w:rsidR="001E5825" w:rsidRPr="00D54D64" w:rsidRDefault="001E5825" w:rsidP="001E5825">
      <w:pPr>
        <w:pStyle w:val="Bezriadkovania"/>
        <w:rPr>
          <w:rFonts w:ascii="Franklin Gothic Book" w:hAnsi="Franklin Gothic Book"/>
        </w:rPr>
      </w:pPr>
      <w:r w:rsidRPr="00D54D64">
        <w:rPr>
          <w:rFonts w:ascii="Franklin Gothic Book" w:hAnsi="Franklin Gothic Book"/>
        </w:rPr>
        <w:t xml:space="preserve">Prijímateľ:  </w:t>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t>Slovenská akadémia vied</w:t>
      </w:r>
    </w:p>
    <w:p w:rsidR="00EB7CEC" w:rsidRDefault="001E5825" w:rsidP="001E5825">
      <w:pPr>
        <w:pStyle w:val="Bezriadkovania"/>
        <w:rPr>
          <w:rFonts w:ascii="Franklin Gothic Book" w:hAnsi="Franklin Gothic Book"/>
        </w:rPr>
      </w:pPr>
      <w:r w:rsidRPr="00D54D64">
        <w:rPr>
          <w:rFonts w:ascii="Franklin Gothic Book" w:hAnsi="Franklin Gothic Book"/>
        </w:rPr>
        <w:t xml:space="preserve">Partner 1: </w:t>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t xml:space="preserve"> Technická univerzita v</w:t>
      </w:r>
      <w:r w:rsidR="00EB7CEC">
        <w:rPr>
          <w:rFonts w:ascii="Franklin Gothic Book" w:hAnsi="Franklin Gothic Book"/>
        </w:rPr>
        <w:t> </w:t>
      </w:r>
      <w:r w:rsidRPr="00D54D64">
        <w:rPr>
          <w:rFonts w:ascii="Franklin Gothic Book" w:hAnsi="Franklin Gothic Book"/>
        </w:rPr>
        <w:t>Košiciach</w:t>
      </w:r>
    </w:p>
    <w:p w:rsidR="001E5825" w:rsidRPr="00D54D64" w:rsidRDefault="001E5825" w:rsidP="001E5825">
      <w:pPr>
        <w:pStyle w:val="Bezriadkovania"/>
        <w:rPr>
          <w:rFonts w:ascii="Franklin Gothic Book" w:hAnsi="Franklin Gothic Book"/>
        </w:rPr>
      </w:pPr>
      <w:r w:rsidRPr="00D54D64">
        <w:rPr>
          <w:rFonts w:ascii="Franklin Gothic Book" w:hAnsi="Franklin Gothic Book"/>
        </w:rPr>
        <w:t xml:space="preserve">Partner 2: </w:t>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t>Univerzita Pavla Jozefa Šafárika v Košiciach</w:t>
      </w:r>
    </w:p>
    <w:p w:rsidR="001E5825" w:rsidRPr="00D54D64" w:rsidRDefault="001E5825" w:rsidP="001E5825">
      <w:pPr>
        <w:pStyle w:val="Bezriadkovania"/>
        <w:rPr>
          <w:rFonts w:ascii="Franklin Gothic Book" w:hAnsi="Franklin Gothic Book"/>
        </w:rPr>
      </w:pPr>
      <w:r w:rsidRPr="00D54D64">
        <w:rPr>
          <w:rFonts w:ascii="Franklin Gothic Book" w:hAnsi="Franklin Gothic Book"/>
        </w:rPr>
        <w:t xml:space="preserve">Partner 3: </w:t>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t>Ústav experimentálnej fyziky SAV</w:t>
      </w:r>
    </w:p>
    <w:p w:rsidR="001E5825" w:rsidRPr="00D54D64" w:rsidRDefault="001E5825" w:rsidP="001E5825">
      <w:pPr>
        <w:pStyle w:val="Bezriadkovania"/>
        <w:rPr>
          <w:rFonts w:ascii="Franklin Gothic Book" w:hAnsi="Franklin Gothic Book"/>
        </w:rPr>
      </w:pPr>
      <w:r w:rsidRPr="00D54D64">
        <w:rPr>
          <w:rFonts w:ascii="Franklin Gothic Book" w:hAnsi="Franklin Gothic Book"/>
        </w:rPr>
        <w:t xml:space="preserve">Partner 4: </w:t>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t>Ústav geotechniky SAV</w:t>
      </w:r>
    </w:p>
    <w:p w:rsidR="001E5825" w:rsidRPr="00D54D64" w:rsidRDefault="001E5825" w:rsidP="001E5825">
      <w:pPr>
        <w:pStyle w:val="Bezriadkovania"/>
        <w:rPr>
          <w:rFonts w:ascii="Franklin Gothic Book" w:hAnsi="Franklin Gothic Book"/>
        </w:rPr>
      </w:pPr>
      <w:r w:rsidRPr="00D54D64">
        <w:rPr>
          <w:rFonts w:ascii="Franklin Gothic Book" w:hAnsi="Franklin Gothic Book"/>
        </w:rPr>
        <w:t xml:space="preserve">Partner 5: </w:t>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t>Ústav materiálov a mechaniky strojov SAV</w:t>
      </w:r>
    </w:p>
    <w:p w:rsidR="001E5825" w:rsidRPr="00D54D64" w:rsidRDefault="001E5825" w:rsidP="001E5825">
      <w:pPr>
        <w:pStyle w:val="Bezriadkovania"/>
        <w:rPr>
          <w:rFonts w:ascii="Franklin Gothic Book" w:hAnsi="Franklin Gothic Book"/>
        </w:rPr>
      </w:pPr>
      <w:r w:rsidRPr="00D54D64">
        <w:rPr>
          <w:rFonts w:ascii="Franklin Gothic Book" w:hAnsi="Franklin Gothic Book"/>
        </w:rPr>
        <w:t xml:space="preserve">Partner 6: </w:t>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t>Ústav materiálového výskumu SAV</w:t>
      </w:r>
    </w:p>
    <w:p w:rsidR="001E5825" w:rsidRDefault="001E5825" w:rsidP="001E5825">
      <w:pPr>
        <w:pStyle w:val="Bezriadkovania"/>
        <w:jc w:val="both"/>
        <w:rPr>
          <w:rFonts w:ascii="Franklin Gothic Book" w:hAnsi="Franklin Gothic Book"/>
        </w:rPr>
      </w:pPr>
    </w:p>
    <w:p w:rsidR="001E5825" w:rsidRPr="00D54D64" w:rsidRDefault="001E5825" w:rsidP="001E5825">
      <w:pPr>
        <w:pStyle w:val="Bezriadkovania"/>
        <w:jc w:val="both"/>
        <w:rPr>
          <w:rFonts w:ascii="Franklin Gothic Book" w:hAnsi="Franklin Gothic Book"/>
        </w:rPr>
      </w:pPr>
      <w:r w:rsidRPr="00D54D64">
        <w:rPr>
          <w:rFonts w:ascii="Franklin Gothic Book" w:hAnsi="Franklin Gothic Book"/>
        </w:rPr>
        <w:t>Základom centra budú excelentné pracoviská SAV zaoberajúce sa výskumom materiálov a technológií, ktoré sú mimo Bratislavy lokalizované v Košiciach a v Žiari nad Hronom. V spojení s komplementárnym centrom v Bratislave sa tak vytvorí národná platforma, ktorá teritoriálne aj obsahovo pokryje najdôležitejšie inovačné potreby slovenského priemyslu.</w:t>
      </w:r>
    </w:p>
    <w:p w:rsidR="001E5825" w:rsidRPr="00D54D64" w:rsidRDefault="001E5825" w:rsidP="001E5825">
      <w:pPr>
        <w:pStyle w:val="Bezriadkovania"/>
        <w:jc w:val="both"/>
        <w:rPr>
          <w:rFonts w:ascii="Franklin Gothic Book" w:hAnsi="Franklin Gothic Book"/>
        </w:rPr>
      </w:pPr>
      <w:r w:rsidRPr="00D54D64">
        <w:rPr>
          <w:rFonts w:ascii="Franklin Gothic Book" w:hAnsi="Franklin Gothic Book"/>
        </w:rPr>
        <w:t>Centrum PROMATECH bude realizovať nasledovné činností:</w:t>
      </w:r>
    </w:p>
    <w:p w:rsidR="001E5825" w:rsidRPr="00D54D64" w:rsidRDefault="001E5825" w:rsidP="001E5825">
      <w:pPr>
        <w:pStyle w:val="Odsekzoznamu"/>
        <w:numPr>
          <w:ilvl w:val="0"/>
          <w:numId w:val="105"/>
        </w:numPr>
        <w:spacing w:after="0" w:line="240" w:lineRule="auto"/>
        <w:jc w:val="both"/>
        <w:rPr>
          <w:rFonts w:ascii="Franklin Gothic Book" w:hAnsi="Franklin Gothic Book"/>
        </w:rPr>
      </w:pPr>
      <w:r w:rsidRPr="00D54D64">
        <w:rPr>
          <w:rFonts w:ascii="Franklin Gothic Book" w:hAnsi="Franklin Gothic Book"/>
        </w:rPr>
        <w:t>aplikovaný výskum – orientovaný na nové materiály a technológie ich prípravy vrátane charakterizácie štruktúry a hodnotenia vlastností,</w:t>
      </w:r>
    </w:p>
    <w:p w:rsidR="001E5825" w:rsidRPr="00D54D64" w:rsidRDefault="001E5825" w:rsidP="001E5825">
      <w:pPr>
        <w:pStyle w:val="Odsekzoznamu"/>
        <w:numPr>
          <w:ilvl w:val="0"/>
          <w:numId w:val="105"/>
        </w:numPr>
        <w:spacing w:after="0" w:line="240" w:lineRule="auto"/>
        <w:jc w:val="both"/>
        <w:rPr>
          <w:rFonts w:ascii="Franklin Gothic Book" w:hAnsi="Franklin Gothic Book"/>
        </w:rPr>
      </w:pPr>
      <w:r w:rsidRPr="00D54D64">
        <w:rPr>
          <w:rFonts w:ascii="Franklin Gothic Book" w:hAnsi="Franklin Gothic Book"/>
        </w:rPr>
        <w:t>excelentný bádateľský výskum orientovaný na objasnenie vzťahu medzi štruktúrou a vlastnosťami nových materiálov,</w:t>
      </w:r>
    </w:p>
    <w:p w:rsidR="001E5825" w:rsidRPr="00D54D64" w:rsidRDefault="001E5825" w:rsidP="001E5825">
      <w:pPr>
        <w:pStyle w:val="Odsekzoznamu"/>
        <w:numPr>
          <w:ilvl w:val="0"/>
          <w:numId w:val="105"/>
        </w:numPr>
        <w:spacing w:after="0" w:line="240" w:lineRule="auto"/>
        <w:jc w:val="both"/>
        <w:rPr>
          <w:rFonts w:ascii="Franklin Gothic Book" w:hAnsi="Franklin Gothic Book"/>
        </w:rPr>
      </w:pPr>
      <w:r w:rsidRPr="00D54D64">
        <w:rPr>
          <w:rFonts w:ascii="Franklin Gothic Book" w:hAnsi="Franklin Gothic Book"/>
        </w:rPr>
        <w:t>experimentálny vývoj orientovaný na aplikáciu nových materiálov v konkrétnych inovovaných výrobkoch s vysokou pridanou hodnotou,</w:t>
      </w:r>
    </w:p>
    <w:p w:rsidR="001E5825" w:rsidRPr="00D54D64" w:rsidRDefault="001E5825" w:rsidP="001E5825">
      <w:pPr>
        <w:pStyle w:val="Odsekzoznamu"/>
        <w:numPr>
          <w:ilvl w:val="0"/>
          <w:numId w:val="105"/>
        </w:numPr>
        <w:spacing w:after="0" w:line="240" w:lineRule="auto"/>
        <w:jc w:val="both"/>
        <w:rPr>
          <w:rFonts w:ascii="Franklin Gothic Book" w:hAnsi="Franklin Gothic Book"/>
        </w:rPr>
      </w:pPr>
      <w:r w:rsidRPr="00D54D64">
        <w:rPr>
          <w:rFonts w:ascii="Franklin Gothic Book" w:hAnsi="Franklin Gothic Book"/>
        </w:rPr>
        <w:t>expertíznu činnosť a poradenstvo pre priemyselných partnerov vrátane odporúčaní na odstránenie nedostatkov.</w:t>
      </w:r>
    </w:p>
    <w:p w:rsidR="001E5825" w:rsidRDefault="001E5825" w:rsidP="001E5825"/>
    <w:p w:rsidR="001E5825" w:rsidRPr="00D54D64" w:rsidRDefault="001E5825" w:rsidP="001E5825">
      <w:pPr>
        <w:pStyle w:val="Odsekzoznamu"/>
        <w:numPr>
          <w:ilvl w:val="0"/>
          <w:numId w:val="107"/>
        </w:numPr>
        <w:spacing w:after="200"/>
        <w:rPr>
          <w:rFonts w:ascii="Franklin Gothic Book" w:hAnsi="Franklin Gothic Book"/>
          <w:b/>
        </w:rPr>
      </w:pPr>
      <w:r w:rsidRPr="00D54D64">
        <w:rPr>
          <w:rFonts w:ascii="Franklin Gothic Book" w:hAnsi="Franklin Gothic Book"/>
          <w:b/>
        </w:rPr>
        <w:t>Centrum aplikovaného výskumu nových materiálov a transferu technológií</w:t>
      </w:r>
    </w:p>
    <w:p w:rsidR="001E5825" w:rsidRPr="00D54D64" w:rsidRDefault="001E5825" w:rsidP="001E5825">
      <w:pPr>
        <w:pStyle w:val="Bezriadkovania"/>
        <w:rPr>
          <w:rFonts w:ascii="Franklin Gothic Book" w:hAnsi="Franklin Gothic Book"/>
        </w:rPr>
      </w:pPr>
      <w:r w:rsidRPr="00D54D64">
        <w:rPr>
          <w:rFonts w:ascii="Franklin Gothic Book" w:hAnsi="Franklin Gothic Book"/>
        </w:rPr>
        <w:t xml:space="preserve">Prijímateľ:  </w:t>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t>Slovenská akadémia vied</w:t>
      </w:r>
      <w:r w:rsidRPr="00D54D64">
        <w:rPr>
          <w:rFonts w:ascii="Franklin Gothic Book" w:hAnsi="Franklin Gothic Book"/>
        </w:rPr>
        <w:tab/>
      </w:r>
    </w:p>
    <w:p w:rsidR="001E5825" w:rsidRPr="00D54D64" w:rsidRDefault="001E5825" w:rsidP="001E5825">
      <w:pPr>
        <w:pStyle w:val="Bezriadkovania"/>
        <w:rPr>
          <w:rFonts w:ascii="Franklin Gothic Book" w:hAnsi="Franklin Gothic Book"/>
        </w:rPr>
      </w:pPr>
      <w:r w:rsidRPr="00D54D64">
        <w:rPr>
          <w:rFonts w:ascii="Franklin Gothic Book" w:hAnsi="Franklin Gothic Book"/>
        </w:rPr>
        <w:t>Partner 1:</w:t>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t>Elektrotechnický ústav SAV</w:t>
      </w:r>
    </w:p>
    <w:p w:rsidR="001E5825" w:rsidRPr="00D54D64" w:rsidRDefault="001E5825" w:rsidP="001E5825">
      <w:pPr>
        <w:pStyle w:val="Bezriadkovania"/>
        <w:rPr>
          <w:rFonts w:ascii="Franklin Gothic Book" w:hAnsi="Franklin Gothic Book"/>
        </w:rPr>
      </w:pPr>
      <w:r w:rsidRPr="00D54D64">
        <w:rPr>
          <w:rFonts w:ascii="Franklin Gothic Book" w:hAnsi="Franklin Gothic Book"/>
        </w:rPr>
        <w:t xml:space="preserve">Partner 2: </w:t>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t>Fyzikálny ústav SAV</w:t>
      </w:r>
    </w:p>
    <w:p w:rsidR="001E5825" w:rsidRPr="00D54D64" w:rsidRDefault="001E5825" w:rsidP="001E5825">
      <w:pPr>
        <w:pStyle w:val="Bezriadkovania"/>
        <w:rPr>
          <w:rFonts w:ascii="Franklin Gothic Book" w:hAnsi="Franklin Gothic Book"/>
        </w:rPr>
      </w:pPr>
      <w:r w:rsidRPr="00D54D64">
        <w:rPr>
          <w:rFonts w:ascii="Franklin Gothic Book" w:hAnsi="Franklin Gothic Book"/>
        </w:rPr>
        <w:t xml:space="preserve">Partner 3: </w:t>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t>Slovenská technická univerzita v Bratislave</w:t>
      </w:r>
    </w:p>
    <w:p w:rsidR="001E5825" w:rsidRPr="00D54D64" w:rsidRDefault="001E5825" w:rsidP="001E5825">
      <w:pPr>
        <w:pStyle w:val="Bezriadkovania"/>
        <w:rPr>
          <w:rFonts w:ascii="Franklin Gothic Book" w:hAnsi="Franklin Gothic Book"/>
        </w:rPr>
      </w:pPr>
      <w:r w:rsidRPr="00D54D64">
        <w:rPr>
          <w:rFonts w:ascii="Franklin Gothic Book" w:hAnsi="Franklin Gothic Book"/>
        </w:rPr>
        <w:t xml:space="preserve">Partner 4: </w:t>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t>Ústav anorganickej chémie SAV</w:t>
      </w:r>
    </w:p>
    <w:p w:rsidR="001E5825" w:rsidRPr="00D54D64" w:rsidRDefault="001E5825" w:rsidP="001E5825">
      <w:pPr>
        <w:pStyle w:val="Bezriadkovania"/>
        <w:rPr>
          <w:rFonts w:ascii="Franklin Gothic Book" w:hAnsi="Franklin Gothic Book"/>
        </w:rPr>
      </w:pPr>
      <w:r w:rsidRPr="00D54D64">
        <w:rPr>
          <w:rFonts w:ascii="Franklin Gothic Book" w:hAnsi="Franklin Gothic Book"/>
        </w:rPr>
        <w:t xml:space="preserve">Partner 5: </w:t>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t>Ústav materiálov a mechaniky strojov SAV</w:t>
      </w:r>
    </w:p>
    <w:p w:rsidR="001E5825" w:rsidRPr="00D54D64" w:rsidRDefault="001E5825" w:rsidP="001E5825">
      <w:pPr>
        <w:pStyle w:val="Bezriadkovania"/>
        <w:rPr>
          <w:rFonts w:ascii="Franklin Gothic Book" w:hAnsi="Franklin Gothic Book"/>
        </w:rPr>
      </w:pPr>
      <w:r w:rsidRPr="00D54D64">
        <w:rPr>
          <w:rFonts w:ascii="Franklin Gothic Book" w:hAnsi="Franklin Gothic Book"/>
        </w:rPr>
        <w:t xml:space="preserve">Partner 6: </w:t>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t xml:space="preserve">Ústav polymérov SAV </w:t>
      </w:r>
    </w:p>
    <w:p w:rsidR="001E5825" w:rsidRPr="00D54D64" w:rsidRDefault="001E5825" w:rsidP="001E5825">
      <w:pPr>
        <w:pStyle w:val="Bezriadkovania"/>
        <w:rPr>
          <w:rFonts w:ascii="Franklin Gothic Book" w:hAnsi="Franklin Gothic Book"/>
        </w:rPr>
      </w:pPr>
      <w:r w:rsidRPr="00D54D64">
        <w:rPr>
          <w:rFonts w:ascii="Franklin Gothic Book" w:hAnsi="Franklin Gothic Book"/>
        </w:rPr>
        <w:t>Partner 7: </w:t>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r>
      <w:r w:rsidRPr="00D54D64">
        <w:rPr>
          <w:rFonts w:ascii="Franklin Gothic Book" w:hAnsi="Franklin Gothic Book"/>
        </w:rPr>
        <w:tab/>
        <w:t xml:space="preserve">Vysoká škola výtvarných umení </w:t>
      </w:r>
    </w:p>
    <w:p w:rsidR="001E5825" w:rsidRPr="00D54D64" w:rsidRDefault="001E5825" w:rsidP="001E5825">
      <w:pPr>
        <w:pStyle w:val="Bezriadkovania"/>
        <w:jc w:val="both"/>
        <w:rPr>
          <w:rFonts w:ascii="Franklin Gothic Book" w:hAnsi="Franklin Gothic Book"/>
        </w:rPr>
      </w:pPr>
      <w:r w:rsidRPr="00D54D64">
        <w:rPr>
          <w:rFonts w:ascii="Franklin Gothic Book" w:hAnsi="Franklin Gothic Book"/>
        </w:rPr>
        <w:t>Centrum bude pozostávať z technologického pavilónu v ktorom budú vybudované spoločné high-tech laboratória, kancelárie pre pracovníkov centra, kancelárske priestory a laboratória, priestory pre transfer technológií a poznatkov a priestory pre manažment centra a z ďalších už existujúcich laboratórií, ktoré sa vybavia špičkovou infraštruktúrou. Infraštruktúru bude využívať minimálne 7 partnerských organizácii, ktoré sú súčasťou konzorcia žiadateľa. V rámci Centra sa bude realizovať špičkový aplikovaný výskum s výstupmi porovnateľnými s medzinárodnou úrovňou. Zvýšia sa možnosti na posilnenie atraktivity bratislavského regiónu prilákaním vysokokvalifikovaných odborníkov. Budovanie a modernizácia výskumnej infraštruktúry prinesie so sebou pozitívny efekt nielen na kvalite výstupov výsledku zabezpečujúcich medzinárodné uznanie ale zabezpečí medzinárodne porovnateľné podmienky pre výskumných pracovníkov. Projektový zámer predpokladá reintegráciu slovenských vedeckých pracovníkov pôsobiacich v renomovaných zahraničných vedeckých inštitúciách, ako aj pôsobenie mnohých renomovaných zahraničných vedcov.</w:t>
      </w:r>
    </w:p>
    <w:p w:rsidR="001E5825" w:rsidRDefault="001E5825" w:rsidP="001E5825"/>
    <w:p w:rsidR="001E5825" w:rsidRPr="00D54D64" w:rsidRDefault="001E5825" w:rsidP="001E5825">
      <w:pPr>
        <w:pStyle w:val="Odsekzoznamu"/>
        <w:numPr>
          <w:ilvl w:val="0"/>
          <w:numId w:val="107"/>
        </w:numPr>
        <w:spacing w:after="200"/>
        <w:rPr>
          <w:rFonts w:ascii="Franklin Gothic Book" w:hAnsi="Franklin Gothic Book"/>
          <w:b/>
        </w:rPr>
      </w:pPr>
      <w:r w:rsidRPr="00D54D64">
        <w:rPr>
          <w:rFonts w:ascii="Franklin Gothic Book" w:hAnsi="Franklin Gothic Book"/>
          <w:b/>
        </w:rPr>
        <w:t>Martinské centrum pre biomedicínu (BioMed Martin)</w:t>
      </w:r>
    </w:p>
    <w:p w:rsidR="001E5825" w:rsidRPr="00614942" w:rsidRDefault="001E5825" w:rsidP="001E5825">
      <w:pPr>
        <w:pStyle w:val="Bezriadkovania"/>
        <w:rPr>
          <w:rFonts w:ascii="Franklin Gothic Book" w:hAnsi="Franklin Gothic Book"/>
        </w:rPr>
      </w:pPr>
      <w:r w:rsidRPr="00614942">
        <w:rPr>
          <w:rFonts w:ascii="Franklin Gothic Book" w:hAnsi="Franklin Gothic Book"/>
        </w:rPr>
        <w:t xml:space="preserve">Prijímateľ:  </w:t>
      </w:r>
      <w:r w:rsidRPr="00614942">
        <w:rPr>
          <w:rFonts w:ascii="Franklin Gothic Book" w:hAnsi="Franklin Gothic Book"/>
        </w:rPr>
        <w:tab/>
      </w:r>
      <w:r w:rsidRPr="00614942">
        <w:rPr>
          <w:rFonts w:ascii="Franklin Gothic Book" w:hAnsi="Franklin Gothic Book"/>
        </w:rPr>
        <w:tab/>
      </w:r>
      <w:r w:rsidRPr="00614942">
        <w:rPr>
          <w:rFonts w:ascii="Franklin Gothic Book" w:hAnsi="Franklin Gothic Book"/>
        </w:rPr>
        <w:tab/>
      </w:r>
      <w:r w:rsidRPr="00614942">
        <w:rPr>
          <w:rFonts w:ascii="Franklin Gothic Book" w:hAnsi="Franklin Gothic Book"/>
        </w:rPr>
        <w:tab/>
      </w:r>
      <w:r w:rsidRPr="00614942">
        <w:rPr>
          <w:rFonts w:ascii="Franklin Gothic Book" w:hAnsi="Franklin Gothic Book"/>
        </w:rPr>
        <w:tab/>
      </w:r>
      <w:r w:rsidR="00EB7CEC">
        <w:rPr>
          <w:rFonts w:ascii="Franklin Gothic Book" w:hAnsi="Franklin Gothic Book"/>
        </w:rPr>
        <w:tab/>
      </w:r>
      <w:r w:rsidR="00EB7CEC">
        <w:rPr>
          <w:rFonts w:ascii="Franklin Gothic Book" w:hAnsi="Franklin Gothic Book"/>
        </w:rPr>
        <w:tab/>
      </w:r>
      <w:r w:rsidR="00EB7CEC">
        <w:rPr>
          <w:rFonts w:ascii="Franklin Gothic Book" w:hAnsi="Franklin Gothic Book"/>
        </w:rPr>
        <w:tab/>
      </w:r>
      <w:r w:rsidRPr="00614942">
        <w:rPr>
          <w:rFonts w:ascii="Franklin Gothic Book" w:hAnsi="Franklin Gothic Book"/>
        </w:rPr>
        <w:t xml:space="preserve">Univerzita Komenského v Bratislave </w:t>
      </w:r>
    </w:p>
    <w:p w:rsidR="001E5825" w:rsidRPr="00614942" w:rsidRDefault="001E5825" w:rsidP="001E5825">
      <w:pPr>
        <w:pStyle w:val="Bezriadkovania"/>
        <w:rPr>
          <w:rFonts w:ascii="Franklin Gothic Book" w:hAnsi="Franklin Gothic Book"/>
        </w:rPr>
      </w:pPr>
      <w:r w:rsidRPr="00614942">
        <w:rPr>
          <w:rFonts w:ascii="Franklin Gothic Book" w:hAnsi="Franklin Gothic Book"/>
        </w:rPr>
        <w:t>Subjekt v pôsobnosti Prijímateľa:</w:t>
      </w:r>
      <w:r w:rsidRPr="00614942">
        <w:rPr>
          <w:rFonts w:ascii="Franklin Gothic Book" w:hAnsi="Franklin Gothic Book"/>
        </w:rPr>
        <w:tab/>
        <w:t xml:space="preserve"> </w:t>
      </w:r>
      <w:r w:rsidRPr="00614942">
        <w:rPr>
          <w:rFonts w:ascii="Franklin Gothic Book" w:hAnsi="Franklin Gothic Book"/>
        </w:rPr>
        <w:tab/>
        <w:t>Jesseniova lekárska fakulta v Martine</w:t>
      </w:r>
    </w:p>
    <w:p w:rsidR="001E5825" w:rsidRPr="00614942" w:rsidRDefault="001E5825" w:rsidP="001E5825">
      <w:pPr>
        <w:pStyle w:val="Bezriadkovania"/>
        <w:jc w:val="both"/>
        <w:rPr>
          <w:rFonts w:ascii="Franklin Gothic Book" w:hAnsi="Franklin Gothic Book"/>
        </w:rPr>
      </w:pPr>
    </w:p>
    <w:p w:rsidR="001E5825" w:rsidRDefault="001E5825" w:rsidP="001E5825">
      <w:pPr>
        <w:pStyle w:val="Bezriadkovania"/>
        <w:jc w:val="both"/>
        <w:rPr>
          <w:rFonts w:ascii="Franklin Gothic Book" w:hAnsi="Franklin Gothic Book"/>
        </w:rPr>
      </w:pPr>
      <w:r w:rsidRPr="00614942">
        <w:rPr>
          <w:rFonts w:ascii="Franklin Gothic Book" w:hAnsi="Franklin Gothic Book"/>
        </w:rPr>
        <w:t>Strategickým cieľom fakulty je vybudovať Výskumné centrum, ktoré bude mať multidisciplinárny  prístup k najväčšej výzve súčasnej spoločnosti – ľudskému zdraviu. Vybudovaním výskumného centra vytvorí intelektuálne stimulujúci moderný priestor a obohatí existujúce pracoviská o nové prístupy, technologické postupy a metodiky. Zároveň vybuduje spoločné laboratóriá typu „open acces“ a podporí biomedicínsku informatiku.</w:t>
      </w:r>
    </w:p>
    <w:p w:rsidR="001E5825" w:rsidRPr="00614942" w:rsidRDefault="001E5825" w:rsidP="001E5825">
      <w:pPr>
        <w:pStyle w:val="Bezriadkovania"/>
        <w:jc w:val="both"/>
        <w:rPr>
          <w:rFonts w:ascii="Franklin Gothic Book" w:hAnsi="Franklin Gothic Book"/>
        </w:rPr>
      </w:pPr>
    </w:p>
    <w:p w:rsidR="001E5825" w:rsidRPr="00614942" w:rsidRDefault="001E5825" w:rsidP="001E5825">
      <w:pPr>
        <w:pStyle w:val="Bezriadkovania"/>
        <w:jc w:val="both"/>
        <w:rPr>
          <w:rFonts w:ascii="Franklin Gothic Book" w:hAnsi="Franklin Gothic Book"/>
        </w:rPr>
      </w:pPr>
      <w:r w:rsidRPr="00614942">
        <w:rPr>
          <w:rFonts w:ascii="Franklin Gothic Book" w:hAnsi="Franklin Gothic Book"/>
        </w:rPr>
        <w:t>Vybudované Martinské centrum pre biomedicínu (BioMed Martin) bude špičkovým pracoviskom JLF UK v Martine, kooperujúcim s Centrami excelentnosti, Kompetenčným centrom a ostatnými pracoviskami fakulty s cieľom vytvárať dynamické výstupy výskumu a vývoja v oblasti molekulovej medicíny, onkológie, respirológie a neurovied.  Centrum bude vytvárať intelektuálne stimulujúce prostredie a motivovať mladých vedeckých pracovníkov k inovatívnym projektom s možnosťou aplikácie v klinickej praxi.</w:t>
      </w:r>
    </w:p>
    <w:p w:rsidR="001E5825" w:rsidRDefault="001E5825" w:rsidP="001E5825"/>
    <w:p w:rsidR="00421FB4" w:rsidRDefault="00421FB4" w:rsidP="001E5825"/>
    <w:p w:rsidR="001E5825" w:rsidRPr="00614942" w:rsidRDefault="001E5825" w:rsidP="001E5825">
      <w:pPr>
        <w:pStyle w:val="Odsekzoznamu"/>
        <w:numPr>
          <w:ilvl w:val="0"/>
          <w:numId w:val="107"/>
        </w:numPr>
        <w:spacing w:after="200"/>
        <w:rPr>
          <w:rFonts w:ascii="Franklin Gothic Book" w:hAnsi="Franklin Gothic Book"/>
          <w:b/>
        </w:rPr>
      </w:pPr>
      <w:r w:rsidRPr="00614942">
        <w:rPr>
          <w:rFonts w:ascii="Franklin Gothic Book" w:hAnsi="Franklin Gothic Book"/>
          <w:b/>
        </w:rPr>
        <w:t>Centrum výskumu a vývoja imunologicky aktívnych látok</w:t>
      </w:r>
    </w:p>
    <w:p w:rsidR="001E5825" w:rsidRPr="00614942" w:rsidRDefault="001E5825" w:rsidP="001E5825">
      <w:pPr>
        <w:pStyle w:val="Bezriadkovania"/>
        <w:rPr>
          <w:rFonts w:ascii="Franklin Gothic Book" w:hAnsi="Franklin Gothic Book"/>
        </w:rPr>
      </w:pPr>
      <w:r w:rsidRPr="00614942">
        <w:rPr>
          <w:rFonts w:ascii="Franklin Gothic Book" w:hAnsi="Franklin Gothic Book"/>
        </w:rPr>
        <w:t xml:space="preserve">Prijímateľ:  </w:t>
      </w:r>
      <w:r w:rsidRPr="00614942">
        <w:rPr>
          <w:rFonts w:ascii="Franklin Gothic Book" w:hAnsi="Franklin Gothic Book"/>
        </w:rPr>
        <w:tab/>
      </w:r>
      <w:r w:rsidRPr="00614942">
        <w:rPr>
          <w:rFonts w:ascii="Franklin Gothic Book" w:hAnsi="Franklin Gothic Book"/>
        </w:rPr>
        <w:tab/>
      </w:r>
      <w:r w:rsidRPr="00614942">
        <w:rPr>
          <w:rFonts w:ascii="Franklin Gothic Book" w:hAnsi="Franklin Gothic Book"/>
        </w:rPr>
        <w:tab/>
      </w:r>
      <w:r w:rsidRPr="00614942">
        <w:rPr>
          <w:rFonts w:ascii="Franklin Gothic Book" w:hAnsi="Franklin Gothic Book"/>
        </w:rPr>
        <w:tab/>
      </w:r>
      <w:r w:rsidRPr="00614942">
        <w:rPr>
          <w:rFonts w:ascii="Franklin Gothic Book" w:hAnsi="Franklin Gothic Book"/>
        </w:rPr>
        <w:tab/>
        <w:t>Slovenská akadémia vied</w:t>
      </w:r>
    </w:p>
    <w:p w:rsidR="001E5825" w:rsidRPr="00614942" w:rsidRDefault="001E5825" w:rsidP="001E5825">
      <w:pPr>
        <w:pStyle w:val="Bezriadkovania"/>
        <w:rPr>
          <w:rFonts w:ascii="Franklin Gothic Book" w:hAnsi="Franklin Gothic Book"/>
        </w:rPr>
      </w:pPr>
      <w:r w:rsidRPr="00614942">
        <w:rPr>
          <w:rFonts w:ascii="Franklin Gothic Book" w:hAnsi="Franklin Gothic Book"/>
        </w:rPr>
        <w:t xml:space="preserve">Partner 1: </w:t>
      </w:r>
      <w:r w:rsidRPr="00614942">
        <w:rPr>
          <w:rFonts w:ascii="Franklin Gothic Book" w:hAnsi="Franklin Gothic Book"/>
        </w:rPr>
        <w:tab/>
      </w:r>
      <w:r w:rsidRPr="00614942">
        <w:rPr>
          <w:rFonts w:ascii="Franklin Gothic Book" w:hAnsi="Franklin Gothic Book"/>
        </w:rPr>
        <w:tab/>
      </w:r>
      <w:r w:rsidRPr="00614942">
        <w:rPr>
          <w:rFonts w:ascii="Franklin Gothic Book" w:hAnsi="Franklin Gothic Book"/>
        </w:rPr>
        <w:tab/>
      </w:r>
      <w:r w:rsidRPr="00614942">
        <w:rPr>
          <w:rFonts w:ascii="Franklin Gothic Book" w:hAnsi="Franklin Gothic Book"/>
        </w:rPr>
        <w:tab/>
      </w:r>
      <w:r w:rsidRPr="00614942">
        <w:rPr>
          <w:rFonts w:ascii="Franklin Gothic Book" w:hAnsi="Franklin Gothic Book"/>
        </w:rPr>
        <w:tab/>
        <w:t>Virologický ústav SAV</w:t>
      </w:r>
    </w:p>
    <w:p w:rsidR="001E5825" w:rsidRDefault="001E5825" w:rsidP="001E5825">
      <w:pPr>
        <w:pStyle w:val="Bezriadkovania"/>
        <w:jc w:val="both"/>
        <w:rPr>
          <w:rFonts w:ascii="Franklin Gothic Book" w:hAnsi="Franklin Gothic Book"/>
        </w:rPr>
      </w:pPr>
    </w:p>
    <w:p w:rsidR="001E5825" w:rsidRPr="00614942" w:rsidRDefault="001E5825" w:rsidP="001E5825">
      <w:pPr>
        <w:pStyle w:val="Bezriadkovania"/>
        <w:jc w:val="both"/>
        <w:rPr>
          <w:rFonts w:ascii="Franklin Gothic Book" w:hAnsi="Franklin Gothic Book"/>
        </w:rPr>
      </w:pPr>
      <w:r w:rsidRPr="00614942">
        <w:rPr>
          <w:rFonts w:ascii="Franklin Gothic Book" w:hAnsi="Franklin Gothic Book"/>
        </w:rPr>
        <w:t xml:space="preserve">Hlavným zámerom projektu je vybudovanie a plné sprevádzkovanie Centra výskumu a vývoja imunologicky aktívnych látok ako základne pre ich vývoj, podrobnú charakterizáciu a analýzu a optimalizáciu ich produkcie. Svojím zameraním Centrum vytvorí  medzistupeň aplikovaného výskumu a vývoja pre úspešné a efektívne zavádzanie výsledkov základného biomedicínskeho výskumu do hospodárskej praxe. </w:t>
      </w:r>
    </w:p>
    <w:p w:rsidR="001E5825" w:rsidRPr="00614942" w:rsidRDefault="001E5825" w:rsidP="001E5825">
      <w:pPr>
        <w:pStyle w:val="Bezriadkovania"/>
        <w:jc w:val="both"/>
        <w:rPr>
          <w:rFonts w:ascii="Franklin Gothic Book" w:hAnsi="Franklin Gothic Book"/>
        </w:rPr>
      </w:pPr>
    </w:p>
    <w:p w:rsidR="001E5825" w:rsidRPr="00614942" w:rsidRDefault="001E5825" w:rsidP="001E5825">
      <w:pPr>
        <w:pStyle w:val="Bezriadkovania"/>
        <w:jc w:val="both"/>
        <w:rPr>
          <w:rFonts w:ascii="Franklin Gothic Book" w:hAnsi="Franklin Gothic Book"/>
        </w:rPr>
      </w:pPr>
      <w:r w:rsidRPr="00614942">
        <w:rPr>
          <w:rFonts w:ascii="Franklin Gothic Book" w:hAnsi="Franklin Gothic Book"/>
        </w:rPr>
        <w:t>Pri budovaní centra bude kladený dôraz predovšetkým na:</w:t>
      </w:r>
    </w:p>
    <w:p w:rsidR="001E5825" w:rsidRPr="00614942" w:rsidRDefault="001E5825" w:rsidP="001E5825">
      <w:pPr>
        <w:pStyle w:val="Odsekzoznamu"/>
        <w:numPr>
          <w:ilvl w:val="0"/>
          <w:numId w:val="105"/>
        </w:numPr>
        <w:spacing w:after="0" w:line="240" w:lineRule="auto"/>
        <w:jc w:val="both"/>
        <w:rPr>
          <w:rFonts w:ascii="Franklin Gothic Book" w:hAnsi="Franklin Gothic Book"/>
        </w:rPr>
      </w:pPr>
      <w:r w:rsidRPr="00614942">
        <w:rPr>
          <w:rFonts w:ascii="Franklin Gothic Book" w:hAnsi="Franklin Gothic Book"/>
        </w:rPr>
        <w:t>vybudovanie čistých výskumno-vývojových laboratórií spĺňajúcich prísne hygienické kritéria tak, aby bolo možné v budúcnosti žiadať o vystavenie certifikátov Správnej laboratórnej praxe (GLP) a Správnej výrobnej praxe (GMP),</w:t>
      </w:r>
    </w:p>
    <w:p w:rsidR="001E5825" w:rsidRPr="00614942" w:rsidRDefault="001E5825" w:rsidP="001E5825">
      <w:pPr>
        <w:pStyle w:val="Odsekzoznamu"/>
        <w:numPr>
          <w:ilvl w:val="0"/>
          <w:numId w:val="105"/>
        </w:numPr>
        <w:spacing w:after="0" w:line="240" w:lineRule="auto"/>
        <w:jc w:val="both"/>
        <w:rPr>
          <w:rFonts w:ascii="Franklin Gothic Book" w:hAnsi="Franklin Gothic Book"/>
        </w:rPr>
      </w:pPr>
      <w:r w:rsidRPr="00614942">
        <w:rPr>
          <w:rFonts w:ascii="Franklin Gothic Book" w:hAnsi="Franklin Gothic Book"/>
        </w:rPr>
        <w:t>organizačné a procesné zabezpečenie efektívnej prevádzky Centra a to predovšetkým v oblastiach podpory aplikovaného výskumu a vytvorenia priaznivých podmienok pre transfer získaných poznatkov do praxe vrátane kreovania spin-off spoločností,</w:t>
      </w:r>
    </w:p>
    <w:p w:rsidR="001E5825" w:rsidRPr="00614942" w:rsidRDefault="001E5825" w:rsidP="001E5825">
      <w:pPr>
        <w:pStyle w:val="Odsekzoznamu"/>
        <w:numPr>
          <w:ilvl w:val="0"/>
          <w:numId w:val="105"/>
        </w:numPr>
        <w:spacing w:after="0" w:line="240" w:lineRule="auto"/>
        <w:jc w:val="both"/>
        <w:rPr>
          <w:rFonts w:ascii="Franklin Gothic Book" w:hAnsi="Franklin Gothic Book"/>
        </w:rPr>
      </w:pPr>
      <w:r w:rsidRPr="00614942">
        <w:rPr>
          <w:rFonts w:ascii="Franklin Gothic Book" w:hAnsi="Franklin Gothic Book"/>
        </w:rPr>
        <w:t>vybudovanie účinnej unikátnej fyzickej infraštruktúry ako sofistikovaných technologických celkov.</w:t>
      </w:r>
    </w:p>
    <w:p w:rsidR="001E5825" w:rsidRDefault="001E5825" w:rsidP="001E5825">
      <w:pPr>
        <w:spacing w:after="0" w:line="240" w:lineRule="auto"/>
        <w:jc w:val="both"/>
        <w:rPr>
          <w:rFonts w:ascii="Franklin Gothic Book" w:hAnsi="Franklin Gothic Book"/>
          <w:b/>
          <w:i/>
        </w:rPr>
      </w:pPr>
    </w:p>
    <w:p w:rsidR="001E5825" w:rsidRDefault="001E5825" w:rsidP="001E5825">
      <w:pPr>
        <w:spacing w:after="0" w:line="240" w:lineRule="auto"/>
        <w:jc w:val="both"/>
        <w:rPr>
          <w:rFonts w:ascii="Franklin Gothic Book" w:hAnsi="Franklin Gothic Book"/>
          <w:b/>
          <w:i/>
        </w:rPr>
      </w:pPr>
    </w:p>
    <w:p w:rsidR="001E5825" w:rsidRDefault="001E5825" w:rsidP="001E5825">
      <w:pPr>
        <w:spacing w:after="0" w:line="240" w:lineRule="auto"/>
        <w:jc w:val="both"/>
        <w:rPr>
          <w:rFonts w:ascii="Franklin Gothic Book" w:hAnsi="Franklin Gothic Book"/>
          <w:b/>
          <w:i/>
        </w:rPr>
      </w:pPr>
      <w:r w:rsidRPr="00AA55D1">
        <w:rPr>
          <w:rFonts w:ascii="Franklin Gothic Book" w:hAnsi="Franklin Gothic Book"/>
          <w:b/>
          <w:i/>
        </w:rPr>
        <w:t>Národné projekty</w:t>
      </w:r>
    </w:p>
    <w:p w:rsidR="001E5825" w:rsidRPr="0013295E" w:rsidRDefault="001E5825" w:rsidP="001E5825">
      <w:pPr>
        <w:pStyle w:val="Bezriadkovania"/>
        <w:jc w:val="both"/>
        <w:rPr>
          <w:rFonts w:ascii="Franklin Gothic Book" w:hAnsi="Franklin Gothic Book"/>
        </w:rPr>
      </w:pPr>
    </w:p>
    <w:p w:rsidR="001E5825" w:rsidRDefault="001E5825" w:rsidP="001E5825">
      <w:pPr>
        <w:pStyle w:val="Bezriadkovania"/>
        <w:jc w:val="both"/>
        <w:rPr>
          <w:rFonts w:ascii="Franklin Gothic Book" w:hAnsi="Franklin Gothic Book"/>
        </w:rPr>
      </w:pPr>
      <w:r w:rsidRPr="0013295E">
        <w:rPr>
          <w:rFonts w:ascii="Franklin Gothic Book" w:hAnsi="Franklin Gothic Book"/>
        </w:rPr>
        <w:t>Na Slovensku boli podporen</w:t>
      </w:r>
      <w:r>
        <w:rPr>
          <w:rFonts w:ascii="Franklin Gothic Book" w:hAnsi="Franklin Gothic Book"/>
        </w:rPr>
        <w:t>ých</w:t>
      </w:r>
      <w:r w:rsidRPr="0013295E">
        <w:rPr>
          <w:rFonts w:ascii="Franklin Gothic Book" w:hAnsi="Franklin Gothic Book"/>
        </w:rPr>
        <w:t xml:space="preserve"> </w:t>
      </w:r>
      <w:r>
        <w:rPr>
          <w:rFonts w:ascii="Franklin Gothic Book" w:hAnsi="Franklin Gothic Book"/>
        </w:rPr>
        <w:t>päť</w:t>
      </w:r>
      <w:r w:rsidRPr="0013295E">
        <w:rPr>
          <w:rFonts w:ascii="Franklin Gothic Book" w:hAnsi="Franklin Gothic Book"/>
        </w:rPr>
        <w:t xml:space="preserve"> n</w:t>
      </w:r>
      <w:r>
        <w:rPr>
          <w:rFonts w:ascii="Franklin Gothic Book" w:hAnsi="Franklin Gothic Book"/>
        </w:rPr>
        <w:t>árodných</w:t>
      </w:r>
      <w:r w:rsidRPr="0013295E">
        <w:rPr>
          <w:rFonts w:ascii="Franklin Gothic Book" w:hAnsi="Franklin Gothic Book"/>
        </w:rPr>
        <w:t xml:space="preserve"> projekt</w:t>
      </w:r>
      <w:r>
        <w:rPr>
          <w:rFonts w:ascii="Franklin Gothic Book" w:hAnsi="Franklin Gothic Book"/>
        </w:rPr>
        <w:t>ov</w:t>
      </w:r>
      <w:r w:rsidRPr="0013295E">
        <w:rPr>
          <w:rFonts w:ascii="Franklin Gothic Book" w:hAnsi="Franklin Gothic Book"/>
        </w:rPr>
        <w:t xml:space="preserve"> v OP Výskum a vývoj. Hlavným </w:t>
      </w:r>
      <w:r>
        <w:rPr>
          <w:rFonts w:ascii="Franklin Gothic Book" w:hAnsi="Franklin Gothic Book"/>
        </w:rPr>
        <w:t>cieľom národných projektov je budovanie centrálnej infraštruktúry, ktorá je sprístupnená výskumných inštitúciám a výskumníkov a prostredníctvom ktorej sa výskumným inštitúciám poskytujú služby uľahčujúce realizáciu individuálnych výskumných aktivít. Konkrétne podporené projekty, ktorých riešiteľom je v každom z uvedených projektov Centrum vedecko-technických informácií Slovenskej republiky, sú nasledovné:</w:t>
      </w:r>
    </w:p>
    <w:p w:rsidR="001E5825" w:rsidRDefault="001E5825" w:rsidP="001E5825">
      <w:pPr>
        <w:pStyle w:val="Bezriadkovania"/>
        <w:jc w:val="both"/>
        <w:rPr>
          <w:rFonts w:ascii="Franklin Gothic Book" w:hAnsi="Franklin Gothic Book"/>
        </w:rPr>
      </w:pPr>
    </w:p>
    <w:p w:rsidR="001E5825" w:rsidRDefault="001E5825" w:rsidP="001E5825">
      <w:pPr>
        <w:pStyle w:val="Odsekzoznamu"/>
        <w:numPr>
          <w:ilvl w:val="0"/>
          <w:numId w:val="108"/>
        </w:numPr>
        <w:spacing w:after="200"/>
        <w:rPr>
          <w:rFonts w:ascii="Franklin Gothic Book" w:hAnsi="Franklin Gothic Book"/>
          <w:b/>
        </w:rPr>
      </w:pPr>
      <w:r w:rsidRPr="00CE0CE7">
        <w:rPr>
          <w:rFonts w:ascii="Franklin Gothic Book" w:hAnsi="Franklin Gothic Book"/>
          <w:b/>
        </w:rPr>
        <w:t xml:space="preserve">NISPEZ  </w:t>
      </w:r>
    </w:p>
    <w:p w:rsidR="001E5825" w:rsidRPr="00CE0CE7" w:rsidRDefault="001E5825" w:rsidP="001E5825">
      <w:pPr>
        <w:pStyle w:val="Odsekzoznamu"/>
        <w:numPr>
          <w:ilvl w:val="0"/>
          <w:numId w:val="108"/>
        </w:numPr>
        <w:spacing w:after="200"/>
        <w:rPr>
          <w:rFonts w:ascii="Franklin Gothic Book" w:hAnsi="Franklin Gothic Book"/>
          <w:b/>
        </w:rPr>
      </w:pPr>
      <w:r w:rsidRPr="00CE0CE7">
        <w:rPr>
          <w:rFonts w:ascii="Franklin Gothic Book" w:hAnsi="Franklin Gothic Book"/>
          <w:b/>
        </w:rPr>
        <w:t>NISPEZ II</w:t>
      </w:r>
    </w:p>
    <w:p w:rsidR="001E5825" w:rsidRPr="00CE0CE7" w:rsidRDefault="001E5825" w:rsidP="001E5825">
      <w:pPr>
        <w:pStyle w:val="Normlnywebov"/>
        <w:jc w:val="both"/>
        <w:rPr>
          <w:rFonts w:ascii="Franklin Gothic Book" w:hAnsi="Franklin Gothic Book" w:cs="Arial"/>
          <w:color w:val="000000"/>
          <w:sz w:val="22"/>
          <w:szCs w:val="22"/>
        </w:rPr>
      </w:pPr>
      <w:r w:rsidRPr="00CE0CE7">
        <w:rPr>
          <w:rFonts w:ascii="Franklin Gothic Book" w:hAnsi="Franklin Gothic Book" w:cs="Arial"/>
          <w:color w:val="000000"/>
          <w:sz w:val="22"/>
          <w:szCs w:val="22"/>
        </w:rPr>
        <w:t xml:space="preserve">Národný projekt NISPEZ sa prioritne zameriava na zabezpečenie informačnej podpory pracovníkov výskumu a vývoja na Slovensku. Rieši v dlhodobom horizonte piatich rokov (2009 – 2014) koordinovaný (centralizovaný) nákup a sprístupňovanie zahraničnej odbornej a vedeckej literatúry pre pracovníkov v oblasti výskumu a vývoja na Slovensku. Súčasťou projektu je zabezpečenie efektívneho a jednoduchého prístupu k jednotlivým zdrojom na báze nadstavbových nástrojov a technológií (napr. vyhľadávací portál </w:t>
      </w:r>
      <w:hyperlink r:id="rId62" w:history="1">
        <w:r w:rsidRPr="00CE0CE7">
          <w:rPr>
            <w:rStyle w:val="Hypertextovprepojenie"/>
            <w:rFonts w:eastAsia="Calibri"/>
          </w:rPr>
          <w:t>http://scientia.cvtisr.s</w:t>
        </w:r>
        <w:r w:rsidRPr="00CE0CE7">
          <w:rPr>
            <w:rStyle w:val="Hypertextovprepojenie"/>
            <w:rFonts w:eastAsia="Calibri" w:cs="Arial"/>
          </w:rPr>
          <w:t>k</w:t>
        </w:r>
      </w:hyperlink>
      <w:r w:rsidRPr="00CE0CE7">
        <w:rPr>
          <w:rFonts w:ascii="Franklin Gothic Book" w:hAnsi="Franklin Gothic Book" w:cs="Arial"/>
          <w:color w:val="000000"/>
          <w:sz w:val="22"/>
          <w:szCs w:val="22"/>
        </w:rPr>
        <w:t xml:space="preserve">). V rámci projektu je budovaná aj Databáza slovenských elektronických informačných zdrojov pre výskum a vývoj (SciDap) a komplexný informačný systém o slovenskej vede SK CRIS, ktorý je postavený na štandardoch EÚ (formát CERIF).  </w:t>
      </w:r>
    </w:p>
    <w:p w:rsidR="001E5825" w:rsidRDefault="001E5825" w:rsidP="001E5825">
      <w:pPr>
        <w:pStyle w:val="Bezriadkovania"/>
        <w:jc w:val="both"/>
        <w:rPr>
          <w:rFonts w:ascii="Franklin Gothic Book" w:hAnsi="Franklin Gothic Book" w:cs="Arial"/>
        </w:rPr>
      </w:pPr>
      <w:r w:rsidRPr="00CE0CE7">
        <w:rPr>
          <w:rFonts w:ascii="Franklin Gothic Book" w:hAnsi="Franklin Gothic Book" w:cs="Arial"/>
        </w:rPr>
        <w:t>V rámci ťažiskovej aktivity národného projektu NISPEZ je pre výskumno-vývojové inštitúcie (univerzity a SAV), prostredníctvom ich akademických knižníc, zabezpečený prístup k 16 celosvetovo rozšíreným databázovým kolekciám, ktoré sú nevyhnutné pre činnosť vedeckých pracovníkov. Uvedené portfólio tvoria plnotextové, bibliografické, citačné a scientometrické elektronické informačné zdroje renomovaných vydavateľov.</w:t>
      </w:r>
    </w:p>
    <w:p w:rsidR="001E5825" w:rsidRDefault="001E5825" w:rsidP="001E5825">
      <w:pPr>
        <w:pStyle w:val="Bezriadkovania"/>
        <w:jc w:val="both"/>
        <w:rPr>
          <w:rFonts w:ascii="Franklin Gothic Book" w:hAnsi="Franklin Gothic Book" w:cs="Arial"/>
        </w:rPr>
      </w:pPr>
    </w:p>
    <w:p w:rsidR="001E5825" w:rsidRPr="00CE0CE7" w:rsidRDefault="001E5825" w:rsidP="001E5825">
      <w:pPr>
        <w:pStyle w:val="Odsekzoznamu"/>
        <w:numPr>
          <w:ilvl w:val="0"/>
          <w:numId w:val="108"/>
        </w:numPr>
        <w:spacing w:after="200"/>
        <w:rPr>
          <w:rStyle w:val="Siln"/>
          <w:bCs/>
        </w:rPr>
      </w:pPr>
      <w:bookmarkStart w:id="2232" w:name="_Toc374052116"/>
      <w:r w:rsidRPr="00CE0CE7">
        <w:rPr>
          <w:rFonts w:ascii="Franklin Gothic Book" w:hAnsi="Franklin Gothic Book"/>
          <w:b/>
        </w:rPr>
        <w:t>Infraštruktúra pre výskum a vývoj – Dátové centrum pre výskum a vývoj (DC VaV)</w:t>
      </w:r>
      <w:bookmarkEnd w:id="2232"/>
    </w:p>
    <w:p w:rsidR="001E5825" w:rsidRPr="00CE0CE7" w:rsidRDefault="001E5825" w:rsidP="001E5825">
      <w:pPr>
        <w:pStyle w:val="Normlnywebov"/>
        <w:jc w:val="both"/>
        <w:rPr>
          <w:rFonts w:ascii="Franklin Gothic Book" w:hAnsi="Franklin Gothic Book" w:cs="Arial"/>
          <w:color w:val="000000"/>
          <w:sz w:val="22"/>
          <w:szCs w:val="22"/>
        </w:rPr>
      </w:pPr>
      <w:r w:rsidRPr="00CE0CE7">
        <w:rPr>
          <w:rFonts w:ascii="Franklin Gothic Book" w:hAnsi="Franklin Gothic Book" w:cs="Arial"/>
          <w:color w:val="000000"/>
          <w:sz w:val="22"/>
          <w:szCs w:val="22"/>
        </w:rPr>
        <w:t>Projekt Dátového centra pre výskum a vývoj (DC VaV) je zameraný na vybudovanie a prevádzku výkonnej IKT infraštruktúry pre potreby slovenských výskumno-vývojových pracovísk. Okrem hardvérovej infraštruktúry poskytujúcej pre vedeckú komunitu výkonné výpočtové a úložné kapacity je v rámci projektu obstarávané a prevádzkované aj špecializované aplikačné programové vybavenie slúžiace vedeckej komunite na realizáciu výskumno-vývojových úloh. Hlavné Dátové centrum pre výskum a vývoj bolo spustené do pilotnej prevádzky v júni 2010 v priestoroch Žilinskej univerzity v Žiline. V septembri 2010 bolo dobudované a uvedené do prevádzky záložné pracovisko Dátového centra, umiestnené v priestoroch Dátového centra rezortu školstva v Bratislave. DC VaV poskytuje nielen potrebnú úložnú a výpočtovú kapacitu, ktorá v podmienkach VaV na Slovensku nemá obdobu, ale vznikol aj priestor pre optimalizáciu výdavkov v rámci rezortu MŠVVaŠ SR vo veci centrálneho využívania IKT a správy IKT a znížených kapitálových výdavkov jednotlivých subjektov VaV. DC VaV poskytuje zároveň priestor pre inštaláciu aplikačného programového vybavenia (APV), ktoré doposiaľ nemohlo byť prevádzkované alebo využívané naplno, vzhľadom na nedostatočné úložné a výpočtové kapacity, ktoré sa zabezpečili práve prostredníctvom predmetného národného projektu.</w:t>
      </w:r>
    </w:p>
    <w:p w:rsidR="001E5825" w:rsidRDefault="001E5825" w:rsidP="001E5825">
      <w:pPr>
        <w:pStyle w:val="Bezriadkovania"/>
        <w:jc w:val="both"/>
        <w:rPr>
          <w:rFonts w:ascii="Franklin Gothic Book" w:hAnsi="Franklin Gothic Book"/>
        </w:rPr>
      </w:pPr>
    </w:p>
    <w:p w:rsidR="001E5825" w:rsidRPr="005118A0" w:rsidRDefault="001E5825" w:rsidP="001E5825">
      <w:pPr>
        <w:pStyle w:val="Odsekzoznamu"/>
        <w:numPr>
          <w:ilvl w:val="0"/>
          <w:numId w:val="108"/>
        </w:numPr>
        <w:spacing w:after="200"/>
        <w:rPr>
          <w:rFonts w:ascii="Franklin Gothic Book" w:hAnsi="Franklin Gothic Book"/>
          <w:b/>
        </w:rPr>
      </w:pPr>
      <w:bookmarkStart w:id="2233" w:name="_Toc374052117"/>
      <w:r w:rsidRPr="005118A0">
        <w:rPr>
          <w:rFonts w:ascii="Franklin Gothic Book" w:hAnsi="Franklin Gothic Book"/>
          <w:b/>
        </w:rPr>
        <w:t>Národná infraštruktúra pre podporu transferu technológií na Slovensku – NITT SK</w:t>
      </w:r>
      <w:bookmarkEnd w:id="2233"/>
    </w:p>
    <w:p w:rsidR="001E5825" w:rsidRPr="005118A0" w:rsidRDefault="001E5825" w:rsidP="001E5825">
      <w:pPr>
        <w:pStyle w:val="Normlnywebov"/>
        <w:jc w:val="both"/>
        <w:rPr>
          <w:rFonts w:ascii="Franklin Gothic Book" w:hAnsi="Franklin Gothic Book" w:cs="Arial"/>
          <w:color w:val="000000"/>
          <w:sz w:val="22"/>
          <w:szCs w:val="22"/>
        </w:rPr>
      </w:pPr>
      <w:r w:rsidRPr="005118A0">
        <w:rPr>
          <w:rFonts w:ascii="Franklin Gothic Book" w:hAnsi="Franklin Gothic Book" w:cs="Arial"/>
          <w:color w:val="000000"/>
          <w:sz w:val="22"/>
          <w:szCs w:val="22"/>
        </w:rPr>
        <w:t>Hlavným zámerom projektu NITT SK je vytvorenie komplexného systému podpory transferu technológií na národnej úrovni. Ide predovšetkým o podporu vzniku a efektívneho fungovania lokálnych centier transferu technológií zriadených pri jednotlivých výskumno-vývojových inštitúciách. V rámci projektu sú pre potreby vedeckých pracovníkov zabezpečované a finančne kryté expertné podporné služby špičkových domácich i zahraničných expertov na transfer technológií, ktorí našim univerzitám a SAV pomáhajú zabezpečiť ochranu vytvoreného duševného vlastníctva, a toto následne komerčne zhodnotiť prostredníctvom aplikácie v hospodárskej praxi. V neposlednom rade má projekt NITT SK ambíciu zvýšiť povedomie vedeckej komunity o dôležitosti ochrany duševného vlastníctva a celého procesu transferu technológií.</w:t>
      </w:r>
    </w:p>
    <w:p w:rsidR="001E5825" w:rsidRDefault="001E5825" w:rsidP="001E5825">
      <w:pPr>
        <w:pStyle w:val="Normlnywebov"/>
        <w:jc w:val="both"/>
        <w:rPr>
          <w:rFonts w:ascii="Franklin Gothic Book" w:hAnsi="Franklin Gothic Book" w:cs="Arial"/>
          <w:color w:val="000000"/>
          <w:sz w:val="22"/>
          <w:szCs w:val="22"/>
        </w:rPr>
      </w:pPr>
      <w:r w:rsidRPr="005118A0">
        <w:rPr>
          <w:rFonts w:ascii="Franklin Gothic Book" w:hAnsi="Franklin Gothic Book" w:cs="Arial"/>
          <w:color w:val="000000"/>
          <w:sz w:val="22"/>
          <w:szCs w:val="22"/>
        </w:rPr>
        <w:t xml:space="preserve">V rámci projektu bol vypracovaný a postupne sa implementuje komplexný návrh Národného systému podpory transferu technológií, ako efektívneho a dlhodobo fungujúceho systému odrážajúceho špecifiká a podmienky v oblasti transferu technológií na Slovensku. Verejným a štátnym výskumným inštitúciám sú v rámci systému bezplatne poskytované expertné podporné služby v celom procese transferu technológií. O význame tejto podpory svedčí fakt, že kým v čase pred spustením implementácie projekt NITT SK bolo z prostredia akademickej obce SR registrovaných v priemere asi 6 patentov ročne, za polroka poskytovania podporných služieb v rámci projektu NITT SK sa rozbehlo zabezpečovanie ochrany, prevažne formou patentov, pre takmer 40 vynálezov pochádzajúcich z akademického prostredia. V rámci projektu je tiež podporovaný rozvoj a fungovanie Centier transferu technológií pri jednotlivých akademických inštitúciách. </w:t>
      </w:r>
    </w:p>
    <w:p w:rsidR="001E5825" w:rsidRPr="002F0A3C" w:rsidRDefault="001E5825" w:rsidP="001E5825">
      <w:pPr>
        <w:pStyle w:val="Odsekzoznamu"/>
        <w:numPr>
          <w:ilvl w:val="0"/>
          <w:numId w:val="108"/>
        </w:numPr>
        <w:spacing w:after="200"/>
        <w:rPr>
          <w:rFonts w:ascii="Franklin Gothic Book" w:hAnsi="Franklin Gothic Book"/>
          <w:b/>
        </w:rPr>
      </w:pPr>
      <w:bookmarkStart w:id="2234" w:name="_Toc374052118"/>
      <w:r w:rsidRPr="002F0A3C">
        <w:rPr>
          <w:rFonts w:ascii="Franklin Gothic Book" w:hAnsi="Franklin Gothic Book"/>
          <w:b/>
        </w:rPr>
        <w:t>PopVaT – Popularizácia vedy a techniky na Slovensku</w:t>
      </w:r>
      <w:bookmarkEnd w:id="2234"/>
    </w:p>
    <w:p w:rsidR="001E5825" w:rsidRPr="002F0A3C" w:rsidRDefault="001E5825" w:rsidP="001E5825">
      <w:pPr>
        <w:pStyle w:val="Normlnywebov"/>
        <w:jc w:val="both"/>
        <w:rPr>
          <w:rFonts w:ascii="Franklin Gothic Book" w:hAnsi="Franklin Gothic Book" w:cs="Arial"/>
          <w:color w:val="000000"/>
          <w:sz w:val="22"/>
          <w:szCs w:val="22"/>
        </w:rPr>
      </w:pPr>
      <w:r w:rsidRPr="002F0A3C">
        <w:rPr>
          <w:rFonts w:ascii="Franklin Gothic Book" w:hAnsi="Franklin Gothic Book" w:cs="Arial"/>
          <w:color w:val="000000"/>
          <w:sz w:val="22"/>
          <w:szCs w:val="22"/>
        </w:rPr>
        <w:t xml:space="preserve">Zámerom projektu je popularizácia vedy a techniky smerom k trom cieľovým skupinám – široká verejnosť, mládež a vedecká komunita. Každá z cieľových skupín je oslovovaná špecifickou – pre ňu najvhodnejšou formou popularizácie, s ohľadom na želaný efekt. Pri širokej verejnosti je hlavným cieľom zvýšenie povedomia o význame vedy a techniky pre udržateľný, na poznatkoch založený hospodársky rozvoj našej krajiny. Špecifickým zámerom pri cieľovej skupine mládež je pozitívne ovplyvňovanie v procese výberu budúceho povolania prostredníctvom motivácie a zvyšovania atraktívnosti prírodných a technických vied. Pri cieľovej skupine vedecká komunita je zámerom projektu podpora propagácie výsledkov vedeckej činnosti samotnými vedcami a vedeckými inštitúciami. Realizáciou týchto cieľov sa zvýši povedomie celej spoločnosti o význame vedy a techniky a jej popularizácie a zlepší sa komunikácia medzi jednotlivými cieľovými skupinami. </w:t>
      </w:r>
    </w:p>
    <w:p w:rsidR="001E5825" w:rsidRPr="005118A0" w:rsidRDefault="001E5825" w:rsidP="001E5825">
      <w:pPr>
        <w:pStyle w:val="Normlnywebov"/>
        <w:jc w:val="both"/>
        <w:rPr>
          <w:rFonts w:ascii="Franklin Gothic Book" w:hAnsi="Franklin Gothic Book" w:cs="Arial"/>
          <w:color w:val="000000"/>
          <w:sz w:val="22"/>
          <w:szCs w:val="22"/>
        </w:rPr>
      </w:pPr>
    </w:p>
    <w:p w:rsidR="00466A53" w:rsidRDefault="00466A53">
      <w:pPr>
        <w:spacing w:after="0" w:line="240" w:lineRule="auto"/>
        <w:rPr>
          <w:rFonts w:ascii="Franklin Gothic Book" w:hAnsi="Franklin Gothic Book" w:cs="Arial"/>
          <w:b/>
          <w:color w:val="990000"/>
          <w:sz w:val="24"/>
          <w:szCs w:val="24"/>
          <w:lang w:eastAsia="cs-CZ"/>
        </w:rPr>
      </w:pPr>
      <w:bookmarkStart w:id="2235" w:name="_Toc384223797"/>
      <w:bookmarkEnd w:id="2231"/>
      <w:r>
        <w:rPr>
          <w:rFonts w:ascii="Franklin Gothic Book" w:hAnsi="Franklin Gothic Book" w:cs="Arial"/>
          <w:b/>
          <w:color w:val="990000"/>
          <w:sz w:val="24"/>
          <w:szCs w:val="24"/>
          <w:lang w:eastAsia="cs-CZ"/>
        </w:rPr>
        <w:br w:type="page"/>
      </w:r>
    </w:p>
    <w:p w:rsidR="005C4724" w:rsidRPr="004E3E17" w:rsidRDefault="005C4724" w:rsidP="00496382">
      <w:pPr>
        <w:spacing w:after="0"/>
        <w:jc w:val="both"/>
        <w:outlineLvl w:val="1"/>
        <w:rPr>
          <w:rFonts w:ascii="Franklin Gothic Book" w:hAnsi="Franklin Gothic Book" w:cs="Arial"/>
          <w:b/>
          <w:color w:val="990000"/>
          <w:sz w:val="24"/>
          <w:szCs w:val="24"/>
          <w:lang w:eastAsia="cs-CZ"/>
        </w:rPr>
      </w:pPr>
      <w:r w:rsidRPr="004E3E17">
        <w:rPr>
          <w:rFonts w:ascii="Franklin Gothic Book" w:hAnsi="Franklin Gothic Book" w:cs="Arial"/>
          <w:b/>
          <w:color w:val="990000"/>
          <w:sz w:val="24"/>
          <w:szCs w:val="24"/>
          <w:lang w:eastAsia="cs-CZ"/>
        </w:rPr>
        <w:t xml:space="preserve">Príloha č. </w:t>
      </w:r>
      <w:r w:rsidR="00D960AC">
        <w:rPr>
          <w:rFonts w:ascii="Franklin Gothic Book" w:hAnsi="Franklin Gothic Book" w:cs="Arial"/>
          <w:b/>
          <w:color w:val="990000"/>
          <w:sz w:val="24"/>
          <w:szCs w:val="24"/>
          <w:lang w:eastAsia="cs-CZ"/>
        </w:rPr>
        <w:t>9</w:t>
      </w:r>
      <w:r w:rsidR="00701EFD" w:rsidRPr="004E3E17">
        <w:rPr>
          <w:rFonts w:ascii="Franklin Gothic Book" w:hAnsi="Franklin Gothic Book" w:cs="Arial"/>
          <w:b/>
          <w:color w:val="990000"/>
          <w:sz w:val="24"/>
          <w:szCs w:val="24"/>
          <w:lang w:eastAsia="cs-CZ"/>
        </w:rPr>
        <w:t xml:space="preserve"> </w:t>
      </w:r>
      <w:r w:rsidR="00FE6C55">
        <w:rPr>
          <w:rFonts w:ascii="Franklin Gothic Book" w:hAnsi="Franklin Gothic Book" w:cs="Arial"/>
          <w:b/>
          <w:color w:val="990000"/>
          <w:sz w:val="24"/>
          <w:szCs w:val="24"/>
          <w:lang w:eastAsia="cs-CZ"/>
        </w:rPr>
        <w:tab/>
      </w:r>
      <w:r w:rsidRPr="004E3E17">
        <w:rPr>
          <w:rFonts w:ascii="Franklin Gothic Book" w:hAnsi="Franklin Gothic Book" w:cs="Arial"/>
          <w:b/>
          <w:color w:val="990000"/>
          <w:sz w:val="24"/>
          <w:szCs w:val="24"/>
          <w:lang w:eastAsia="cs-CZ"/>
        </w:rPr>
        <w:t xml:space="preserve">Základné </w:t>
      </w:r>
      <w:r w:rsidR="00FB07D1" w:rsidRPr="004E3E17">
        <w:rPr>
          <w:rFonts w:ascii="Franklin Gothic Book" w:hAnsi="Franklin Gothic Book" w:cs="Arial"/>
          <w:b/>
          <w:color w:val="990000"/>
          <w:sz w:val="24"/>
          <w:szCs w:val="24"/>
          <w:lang w:eastAsia="cs-CZ"/>
        </w:rPr>
        <w:t>princípy</w:t>
      </w:r>
      <w:r w:rsidRPr="004E3E17">
        <w:rPr>
          <w:rFonts w:ascii="Franklin Gothic Book" w:hAnsi="Franklin Gothic Book" w:cs="Arial"/>
          <w:b/>
          <w:color w:val="990000"/>
          <w:sz w:val="24"/>
          <w:szCs w:val="24"/>
          <w:lang w:eastAsia="cs-CZ"/>
        </w:rPr>
        <w:t xml:space="preserve"> monitorovania a</w:t>
      </w:r>
      <w:r w:rsidR="00FB07D1" w:rsidRPr="004E3E17">
        <w:rPr>
          <w:rFonts w:ascii="Franklin Gothic Book" w:hAnsi="Franklin Gothic Book" w:cs="Arial"/>
          <w:b/>
          <w:color w:val="990000"/>
          <w:sz w:val="24"/>
          <w:szCs w:val="24"/>
          <w:lang w:eastAsia="cs-CZ"/>
        </w:rPr>
        <w:t> </w:t>
      </w:r>
      <w:r w:rsidRPr="004E3E17">
        <w:rPr>
          <w:rFonts w:ascii="Franklin Gothic Book" w:hAnsi="Franklin Gothic Book" w:cs="Arial"/>
          <w:b/>
          <w:color w:val="990000"/>
          <w:sz w:val="24"/>
          <w:szCs w:val="24"/>
          <w:lang w:eastAsia="cs-CZ"/>
        </w:rPr>
        <w:t>hodnotenia</w:t>
      </w:r>
      <w:r w:rsidR="00FB07D1" w:rsidRPr="004E3E17">
        <w:rPr>
          <w:rFonts w:ascii="Franklin Gothic Book" w:hAnsi="Franklin Gothic Book" w:cs="Arial"/>
          <w:b/>
          <w:color w:val="990000"/>
          <w:sz w:val="24"/>
          <w:szCs w:val="24"/>
          <w:lang w:eastAsia="cs-CZ"/>
        </w:rPr>
        <w:t xml:space="preserve"> implementácie OP VaI</w:t>
      </w:r>
      <w:bookmarkEnd w:id="2235"/>
    </w:p>
    <w:p w:rsidR="00001FD3" w:rsidRPr="00CB0E42" w:rsidRDefault="00001FD3" w:rsidP="007E1532">
      <w:pPr>
        <w:spacing w:after="0"/>
        <w:jc w:val="both"/>
        <w:rPr>
          <w:rFonts w:ascii="Franklin Gothic Book" w:hAnsi="Franklin Gothic Book" w:cs="Arial"/>
          <w:b/>
          <w:color w:val="990000"/>
          <w:sz w:val="28"/>
          <w:szCs w:val="28"/>
          <w:lang w:eastAsia="cs-CZ"/>
        </w:rPr>
      </w:pPr>
    </w:p>
    <w:p w:rsidR="005C4724" w:rsidRPr="00CB0E42" w:rsidRDefault="005C4724" w:rsidP="005C4724">
      <w:pPr>
        <w:spacing w:before="120" w:after="0" w:line="240" w:lineRule="auto"/>
        <w:jc w:val="both"/>
        <w:rPr>
          <w:rFonts w:ascii="Franklin Gothic Book" w:eastAsia="MS Mincho" w:hAnsi="Franklin Gothic Book"/>
        </w:rPr>
      </w:pPr>
      <w:r w:rsidRPr="00CB0E42">
        <w:rPr>
          <w:rFonts w:ascii="Franklin Gothic Book" w:eastAsia="MS Mincho" w:hAnsi="Franklin Gothic Book"/>
        </w:rPr>
        <w:t>Monitorovanie je základným nástrojom k operatívnemu posúdeniu fyzického a finančného pokroku  operačného programu, ako aj jeho jednotlivých prioritných osí, investičných priorít, či jednotlivých podporených projektov. Prostredníctvom údajov z monitorovacieho systému je možné identifikovať príspevok k napĺňaniu cieľov operačného programu na úrovni RIS3 SK, Partnerskej dohody a ďalších európskych strategických dokumentov.</w:t>
      </w:r>
    </w:p>
    <w:p w:rsidR="005C4724" w:rsidRPr="00CB0E42" w:rsidRDefault="005C4724" w:rsidP="005C4724">
      <w:pPr>
        <w:spacing w:before="120" w:after="0" w:line="240" w:lineRule="auto"/>
        <w:jc w:val="both"/>
        <w:rPr>
          <w:rFonts w:ascii="Franklin Gothic Book" w:eastAsia="MS Mincho" w:hAnsi="Franklin Gothic Book"/>
        </w:rPr>
      </w:pPr>
      <w:r w:rsidRPr="00CB0E42">
        <w:rPr>
          <w:rFonts w:ascii="Franklin Gothic Book" w:eastAsia="MS Mincho" w:hAnsi="Franklin Gothic Book"/>
        </w:rPr>
        <w:t xml:space="preserve">Nadstavbou monitorovacieho systému je hodnotenie (evaluácia). Hodnotenie je často postavené na údajoch z monitorovacieho systému. Úlohou hodnotenia je poskytnúť reflexiu na výkon/implementáciu operačného programu v hlbšom kontexte. </w:t>
      </w:r>
    </w:p>
    <w:p w:rsidR="005C4724" w:rsidRPr="00CB0E42" w:rsidRDefault="005C4724" w:rsidP="005C4724">
      <w:pPr>
        <w:spacing w:before="120" w:after="0" w:line="240" w:lineRule="auto"/>
        <w:jc w:val="both"/>
        <w:rPr>
          <w:rFonts w:ascii="Franklin Gothic Book" w:eastAsia="MS Mincho" w:hAnsi="Franklin Gothic Book"/>
        </w:rPr>
      </w:pPr>
      <w:r w:rsidRPr="00CB0E42">
        <w:rPr>
          <w:rFonts w:ascii="Franklin Gothic Book" w:eastAsia="MS Mincho" w:hAnsi="Franklin Gothic Book"/>
        </w:rPr>
        <w:t>Hodnotenia majú vyhodnocovať jednotlivé oblasti záujmu implementácie operačného programu. Môže ísť o oblasti, v rámci ktorých je dôvodné podozrenie na ich neefektívnu realizáciu. V takom prípade je poslaním hodnotení odhaliť problém, popísať ho, objasniť pôvod problému a poskytnúť informácie o jeho odstránení, akým spôsobom, prostriedkami a aký je očakávaný stav po realizácií odporučených opatrení. Hodnotiaca správa, ktorá len identifikuje problém, či neefektívnosť bez odporúčania nápravy je neakceptovateľná. Hodnotenie je manažérsky nástroj, ktorým sa má proces implementácie neustále zefektívňovať. Malo by poskytovať objektívnu spätnú väzbu, na základe ktorej bude možné uskutočniť nápravné opatrenia.</w:t>
      </w:r>
    </w:p>
    <w:p w:rsidR="005C4724" w:rsidRPr="00CB0E42" w:rsidRDefault="005C4724" w:rsidP="00004B3C">
      <w:pPr>
        <w:spacing w:before="120" w:after="0" w:line="240" w:lineRule="auto"/>
        <w:jc w:val="both"/>
        <w:rPr>
          <w:rFonts w:ascii="Franklin Gothic Book" w:eastAsia="MS Mincho" w:hAnsi="Franklin Gothic Book"/>
        </w:rPr>
      </w:pPr>
      <w:r w:rsidRPr="00CB0E42">
        <w:rPr>
          <w:rFonts w:ascii="Franklin Gothic Book" w:eastAsia="MS Mincho" w:hAnsi="Franklin Gothic Book"/>
        </w:rPr>
        <w:t xml:space="preserve">Základom funkčného systému monitorovania je prepojenie vhodne nastaveného systému merateľných ukazovateľov (indikátorov), zberu a agregovania dát z najnižšej úrovne s monitorovaním pokroku v rámci jednotlivých projektov na báze monitorovacích správ. </w:t>
      </w:r>
    </w:p>
    <w:p w:rsidR="00F447F1" w:rsidRPr="00CB0E42" w:rsidRDefault="00F447F1" w:rsidP="00004B3C">
      <w:pPr>
        <w:spacing w:before="120" w:after="0" w:line="240" w:lineRule="auto"/>
        <w:jc w:val="both"/>
        <w:rPr>
          <w:rFonts w:ascii="Franklin Gothic Book" w:eastAsia="MS Mincho" w:hAnsi="Franklin Gothic Book"/>
        </w:rPr>
      </w:pPr>
    </w:p>
    <w:p w:rsidR="005C4724" w:rsidRPr="00CB0E42" w:rsidRDefault="005C4724" w:rsidP="005C4724">
      <w:pPr>
        <w:jc w:val="both"/>
        <w:rPr>
          <w:rFonts w:ascii="Franklin Gothic Book" w:eastAsia="MS Mincho" w:hAnsi="Franklin Gothic Book"/>
        </w:rPr>
      </w:pPr>
      <w:r w:rsidRPr="00CB0E42">
        <w:rPr>
          <w:rFonts w:ascii="Franklin Gothic Book" w:eastAsia="MS Mincho" w:hAnsi="Franklin Gothic Book"/>
        </w:rPr>
        <w:t xml:space="preserve">Monitorovacie správy budú obsahovať okrem základných popisov postupu </w:t>
      </w:r>
      <w:r w:rsidR="00F447F1" w:rsidRPr="00CB0E42">
        <w:rPr>
          <w:rFonts w:ascii="Franklin Gothic Book" w:eastAsia="MS Mincho" w:hAnsi="Franklin Gothic Book"/>
        </w:rPr>
        <w:t>v implementácii</w:t>
      </w:r>
      <w:r w:rsidRPr="00CB0E42">
        <w:rPr>
          <w:rFonts w:ascii="Franklin Gothic Book" w:eastAsia="MS Mincho" w:hAnsi="Franklin Gothic Book"/>
        </w:rPr>
        <w:t xml:space="preserve"> projektu aj kvalitatívne zhodnotenie pokroku zo strany prijímateľov. </w:t>
      </w:r>
    </w:p>
    <w:p w:rsidR="005C4724" w:rsidRPr="00CB0E42" w:rsidRDefault="005C4724" w:rsidP="005C4724">
      <w:pPr>
        <w:jc w:val="both"/>
        <w:rPr>
          <w:rFonts w:ascii="Franklin Gothic Book" w:eastAsia="MS Mincho" w:hAnsi="Franklin Gothic Book"/>
        </w:rPr>
      </w:pPr>
      <w:r w:rsidRPr="00CB0E42">
        <w:rPr>
          <w:rFonts w:ascii="Franklin Gothic Book" w:eastAsia="MS Mincho" w:hAnsi="Franklin Gothic Book"/>
        </w:rPr>
        <w:t xml:space="preserve">Fungujúci systém monitorovania je predpokladom pre spracovanie hodnotení programu, resp. jeho časti a tým včasné identifikovanie problémov a dysfunkčných opatrení a postupov v implementácii programu a zároveň je predpokladom zadefinovania opatrení na odstránenie identifikovaných nedostatkov. </w:t>
      </w:r>
    </w:p>
    <w:p w:rsidR="005C4724" w:rsidRPr="00CB0E42" w:rsidRDefault="005C4724" w:rsidP="005C4724">
      <w:pPr>
        <w:jc w:val="both"/>
        <w:rPr>
          <w:rFonts w:ascii="Franklin Gothic Book" w:eastAsia="MS Mincho" w:hAnsi="Franklin Gothic Book"/>
        </w:rPr>
      </w:pPr>
      <w:r w:rsidRPr="00CB0E42">
        <w:rPr>
          <w:rFonts w:ascii="Franklin Gothic Book" w:eastAsia="MS Mincho" w:hAnsi="Franklin Gothic Book"/>
        </w:rPr>
        <w:t xml:space="preserve">Hodnotenia operačného programu Výskum a inovácie by mali byť zamerané na zachytenie účinkov jednotlivých intervencií a vplyv operačného programu na zmenu systému výskumu, vývoja a inovácií. </w:t>
      </w:r>
    </w:p>
    <w:p w:rsidR="005C4724" w:rsidRPr="00CB0E42" w:rsidRDefault="005C4724" w:rsidP="005C4724">
      <w:pPr>
        <w:jc w:val="both"/>
        <w:rPr>
          <w:rFonts w:ascii="Franklin Gothic Book" w:eastAsia="MS Mincho" w:hAnsi="Franklin Gothic Book"/>
        </w:rPr>
      </w:pPr>
      <w:r w:rsidRPr="00CB0E42">
        <w:rPr>
          <w:rFonts w:ascii="Franklin Gothic Book" w:eastAsia="MS Mincho" w:hAnsi="Franklin Gothic Book"/>
        </w:rPr>
        <w:t>V rámci procesu hodnotenia je potrebné sledovať aj vplyv intervencií v  oblastiach podpory, ktoré nie sú priamo realizované prostredníctvom operačného programu Výskum a inovácie ale sú v rámci nich podporované komplementárne intervencie, ktoré majú vplyv na zmenu systému a ďalší rozvoj výskumu, vývoja a inovácií. Ide napr. o operačný program Ľudské zdroje, operačný program Integrovaná infraštruktúra, operačný program Rozvoj vidieka a pod.</w:t>
      </w:r>
    </w:p>
    <w:p w:rsidR="0047396D" w:rsidRPr="00CB0E42" w:rsidRDefault="0047396D" w:rsidP="00004B3C">
      <w:pPr>
        <w:tabs>
          <w:tab w:val="left" w:pos="0"/>
        </w:tabs>
        <w:spacing w:after="0"/>
        <w:jc w:val="both"/>
        <w:rPr>
          <w:rFonts w:ascii="Franklin Gothic Book" w:hAnsi="Franklin Gothic Book" w:cs="Arial"/>
          <w:b/>
          <w:color w:val="990000"/>
          <w:sz w:val="28"/>
          <w:szCs w:val="28"/>
          <w:lang w:eastAsia="cs-CZ"/>
        </w:rPr>
      </w:pPr>
    </w:p>
    <w:p w:rsidR="006D3B1E" w:rsidRPr="00CB0E42" w:rsidRDefault="0047396D" w:rsidP="005435F6">
      <w:pPr>
        <w:tabs>
          <w:tab w:val="left" w:pos="0"/>
        </w:tabs>
        <w:spacing w:after="0"/>
        <w:rPr>
          <w:rFonts w:ascii="Franklin Gothic Book" w:hAnsi="Franklin Gothic Book" w:cs="Arial"/>
          <w:i/>
          <w:color w:val="auto"/>
          <w:sz w:val="20"/>
          <w:szCs w:val="20"/>
          <w:lang w:eastAsia="cs-CZ"/>
        </w:rPr>
        <w:sectPr w:rsidR="006D3B1E" w:rsidRPr="00CB0E42" w:rsidSect="00F306B6">
          <w:pgSz w:w="11907" w:h="16839" w:code="9"/>
          <w:pgMar w:top="1418" w:right="1418" w:bottom="1418" w:left="1418" w:header="709" w:footer="709" w:gutter="0"/>
          <w:cols w:space="360"/>
          <w:titlePg/>
          <w:docGrid w:linePitch="360"/>
        </w:sectPr>
      </w:pPr>
      <w:r w:rsidRPr="00CB0E42">
        <w:rPr>
          <w:rFonts w:ascii="Franklin Gothic Book" w:hAnsi="Franklin Gothic Book" w:cs="Arial"/>
          <w:i/>
          <w:color w:val="auto"/>
          <w:sz w:val="20"/>
          <w:szCs w:val="20"/>
          <w:lang w:eastAsia="cs-CZ"/>
        </w:rPr>
        <w:t>Poznámka: Systém monitorovania a hodnotenia je ďalej rozpracovávaný</w:t>
      </w:r>
      <w:r w:rsidR="000D01E3">
        <w:rPr>
          <w:rFonts w:ascii="Franklin Gothic Book" w:hAnsi="Franklin Gothic Book" w:cs="Arial"/>
          <w:i/>
          <w:color w:val="auto"/>
          <w:sz w:val="20"/>
          <w:szCs w:val="20"/>
          <w:lang w:eastAsia="cs-CZ"/>
        </w:rPr>
        <w:t>.</w:t>
      </w:r>
    </w:p>
    <w:p w:rsidR="00001FD3" w:rsidRDefault="005C4724" w:rsidP="005435F6">
      <w:pPr>
        <w:spacing w:after="0"/>
        <w:ind w:left="993"/>
        <w:jc w:val="both"/>
        <w:rPr>
          <w:rFonts w:ascii="Franklin Gothic Book" w:hAnsi="Franklin Gothic Book" w:cs="Arial"/>
          <w:b/>
          <w:color w:val="990000"/>
          <w:sz w:val="28"/>
          <w:szCs w:val="28"/>
          <w:lang w:eastAsia="cs-CZ"/>
        </w:rPr>
      </w:pPr>
      <w:r w:rsidRPr="00CB0E42">
        <w:rPr>
          <w:noProof/>
          <w:lang w:eastAsia="sk-SK"/>
        </w:rPr>
        <w:drawing>
          <wp:inline distT="0" distB="0" distL="0" distR="0">
            <wp:extent cx="7486650" cy="4458252"/>
            <wp:effectExtent l="0" t="0" r="0" b="0"/>
            <wp:docPr id="2" name="Picture 1" descr="https://outlook.minedu.sk/owa/attachment.ashx?id=RgAAAAAZvKfmv2T8Qp4zr%2fXZ8yn9BwDDtlZfqVKpT5btilw0Cg0xAEx5py5VAADT4CEowoHaRJJcgyYsml1TAACYJJSCAAAJ&amp;attcnt=1&amp;attid0=BAAAAAAA&amp;attcid0=image001.png%4001CEE054.EFA55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59" descr="https://outlook.minedu.sk/owa/attachment.ashx?id=RgAAAAAZvKfmv2T8Qp4zr%2fXZ8yn9BwDDtlZfqVKpT5btilw0Cg0xAEx5py5VAADT4CEowoHaRJJcgyYsml1TAACYJJSCAAAJ&amp;attcnt=1&amp;attid0=BAAAAAAA&amp;attcid0=image001.png%4001CEE054.EFA55E7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486814" cy="4458349"/>
                    </a:xfrm>
                    <a:prstGeom prst="rect">
                      <a:avLst/>
                    </a:prstGeom>
                    <a:noFill/>
                    <a:ln>
                      <a:noFill/>
                    </a:ln>
                  </pic:spPr>
                </pic:pic>
              </a:graphicData>
            </a:graphic>
          </wp:inline>
        </w:drawing>
      </w:r>
    </w:p>
    <w:p w:rsidR="00C97D6C" w:rsidRDefault="00C97D6C" w:rsidP="005435F6">
      <w:pPr>
        <w:spacing w:after="0"/>
        <w:ind w:left="993"/>
        <w:jc w:val="both"/>
        <w:rPr>
          <w:rFonts w:ascii="Franklin Gothic Book" w:hAnsi="Franklin Gothic Book" w:cs="Arial"/>
          <w:b/>
          <w:color w:val="990000"/>
          <w:sz w:val="28"/>
          <w:szCs w:val="28"/>
          <w:lang w:eastAsia="cs-CZ"/>
        </w:rPr>
      </w:pPr>
    </w:p>
    <w:p w:rsidR="00C97D6C" w:rsidRDefault="00C97D6C" w:rsidP="005435F6">
      <w:pPr>
        <w:spacing w:after="0"/>
        <w:ind w:left="993"/>
        <w:jc w:val="both"/>
        <w:rPr>
          <w:rFonts w:ascii="Franklin Gothic Book" w:hAnsi="Franklin Gothic Book" w:cs="Arial"/>
          <w:b/>
          <w:color w:val="990000"/>
          <w:sz w:val="28"/>
          <w:szCs w:val="28"/>
          <w:lang w:eastAsia="cs-CZ"/>
        </w:rPr>
      </w:pPr>
    </w:p>
    <w:p w:rsidR="00C97D6C" w:rsidRDefault="00C97D6C" w:rsidP="005435F6">
      <w:pPr>
        <w:spacing w:after="0"/>
        <w:ind w:left="993"/>
        <w:jc w:val="both"/>
        <w:rPr>
          <w:rFonts w:ascii="Franklin Gothic Book" w:hAnsi="Franklin Gothic Book" w:cs="Arial"/>
          <w:b/>
          <w:color w:val="990000"/>
          <w:sz w:val="28"/>
          <w:szCs w:val="28"/>
          <w:lang w:eastAsia="cs-CZ"/>
        </w:rPr>
      </w:pPr>
    </w:p>
    <w:p w:rsidR="00C97D6C" w:rsidRDefault="00C97D6C" w:rsidP="005435F6">
      <w:pPr>
        <w:spacing w:after="0"/>
        <w:ind w:left="993"/>
        <w:jc w:val="both"/>
        <w:rPr>
          <w:rFonts w:ascii="Franklin Gothic Book" w:hAnsi="Franklin Gothic Book" w:cs="Arial"/>
          <w:b/>
          <w:color w:val="990000"/>
          <w:sz w:val="28"/>
          <w:szCs w:val="28"/>
          <w:lang w:eastAsia="cs-CZ"/>
        </w:rPr>
      </w:pPr>
    </w:p>
    <w:p w:rsidR="00C97D6C" w:rsidRPr="0082751A" w:rsidRDefault="00C97D6C" w:rsidP="007115A0">
      <w:pPr>
        <w:spacing w:after="0"/>
        <w:jc w:val="both"/>
        <w:rPr>
          <w:rFonts w:ascii="Franklin Gothic Book" w:hAnsi="Franklin Gothic Book" w:cs="Arial"/>
          <w:b/>
          <w:color w:val="990000"/>
          <w:sz w:val="28"/>
          <w:szCs w:val="28"/>
          <w:lang w:eastAsia="cs-CZ"/>
        </w:rPr>
      </w:pPr>
    </w:p>
    <w:sectPr w:rsidR="00C97D6C" w:rsidRPr="0082751A" w:rsidSect="00372F62">
      <w:pgSz w:w="16839" w:h="11907" w:orient="landscape" w:code="9"/>
      <w:pgMar w:top="1418" w:right="1418" w:bottom="1418" w:left="1418" w:header="709" w:footer="709"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E39" w:rsidRDefault="00125E39">
      <w:pPr>
        <w:spacing w:after="0" w:line="240" w:lineRule="auto"/>
      </w:pPr>
      <w:r>
        <w:separator/>
      </w:r>
    </w:p>
  </w:endnote>
  <w:endnote w:type="continuationSeparator" w:id="0">
    <w:p w:rsidR="00125E39" w:rsidRDefault="0012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altName w:val="Franklin Gothic Medium"/>
    <w:charset w:val="EE"/>
    <w:family w:val="swiss"/>
    <w:pitch w:val="variable"/>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648236"/>
      <w:docPartObj>
        <w:docPartGallery w:val="Page Numbers (Bottom of Page)"/>
        <w:docPartUnique/>
      </w:docPartObj>
    </w:sdtPr>
    <w:sdtEndPr/>
    <w:sdtContent>
      <w:p w:rsidR="00616DEF" w:rsidRDefault="00616DEF" w:rsidP="008102CF">
        <w:pPr>
          <w:pStyle w:val="Pta"/>
          <w:spacing w:before="120" w:after="0" w:line="240" w:lineRule="auto"/>
        </w:pPr>
        <w:r>
          <w:fldChar w:fldCharType="begin"/>
        </w:r>
        <w:r>
          <w:instrText>PAGE   \* MERGEFORMAT</w:instrText>
        </w:r>
        <w:r>
          <w:fldChar w:fldCharType="separate"/>
        </w:r>
        <w:r w:rsidR="00DA4DC8">
          <w:rPr>
            <w:noProof/>
          </w:rPr>
          <w:t>22</w:t>
        </w:r>
        <w:r>
          <w:rPr>
            <w:noProof/>
          </w:rPr>
          <w:fldChar w:fldCharType="end"/>
        </w:r>
      </w:p>
    </w:sdtContent>
  </w:sdt>
  <w:p w:rsidR="00616DEF" w:rsidRDefault="00616DEF" w:rsidP="008102CF">
    <w:pPr>
      <w:pStyle w:val="Pta"/>
      <w:spacing w:after="0"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012479"/>
      <w:docPartObj>
        <w:docPartGallery w:val="Page Numbers (Bottom of Page)"/>
        <w:docPartUnique/>
      </w:docPartObj>
    </w:sdtPr>
    <w:sdtEndPr/>
    <w:sdtContent>
      <w:p w:rsidR="00616DEF" w:rsidRDefault="00616DEF" w:rsidP="008102CF">
        <w:pPr>
          <w:pStyle w:val="Pta"/>
          <w:spacing w:before="120" w:after="0" w:line="240" w:lineRule="auto"/>
          <w:jc w:val="right"/>
        </w:pPr>
        <w:r>
          <w:fldChar w:fldCharType="begin"/>
        </w:r>
        <w:r>
          <w:instrText>PAGE   \* MERGEFORMAT</w:instrText>
        </w:r>
        <w:r>
          <w:fldChar w:fldCharType="separate"/>
        </w:r>
        <w:r w:rsidR="00DA4DC8">
          <w:rPr>
            <w:noProof/>
          </w:rPr>
          <w:t>23</w:t>
        </w:r>
        <w:r>
          <w:rPr>
            <w:noProof/>
          </w:rPr>
          <w:fldChar w:fldCharType="end"/>
        </w:r>
      </w:p>
    </w:sdtContent>
  </w:sdt>
  <w:p w:rsidR="00616DEF" w:rsidRDefault="00616DEF">
    <w:pPr>
      <w:pStyle w:val="Pt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DEF" w:rsidRPr="00E96C56" w:rsidRDefault="00E96C56" w:rsidP="00E96C56">
    <w:pPr>
      <w:pStyle w:val="Pta"/>
      <w:spacing w:before="120" w:after="0" w:line="240" w:lineRule="auto"/>
      <w:jc w:val="center"/>
      <w:rPr>
        <w:rFonts w:ascii="Franklin Gothic Book" w:hAnsi="Franklin Gothic Book"/>
        <w:b/>
        <w:sz w:val="24"/>
      </w:rPr>
    </w:pPr>
    <w:r w:rsidRPr="00E96C56">
      <w:rPr>
        <w:rFonts w:ascii="Franklin Gothic Book" w:hAnsi="Franklin Gothic Book"/>
        <w:b/>
        <w:sz w:val="24"/>
      </w:rPr>
      <w:t>14. apríla 2014</w:t>
    </w:r>
  </w:p>
  <w:p w:rsidR="00616DEF" w:rsidRDefault="00616DEF" w:rsidP="008102CF">
    <w:pPr>
      <w:pStyle w:val="Pta"/>
      <w:spacing w:after="0"/>
      <w:jc w:val="right"/>
    </w:pPr>
    <w:r w:rsidDel="00042293">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DEF" w:rsidRDefault="00616DEF">
    <w:pPr>
      <w:pStyle w:val="Pta"/>
      <w:spacing w:before="120" w:after="0" w:line="240" w:lineRule="auto"/>
    </w:pPr>
  </w:p>
  <w:p w:rsidR="00616DEF" w:rsidRDefault="00616DEF" w:rsidP="008102CF">
    <w:pPr>
      <w:pStyle w:val="Pta"/>
      <w:spacing w:after="0"/>
      <w:jc w:val="right"/>
    </w:pPr>
    <w:r w:rsidDel="00042293">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DEF" w:rsidRDefault="00616DEF">
    <w:pPr>
      <w:pStyle w:val="Pta"/>
      <w:spacing w:before="120" w:after="0" w:line="240" w:lineRule="auto"/>
    </w:pPr>
  </w:p>
  <w:p w:rsidR="00616DEF" w:rsidRDefault="00616DEF" w:rsidP="008102CF">
    <w:pPr>
      <w:pStyle w:val="Pta"/>
      <w:spacing w:after="0"/>
      <w:jc w:val="right"/>
    </w:pPr>
    <w:r w:rsidDel="00042293">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206990"/>
      <w:docPartObj>
        <w:docPartGallery w:val="Page Numbers (Bottom of Page)"/>
        <w:docPartUnique/>
      </w:docPartObj>
    </w:sdtPr>
    <w:sdtEndPr/>
    <w:sdtContent>
      <w:p w:rsidR="00616DEF" w:rsidRDefault="00616DEF" w:rsidP="008102CF">
        <w:pPr>
          <w:pStyle w:val="Pta"/>
          <w:spacing w:before="120" w:after="0" w:line="240" w:lineRule="auto"/>
          <w:jc w:val="right"/>
        </w:pPr>
        <w:r>
          <w:fldChar w:fldCharType="begin"/>
        </w:r>
        <w:r>
          <w:instrText>PAGE   \* MERGEFORMAT</w:instrText>
        </w:r>
        <w:r>
          <w:fldChar w:fldCharType="separate"/>
        </w:r>
        <w:r w:rsidR="00E96C56">
          <w:rPr>
            <w:noProof/>
          </w:rPr>
          <w:t>191</w:t>
        </w:r>
        <w:r>
          <w:rPr>
            <w:noProof/>
          </w:rPr>
          <w:fldChar w:fldCharType="end"/>
        </w:r>
      </w:p>
    </w:sdtContent>
  </w:sdt>
  <w:p w:rsidR="00616DEF" w:rsidRDefault="00616DEF">
    <w:pPr>
      <w:pStyle w:val="Pt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E39" w:rsidRDefault="00125E39">
      <w:pPr>
        <w:spacing w:after="0" w:line="240" w:lineRule="auto"/>
      </w:pPr>
      <w:r>
        <w:separator/>
      </w:r>
    </w:p>
  </w:footnote>
  <w:footnote w:type="continuationSeparator" w:id="0">
    <w:p w:rsidR="00125E39" w:rsidRDefault="00125E39">
      <w:pPr>
        <w:spacing w:after="0" w:line="240" w:lineRule="auto"/>
      </w:pPr>
      <w:r>
        <w:continuationSeparator/>
      </w:r>
    </w:p>
  </w:footnote>
  <w:footnote w:id="1">
    <w:p w:rsidR="00616DEF" w:rsidRPr="00616DEF" w:rsidRDefault="00616DEF">
      <w:pPr>
        <w:pStyle w:val="Textpoznmkypodiarou"/>
        <w:rPr>
          <w:rFonts w:ascii="Franklin Gothic Book" w:hAnsi="Franklin Gothic Book"/>
          <w:sz w:val="16"/>
          <w:szCs w:val="16"/>
        </w:rPr>
      </w:pPr>
      <w:r w:rsidRPr="00616DEF">
        <w:rPr>
          <w:rFonts w:ascii="Franklin Gothic Book" w:hAnsi="Franklin Gothic Book"/>
          <w:sz w:val="16"/>
          <w:szCs w:val="16"/>
        </w:rPr>
        <w:footnoteRef/>
      </w:r>
      <w:r w:rsidRPr="00616DEF">
        <w:rPr>
          <w:rFonts w:ascii="Franklin Gothic Book" w:hAnsi="Franklin Gothic Book"/>
          <w:sz w:val="16"/>
          <w:szCs w:val="16"/>
        </w:rPr>
        <w:t xml:space="preserve"> </w:t>
      </w:r>
      <w:r>
        <w:rPr>
          <w:rFonts w:ascii="Franklin Gothic Book" w:hAnsi="Franklin Gothic Book"/>
          <w:sz w:val="16"/>
          <w:szCs w:val="16"/>
        </w:rPr>
        <w:t>Str. 5</w:t>
      </w:r>
      <w:r w:rsidRPr="000B4CB4">
        <w:rPr>
          <w:rFonts w:ascii="Franklin Gothic Book" w:hAnsi="Franklin Gothic Book"/>
          <w:sz w:val="16"/>
          <w:szCs w:val="16"/>
        </w:rPr>
        <w:t xml:space="preserve">, Innovation Union </w:t>
      </w:r>
      <w:r w:rsidRPr="00CD00B1">
        <w:rPr>
          <w:rFonts w:ascii="Franklin Gothic Book" w:hAnsi="Franklin Gothic Book"/>
          <w:sz w:val="16"/>
          <w:szCs w:val="16"/>
        </w:rPr>
        <w:t xml:space="preserve">Scoreboard </w:t>
      </w:r>
      <w:hyperlink r:id="rId1" w:history="1">
        <w:r w:rsidRPr="00C669AA">
          <w:rPr>
            <w:rStyle w:val="Hypertextovprepojenie"/>
            <w:rFonts w:ascii="Franklin Gothic Book" w:hAnsi="Franklin Gothic Book"/>
            <w:sz w:val="16"/>
            <w:szCs w:val="16"/>
          </w:rPr>
          <w:t>http://ec.europa.eu/enterprise/policies/innovation/files/ius/ius-2014_en.pdf</w:t>
        </w:r>
      </w:hyperlink>
      <w:r>
        <w:rPr>
          <w:rFonts w:ascii="Franklin Gothic Book" w:hAnsi="Franklin Gothic Book"/>
          <w:sz w:val="16"/>
          <w:szCs w:val="16"/>
        </w:rPr>
        <w:t xml:space="preserve"> </w:t>
      </w:r>
    </w:p>
  </w:footnote>
  <w:footnote w:id="2">
    <w:p w:rsidR="00616DEF" w:rsidRPr="000B4CB4" w:rsidRDefault="00616DEF" w:rsidP="000B4CB4">
      <w:pPr>
        <w:pStyle w:val="Textpoznmkypodiarou"/>
        <w:jc w:val="both"/>
        <w:rPr>
          <w:rFonts w:ascii="Franklin Gothic Book" w:hAnsi="Franklin Gothic Book"/>
        </w:rPr>
      </w:pPr>
      <w:r w:rsidRPr="00616DEF">
        <w:rPr>
          <w:rStyle w:val="Odkaznapoznmkupodiarou"/>
          <w:rFonts w:ascii="Franklin Gothic Book" w:hAnsi="Franklin Gothic Book"/>
          <w:sz w:val="16"/>
          <w:szCs w:val="16"/>
        </w:rPr>
        <w:footnoteRef/>
      </w:r>
      <w:r w:rsidRPr="000B4CB4">
        <w:rPr>
          <w:rFonts w:ascii="Franklin Gothic Book" w:hAnsi="Franklin Gothic Book"/>
          <w:sz w:val="16"/>
          <w:szCs w:val="16"/>
        </w:rPr>
        <w:t xml:space="preserve">RIS3 SK bola schválená vládou SR dňa 13. 11. 2013. </w:t>
      </w:r>
    </w:p>
  </w:footnote>
  <w:footnote w:id="3">
    <w:p w:rsidR="00616DEF" w:rsidRDefault="00616DEF" w:rsidP="008102CF">
      <w:pPr>
        <w:pStyle w:val="Textpoznmkypodiarou"/>
        <w:tabs>
          <w:tab w:val="left" w:pos="6806"/>
        </w:tabs>
      </w:pPr>
      <w:r w:rsidRPr="00181612">
        <w:rPr>
          <w:rStyle w:val="Odkaznapoznmkupodiarou"/>
          <w:rFonts w:eastAsiaTheme="majorEastAsia"/>
        </w:rPr>
        <w:footnoteRef/>
      </w:r>
      <w:r w:rsidRPr="00181612">
        <w:rPr>
          <w:rStyle w:val="Odkaznapoznmkupodiarou"/>
          <w:rFonts w:eastAsiaTheme="majorEastAsia"/>
        </w:rPr>
        <w:t xml:space="preserve"> </w:t>
      </w:r>
      <w:r w:rsidRPr="007F3B81">
        <w:rPr>
          <w:rFonts w:ascii="Franklin Gothic Book" w:hAnsi="Franklin Gothic Book"/>
          <w:sz w:val="16"/>
          <w:szCs w:val="16"/>
        </w:rPr>
        <w:t>Str. 5, stratégia RIS 3</w:t>
      </w:r>
      <w:r>
        <w:rPr>
          <w:rFonts w:ascii="Franklin Gothic Book" w:hAnsi="Franklin Gothic Book"/>
          <w:sz w:val="16"/>
          <w:szCs w:val="16"/>
        </w:rPr>
        <w:tab/>
      </w:r>
    </w:p>
  </w:footnote>
  <w:footnote w:id="4">
    <w:p w:rsidR="00616DEF" w:rsidRPr="000B4CB4" w:rsidRDefault="00616DEF" w:rsidP="000B4CB4">
      <w:pPr>
        <w:pStyle w:val="Textpoznmkypodiarou"/>
        <w:jc w:val="both"/>
        <w:rPr>
          <w:rFonts w:ascii="Franklin Gothic Book" w:hAnsi="Franklin Gothic Book"/>
        </w:rPr>
      </w:pPr>
      <w:r w:rsidRPr="000B4CB4">
        <w:rPr>
          <w:rStyle w:val="Odkaznapoznmkupodiarou"/>
          <w:rFonts w:ascii="Franklin Gothic Book" w:hAnsi="Franklin Gothic Book"/>
          <w:sz w:val="16"/>
          <w:szCs w:val="16"/>
        </w:rPr>
        <w:footnoteRef/>
      </w:r>
      <w:r w:rsidRPr="000B4CB4">
        <w:rPr>
          <w:rStyle w:val="Odkaznapoznmkupodiarou"/>
          <w:rFonts w:ascii="Franklin Gothic Book" w:hAnsi="Franklin Gothic Book"/>
          <w:sz w:val="16"/>
          <w:szCs w:val="16"/>
        </w:rPr>
        <w:t xml:space="preserve"> </w:t>
      </w:r>
      <w:r w:rsidRPr="000B4CB4">
        <w:rPr>
          <w:rFonts w:ascii="Franklin Gothic Book" w:hAnsi="Franklin Gothic Book"/>
          <w:sz w:val="16"/>
          <w:szCs w:val="16"/>
        </w:rPr>
        <w:t>Operačný program Výskum a vývoj.</w:t>
      </w:r>
    </w:p>
  </w:footnote>
  <w:footnote w:id="5">
    <w:p w:rsidR="00616DEF" w:rsidRPr="000B4CB4" w:rsidRDefault="00616DEF" w:rsidP="000B4CB4">
      <w:pPr>
        <w:pStyle w:val="Textpoznmkypodiarou"/>
        <w:jc w:val="both"/>
        <w:rPr>
          <w:rFonts w:ascii="Franklin Gothic Book" w:hAnsi="Franklin Gothic Book"/>
        </w:rPr>
      </w:pPr>
      <w:r w:rsidRPr="000B4CB4">
        <w:rPr>
          <w:rStyle w:val="Odkaznapoznmkupodiarou"/>
          <w:rFonts w:ascii="Franklin Gothic Book" w:hAnsi="Franklin Gothic Book"/>
          <w:sz w:val="16"/>
          <w:szCs w:val="16"/>
        </w:rPr>
        <w:footnoteRef/>
      </w:r>
      <w:r w:rsidRPr="000B4CB4">
        <w:rPr>
          <w:rFonts w:ascii="Franklin Gothic Book" w:hAnsi="Franklin Gothic Book"/>
        </w:rPr>
        <w:t xml:space="preserve"> </w:t>
      </w:r>
      <w:r w:rsidRPr="000B4CB4">
        <w:rPr>
          <w:rFonts w:ascii="Franklin Gothic Book" w:hAnsi="Franklin Gothic Book"/>
          <w:sz w:val="16"/>
          <w:szCs w:val="16"/>
        </w:rPr>
        <w:t>Operačný program Konkurencieschopnosť a hospodársky rast.</w:t>
      </w:r>
    </w:p>
  </w:footnote>
  <w:footnote w:id="6">
    <w:p w:rsidR="00616DEF" w:rsidRDefault="00616DEF" w:rsidP="000B4CB4">
      <w:pPr>
        <w:pStyle w:val="Textpoznmkypodiarou"/>
        <w:jc w:val="both"/>
      </w:pPr>
      <w:r w:rsidRPr="000B4CB4">
        <w:rPr>
          <w:rStyle w:val="Odkaznapoznmkupodiarou"/>
          <w:rFonts w:ascii="Franklin Gothic Book" w:hAnsi="Franklin Gothic Book"/>
        </w:rPr>
        <w:footnoteRef/>
      </w:r>
      <w:r w:rsidRPr="000B4CB4">
        <w:rPr>
          <w:rFonts w:ascii="Franklin Gothic Book" w:hAnsi="Franklin Gothic Book"/>
        </w:rPr>
        <w:t xml:space="preserve"> </w:t>
      </w:r>
      <w:r w:rsidRPr="000B4CB4">
        <w:rPr>
          <w:rFonts w:ascii="Franklin Gothic Book" w:hAnsi="Franklin Gothic Book"/>
          <w:sz w:val="16"/>
          <w:szCs w:val="16"/>
        </w:rPr>
        <w:t>OP VaI je dôležitým - ale nie jediným - implementačným nástrojom pre RIS3 SK. K jej implementácii budú prispievať aj ostatné relevantné operačné programy, ktorých aktivity riešia problematiku ľudských zdrojov, vzdelávania, informatizácie a ostatných súvisiacich oblastí relevantných pre RIS3 SK.</w:t>
      </w:r>
    </w:p>
  </w:footnote>
  <w:footnote w:id="7">
    <w:p w:rsidR="00616DEF" w:rsidRDefault="00616DEF" w:rsidP="00920A28">
      <w:pPr>
        <w:pStyle w:val="Textpoznmkypodiarou"/>
        <w:jc w:val="both"/>
      </w:pPr>
      <w:r w:rsidRPr="000B4CB4">
        <w:rPr>
          <w:rStyle w:val="Odkaznapoznmkupodiarou"/>
        </w:rPr>
        <w:footnoteRef/>
      </w:r>
      <w:r w:rsidRPr="000B4CB4">
        <w:rPr>
          <w:rFonts w:ascii="Franklin Gothic Book" w:hAnsi="Franklin Gothic Book"/>
        </w:rPr>
        <w:t xml:space="preserve"> </w:t>
      </w:r>
      <w:r w:rsidRPr="000B4CB4">
        <w:rPr>
          <w:rFonts w:ascii="Franklin Gothic Book" w:hAnsi="Franklin Gothic Book"/>
          <w:sz w:val="16"/>
          <w:szCs w:val="16"/>
        </w:rPr>
        <w:t>OP VaI je dôležitým - ale nie jediným - implementačným nástrojom pre RIS3 SK. K jej implementácii budú prispievať aj ostatné relevantné operačné programy, ktorých aktivity riešia problematiku ľudských zdrojov, vzdelávania, informatizácie a ostatných súvisiacich oblastí relevantných pre RIS3 SK.</w:t>
      </w:r>
    </w:p>
  </w:footnote>
  <w:footnote w:id="8">
    <w:p w:rsidR="00616DEF" w:rsidRPr="00FD5684" w:rsidRDefault="00616DEF" w:rsidP="00920A28">
      <w:pPr>
        <w:pStyle w:val="Textpoznmkypodiarou"/>
        <w:rPr>
          <w:color w:val="FF0000"/>
        </w:rPr>
      </w:pPr>
      <w:r>
        <w:rPr>
          <w:rStyle w:val="Odkaznapoznmkupodiarou"/>
        </w:rPr>
        <w:footnoteRef/>
      </w:r>
      <w:r>
        <w:t xml:space="preserve"> </w:t>
      </w:r>
      <w:r w:rsidRPr="007115A0">
        <w:rPr>
          <w:rFonts w:ascii="Franklin Gothic Book" w:hAnsi="Franklin Gothic Book"/>
          <w:sz w:val="16"/>
          <w:szCs w:val="16"/>
        </w:rPr>
        <w:t>Príloha č. 3 OP VaI – Presné znenie priorít RIS3 SK</w:t>
      </w:r>
      <w:r>
        <w:rPr>
          <w:rFonts w:ascii="Franklin Gothic Book" w:hAnsi="Franklin Gothic Book"/>
          <w:color w:val="FF0000"/>
          <w:sz w:val="16"/>
          <w:szCs w:val="16"/>
        </w:rPr>
        <w:t xml:space="preserve"> </w:t>
      </w:r>
    </w:p>
  </w:footnote>
  <w:footnote w:id="9">
    <w:p w:rsidR="00616DEF" w:rsidRPr="004F2996" w:rsidRDefault="00616DEF" w:rsidP="00920A28">
      <w:pPr>
        <w:pStyle w:val="Textpoznmkypodiarou"/>
        <w:jc w:val="both"/>
      </w:pPr>
      <w:r w:rsidRPr="00F35154">
        <w:rPr>
          <w:rStyle w:val="Odkaznapoznmkupodiarou"/>
          <w:rFonts w:eastAsiaTheme="majorEastAsia"/>
        </w:rPr>
        <w:footnoteRef/>
      </w:r>
      <w:r w:rsidRPr="00326112">
        <w:rPr>
          <w:rFonts w:ascii="Franklin Gothic Book" w:hAnsi="Franklin Gothic Book"/>
          <w:sz w:val="16"/>
          <w:szCs w:val="16"/>
        </w:rPr>
        <w:t xml:space="preserve">Materiál „Stratégia výskumu a inovácií pre inteligentnú špecializáciu Slovenskej republiky“ schválený uznesením vlády SR č. 665/2013, </w:t>
      </w:r>
      <w:hyperlink r:id="rId2" w:history="1">
        <w:r w:rsidRPr="00326112">
          <w:rPr>
            <w:rStyle w:val="Hypertextovprepojenie"/>
            <w:sz w:val="16"/>
            <w:szCs w:val="16"/>
          </w:rPr>
          <w:t>http://www.rokovania.sk/Rokovanie.aspx/BodRokovaniaDetail?idMaterial=23039</w:t>
        </w:r>
      </w:hyperlink>
      <w:r w:rsidRPr="00326112">
        <w:rPr>
          <w:rFonts w:ascii="Franklin Gothic Book" w:hAnsi="Franklin Gothic Book"/>
          <w:sz w:val="16"/>
          <w:szCs w:val="16"/>
        </w:rPr>
        <w:t xml:space="preserve"> str. 53, kap. 4 </w:t>
      </w:r>
      <w:r w:rsidRPr="00326112">
        <w:rPr>
          <w:rFonts w:ascii="Franklin Gothic Book" w:hAnsi="Franklin Gothic Book"/>
          <w:bCs/>
          <w:sz w:val="16"/>
          <w:szCs w:val="16"/>
        </w:rPr>
        <w:t>Identifikácia oblastí špecializácie SR pre RIS3</w:t>
      </w:r>
    </w:p>
  </w:footnote>
  <w:footnote w:id="10">
    <w:p w:rsidR="00616DEF" w:rsidRDefault="00616DEF" w:rsidP="007377BB">
      <w:pPr>
        <w:spacing w:after="0" w:line="240" w:lineRule="auto"/>
        <w:jc w:val="both"/>
      </w:pPr>
      <w:r w:rsidRPr="00723710">
        <w:rPr>
          <w:rStyle w:val="Odkaznapoznmkupodiarou"/>
          <w:color w:val="auto"/>
          <w:sz w:val="16"/>
          <w:szCs w:val="16"/>
          <w:lang w:eastAsia="sk-SK"/>
        </w:rPr>
        <w:footnoteRef/>
      </w:r>
      <w:r>
        <w:t xml:space="preserve"> </w:t>
      </w:r>
      <w:r w:rsidRPr="005156E0">
        <w:rPr>
          <w:rFonts w:ascii="Franklin Gothic Book" w:hAnsi="Franklin Gothic Book"/>
          <w:color w:val="auto"/>
          <w:sz w:val="16"/>
          <w:szCs w:val="16"/>
          <w:lang w:eastAsia="sk-SK"/>
        </w:rPr>
        <w:t>Terminologická poznámka: RIS3 SK obsahuje štyri skupiny opatrení, v rámci ktorých sú definované aktivity RIS3 SK. Ide o terminológiu RIS3 SK. OP V</w:t>
      </w:r>
      <w:r>
        <w:rPr>
          <w:rFonts w:ascii="Franklin Gothic Book" w:hAnsi="Franklin Gothic Book"/>
          <w:color w:val="auto"/>
          <w:sz w:val="16"/>
          <w:szCs w:val="16"/>
          <w:lang w:eastAsia="sk-SK"/>
        </w:rPr>
        <w:t>aI</w:t>
      </w:r>
      <w:r w:rsidRPr="005156E0">
        <w:rPr>
          <w:rFonts w:ascii="Franklin Gothic Book" w:hAnsi="Franklin Gothic Book"/>
          <w:color w:val="auto"/>
          <w:sz w:val="16"/>
          <w:szCs w:val="16"/>
          <w:lang w:eastAsia="sk-SK"/>
        </w:rPr>
        <w:t xml:space="preserve"> sa z terminologického hľadiska riadi pravidlami určenými E</w:t>
      </w:r>
      <w:r>
        <w:rPr>
          <w:rFonts w:ascii="Franklin Gothic Book" w:hAnsi="Franklin Gothic Book"/>
          <w:color w:val="auto"/>
          <w:sz w:val="16"/>
          <w:szCs w:val="16"/>
          <w:lang w:eastAsia="sk-SK"/>
        </w:rPr>
        <w:t>K</w:t>
      </w:r>
      <w:r w:rsidRPr="005156E0">
        <w:rPr>
          <w:rFonts w:ascii="Franklin Gothic Book" w:hAnsi="Franklin Gothic Book"/>
          <w:color w:val="auto"/>
          <w:sz w:val="16"/>
          <w:szCs w:val="16"/>
          <w:lang w:eastAsia="sk-SK"/>
        </w:rPr>
        <w:t>, pričom postupnosť v OP</w:t>
      </w:r>
      <w:r>
        <w:rPr>
          <w:rFonts w:ascii="Franklin Gothic Book" w:hAnsi="Franklin Gothic Book"/>
          <w:color w:val="auto"/>
          <w:sz w:val="16"/>
          <w:szCs w:val="16"/>
          <w:lang w:eastAsia="sk-SK"/>
        </w:rPr>
        <w:t xml:space="preserve"> VaI</w:t>
      </w:r>
      <w:r w:rsidRPr="005156E0">
        <w:rPr>
          <w:rFonts w:ascii="Franklin Gothic Book" w:hAnsi="Franklin Gothic Book"/>
          <w:color w:val="auto"/>
          <w:sz w:val="16"/>
          <w:szCs w:val="16"/>
          <w:lang w:eastAsia="sk-SK"/>
        </w:rPr>
        <w:t xml:space="preserve"> je nasledovná: prioritné osi, investičné priority definované zo strany EK, špecifické ciele a každý špecifický cieľ obsahuje príklady aktivít, ktoré sa z terminologického hľadiska rovnajú úrovni "opatrení" v OP v programovom období 2007 - 2013. Z uvedeného vyplýva, že "aktivita" v RIS3 SK je u úroveň vyššia ako "aktivita" na úrovni OP. K napĺňaniu konkrétnej aktivity RIS3 SK prispeje viacero aktivít z rôznych operačných programov, resp. iných nástrojov príslušných štátnych politík financovaných mimo EŠIF.</w:t>
      </w:r>
      <w:r w:rsidRPr="00D45CAA">
        <w:rPr>
          <w:i/>
        </w:rPr>
        <w:t xml:space="preserve">  </w:t>
      </w:r>
    </w:p>
  </w:footnote>
  <w:footnote w:id="11">
    <w:p w:rsidR="00616DEF" w:rsidRDefault="00616DEF" w:rsidP="007377BB">
      <w:pPr>
        <w:pStyle w:val="Textpoznmkypodiarou"/>
        <w:jc w:val="both"/>
      </w:pPr>
      <w:r w:rsidRPr="00401D31">
        <w:rPr>
          <w:rStyle w:val="Odkaznapoznmkupodiarou"/>
          <w:sz w:val="16"/>
          <w:szCs w:val="16"/>
        </w:rPr>
        <w:footnoteRef/>
      </w:r>
      <w:r w:rsidRPr="00401D31">
        <w:rPr>
          <w:rStyle w:val="Odkaznapoznmkupodiarou"/>
          <w:sz w:val="16"/>
          <w:szCs w:val="16"/>
        </w:rPr>
        <w:t xml:space="preserve"> </w:t>
      </w:r>
      <w:r>
        <w:rPr>
          <w:sz w:val="16"/>
          <w:szCs w:val="16"/>
        </w:rPr>
        <w:t xml:space="preserve">str. 41, </w:t>
      </w:r>
      <w:r w:rsidRPr="00401D31">
        <w:rPr>
          <w:rFonts w:ascii="Franklin Gothic Book" w:hAnsi="Franklin Gothic Book"/>
          <w:sz w:val="16"/>
          <w:szCs w:val="16"/>
        </w:rPr>
        <w:t xml:space="preserve"> </w:t>
      </w:r>
      <w:r>
        <w:rPr>
          <w:rFonts w:ascii="Franklin Gothic Book" w:hAnsi="Franklin Gothic Book"/>
          <w:sz w:val="16"/>
          <w:szCs w:val="16"/>
        </w:rPr>
        <w:t>P</w:t>
      </w:r>
      <w:r w:rsidRPr="00401D31">
        <w:rPr>
          <w:rFonts w:ascii="Franklin Gothic Book" w:hAnsi="Franklin Gothic Book"/>
          <w:sz w:val="16"/>
          <w:szCs w:val="16"/>
        </w:rPr>
        <w:t>opis jednotlivých špecifických cieľov a príkladov aktivít OP VaI</w:t>
      </w:r>
      <w:r>
        <w:rPr>
          <w:rFonts w:ascii="Franklin Gothic Book" w:hAnsi="Franklin Gothic Book"/>
          <w:sz w:val="16"/>
          <w:szCs w:val="16"/>
        </w:rPr>
        <w:t xml:space="preserve"> v rámci špecifického cieľa 1.2.1</w:t>
      </w:r>
    </w:p>
  </w:footnote>
  <w:footnote w:id="12">
    <w:p w:rsidR="00616DEF" w:rsidRDefault="00616DEF" w:rsidP="007377BB">
      <w:pPr>
        <w:pStyle w:val="Textpoznmkypodiarou"/>
        <w:jc w:val="both"/>
      </w:pPr>
      <w:r w:rsidRPr="00D33386">
        <w:rPr>
          <w:rStyle w:val="Odkaznapoznmkupodiarou"/>
          <w:sz w:val="16"/>
          <w:szCs w:val="16"/>
        </w:rPr>
        <w:footnoteRef/>
      </w:r>
      <w:r w:rsidRPr="00D33386">
        <w:rPr>
          <w:rStyle w:val="Odkaznapoznmkupodiarou"/>
        </w:rPr>
        <w:t xml:space="preserve"> </w:t>
      </w:r>
      <w:r w:rsidRPr="00D33386">
        <w:rPr>
          <w:rFonts w:ascii="Franklin Gothic Book" w:hAnsi="Franklin Gothic Book"/>
          <w:sz w:val="16"/>
          <w:szCs w:val="16"/>
        </w:rPr>
        <w:t>Napríklad podpora transferu výsledkov výskumu a vývoja zo štátneho a verejného sektora do praxe, či podpora</w:t>
      </w:r>
      <w:r>
        <w:rPr>
          <w:rFonts w:ascii="Franklin Gothic Book" w:hAnsi="Franklin Gothic Book"/>
          <w:sz w:val="16"/>
          <w:szCs w:val="16"/>
        </w:rPr>
        <w:t xml:space="preserve"> projektov rozvoja MSP vo všetkých fázach ich životného cyklu</w:t>
      </w:r>
      <w:r w:rsidRPr="00D33386">
        <w:rPr>
          <w:rFonts w:ascii="Franklin Gothic Book" w:hAnsi="Franklin Gothic Book"/>
          <w:sz w:val="16"/>
          <w:szCs w:val="16"/>
        </w:rPr>
        <w:t>.</w:t>
      </w:r>
    </w:p>
  </w:footnote>
  <w:footnote w:id="13">
    <w:p w:rsidR="00616DEF" w:rsidRDefault="00616DEF" w:rsidP="007377BB">
      <w:pPr>
        <w:pStyle w:val="Textpoznmkypodiarou"/>
      </w:pPr>
      <w:r w:rsidRPr="00825CE6">
        <w:rPr>
          <w:rStyle w:val="Odkaznapoznmkupodiarou"/>
          <w:sz w:val="16"/>
          <w:szCs w:val="16"/>
        </w:rPr>
        <w:footnoteRef/>
      </w:r>
      <w:r>
        <w:t xml:space="preserve"> </w:t>
      </w:r>
      <w:r w:rsidRPr="00825CE6">
        <w:rPr>
          <w:rFonts w:ascii="Franklin Gothic Book" w:hAnsi="Franklin Gothic Book"/>
          <w:sz w:val="16"/>
          <w:szCs w:val="16"/>
        </w:rPr>
        <w:t>Napríklad synergické a komplementárne projekty v rámci programov Horizont 2020 a COSME.</w:t>
      </w:r>
    </w:p>
  </w:footnote>
  <w:footnote w:id="14">
    <w:p w:rsidR="00616DEF" w:rsidRDefault="00616DEF" w:rsidP="007377BB">
      <w:pPr>
        <w:pStyle w:val="Textpoznmkypodiarou"/>
      </w:pPr>
      <w:r w:rsidRPr="005161D9">
        <w:rPr>
          <w:rStyle w:val="Odkaznapoznmkupodiarou"/>
          <w:sz w:val="16"/>
          <w:szCs w:val="16"/>
        </w:rPr>
        <w:footnoteRef/>
      </w:r>
      <w:r w:rsidRPr="005161D9">
        <w:rPr>
          <w:rFonts w:ascii="Franklin Gothic Book" w:hAnsi="Franklin Gothic Book"/>
          <w:sz w:val="16"/>
          <w:szCs w:val="16"/>
        </w:rPr>
        <w:t xml:space="preserve"> SLOVSTAT. </w:t>
      </w:r>
    </w:p>
  </w:footnote>
  <w:footnote w:id="15">
    <w:p w:rsidR="00616DEF" w:rsidRDefault="00616DEF" w:rsidP="007377BB">
      <w:pPr>
        <w:pStyle w:val="Textpoznmkypodiarou"/>
        <w:jc w:val="both"/>
      </w:pPr>
      <w:r w:rsidRPr="009A65CB">
        <w:rPr>
          <w:rFonts w:ascii="Franklin Gothic Book" w:hAnsi="Franklin Gothic Book"/>
          <w:sz w:val="16"/>
          <w:szCs w:val="16"/>
          <w:vertAlign w:val="superscript"/>
        </w:rPr>
        <w:footnoteRef/>
      </w:r>
      <w:r w:rsidRPr="005161D9">
        <w:rPr>
          <w:rFonts w:ascii="Franklin Gothic Book" w:hAnsi="Franklin Gothic Book"/>
          <w:sz w:val="16"/>
          <w:szCs w:val="16"/>
        </w:rPr>
        <w:t xml:space="preserve"> Aj keď Slovenská republika definovala tento cieľ v zmysle EÚ 2020 na úrovni 1</w:t>
      </w:r>
      <w:r>
        <w:rPr>
          <w:rFonts w:ascii="Franklin Gothic Book" w:hAnsi="Franklin Gothic Book"/>
          <w:sz w:val="16"/>
          <w:szCs w:val="16"/>
        </w:rPr>
        <w:t xml:space="preserve"> % </w:t>
      </w:r>
      <w:r w:rsidRPr="005161D9">
        <w:rPr>
          <w:rFonts w:ascii="Franklin Gothic Book" w:hAnsi="Franklin Gothic Book"/>
          <w:sz w:val="16"/>
          <w:szCs w:val="16"/>
        </w:rPr>
        <w:t xml:space="preserve">HDP, pri príprave </w:t>
      </w:r>
      <w:r>
        <w:rPr>
          <w:rFonts w:ascii="Franklin Gothic Book" w:hAnsi="Franklin Gothic Book"/>
          <w:sz w:val="16"/>
          <w:szCs w:val="16"/>
        </w:rPr>
        <w:t>RIS3 SK</w:t>
      </w:r>
      <w:r w:rsidRPr="005161D9">
        <w:rPr>
          <w:rFonts w:ascii="Franklin Gothic Book" w:hAnsi="Franklin Gothic Book"/>
          <w:sz w:val="16"/>
          <w:szCs w:val="16"/>
        </w:rPr>
        <w:t xml:space="preserve"> dochádza k jeho revízii na úroveň 1,2</w:t>
      </w:r>
      <w:r>
        <w:rPr>
          <w:rFonts w:ascii="Franklin Gothic Book" w:hAnsi="Franklin Gothic Book"/>
          <w:sz w:val="16"/>
          <w:szCs w:val="16"/>
        </w:rPr>
        <w:t xml:space="preserve"> % </w:t>
      </w:r>
      <w:r w:rsidRPr="005161D9">
        <w:rPr>
          <w:rFonts w:ascii="Franklin Gothic Book" w:hAnsi="Franklin Gothic Book"/>
          <w:sz w:val="16"/>
          <w:szCs w:val="16"/>
        </w:rPr>
        <w:t>HDP.</w:t>
      </w:r>
    </w:p>
  </w:footnote>
  <w:footnote w:id="16">
    <w:p w:rsidR="00616DEF" w:rsidRDefault="00616DEF" w:rsidP="007377BB">
      <w:pPr>
        <w:pStyle w:val="Textpoznmkypodiarou"/>
        <w:jc w:val="both"/>
      </w:pPr>
      <w:r w:rsidRPr="00140249">
        <w:rPr>
          <w:rStyle w:val="Odkaznapoznmkupodiarou"/>
          <w:sz w:val="16"/>
          <w:szCs w:val="16"/>
        </w:rPr>
        <w:footnoteRef/>
      </w:r>
      <w:r>
        <w:t xml:space="preserve"> </w:t>
      </w:r>
      <w:r w:rsidRPr="00140249">
        <w:rPr>
          <w:rFonts w:ascii="Franklin Gothic Book" w:hAnsi="Franklin Gothic Book"/>
          <w:sz w:val="16"/>
          <w:szCs w:val="16"/>
        </w:rPr>
        <w:t xml:space="preserve">Časť 2.1 Pozičného dokumentu Komisie k </w:t>
      </w:r>
      <w:r w:rsidRPr="00607FED">
        <w:rPr>
          <w:rFonts w:ascii="Franklin Gothic Book" w:hAnsi="Franklin Gothic Book"/>
          <w:sz w:val="16"/>
          <w:szCs w:val="16"/>
        </w:rPr>
        <w:t>vypracovaniu</w:t>
      </w:r>
      <w:r w:rsidRPr="00140249">
        <w:rPr>
          <w:rFonts w:ascii="Franklin Gothic Book" w:hAnsi="Franklin Gothic Book"/>
          <w:sz w:val="16"/>
          <w:szCs w:val="16"/>
        </w:rPr>
        <w:t xml:space="preserve"> Partnerskej dohody a programov na Slovensku na roky 2014 - 2020</w:t>
      </w:r>
      <w:r>
        <w:rPr>
          <w:rFonts w:ascii="Franklin Gothic Book" w:hAnsi="Franklin Gothic Book"/>
          <w:sz w:val="16"/>
          <w:szCs w:val="16"/>
        </w:rPr>
        <w:t xml:space="preserve"> - </w:t>
      </w:r>
      <w:hyperlink r:id="rId3" w:history="1">
        <w:r w:rsidRPr="0005797C">
          <w:rPr>
            <w:rStyle w:val="Hypertextovprepojenie"/>
            <w:sz w:val="16"/>
            <w:szCs w:val="16"/>
          </w:rPr>
          <w:t>http://ec.europa.eu/regional_policy/what/future/pdf/partnership/sk_position_paper_sk.pdf</w:t>
        </w:r>
      </w:hyperlink>
      <w:r w:rsidRPr="00140249">
        <w:rPr>
          <w:rFonts w:ascii="Franklin Gothic Book" w:hAnsi="Franklin Gothic Book"/>
          <w:sz w:val="16"/>
          <w:szCs w:val="16"/>
        </w:rPr>
        <w:t>.</w:t>
      </w:r>
    </w:p>
  </w:footnote>
  <w:footnote w:id="17">
    <w:p w:rsidR="00616DEF" w:rsidRDefault="00616DEF" w:rsidP="000733C7">
      <w:pPr>
        <w:pStyle w:val="Textpoznmkypodiarou"/>
        <w:ind w:left="284" w:hanging="284"/>
        <w:jc w:val="both"/>
      </w:pPr>
      <w:r w:rsidRPr="000733C7">
        <w:rPr>
          <w:rFonts w:ascii="Franklin Gothic Book" w:hAnsi="Franklin Gothic Book"/>
          <w:sz w:val="14"/>
        </w:rPr>
        <w:footnoteRef/>
      </w:r>
      <w:r w:rsidRPr="000733C7">
        <w:rPr>
          <w:rFonts w:ascii="Franklin Gothic Book" w:hAnsi="Franklin Gothic Book"/>
          <w:sz w:val="14"/>
          <w:szCs w:val="16"/>
        </w:rPr>
        <w:t xml:space="preserve"> </w:t>
      </w:r>
      <w:r w:rsidRPr="000733C7">
        <w:rPr>
          <w:rFonts w:ascii="Franklin Gothic Book" w:hAnsi="Franklin Gothic Book"/>
          <w:sz w:val="16"/>
          <w:szCs w:val="16"/>
        </w:rPr>
        <w:t>Odporúčanie Rady, ktoré sa týka národného programu reforiem Slovenska na rok 2013 a ktorým sa predkladá stanovisko Rady k programu stability Slovenska na roky 2012 – 2016 (odporúčanie č. 4)</w:t>
      </w:r>
    </w:p>
  </w:footnote>
  <w:footnote w:id="18">
    <w:p w:rsidR="00616DEF" w:rsidRDefault="00616DEF" w:rsidP="007377BB">
      <w:pPr>
        <w:pStyle w:val="Textpoznmkypodiarou"/>
        <w:jc w:val="both"/>
      </w:pPr>
      <w:r w:rsidRPr="00140249">
        <w:rPr>
          <w:rStyle w:val="Odkaznapoznmkupodiarou"/>
          <w:sz w:val="16"/>
          <w:szCs w:val="16"/>
        </w:rPr>
        <w:footnoteRef/>
      </w:r>
      <w:r>
        <w:t xml:space="preserve"> </w:t>
      </w:r>
      <w:r w:rsidRPr="00140249">
        <w:rPr>
          <w:rFonts w:ascii="Franklin Gothic Book" w:hAnsi="Franklin Gothic Book"/>
          <w:sz w:val="16"/>
          <w:szCs w:val="16"/>
        </w:rPr>
        <w:t>RIS3 SK spája štátne politiky v oblasti výskumu, vývoja a inovácií, v rámci ktorých existovali doteraz aj separátne strategické dokumenty. Vzhľadom k tomu, že vláda SR schválila RIS3 SK 13. novembra 2013, nie sú uvádzané žiadne ďalšie dokumenty z oblastí uvedených štátnych politík.</w:t>
      </w:r>
    </w:p>
  </w:footnote>
  <w:footnote w:id="19">
    <w:p w:rsidR="00616DEF" w:rsidRDefault="00616DEF" w:rsidP="007377BB">
      <w:pPr>
        <w:pStyle w:val="Textpoznmkypodiarou"/>
        <w:jc w:val="both"/>
      </w:pPr>
      <w:r w:rsidRPr="009E59A3">
        <w:rPr>
          <w:rStyle w:val="Odkaznapoznmkupodiarou"/>
          <w:sz w:val="16"/>
          <w:szCs w:val="16"/>
        </w:rPr>
        <w:footnoteRef/>
      </w:r>
      <w:r w:rsidRPr="009E59A3">
        <w:rPr>
          <w:rStyle w:val="Odkaznapoznmkupodiarou"/>
          <w:sz w:val="16"/>
          <w:szCs w:val="16"/>
        </w:rPr>
        <w:t xml:space="preserve"> </w:t>
      </w:r>
      <w:r w:rsidRPr="00B647F4">
        <w:rPr>
          <w:rFonts w:ascii="Franklin Gothic Book" w:hAnsi="Franklin Gothic Book"/>
          <w:sz w:val="16"/>
          <w:szCs w:val="16"/>
        </w:rPr>
        <w:t>I</w:t>
      </w:r>
      <w:r w:rsidRPr="009E59A3">
        <w:rPr>
          <w:rFonts w:ascii="Franklin Gothic Book" w:hAnsi="Franklin Gothic Book"/>
          <w:sz w:val="16"/>
          <w:szCs w:val="16"/>
        </w:rPr>
        <w:t>novačná stratégia BSK 2014 - 2020 identifikuje v súlade s princípom inteligentnej špecializácie konkrétne priority: http://www.region-bsk.sk/koncepcne-materialy.aspx.</w:t>
      </w:r>
      <w:r>
        <w:t xml:space="preserve"> </w:t>
      </w:r>
    </w:p>
  </w:footnote>
  <w:footnote w:id="20">
    <w:p w:rsidR="00616DEF" w:rsidRPr="009E59A3" w:rsidRDefault="00616DEF" w:rsidP="007377BB">
      <w:pPr>
        <w:pStyle w:val="Textpoznmkypodiarou"/>
        <w:rPr>
          <w:rFonts w:ascii="Franklin Gothic Book" w:hAnsi="Franklin Gothic Book"/>
          <w:sz w:val="16"/>
          <w:szCs w:val="16"/>
        </w:rPr>
      </w:pPr>
      <w:r w:rsidRPr="009E59A3">
        <w:rPr>
          <w:rStyle w:val="Odkaznapoznmkupodiarou"/>
          <w:sz w:val="16"/>
          <w:szCs w:val="16"/>
        </w:rPr>
        <w:footnoteRef/>
      </w:r>
      <w:r w:rsidRPr="009E59A3">
        <w:rPr>
          <w:rStyle w:val="Odkaznapoznmkupodiarou"/>
          <w:sz w:val="16"/>
          <w:szCs w:val="16"/>
        </w:rPr>
        <w:t xml:space="preserve"> </w:t>
      </w:r>
      <w:r w:rsidRPr="009E59A3">
        <w:rPr>
          <w:rFonts w:ascii="Franklin Gothic Book" w:hAnsi="Franklin Gothic Book"/>
          <w:sz w:val="16"/>
          <w:szCs w:val="16"/>
        </w:rPr>
        <w:t xml:space="preserve">Národný program reforiem Slovenskej republiky 2013 bol schválený vládou SR 24. apríla 2013: </w:t>
      </w:r>
      <w:r>
        <w:rPr>
          <w:rFonts w:ascii="Franklin Gothic Book" w:hAnsi="Franklin Gothic Book"/>
          <w:sz w:val="16"/>
          <w:szCs w:val="16"/>
        </w:rPr>
        <w:t>h</w:t>
      </w:r>
      <w:r w:rsidRPr="009E59A3">
        <w:rPr>
          <w:rFonts w:ascii="Franklin Gothic Book" w:hAnsi="Franklin Gothic Book"/>
          <w:sz w:val="16"/>
          <w:szCs w:val="16"/>
        </w:rPr>
        <w:t>ttp://www.rokovania.sk/Rokovanie.aspx/BodRokovaniaDetail?idMaterial=22344 .</w:t>
      </w:r>
    </w:p>
  </w:footnote>
  <w:footnote w:id="21">
    <w:p w:rsidR="00616DEF" w:rsidRDefault="00616DEF" w:rsidP="007377BB">
      <w:pPr>
        <w:pStyle w:val="Textpoznmkypodiarou"/>
        <w:jc w:val="both"/>
      </w:pPr>
      <w:r w:rsidRPr="005161D9">
        <w:rPr>
          <w:rStyle w:val="Odkaznapoznmkupodiarou"/>
          <w:sz w:val="16"/>
          <w:szCs w:val="16"/>
        </w:rPr>
        <w:footnoteRef/>
      </w:r>
      <w:r w:rsidRPr="005161D9">
        <w:rPr>
          <w:rFonts w:ascii="Franklin Gothic Book" w:hAnsi="Franklin Gothic Book"/>
          <w:sz w:val="16"/>
          <w:szCs w:val="16"/>
        </w:rPr>
        <w:t xml:space="preserve"> Stratégia Európa 2020</w:t>
      </w:r>
      <w:r>
        <w:rPr>
          <w:rFonts w:ascii="Franklin Gothic Book" w:hAnsi="Franklin Gothic Book"/>
          <w:sz w:val="16"/>
          <w:szCs w:val="16"/>
        </w:rPr>
        <w:t xml:space="preserve"> </w:t>
      </w:r>
      <w:hyperlink r:id="rId4" w:history="1">
        <w:r w:rsidRPr="00AE6C4F">
          <w:rPr>
            <w:rStyle w:val="Hypertextovprepojenie"/>
            <w:sz w:val="16"/>
            <w:szCs w:val="16"/>
          </w:rPr>
          <w:t>http://ec.europa.eu/regional_policy/what/europe2020/index_en.cfm</w:t>
        </w:r>
      </w:hyperlink>
      <w:r w:rsidRPr="005161D9">
        <w:rPr>
          <w:rFonts w:ascii="Franklin Gothic Book" w:hAnsi="Franklin Gothic Book"/>
          <w:sz w:val="16"/>
          <w:szCs w:val="16"/>
        </w:rPr>
        <w:t>,</w:t>
      </w:r>
      <w:r>
        <w:rPr>
          <w:rFonts w:ascii="Franklin Gothic Book" w:hAnsi="Franklin Gothic Book"/>
          <w:sz w:val="16"/>
          <w:szCs w:val="16"/>
        </w:rPr>
        <w:t xml:space="preserve"> </w:t>
      </w:r>
      <w:r w:rsidRPr="004D492D">
        <w:rPr>
          <w:rFonts w:ascii="Franklin Gothic Book" w:hAnsi="Franklin Gothic Book"/>
          <w:sz w:val="16"/>
          <w:szCs w:val="16"/>
        </w:rPr>
        <w:t>Špecifické odporúčania pre SR</w:t>
      </w:r>
      <w:r>
        <w:rPr>
          <w:rFonts w:ascii="Franklin Gothic Book" w:hAnsi="Franklin Gothic Book"/>
          <w:sz w:val="16"/>
          <w:szCs w:val="16"/>
        </w:rPr>
        <w:t>,</w:t>
      </w:r>
      <w:r w:rsidRPr="004D492D">
        <w:rPr>
          <w:rFonts w:ascii="Franklin Gothic Book" w:hAnsi="Franklin Gothic Book"/>
          <w:sz w:val="16"/>
          <w:szCs w:val="16"/>
        </w:rPr>
        <w:t xml:space="preserve"> </w:t>
      </w:r>
      <w:r w:rsidRPr="005161D9">
        <w:rPr>
          <w:rFonts w:ascii="Franklin Gothic Book" w:hAnsi="Franklin Gothic Book"/>
          <w:sz w:val="16"/>
          <w:szCs w:val="16"/>
        </w:rPr>
        <w:t>Národný program refo</w:t>
      </w:r>
      <w:r>
        <w:rPr>
          <w:rFonts w:ascii="Franklin Gothic Book" w:hAnsi="Franklin Gothic Book"/>
          <w:sz w:val="16"/>
          <w:szCs w:val="16"/>
        </w:rPr>
        <w:t xml:space="preserve">riem Slovenskej republiky 2013, </w:t>
      </w:r>
      <w:r w:rsidRPr="005161D9">
        <w:rPr>
          <w:rFonts w:ascii="Franklin Gothic Book" w:hAnsi="Franklin Gothic Book"/>
          <w:sz w:val="16"/>
          <w:szCs w:val="16"/>
        </w:rPr>
        <w:t>Program stability Slovenskej republiky na roky 201</w:t>
      </w:r>
      <w:r>
        <w:rPr>
          <w:rFonts w:ascii="Franklin Gothic Book" w:hAnsi="Franklin Gothic Book"/>
          <w:sz w:val="16"/>
          <w:szCs w:val="16"/>
        </w:rPr>
        <w:t>3</w:t>
      </w:r>
      <w:r w:rsidRPr="005161D9">
        <w:rPr>
          <w:rFonts w:ascii="Franklin Gothic Book" w:hAnsi="Franklin Gothic Book"/>
          <w:sz w:val="16"/>
          <w:szCs w:val="16"/>
        </w:rPr>
        <w:t xml:space="preserve"> </w:t>
      </w:r>
      <w:r>
        <w:rPr>
          <w:rFonts w:ascii="Franklin Gothic Book" w:hAnsi="Franklin Gothic Book"/>
          <w:sz w:val="16"/>
          <w:szCs w:val="16"/>
        </w:rPr>
        <w:t>–</w:t>
      </w:r>
      <w:r w:rsidRPr="005161D9">
        <w:rPr>
          <w:rFonts w:ascii="Franklin Gothic Book" w:hAnsi="Franklin Gothic Book"/>
          <w:sz w:val="16"/>
          <w:szCs w:val="16"/>
        </w:rPr>
        <w:t xml:space="preserve"> 201</w:t>
      </w:r>
      <w:r>
        <w:rPr>
          <w:rFonts w:ascii="Franklin Gothic Book" w:hAnsi="Franklin Gothic Book"/>
          <w:sz w:val="16"/>
          <w:szCs w:val="16"/>
        </w:rPr>
        <w:t xml:space="preserve">6 </w:t>
      </w:r>
      <w:hyperlink r:id="rId5" w:history="1">
        <w:r w:rsidRPr="00AE6C4F">
          <w:rPr>
            <w:rStyle w:val="Hypertextovprepojenie"/>
            <w:sz w:val="16"/>
            <w:szCs w:val="16"/>
          </w:rPr>
          <w:t>http://ec.europa.eu/europe2020/europe-2020-in-your-country/slovensko/index_en.htm</w:t>
        </w:r>
      </w:hyperlink>
      <w:r>
        <w:rPr>
          <w:rFonts w:ascii="Franklin Gothic Book" w:hAnsi="Franklin Gothic Book"/>
          <w:sz w:val="16"/>
          <w:szCs w:val="16"/>
        </w:rPr>
        <w:t xml:space="preserve">, </w:t>
      </w:r>
      <w:r w:rsidRPr="005161D9">
        <w:rPr>
          <w:rFonts w:ascii="Franklin Gothic Book" w:hAnsi="Franklin Gothic Book"/>
          <w:sz w:val="16"/>
          <w:szCs w:val="16"/>
        </w:rPr>
        <w:t>Sp</w:t>
      </w:r>
      <w:r>
        <w:rPr>
          <w:rFonts w:ascii="Franklin Gothic Book" w:hAnsi="Franklin Gothic Book"/>
          <w:sz w:val="16"/>
          <w:szCs w:val="16"/>
        </w:rPr>
        <w:t xml:space="preserve">ráva o stave vysokého školstva, </w:t>
      </w:r>
      <w:r w:rsidRPr="005161D9">
        <w:rPr>
          <w:rFonts w:ascii="Franklin Gothic Book" w:hAnsi="Franklin Gothic Book"/>
          <w:sz w:val="16"/>
          <w:szCs w:val="16"/>
        </w:rPr>
        <w:t>interné analýzy M</w:t>
      </w:r>
      <w:r>
        <w:rPr>
          <w:rFonts w:ascii="Franklin Gothic Book" w:hAnsi="Franklin Gothic Book"/>
          <w:sz w:val="16"/>
          <w:szCs w:val="16"/>
        </w:rPr>
        <w:t>Š</w:t>
      </w:r>
      <w:r w:rsidRPr="005161D9">
        <w:rPr>
          <w:rFonts w:ascii="Franklin Gothic Book" w:hAnsi="Franklin Gothic Book"/>
          <w:sz w:val="16"/>
          <w:szCs w:val="16"/>
        </w:rPr>
        <w:t>VVa</w:t>
      </w:r>
      <w:r>
        <w:rPr>
          <w:rFonts w:ascii="Franklin Gothic Book" w:hAnsi="Franklin Gothic Book"/>
          <w:sz w:val="16"/>
          <w:szCs w:val="16"/>
        </w:rPr>
        <w:t>Š</w:t>
      </w:r>
      <w:r w:rsidRPr="005161D9">
        <w:rPr>
          <w:rFonts w:ascii="Franklin Gothic Book" w:hAnsi="Franklin Gothic Book"/>
          <w:sz w:val="16"/>
          <w:szCs w:val="16"/>
        </w:rPr>
        <w:t xml:space="preserve"> SR týkajúce sa účasti Slovenskej republiky v Európskom výskumnom priestore a podpory výskumu a vývoja z Operačného programu Výskum a vývoj 2007 – 2013, interné analýzy MH SR z oblasti inovácií a podpory MSP a Strategické hodnotenie OP K</w:t>
      </w:r>
      <w:r>
        <w:rPr>
          <w:rFonts w:ascii="Franklin Gothic Book" w:hAnsi="Franklin Gothic Book"/>
          <w:sz w:val="16"/>
          <w:szCs w:val="16"/>
        </w:rPr>
        <w:t xml:space="preserve">aHR 2007 – 2013 </w:t>
      </w:r>
      <w:hyperlink r:id="rId6" w:history="1">
        <w:r w:rsidRPr="00AE6C4F">
          <w:rPr>
            <w:rStyle w:val="Hypertextovprepojenie"/>
            <w:sz w:val="16"/>
            <w:szCs w:val="16"/>
          </w:rPr>
          <w:t>http://www.mhsr.sk/ext_dok-strategicke-hodnotenie-op-kahr/140055c?ext=orig</w:t>
        </w:r>
      </w:hyperlink>
      <w:r w:rsidRPr="005161D9">
        <w:rPr>
          <w:rFonts w:ascii="Franklin Gothic Book" w:hAnsi="Franklin Gothic Book"/>
          <w:sz w:val="16"/>
          <w:szCs w:val="16"/>
        </w:rPr>
        <w:t xml:space="preserve">, </w:t>
      </w:r>
      <w:r w:rsidRPr="00506715">
        <w:rPr>
          <w:rFonts w:ascii="Franklin Gothic Book" w:hAnsi="Franklin Gothic Book"/>
          <w:sz w:val="16"/>
          <w:szCs w:val="16"/>
        </w:rPr>
        <w:t>Stratégi</w:t>
      </w:r>
      <w:r>
        <w:rPr>
          <w:rFonts w:ascii="Franklin Gothic Book" w:hAnsi="Franklin Gothic Book"/>
          <w:sz w:val="16"/>
          <w:szCs w:val="16"/>
        </w:rPr>
        <w:t>a</w:t>
      </w:r>
      <w:r w:rsidRPr="00506715">
        <w:rPr>
          <w:rFonts w:ascii="Franklin Gothic Book" w:hAnsi="Franklin Gothic Book"/>
          <w:sz w:val="16"/>
          <w:szCs w:val="16"/>
        </w:rPr>
        <w:t xml:space="preserve"> výskumu a inovácií pre inteligentnú špecializáciu Slovenskej republiky</w:t>
      </w:r>
      <w:r>
        <w:rPr>
          <w:rFonts w:ascii="Franklin Gothic Book" w:hAnsi="Franklin Gothic Book"/>
          <w:sz w:val="16"/>
          <w:szCs w:val="16"/>
        </w:rPr>
        <w:t xml:space="preserve"> </w:t>
      </w:r>
      <w:hyperlink r:id="rId7" w:history="1">
        <w:r w:rsidRPr="000C2980">
          <w:rPr>
            <w:rStyle w:val="Hypertextovprepojenie"/>
            <w:sz w:val="16"/>
            <w:szCs w:val="16"/>
          </w:rPr>
          <w:t>http://www.rokovania.sk/Rokovanie.aspx/BodRokovaniaDetail?idMaterial=23039</w:t>
        </w:r>
      </w:hyperlink>
      <w:r w:rsidRPr="005161D9">
        <w:rPr>
          <w:rFonts w:ascii="Franklin Gothic Book" w:hAnsi="Franklin Gothic Book"/>
          <w:sz w:val="16"/>
          <w:szCs w:val="16"/>
        </w:rPr>
        <w:t>.</w:t>
      </w:r>
    </w:p>
  </w:footnote>
  <w:footnote w:id="22">
    <w:p w:rsidR="00616DEF" w:rsidRDefault="00616DEF" w:rsidP="007377BB">
      <w:pPr>
        <w:autoSpaceDE w:val="0"/>
        <w:autoSpaceDN w:val="0"/>
        <w:adjustRightInd w:val="0"/>
        <w:spacing w:after="0" w:line="240" w:lineRule="auto"/>
        <w:jc w:val="both"/>
      </w:pPr>
      <w:r w:rsidRPr="005161D9">
        <w:rPr>
          <w:rStyle w:val="Odkaznapoznmkupodiarou"/>
          <w:sz w:val="16"/>
          <w:szCs w:val="16"/>
        </w:rPr>
        <w:footnoteRef/>
      </w:r>
      <w:r w:rsidRPr="005161D9">
        <w:rPr>
          <w:rFonts w:ascii="Franklin Gothic Book" w:hAnsi="Franklin Gothic Book"/>
          <w:sz w:val="16"/>
          <w:szCs w:val="16"/>
        </w:rPr>
        <w:t xml:space="preserve"> Eurostat 2012 – </w:t>
      </w:r>
      <w:r w:rsidRPr="005161D9">
        <w:rPr>
          <w:rFonts w:ascii="Franklin Gothic Book" w:hAnsi="Franklin Gothic Book"/>
          <w:color w:val="0000FF"/>
          <w:sz w:val="16"/>
          <w:szCs w:val="16"/>
        </w:rPr>
        <w:t xml:space="preserve">http://epp.eurostat.ec.europa.eu/portal/page/portal/science_technology_innovation/data/database; </w:t>
      </w:r>
      <w:r w:rsidRPr="009179ED">
        <w:rPr>
          <w:rFonts w:ascii="Franklin Gothic Book" w:hAnsi="Franklin Gothic Book"/>
          <w:color w:val="0000FF"/>
          <w:sz w:val="16"/>
          <w:szCs w:val="16"/>
        </w:rPr>
        <w:t>OECD MSTI Database ako aj OECD Science, Technology and Industry Scoreboard. Innovation for Growth -  http://www.oecd.org/sti/scoreboard.htm a Innovatoin Union Scoreboard - http://ec.europa.eu/enterprise/policies/innovation/files/ius/ius-2014_en.pdf</w:t>
      </w:r>
    </w:p>
  </w:footnote>
  <w:footnote w:id="23">
    <w:p w:rsidR="00616DEF" w:rsidRDefault="00616DEF" w:rsidP="001F267A">
      <w:pPr>
        <w:spacing w:after="0" w:line="240" w:lineRule="auto"/>
      </w:pPr>
      <w:r>
        <w:rPr>
          <w:rStyle w:val="Odkaznapoznmkupodiarou"/>
        </w:rPr>
        <w:footnoteRef/>
      </w:r>
      <w:r>
        <w:t xml:space="preserve"> </w:t>
      </w:r>
      <w:r>
        <w:rPr>
          <w:rFonts w:ascii="Franklin Gothic Book" w:eastAsia="MS Mincho" w:hAnsi="Franklin Gothic Book"/>
          <w:sz w:val="16"/>
          <w:szCs w:val="16"/>
        </w:rPr>
        <w:t xml:space="preserve">Eurostat a  </w:t>
      </w:r>
      <w:r w:rsidRPr="00BB2D27">
        <w:rPr>
          <w:rFonts w:ascii="Franklin Gothic Book" w:eastAsia="MS Mincho" w:hAnsi="Franklin Gothic Book"/>
          <w:sz w:val="16"/>
          <w:szCs w:val="16"/>
        </w:rPr>
        <w:t>Slovstat.</w:t>
      </w:r>
    </w:p>
  </w:footnote>
  <w:footnote w:id="24">
    <w:p w:rsidR="00616DEF" w:rsidRDefault="00616DEF" w:rsidP="001F267A">
      <w:pPr>
        <w:pStyle w:val="Textpoznmkypodiarou"/>
      </w:pPr>
      <w:r w:rsidRPr="005810C3">
        <w:rPr>
          <w:rStyle w:val="Odkaznapoznmkupodiarou"/>
          <w:rFonts w:eastAsiaTheme="majorEastAsia"/>
          <w:szCs w:val="16"/>
        </w:rPr>
        <w:footnoteRef/>
      </w:r>
      <w:r w:rsidRPr="005810C3">
        <w:rPr>
          <w:szCs w:val="16"/>
        </w:rPr>
        <w:t xml:space="preserve"> </w:t>
      </w:r>
      <w:r w:rsidRPr="00B42A0C">
        <w:rPr>
          <w:rFonts w:ascii="Franklin Gothic Book" w:hAnsi="Franklin Gothic Book"/>
          <w:sz w:val="16"/>
          <w:szCs w:val="16"/>
        </w:rPr>
        <w:t>Zdroj: Eurostat</w:t>
      </w:r>
    </w:p>
  </w:footnote>
  <w:footnote w:id="25">
    <w:p w:rsidR="00616DEF" w:rsidRDefault="00616DEF" w:rsidP="001F267A">
      <w:pPr>
        <w:pStyle w:val="Textpoznmkypodiarou"/>
        <w:ind w:left="113" w:hanging="113"/>
      </w:pPr>
      <w:r w:rsidRPr="00616DEF">
        <w:rPr>
          <w:rFonts w:ascii="Franklin Gothic Book" w:hAnsi="Franklin Gothic Book"/>
          <w:sz w:val="16"/>
        </w:rPr>
        <w:footnoteRef/>
      </w:r>
      <w:r w:rsidRPr="00616DEF">
        <w:rPr>
          <w:rFonts w:ascii="Franklin Gothic Book" w:hAnsi="Franklin Gothic Book"/>
          <w:sz w:val="16"/>
          <w:szCs w:val="16"/>
        </w:rPr>
        <w:t xml:space="preserve"> </w:t>
      </w:r>
      <w:r w:rsidRPr="00BB2D27">
        <w:rPr>
          <w:rFonts w:ascii="Franklin Gothic Book" w:hAnsi="Franklin Gothic Book"/>
          <w:sz w:val="16"/>
          <w:szCs w:val="16"/>
        </w:rPr>
        <w:t>Aj keď SR definovala tento cieľ v zmysle Európy 2020 na úrovni 1 % z HDP, v Stratégii výskumu a inovácií pre inteligentnú špecializáciu Slovenskej republiky dochádza k jeho revízii na úroveň 1,2 % z HDP.</w:t>
      </w:r>
    </w:p>
  </w:footnote>
  <w:footnote w:id="26">
    <w:p w:rsidR="00616DEF" w:rsidRPr="004A5E4B" w:rsidRDefault="00616DEF" w:rsidP="001F267A">
      <w:pPr>
        <w:spacing w:after="0" w:line="240" w:lineRule="auto"/>
        <w:jc w:val="both"/>
        <w:rPr>
          <w:rFonts w:ascii="Franklin Gothic Book" w:hAnsi="Franklin Gothic Book"/>
          <w:sz w:val="16"/>
          <w:szCs w:val="16"/>
        </w:rPr>
      </w:pPr>
      <w:r w:rsidRPr="004A5E4B">
        <w:rPr>
          <w:rStyle w:val="Odkaznapoznmkupodiarou"/>
          <w:rFonts w:eastAsiaTheme="majorEastAsia"/>
          <w:sz w:val="16"/>
          <w:szCs w:val="16"/>
        </w:rPr>
        <w:footnoteRef/>
      </w:r>
      <w:r w:rsidRPr="004A5E4B">
        <w:rPr>
          <w:rFonts w:ascii="Franklin Gothic Book" w:hAnsi="Franklin Gothic Book"/>
          <w:sz w:val="16"/>
          <w:szCs w:val="16"/>
        </w:rPr>
        <w:t xml:space="preserve"> Vo vzťahu k VaI  sú relevantné všetky podporené projekty z OP Výskum a vývoj, ktorých bolo cca. 500. Medzi pozitívne efekty možno zaradiť </w:t>
      </w:r>
      <w:r w:rsidRPr="004A5E4B">
        <w:rPr>
          <w:rFonts w:ascii="Franklin Gothic Book" w:hAnsi="Franklin Gothic Book"/>
          <w:bCs/>
          <w:sz w:val="16"/>
          <w:szCs w:val="16"/>
        </w:rPr>
        <w:t>vybudovanie základnej verejnej infraštruktúry a zníženie dlhodobého modernizačného dlhu; zvýšenie potenciálu pre vstup do medzinárodných projektov výskumu a vývoja;  systémom zdola nahor začal proces identifikácie silných tematických smerov slovenskej vedy a techniky, o ktoré má záujem priemysel a nastala kryštalizácia priorít a spájanie vedeckých tímov, ktoré umožnili univerzitám a Slovenskej akadémii vied začať proces budovania vedeckých parkov a výskumných centier národného významu.</w:t>
      </w:r>
    </w:p>
  </w:footnote>
  <w:footnote w:id="27">
    <w:p w:rsidR="00616DEF" w:rsidRPr="00D82AAA" w:rsidRDefault="00616DEF" w:rsidP="001F267A">
      <w:pPr>
        <w:spacing w:after="0" w:line="240" w:lineRule="auto"/>
        <w:jc w:val="both"/>
        <w:rPr>
          <w:rFonts w:ascii="Franklin Gothic Book" w:hAnsi="Franklin Gothic Book"/>
          <w:sz w:val="16"/>
          <w:szCs w:val="16"/>
        </w:rPr>
      </w:pPr>
      <w:r w:rsidRPr="004A5E4B">
        <w:rPr>
          <w:rStyle w:val="Odkaznapoznmkupodiarou"/>
          <w:rFonts w:eastAsiaTheme="majorEastAsia"/>
          <w:sz w:val="16"/>
          <w:szCs w:val="16"/>
        </w:rPr>
        <w:footnoteRef/>
      </w:r>
      <w:r w:rsidRPr="004A5E4B">
        <w:rPr>
          <w:rFonts w:ascii="Franklin Gothic Book" w:hAnsi="Franklin Gothic Book"/>
          <w:sz w:val="16"/>
          <w:szCs w:val="16"/>
        </w:rPr>
        <w:t xml:space="preserve"> Vo vzťahu k VaI je základom Operačného programu Konkurencieschopnosť a hospodársky rast prioritná os č.1 Inovácie a rast konkurencieschopnosti. V rámci nej bolo doposiaľ po</w:t>
      </w:r>
      <w:r>
        <w:rPr>
          <w:rFonts w:ascii="Franklin Gothic Book" w:hAnsi="Franklin Gothic Book"/>
          <w:sz w:val="16"/>
          <w:szCs w:val="16"/>
        </w:rPr>
        <w:t>dporených celkovo 456 projektov</w:t>
      </w:r>
      <w:r w:rsidRPr="004A5E4B">
        <w:rPr>
          <w:rFonts w:ascii="Franklin Gothic Book" w:hAnsi="Franklin Gothic Book"/>
          <w:sz w:val="16"/>
          <w:szCs w:val="16"/>
        </w:rPr>
        <w:t xml:space="preserve">, v čom je aj 83 nových podnikov na území celého Slovenska. </w:t>
      </w:r>
    </w:p>
  </w:footnote>
  <w:footnote w:id="28">
    <w:p w:rsidR="00616DEF" w:rsidRDefault="00616DEF" w:rsidP="001F267A">
      <w:pPr>
        <w:pStyle w:val="Textpoznmkypodiarou"/>
      </w:pPr>
      <w:r w:rsidRPr="00D82AAA">
        <w:rPr>
          <w:rStyle w:val="Odkaznapoznmkupodiarou"/>
          <w:rFonts w:eastAsiaTheme="majorEastAsia"/>
          <w:color w:val="000000"/>
          <w:sz w:val="16"/>
          <w:szCs w:val="16"/>
        </w:rPr>
        <w:footnoteRef/>
      </w:r>
      <w:r w:rsidRPr="00D82AAA">
        <w:rPr>
          <w:rStyle w:val="Odkaznapoznmkupodiarou"/>
          <w:rFonts w:eastAsiaTheme="majorEastAsia"/>
          <w:color w:val="000000"/>
          <w:sz w:val="16"/>
          <w:szCs w:val="16"/>
        </w:rPr>
        <w:t xml:space="preserve"> </w:t>
      </w:r>
      <w:r w:rsidRPr="00D82AAA">
        <w:rPr>
          <w:rFonts w:ascii="Franklin Gothic Book" w:hAnsi="Franklin Gothic Book"/>
          <w:sz w:val="16"/>
          <w:szCs w:val="16"/>
        </w:rPr>
        <w:t>Str. 38, kapitola 2.5.6. Stratégia výskumu a inovácií pre inteligentnú špecializáciu Slovenskej republiky.</w:t>
      </w:r>
    </w:p>
  </w:footnote>
  <w:footnote w:id="29">
    <w:p w:rsidR="00616DEF" w:rsidRDefault="00616DEF" w:rsidP="001F267A">
      <w:pPr>
        <w:pStyle w:val="Textpoznmkypodiarou"/>
      </w:pPr>
      <w:r w:rsidRPr="002317C5">
        <w:rPr>
          <w:rStyle w:val="Odkaznapoznmkupodiarou"/>
          <w:rFonts w:eastAsiaTheme="majorEastAsia"/>
          <w:color w:val="000000"/>
          <w:sz w:val="16"/>
          <w:szCs w:val="16"/>
        </w:rPr>
        <w:footnoteRef/>
      </w:r>
      <w:r w:rsidRPr="00D828C9">
        <w:rPr>
          <w:szCs w:val="16"/>
        </w:rPr>
        <w:t xml:space="preserve"> </w:t>
      </w:r>
      <w:r w:rsidRPr="002317C5">
        <w:rPr>
          <w:rFonts w:ascii="Franklin Gothic Book" w:hAnsi="Franklin Gothic Book"/>
          <w:sz w:val="16"/>
          <w:szCs w:val="16"/>
        </w:rPr>
        <w:t>Typickým príkladom je výmena starej výrobnej linky za novú, alebo výmena verejného osvetlenia, ktoré bez ostatných štrukturálnych zmien neprinášajú potrebné efekty vo forme pridanej hodnoty a udržateľných pracovných miest</w:t>
      </w:r>
      <w:r>
        <w:rPr>
          <w:rFonts w:ascii="Franklin Gothic Book" w:hAnsi="Franklin Gothic Book"/>
          <w:sz w:val="16"/>
          <w:szCs w:val="16"/>
        </w:rPr>
        <w:t>.</w:t>
      </w:r>
    </w:p>
  </w:footnote>
  <w:footnote w:id="30">
    <w:p w:rsidR="00616DEF" w:rsidRDefault="00616DEF" w:rsidP="00126F4C">
      <w:pPr>
        <w:spacing w:after="0" w:line="240" w:lineRule="auto"/>
        <w:jc w:val="both"/>
      </w:pPr>
      <w:r w:rsidRPr="005B197A">
        <w:rPr>
          <w:rStyle w:val="Odkaznapoznmkupodiarou"/>
          <w:color w:val="auto"/>
          <w:sz w:val="16"/>
          <w:szCs w:val="16"/>
          <w:lang w:eastAsia="sk-SK"/>
        </w:rPr>
        <w:footnoteRef/>
      </w:r>
      <w:r>
        <w:rPr>
          <w:rFonts w:ascii="Franklin Gothic Book" w:hAnsi="Franklin Gothic Book"/>
          <w:color w:val="auto"/>
          <w:sz w:val="16"/>
          <w:szCs w:val="16"/>
          <w:lang w:eastAsia="sk-SK"/>
        </w:rPr>
        <w:t>Ž</w:t>
      </w:r>
      <w:r w:rsidRPr="005B197A">
        <w:rPr>
          <w:rFonts w:ascii="Franklin Gothic Book" w:hAnsi="Franklin Gothic Book"/>
          <w:color w:val="auto"/>
          <w:sz w:val="16"/>
          <w:szCs w:val="16"/>
          <w:lang w:eastAsia="sk-SK"/>
        </w:rPr>
        <w:t>iadna ďalšia inštitúcia, univerzita, výskumný ústav či podnik nepublikovala ani len 100 prác v roku 2010 v medzinárodných vedeckých časopisoch uvádzaných v databázach SCOPUS. Prvé tri najvýkonnejšie inštitúcie sú z Bratislavy, aj keď nie všetky ich výkony pochádzajú z hlavného mesta. Cca 75 % publikácií pochádza z Bratislavského kraja, čo svedčí o výraznej asymetrii publikačných výkonov vedeckých inštitúcií SR. V Bratislave je v súčasnosti alokovaných viac ako 50 % personálnych aj technických kapacít výskumu.</w:t>
      </w:r>
    </w:p>
  </w:footnote>
  <w:footnote w:id="31">
    <w:p w:rsidR="00616DEF" w:rsidRPr="004841EF" w:rsidRDefault="00616DEF" w:rsidP="001F267A">
      <w:pPr>
        <w:pStyle w:val="Textpoznmkypodiarou"/>
        <w:jc w:val="both"/>
      </w:pPr>
      <w:r w:rsidRPr="00E67690">
        <w:rPr>
          <w:rStyle w:val="Odkaznapoznmkupodiarou"/>
          <w:rFonts w:eastAsiaTheme="majorEastAsia"/>
          <w:color w:val="000000"/>
          <w:sz w:val="16"/>
        </w:rPr>
        <w:footnoteRef/>
      </w:r>
      <w:r w:rsidRPr="00E67690">
        <w:rPr>
          <w:rStyle w:val="Odkaznapoznmkupodiarou"/>
          <w:rFonts w:eastAsiaTheme="majorEastAsia"/>
          <w:color w:val="000000"/>
          <w:sz w:val="16"/>
        </w:rPr>
        <w:t xml:space="preserve"> </w:t>
      </w:r>
      <w:r w:rsidRPr="00076FF9">
        <w:rPr>
          <w:rFonts w:ascii="Franklin Gothic Book" w:hAnsi="Franklin Gothic Book"/>
          <w:sz w:val="16"/>
          <w:szCs w:val="16"/>
        </w:rPr>
        <w:t>Slovenské podniky uprednostňujú nákup hotových technológií (v rámci OP Konkurencieschopnosť a hospodársky rast  či OP Bratislavský kraj ide najčastejšie o podporu obstarania CNC obrábacej linky), externých znalostí alebo externého výskumu a vývoja (0,65 % z obratu podnikov SR vs. 0,56 % z obratu podnikov v EÚ) pred podnikovými výdavkami na vlastný výskum a vývoj (</w:t>
      </w:r>
      <w:r w:rsidRPr="00DB6584">
        <w:rPr>
          <w:rFonts w:ascii="Franklin Gothic Book" w:hAnsi="Franklin Gothic Book"/>
          <w:sz w:val="16"/>
          <w:szCs w:val="16"/>
        </w:rPr>
        <w:t>0,</w:t>
      </w:r>
      <w:r w:rsidRPr="00616DEF">
        <w:rPr>
          <w:rFonts w:ascii="Franklin Gothic Book" w:hAnsi="Franklin Gothic Book"/>
          <w:sz w:val="16"/>
          <w:szCs w:val="16"/>
        </w:rPr>
        <w:t>2</w:t>
      </w:r>
      <w:r w:rsidRPr="00DB6584">
        <w:rPr>
          <w:rFonts w:ascii="Franklin Gothic Book" w:hAnsi="Franklin Gothic Book"/>
          <w:sz w:val="16"/>
          <w:szCs w:val="16"/>
        </w:rPr>
        <w:t>34</w:t>
      </w:r>
      <w:r w:rsidRPr="00076FF9">
        <w:rPr>
          <w:rFonts w:ascii="Franklin Gothic Book" w:hAnsi="Franklin Gothic Book"/>
          <w:sz w:val="16"/>
          <w:szCs w:val="16"/>
        </w:rPr>
        <w:t xml:space="preserve"> % v SR vs. 1,2</w:t>
      </w:r>
      <w:r>
        <w:rPr>
          <w:rFonts w:ascii="Franklin Gothic Book" w:hAnsi="Franklin Gothic Book"/>
          <w:sz w:val="16"/>
          <w:szCs w:val="16"/>
        </w:rPr>
        <w:t>3</w:t>
      </w:r>
      <w:r w:rsidRPr="00076FF9">
        <w:rPr>
          <w:rFonts w:ascii="Franklin Gothic Book" w:hAnsi="Franklin Gothic Book"/>
          <w:sz w:val="16"/>
          <w:szCs w:val="16"/>
        </w:rPr>
        <w:t xml:space="preserve"> % v EÚ).</w:t>
      </w:r>
    </w:p>
  </w:footnote>
  <w:footnote w:id="32">
    <w:p w:rsidR="00616DEF" w:rsidRDefault="00616DEF" w:rsidP="009179ED">
      <w:pPr>
        <w:pStyle w:val="Textpoznmkypodiarou"/>
      </w:pPr>
      <w:r>
        <w:rPr>
          <w:rStyle w:val="Odkaznapoznmkupodiarou"/>
        </w:rPr>
        <w:footnoteRef/>
      </w:r>
      <w:r>
        <w:t xml:space="preserve"> </w:t>
      </w:r>
      <w:r w:rsidRPr="00B42A0C">
        <w:rPr>
          <w:rFonts w:ascii="Franklin Gothic Book" w:hAnsi="Franklin Gothic Book"/>
          <w:sz w:val="16"/>
          <w:szCs w:val="16"/>
        </w:rPr>
        <w:t>Zdroj: Eurostat</w:t>
      </w:r>
    </w:p>
  </w:footnote>
  <w:footnote w:id="33">
    <w:p w:rsidR="00616DEF" w:rsidRDefault="00616DEF" w:rsidP="009179ED">
      <w:pPr>
        <w:pStyle w:val="Textpoznmkypodiarou"/>
      </w:pPr>
      <w:r>
        <w:rPr>
          <w:rStyle w:val="Odkaznapoznmkupodiarou"/>
        </w:rPr>
        <w:footnoteRef/>
      </w:r>
      <w:r>
        <w:t xml:space="preserve"> </w:t>
      </w:r>
      <w:r w:rsidRPr="00B42A0C">
        <w:rPr>
          <w:rFonts w:ascii="Franklin Gothic Book" w:hAnsi="Franklin Gothic Book"/>
          <w:sz w:val="16"/>
          <w:szCs w:val="16"/>
        </w:rPr>
        <w:t xml:space="preserve">Ide </w:t>
      </w:r>
      <w:r w:rsidRPr="005C5C6F">
        <w:rPr>
          <w:rFonts w:ascii="Franklin Gothic Book" w:hAnsi="Franklin Gothic Book"/>
          <w:sz w:val="16"/>
          <w:szCs w:val="16"/>
        </w:rPr>
        <w:t>o</w:t>
      </w:r>
      <w:r>
        <w:rPr>
          <w:rFonts w:ascii="Franklin Gothic Book" w:hAnsi="Franklin Gothic Book"/>
          <w:sz w:val="16"/>
          <w:szCs w:val="16"/>
        </w:rPr>
        <w:t> </w:t>
      </w:r>
      <w:r w:rsidRPr="005C5C6F">
        <w:rPr>
          <w:rFonts w:ascii="Franklin Gothic Book" w:hAnsi="Franklin Gothic Book"/>
          <w:sz w:val="16"/>
          <w:szCs w:val="16"/>
        </w:rPr>
        <w:t xml:space="preserve">patenty </w:t>
      </w:r>
      <w:r>
        <w:rPr>
          <w:rFonts w:ascii="Franklin Gothic Book" w:hAnsi="Franklin Gothic Book"/>
          <w:sz w:val="16"/>
          <w:szCs w:val="16"/>
        </w:rPr>
        <w:t>podané súčasne v EPO, USPTO a JPO.</w:t>
      </w:r>
    </w:p>
  </w:footnote>
  <w:footnote w:id="34">
    <w:p w:rsidR="00616DEF" w:rsidRDefault="00616DEF">
      <w:pPr>
        <w:pStyle w:val="Textpoznmkypodiarou"/>
      </w:pPr>
      <w:r w:rsidRPr="00616DEF">
        <w:rPr>
          <w:rFonts w:ascii="Franklin Gothic Book" w:hAnsi="Franklin Gothic Book"/>
          <w:sz w:val="16"/>
          <w:szCs w:val="16"/>
        </w:rPr>
        <w:footnoteRef/>
      </w:r>
      <w:r w:rsidRPr="00616DEF">
        <w:rPr>
          <w:rFonts w:ascii="Franklin Gothic Book" w:hAnsi="Franklin Gothic Book"/>
          <w:sz w:val="16"/>
          <w:szCs w:val="16"/>
        </w:rPr>
        <w:t xml:space="preserve"> </w:t>
      </w:r>
      <w:r w:rsidRPr="00736B05">
        <w:rPr>
          <w:rFonts w:ascii="Franklin Gothic Book" w:hAnsi="Franklin Gothic Book"/>
          <w:sz w:val="16"/>
          <w:szCs w:val="16"/>
        </w:rPr>
        <w:t>Zdroj: Eurostat</w:t>
      </w:r>
    </w:p>
  </w:footnote>
  <w:footnote w:id="35">
    <w:p w:rsidR="00616DEF" w:rsidRDefault="00616DEF" w:rsidP="001F267A">
      <w:pPr>
        <w:pStyle w:val="Textpoznmkypodiarou"/>
      </w:pPr>
      <w:r w:rsidRPr="00CB53B4">
        <w:rPr>
          <w:rStyle w:val="Odkaznapoznmkupodiarou"/>
          <w:rFonts w:eastAsiaTheme="majorEastAsia"/>
          <w:color w:val="000000"/>
          <w:sz w:val="16"/>
          <w:szCs w:val="16"/>
        </w:rPr>
        <w:footnoteRef/>
      </w:r>
      <w:r w:rsidRPr="005728F1">
        <w:rPr>
          <w:rStyle w:val="Odkaznapoznmkupodiarou"/>
          <w:rFonts w:eastAsiaTheme="majorEastAsia"/>
          <w:szCs w:val="16"/>
        </w:rPr>
        <w:t xml:space="preserve"> </w:t>
      </w:r>
      <w:r w:rsidRPr="00CB53B4">
        <w:rPr>
          <w:rFonts w:ascii="Franklin Gothic Book" w:hAnsi="Franklin Gothic Book"/>
          <w:sz w:val="16"/>
          <w:szCs w:val="16"/>
        </w:rPr>
        <w:t xml:space="preserve">Zdroj: OECD Science, Technology and Industry Outlook 2010, </w:t>
      </w:r>
      <w:hyperlink r:id="rId8" w:history="1">
        <w:r w:rsidRPr="00CB53B4">
          <w:rPr>
            <w:rStyle w:val="Hypertextovprepojenie"/>
            <w:sz w:val="16"/>
            <w:szCs w:val="16"/>
          </w:rPr>
          <w:t>http://www.oecd.org/sti/inno/41559370.pdf</w:t>
        </w:r>
      </w:hyperlink>
    </w:p>
  </w:footnote>
  <w:footnote w:id="36">
    <w:p w:rsidR="00616DEF" w:rsidRDefault="00616DEF" w:rsidP="001F267A">
      <w:pPr>
        <w:pStyle w:val="Textpoznmkypodiarou"/>
      </w:pPr>
      <w:r w:rsidRPr="00CB53B4">
        <w:rPr>
          <w:rStyle w:val="Odkaznapoznmkupodiarou"/>
          <w:rFonts w:eastAsiaTheme="majorEastAsia"/>
          <w:color w:val="000000"/>
          <w:sz w:val="16"/>
          <w:szCs w:val="16"/>
        </w:rPr>
        <w:footnoteRef/>
      </w:r>
      <w:r w:rsidRPr="00CB53B4">
        <w:rPr>
          <w:rStyle w:val="Odkaznapoznmkupodiarou"/>
          <w:rFonts w:eastAsiaTheme="majorEastAsia"/>
          <w:color w:val="000000"/>
          <w:sz w:val="16"/>
        </w:rPr>
        <w:t xml:space="preserve"> </w:t>
      </w:r>
      <w:r w:rsidRPr="00CB53B4">
        <w:rPr>
          <w:rFonts w:ascii="Franklin Gothic Book" w:hAnsi="Franklin Gothic Book"/>
          <w:sz w:val="16"/>
          <w:szCs w:val="16"/>
        </w:rPr>
        <w:t>Annual data on HRST and sub-groups, by sex and age[hrst_st_ncat], Zdroj: Eurostat</w:t>
      </w:r>
    </w:p>
  </w:footnote>
  <w:footnote w:id="37">
    <w:p w:rsidR="00616DEF" w:rsidRDefault="00616DEF" w:rsidP="007377BB">
      <w:pPr>
        <w:pStyle w:val="Textpoznmkypodiarou"/>
      </w:pPr>
      <w:r>
        <w:rPr>
          <w:rStyle w:val="Odkaznapoznmkupodiarou"/>
        </w:rPr>
        <w:footnoteRef/>
      </w:r>
      <w:r>
        <w:t xml:space="preserve"> </w:t>
      </w:r>
      <w:r w:rsidRPr="00126F4C">
        <w:rPr>
          <w:rFonts w:ascii="Franklin Gothic Book" w:hAnsi="Franklin Gothic Book"/>
          <w:sz w:val="16"/>
          <w:szCs w:val="16"/>
        </w:rPr>
        <w:t>Str.</w:t>
      </w:r>
      <w:r>
        <w:rPr>
          <w:rFonts w:ascii="Franklin Gothic Book" w:hAnsi="Franklin Gothic Book"/>
          <w:sz w:val="16"/>
          <w:szCs w:val="16"/>
        </w:rPr>
        <w:t xml:space="preserve"> 32</w:t>
      </w:r>
      <w:r w:rsidRPr="00126F4C">
        <w:rPr>
          <w:rFonts w:ascii="Franklin Gothic Book" w:hAnsi="Franklin Gothic Book"/>
          <w:sz w:val="16"/>
          <w:szCs w:val="16"/>
        </w:rPr>
        <w:t xml:space="preserve"> RIS3</w:t>
      </w:r>
      <w:r>
        <w:rPr>
          <w:rFonts w:ascii="Franklin Gothic Book" w:hAnsi="Franklin Gothic Book"/>
          <w:sz w:val="16"/>
          <w:szCs w:val="16"/>
        </w:rPr>
        <w:t xml:space="preserve"> SK</w:t>
      </w:r>
    </w:p>
  </w:footnote>
  <w:footnote w:id="38">
    <w:p w:rsidR="00616DEF" w:rsidRDefault="00616DEF" w:rsidP="00616DEF">
      <w:pPr>
        <w:spacing w:after="0" w:line="240" w:lineRule="auto"/>
        <w:jc w:val="both"/>
        <w:outlineLvl w:val="2"/>
        <w:rPr>
          <w:rFonts w:ascii="Franklin Gothic Book" w:hAnsi="Franklin Gothic Book"/>
          <w:bCs/>
          <w:color w:val="auto"/>
          <w:sz w:val="16"/>
          <w:szCs w:val="16"/>
          <w:lang w:eastAsia="sk-SK"/>
        </w:rPr>
      </w:pPr>
      <w:r w:rsidRPr="00CB53B4">
        <w:rPr>
          <w:rStyle w:val="Odkaznapoznmkupodiarou"/>
          <w:rFonts w:eastAsiaTheme="majorEastAsia"/>
          <w:sz w:val="16"/>
          <w:szCs w:val="16"/>
        </w:rPr>
        <w:footnoteRef/>
      </w:r>
      <w:r w:rsidRPr="00CB53B4">
        <w:rPr>
          <w:sz w:val="16"/>
          <w:szCs w:val="16"/>
        </w:rPr>
        <w:t xml:space="preserve"> </w:t>
      </w:r>
      <w:r w:rsidRPr="00CB53B4">
        <w:rPr>
          <w:rFonts w:ascii="Franklin Gothic Book" w:hAnsi="Franklin Gothic Book"/>
          <w:color w:val="auto"/>
          <w:sz w:val="16"/>
          <w:szCs w:val="16"/>
          <w:lang w:eastAsia="sk-SK"/>
        </w:rPr>
        <w:t>V medzinárodných programoch týkajúcich sa inovácií je situácia ešte horšia - v programe CIP (Competitiveness and Innovation Framework Programme) Slovenská republika prakticky nemá projektové účasti.</w:t>
      </w:r>
      <w:r w:rsidRPr="00CB53B4">
        <w:rPr>
          <w:rFonts w:ascii="Franklin Gothic Book" w:hAnsi="Franklin Gothic Book"/>
          <w:bCs/>
          <w:color w:val="auto"/>
          <w:sz w:val="16"/>
          <w:szCs w:val="16"/>
          <w:lang w:eastAsia="sk-SK"/>
        </w:rPr>
        <w:t xml:space="preserve"> </w:t>
      </w:r>
    </w:p>
  </w:footnote>
  <w:footnote w:id="39">
    <w:p w:rsidR="00616DEF" w:rsidRDefault="00616DEF">
      <w:pPr>
        <w:pStyle w:val="Textpoznmkypodiarou"/>
      </w:pPr>
      <w:r w:rsidRPr="00616DEF">
        <w:rPr>
          <w:rFonts w:ascii="Franklin Gothic Book" w:hAnsi="Franklin Gothic Book"/>
          <w:sz w:val="16"/>
          <w:szCs w:val="16"/>
        </w:rPr>
        <w:footnoteRef/>
      </w:r>
      <w:r w:rsidRPr="00616DEF">
        <w:rPr>
          <w:rFonts w:ascii="Franklin Gothic Book" w:hAnsi="Franklin Gothic Book"/>
          <w:sz w:val="16"/>
          <w:szCs w:val="16"/>
          <w:vertAlign w:val="superscript"/>
        </w:rPr>
        <w:t xml:space="preserve"> </w:t>
      </w:r>
      <w:r w:rsidRPr="00B42A0C">
        <w:rPr>
          <w:rFonts w:ascii="Franklin Gothic Book" w:hAnsi="Franklin Gothic Book"/>
          <w:sz w:val="16"/>
          <w:szCs w:val="16"/>
        </w:rPr>
        <w:t>Zdroj údajov k účasti v 7.RP</w:t>
      </w:r>
      <w:r>
        <w:rPr>
          <w:rFonts w:ascii="Franklin Gothic Book" w:hAnsi="Franklin Gothic Book"/>
          <w:sz w:val="16"/>
          <w:szCs w:val="16"/>
        </w:rPr>
        <w:t>: E-corda 21. 2.2014</w:t>
      </w:r>
    </w:p>
  </w:footnote>
  <w:footnote w:id="40">
    <w:p w:rsidR="00616DEF" w:rsidRDefault="00616DEF" w:rsidP="001F267A">
      <w:pPr>
        <w:pStyle w:val="Textpoznmkypodiarou"/>
      </w:pPr>
      <w:r w:rsidRPr="004D788B">
        <w:rPr>
          <w:rStyle w:val="Odkaznapoznmkupodiarou"/>
          <w:rFonts w:eastAsiaTheme="majorEastAsia"/>
          <w:color w:val="000000"/>
          <w:sz w:val="16"/>
          <w:szCs w:val="16"/>
        </w:rPr>
        <w:footnoteRef/>
      </w:r>
      <w:r>
        <w:t xml:space="preserve"> </w:t>
      </w:r>
      <w:r w:rsidRPr="004D788B">
        <w:rPr>
          <w:rFonts w:ascii="Franklin Gothic Book" w:hAnsi="Franklin Gothic Book"/>
          <w:sz w:val="16"/>
          <w:szCs w:val="16"/>
        </w:rPr>
        <w:t xml:space="preserve">Napríklad </w:t>
      </w:r>
      <w:r>
        <w:rPr>
          <w:rFonts w:ascii="Franklin Gothic Book" w:hAnsi="Franklin Gothic Book"/>
          <w:sz w:val="16"/>
          <w:szCs w:val="16"/>
        </w:rPr>
        <w:t>Stratégia EÚ pre Dunajský región</w:t>
      </w:r>
      <w:r w:rsidRPr="004D788B">
        <w:rPr>
          <w:rFonts w:ascii="Franklin Gothic Book" w:hAnsi="Franklin Gothic Book"/>
          <w:sz w:val="16"/>
          <w:szCs w:val="16"/>
        </w:rPr>
        <w:t>.</w:t>
      </w:r>
    </w:p>
  </w:footnote>
  <w:footnote w:id="41">
    <w:p w:rsidR="00616DEF" w:rsidRPr="00616DEF" w:rsidRDefault="00616DEF" w:rsidP="007377BB">
      <w:pPr>
        <w:pStyle w:val="Textpoznmkypodiarou"/>
        <w:jc w:val="both"/>
        <w:rPr>
          <w:rFonts w:ascii="Franklin Gothic Book" w:hAnsi="Franklin Gothic Book"/>
          <w:sz w:val="16"/>
          <w:szCs w:val="16"/>
        </w:rPr>
      </w:pPr>
      <w:r w:rsidRPr="00126F4C">
        <w:rPr>
          <w:rStyle w:val="Odkaznapoznmkupodiarou"/>
          <w:rFonts w:ascii="Franklin Gothic Book" w:hAnsi="Franklin Gothic Book"/>
          <w:sz w:val="18"/>
          <w:szCs w:val="18"/>
        </w:rPr>
        <w:footnoteRef/>
      </w:r>
      <w:r w:rsidRPr="00126F4C">
        <w:rPr>
          <w:rFonts w:ascii="Franklin Gothic Book" w:hAnsi="Franklin Gothic Book"/>
          <w:sz w:val="18"/>
          <w:szCs w:val="18"/>
        </w:rPr>
        <w:t xml:space="preserve"> </w:t>
      </w:r>
      <w:r w:rsidRPr="00616DEF">
        <w:rPr>
          <w:rFonts w:ascii="Franklin Gothic Book" w:hAnsi="Franklin Gothic Book"/>
          <w:sz w:val="16"/>
          <w:szCs w:val="16"/>
        </w:rPr>
        <w:t>Podnik do 250 zamestnancov a s obratom &lt; 50mil. EUR / rok, resp. bilančnou sumou &lt; 43 mil. EUR / rok.</w:t>
      </w:r>
    </w:p>
  </w:footnote>
  <w:footnote w:id="42">
    <w:p w:rsidR="00616DEF" w:rsidRPr="00616DEF" w:rsidRDefault="00616DEF">
      <w:pPr>
        <w:pStyle w:val="Textpoznmkypodiarou"/>
        <w:rPr>
          <w:rStyle w:val="Odkaznapoznmkupodiarou"/>
          <w:sz w:val="18"/>
          <w:szCs w:val="18"/>
        </w:rPr>
      </w:pPr>
      <w:r w:rsidRPr="00616DEF">
        <w:rPr>
          <w:rStyle w:val="Odkaznapoznmkupodiarou"/>
          <w:rFonts w:ascii="Franklin Gothic Book" w:hAnsi="Franklin Gothic Book"/>
          <w:sz w:val="18"/>
          <w:szCs w:val="18"/>
        </w:rPr>
        <w:footnoteRef/>
      </w:r>
      <w:r w:rsidRPr="00616DEF">
        <w:rPr>
          <w:rStyle w:val="Odkaznapoznmkupodiarou"/>
          <w:sz w:val="18"/>
          <w:szCs w:val="18"/>
        </w:rPr>
        <w:t xml:space="preserve"> </w:t>
      </w:r>
      <w:r w:rsidRPr="00616DEF">
        <w:rPr>
          <w:rFonts w:ascii="Franklin Gothic Book" w:hAnsi="Franklin Gothic Book"/>
          <w:sz w:val="16"/>
          <w:szCs w:val="16"/>
        </w:rPr>
        <w:t>Stav k 31.12.2012, zdroj: ŠÚSR</w:t>
      </w:r>
    </w:p>
  </w:footnote>
  <w:footnote w:id="43">
    <w:p w:rsidR="00616DEF" w:rsidRPr="00BB0860" w:rsidRDefault="00616DEF" w:rsidP="007377BB">
      <w:pPr>
        <w:pStyle w:val="Textpoznmkypodiarou"/>
        <w:rPr>
          <w:sz w:val="18"/>
          <w:szCs w:val="18"/>
        </w:rPr>
      </w:pPr>
      <w:r w:rsidRPr="00616DEF">
        <w:rPr>
          <w:rStyle w:val="Odkaznapoznmkupodiarou"/>
          <w:rFonts w:ascii="Franklin Gothic Book" w:hAnsi="Franklin Gothic Book"/>
          <w:sz w:val="18"/>
          <w:szCs w:val="18"/>
        </w:rPr>
        <w:footnoteRef/>
      </w:r>
      <w:r w:rsidRPr="00616DEF">
        <w:rPr>
          <w:rFonts w:ascii="Franklin Gothic Book" w:hAnsi="Franklin Gothic Book"/>
          <w:sz w:val="16"/>
          <w:szCs w:val="16"/>
        </w:rPr>
        <w:t xml:space="preserve"> Počet podnikov nad 9 zamestnancov sa medzi rokmi 2008 a 2012 znížil o 51 % - zdroj: ŠÚ SR</w:t>
      </w:r>
    </w:p>
  </w:footnote>
  <w:footnote w:id="44">
    <w:p w:rsidR="00616DEF" w:rsidRPr="00244A96" w:rsidRDefault="00616DEF" w:rsidP="001F267A">
      <w:pPr>
        <w:keepNext/>
        <w:keepLines/>
        <w:spacing w:after="0" w:line="240" w:lineRule="auto"/>
        <w:jc w:val="both"/>
        <w:outlineLvl w:val="1"/>
        <w:rPr>
          <w:rFonts w:ascii="Franklin Gothic Book" w:hAnsi="Franklin Gothic Book"/>
        </w:rPr>
      </w:pPr>
      <w:r w:rsidRPr="00244A96">
        <w:rPr>
          <w:rStyle w:val="Odkaznapoznmkupodiarou"/>
          <w:color w:val="auto"/>
          <w:sz w:val="18"/>
          <w:szCs w:val="18"/>
          <w:lang w:eastAsia="sk-SK"/>
        </w:rPr>
        <w:footnoteRef/>
      </w:r>
      <w:r w:rsidRPr="00244A96">
        <w:rPr>
          <w:rFonts w:ascii="Franklin Gothic Book" w:hAnsi="Franklin Gothic Book"/>
          <w:color w:val="auto"/>
          <w:sz w:val="18"/>
          <w:szCs w:val="18"/>
          <w:lang w:eastAsia="sk-SK"/>
        </w:rPr>
        <w:t>Na základe analýzy finančnej medzery realizovanej NARMSP v r. 2012 predstavuje absorpčný potenciál pre úverový nástroj v prípade MSP Bratislavského kraja 144,2 mil. Eur, zahrnutím tohto regiónu by sa absorpčný potenciál úverového nástroja zväčšil až o 20,7%. V prípade stredných podnikov predstavuje zväčšenie absorpčného potenciálu až 31%.</w:t>
      </w:r>
    </w:p>
  </w:footnote>
  <w:footnote w:id="45">
    <w:p w:rsidR="00616DEF" w:rsidRPr="00126F4C" w:rsidRDefault="00616DEF" w:rsidP="002F1A0B">
      <w:pPr>
        <w:pStyle w:val="Textpoznmkypodiarou"/>
        <w:jc w:val="both"/>
        <w:rPr>
          <w:rFonts w:ascii="Franklin Gothic Book" w:hAnsi="Franklin Gothic Book"/>
          <w:sz w:val="18"/>
          <w:szCs w:val="18"/>
        </w:rPr>
      </w:pPr>
      <w:r w:rsidRPr="00126F4C">
        <w:rPr>
          <w:rStyle w:val="Odkaznapoznmkupodiarou"/>
          <w:rFonts w:ascii="Franklin Gothic Book" w:hAnsi="Franklin Gothic Book"/>
          <w:sz w:val="18"/>
          <w:szCs w:val="18"/>
        </w:rPr>
        <w:footnoteRef/>
      </w:r>
      <w:r w:rsidRPr="00126F4C">
        <w:rPr>
          <w:rFonts w:ascii="Franklin Gothic Book" w:hAnsi="Franklin Gothic Book"/>
          <w:sz w:val="18"/>
          <w:szCs w:val="18"/>
        </w:rPr>
        <w:t xml:space="preserve"> Integrovaný regionálny operačný program a najmä oblasť podpory kreatívneho priemyslu a komplementárnym spôsobom a v súlade s RIS3 SK podpora vzdelávania a vzdelávacej infraštruktúry.</w:t>
      </w:r>
    </w:p>
  </w:footnote>
  <w:footnote w:id="46">
    <w:p w:rsidR="00616DEF" w:rsidRPr="00126F4C" w:rsidRDefault="00616DEF" w:rsidP="002F1A0B">
      <w:pPr>
        <w:pStyle w:val="Textpoznmkypodiarou"/>
        <w:jc w:val="both"/>
        <w:rPr>
          <w:rFonts w:ascii="Franklin Gothic Book" w:hAnsi="Franklin Gothic Book"/>
          <w:sz w:val="18"/>
          <w:szCs w:val="18"/>
        </w:rPr>
      </w:pPr>
      <w:r w:rsidRPr="00126F4C">
        <w:rPr>
          <w:rStyle w:val="Odkaznapoznmkupodiarou"/>
          <w:rFonts w:ascii="Franklin Gothic Book" w:hAnsi="Franklin Gothic Book"/>
          <w:sz w:val="18"/>
          <w:szCs w:val="18"/>
        </w:rPr>
        <w:footnoteRef/>
      </w:r>
      <w:r w:rsidRPr="00126F4C">
        <w:rPr>
          <w:rFonts w:ascii="Franklin Gothic Book" w:hAnsi="Franklin Gothic Book"/>
          <w:sz w:val="18"/>
          <w:szCs w:val="18"/>
        </w:rPr>
        <w:t xml:space="preserve"> Operačný program Integrovaná infraštruktúra a deliace línie vo financovaní informačných technológií - OP II </w:t>
      </w:r>
      <w:r w:rsidRPr="004B78F1">
        <w:rPr>
          <w:rFonts w:ascii="Franklin Gothic Book" w:hAnsi="Franklin Gothic Book"/>
          <w:sz w:val="18"/>
          <w:szCs w:val="18"/>
        </w:rPr>
        <w:t>bude implementovať projekty rozvoja informačnej spoločnosti, ktoré vyvolajú dopyt po inováciách v oblasti IKT</w:t>
      </w:r>
      <w:r w:rsidRPr="004B78F1" w:rsidDel="004B78F1">
        <w:rPr>
          <w:rFonts w:ascii="Franklin Gothic Book" w:hAnsi="Franklin Gothic Book"/>
          <w:sz w:val="18"/>
          <w:szCs w:val="18"/>
        </w:rPr>
        <w:t xml:space="preserve"> </w:t>
      </w:r>
      <w:r>
        <w:rPr>
          <w:rFonts w:ascii="Franklin Gothic Book" w:hAnsi="Franklin Gothic Book"/>
          <w:sz w:val="18"/>
          <w:szCs w:val="18"/>
        </w:rPr>
        <w:t>a</w:t>
      </w:r>
      <w:r w:rsidRPr="00126F4C">
        <w:rPr>
          <w:rFonts w:ascii="Franklin Gothic Book" w:hAnsi="Franklin Gothic Book"/>
          <w:sz w:val="18"/>
          <w:szCs w:val="18"/>
        </w:rPr>
        <w:t xml:space="preserve"> OP VaI </w:t>
      </w:r>
      <w:r>
        <w:rPr>
          <w:rFonts w:ascii="Franklin Gothic Book" w:hAnsi="Franklin Gothic Book"/>
          <w:sz w:val="18"/>
          <w:szCs w:val="18"/>
        </w:rPr>
        <w:t xml:space="preserve">bude </w:t>
      </w:r>
      <w:r w:rsidRPr="00126F4C">
        <w:rPr>
          <w:rFonts w:ascii="Franklin Gothic Book" w:hAnsi="Franklin Gothic Book"/>
          <w:sz w:val="18"/>
          <w:szCs w:val="18"/>
        </w:rPr>
        <w:t>nástroj</w:t>
      </w:r>
      <w:r>
        <w:rPr>
          <w:rFonts w:ascii="Franklin Gothic Book" w:hAnsi="Franklin Gothic Book"/>
          <w:sz w:val="18"/>
          <w:szCs w:val="18"/>
        </w:rPr>
        <w:t>om</w:t>
      </w:r>
      <w:r w:rsidRPr="00126F4C">
        <w:rPr>
          <w:rFonts w:ascii="Franklin Gothic Book" w:hAnsi="Franklin Gothic Book"/>
          <w:sz w:val="18"/>
          <w:szCs w:val="18"/>
        </w:rPr>
        <w:t xml:space="preserve"> na realizáciu výskumu, vývoja a inovácií a financovania samotného výskumu a vývoja v oblasti informačných a komunikačných technológií.</w:t>
      </w:r>
    </w:p>
  </w:footnote>
  <w:footnote w:id="47">
    <w:p w:rsidR="00616DEF" w:rsidRPr="00126F4C" w:rsidRDefault="00616DEF" w:rsidP="002F1A0B">
      <w:pPr>
        <w:pStyle w:val="Textpoznmkypodiarou"/>
        <w:jc w:val="both"/>
        <w:rPr>
          <w:rFonts w:ascii="Franklin Gothic Book" w:hAnsi="Franklin Gothic Book"/>
          <w:sz w:val="18"/>
          <w:szCs w:val="18"/>
        </w:rPr>
      </w:pPr>
      <w:r w:rsidRPr="00126F4C">
        <w:rPr>
          <w:rStyle w:val="Odkaznapoznmkupodiarou"/>
          <w:rFonts w:ascii="Franklin Gothic Book" w:hAnsi="Franklin Gothic Book"/>
          <w:sz w:val="18"/>
          <w:szCs w:val="18"/>
        </w:rPr>
        <w:footnoteRef/>
      </w:r>
      <w:r w:rsidRPr="00126F4C">
        <w:rPr>
          <w:rFonts w:ascii="Franklin Gothic Book" w:hAnsi="Franklin Gothic Book"/>
          <w:sz w:val="18"/>
          <w:szCs w:val="18"/>
        </w:rPr>
        <w:t xml:space="preserve"> OP Ľudské zdroje - časť "vzdelávanie", ktorá sa bude prepájať cez prioritné oblasti RIS3 SK na podporené výskumné inštitúcie a centrá realizujúce aj vzdelávanie tak, aby boli synergicky podporené študijné programy v zmysle požiadaviek praxe - tak v oblasti vzdelávacích aktivít z OP ĽZ, ako aj v oblasti vybavenia a infraštruktúry z OP VaI.</w:t>
      </w:r>
    </w:p>
  </w:footnote>
  <w:footnote w:id="48">
    <w:p w:rsidR="00616DEF" w:rsidRPr="00361CC3" w:rsidRDefault="00616DEF" w:rsidP="002F1A0B">
      <w:pPr>
        <w:pStyle w:val="Textpoznmkypodiarou"/>
        <w:jc w:val="both"/>
        <w:rPr>
          <w:color w:val="FF0000"/>
        </w:rPr>
      </w:pPr>
      <w:r w:rsidRPr="00126F4C">
        <w:rPr>
          <w:rStyle w:val="Odkaznapoznmkupodiarou"/>
          <w:rFonts w:ascii="Franklin Gothic Book" w:hAnsi="Franklin Gothic Book"/>
          <w:sz w:val="18"/>
          <w:szCs w:val="18"/>
        </w:rPr>
        <w:footnoteRef/>
      </w:r>
      <w:r w:rsidRPr="00126F4C">
        <w:rPr>
          <w:rFonts w:ascii="Franklin Gothic Book" w:hAnsi="Franklin Gothic Book"/>
          <w:sz w:val="18"/>
          <w:szCs w:val="18"/>
        </w:rPr>
        <w:t xml:space="preserve"> Pod výskumnými inštitúciami sa v OP VaI chápu všetky inštitúcie realizujúce výskum a vývoj mimo schém štátnej pomoci - univerzity, Slovenská akadémia vied, rezortné výskumné organizácie, mimovládne organizácie.</w:t>
      </w:r>
    </w:p>
  </w:footnote>
  <w:footnote w:id="49">
    <w:p w:rsidR="00616DEF" w:rsidRPr="00126F4C" w:rsidRDefault="00616DEF" w:rsidP="000C6744">
      <w:pPr>
        <w:pStyle w:val="Textpoznmkypodiarou"/>
        <w:jc w:val="both"/>
        <w:rPr>
          <w:rFonts w:ascii="Franklin Gothic Book" w:hAnsi="Franklin Gothic Book"/>
          <w:sz w:val="18"/>
          <w:szCs w:val="18"/>
        </w:rPr>
      </w:pPr>
      <w:r w:rsidRPr="00126F4C">
        <w:rPr>
          <w:rStyle w:val="Odkaznapoznmkupodiarou"/>
          <w:rFonts w:ascii="Franklin Gothic Book" w:hAnsi="Franklin Gothic Book"/>
          <w:sz w:val="18"/>
          <w:szCs w:val="18"/>
        </w:rPr>
        <w:footnoteRef/>
      </w:r>
      <w:r w:rsidRPr="00126F4C">
        <w:rPr>
          <w:rFonts w:ascii="Franklin Gothic Book" w:hAnsi="Franklin Gothic Book"/>
          <w:sz w:val="18"/>
          <w:szCs w:val="18"/>
        </w:rPr>
        <w:t xml:space="preserve"> Projekty budú podmienené existenciou kvalitnej internej stratégie pre modernizáciu výskumnej infraštruktúry a ich úlohou bude v programovom období 2014 - 2020 realizovať nevyhnutný upgrade a modernizáciu všetkých výskumných centier, ako aj vzdelávacej infraštruktúry pre potreby výskumu, v ktorých je príslušná organizácia koordinátorom, resp. partnerom. Tento prístup zabráni ďalšej fragmentácii výskumného potenciálu Slovenskej republiky, ako aj duplicitám vo vybavení novou infraštruktúrou. Stratégie budú schvaľované zahraničnými expertmi. </w:t>
      </w:r>
    </w:p>
  </w:footnote>
  <w:footnote w:id="50">
    <w:p w:rsidR="00616DEF" w:rsidRPr="00616DEF" w:rsidRDefault="00616DEF" w:rsidP="000C6744">
      <w:pPr>
        <w:spacing w:after="0" w:line="240" w:lineRule="auto"/>
        <w:jc w:val="both"/>
        <w:rPr>
          <w:rFonts w:ascii="Franklin Gothic Book" w:hAnsi="Franklin Gothic Book"/>
          <w:b/>
          <w:i/>
          <w:color w:val="auto"/>
          <w:sz w:val="18"/>
          <w:szCs w:val="18"/>
        </w:rPr>
      </w:pPr>
      <w:r w:rsidRPr="00126F4C">
        <w:rPr>
          <w:rStyle w:val="Odkaznapoznmkupodiarou"/>
          <w:rFonts w:ascii="Franklin Gothic Book" w:hAnsi="Franklin Gothic Book"/>
          <w:sz w:val="18"/>
          <w:szCs w:val="18"/>
        </w:rPr>
        <w:footnoteRef/>
      </w:r>
      <w:r w:rsidRPr="00126F4C">
        <w:rPr>
          <w:rFonts w:ascii="Franklin Gothic Book" w:hAnsi="Franklin Gothic Book"/>
          <w:sz w:val="18"/>
          <w:szCs w:val="18"/>
        </w:rPr>
        <w:t xml:space="preserve"> Podpora projektov medzinárodnej spolupráce sa bude riadiť dokumentom EK </w:t>
      </w:r>
      <w:r>
        <w:rPr>
          <w:rFonts w:ascii="Franklin Gothic Book" w:hAnsi="Franklin Gothic Book"/>
          <w:sz w:val="18"/>
          <w:szCs w:val="18"/>
        </w:rPr>
        <w:t>k synergiám medzi EŠIF, Horizontom 2020 a ostatných programov EÚ</w:t>
      </w:r>
      <w:r w:rsidRPr="00126F4C">
        <w:rPr>
          <w:rFonts w:ascii="Franklin Gothic Book" w:hAnsi="Franklin Gothic Book"/>
          <w:b/>
          <w:sz w:val="18"/>
          <w:szCs w:val="18"/>
        </w:rPr>
        <w:t xml:space="preserve">, </w:t>
      </w:r>
      <w:r w:rsidRPr="00616DEF">
        <w:rPr>
          <w:rFonts w:ascii="Franklin Gothic Book" w:hAnsi="Franklin Gothic Book"/>
          <w:i/>
          <w:color w:val="auto"/>
          <w:sz w:val="18"/>
          <w:szCs w:val="18"/>
        </w:rPr>
        <w:t>ktorého finálna verzia ešte nie je k dispozícii - po jej finalizácii bude táto časť aktivít OP VaI ešte dopracovaná.</w:t>
      </w:r>
    </w:p>
  </w:footnote>
  <w:footnote w:id="51">
    <w:p w:rsidR="00616DEF" w:rsidRPr="00126F4C" w:rsidRDefault="00616DEF" w:rsidP="000C6744">
      <w:pPr>
        <w:pStyle w:val="Textpoznmkypodiarou"/>
        <w:jc w:val="both"/>
        <w:rPr>
          <w:rFonts w:ascii="Franklin Gothic Book" w:hAnsi="Franklin Gothic Book"/>
          <w:sz w:val="18"/>
          <w:szCs w:val="18"/>
        </w:rPr>
      </w:pPr>
      <w:r w:rsidRPr="00126F4C">
        <w:rPr>
          <w:rStyle w:val="Odkaznapoznmkupodiarou"/>
          <w:rFonts w:ascii="Franklin Gothic Book" w:hAnsi="Franklin Gothic Book"/>
          <w:sz w:val="18"/>
          <w:szCs w:val="18"/>
        </w:rPr>
        <w:footnoteRef/>
      </w:r>
      <w:r w:rsidRPr="00126F4C">
        <w:rPr>
          <w:rFonts w:ascii="Franklin Gothic Book" w:hAnsi="Franklin Gothic Book"/>
          <w:sz w:val="18"/>
          <w:szCs w:val="18"/>
        </w:rPr>
        <w:t xml:space="preserve"> Týmto sa bude podporovať vo všeobecnosti princíp excelentnosti výskumu, ktorý patrí medzi nosné princípy RIS3 SK.</w:t>
      </w:r>
    </w:p>
  </w:footnote>
  <w:footnote w:id="52">
    <w:p w:rsidR="00616DEF" w:rsidRDefault="00616DEF" w:rsidP="000C6744">
      <w:pPr>
        <w:pStyle w:val="Textpoznmkypodiarou"/>
        <w:jc w:val="both"/>
      </w:pPr>
      <w:r w:rsidRPr="00126F4C">
        <w:rPr>
          <w:rStyle w:val="Odkaznapoznmkupodiarou"/>
          <w:rFonts w:ascii="Franklin Gothic Book" w:hAnsi="Franklin Gothic Book"/>
          <w:sz w:val="18"/>
          <w:szCs w:val="18"/>
        </w:rPr>
        <w:footnoteRef/>
      </w:r>
      <w:r w:rsidRPr="00126F4C">
        <w:rPr>
          <w:rFonts w:ascii="Franklin Gothic Book" w:hAnsi="Franklin Gothic Book"/>
          <w:sz w:val="18"/>
          <w:szCs w:val="18"/>
        </w:rPr>
        <w:t xml:space="preserve"> Ide o intervenčnú líniu, v ktorej dochádza k silnej deliacej línii medzi vzdelávacími aktivitami financovanými z ESF prostredníctvom OP Ľudské zdroje a infraštruktúrnymi aktivitami, ktorých cieľom je zvýšenie kvality podmienok vysokoškolského vzdelávania pre potreby výskumu, vývoja a inovácií.</w:t>
      </w:r>
    </w:p>
  </w:footnote>
  <w:footnote w:id="53">
    <w:p w:rsidR="00616DEF" w:rsidRDefault="00616DEF">
      <w:pPr>
        <w:pStyle w:val="Textpoznmkypodiarou"/>
      </w:pPr>
      <w:r>
        <w:rPr>
          <w:rStyle w:val="Odkaznapoznmkupodiarou"/>
        </w:rPr>
        <w:footnoteRef/>
      </w:r>
      <w:r>
        <w:t xml:space="preserve"> </w:t>
      </w:r>
      <w:r w:rsidRPr="0094624A">
        <w:rPr>
          <w:rFonts w:ascii="Franklin Gothic Book" w:hAnsi="Franklin Gothic Book"/>
          <w:sz w:val="16"/>
          <w:szCs w:val="16"/>
        </w:rPr>
        <w:t xml:space="preserve">Oblasť vzdelávania bude podporovaná aj prostredníctvom aktivít v rámci operačného programu Ľudské zdroje. </w:t>
      </w:r>
      <w:r>
        <w:rPr>
          <w:rFonts w:ascii="Franklin Gothic Book" w:hAnsi="Franklin Gothic Book"/>
          <w:sz w:val="16"/>
          <w:szCs w:val="16"/>
        </w:rPr>
        <w:t xml:space="preserve">Uvedené aktivity budú zamerané na vytvorenie nových študijných programov </w:t>
      </w:r>
    </w:p>
  </w:footnote>
  <w:footnote w:id="54">
    <w:p w:rsidR="00616DEF" w:rsidRDefault="00616DEF" w:rsidP="00F87C98">
      <w:pPr>
        <w:pStyle w:val="Textpoznmkypodiarou"/>
      </w:pPr>
      <w:r w:rsidRPr="00CF5F91">
        <w:rPr>
          <w:rStyle w:val="Odkaznapoznmkupodiarou"/>
        </w:rPr>
        <w:footnoteRef/>
      </w:r>
      <w:r w:rsidRPr="00CF5F91">
        <w:rPr>
          <w:rFonts w:ascii="Franklin Gothic Book" w:hAnsi="Franklin Gothic Book"/>
          <w:sz w:val="16"/>
          <w:szCs w:val="16"/>
        </w:rPr>
        <w:t xml:space="preserve"> </w:t>
      </w:r>
      <w:r>
        <w:rPr>
          <w:rFonts w:ascii="Franklin Gothic Book" w:hAnsi="Franklin Gothic Book"/>
          <w:sz w:val="16"/>
          <w:szCs w:val="16"/>
        </w:rPr>
        <w:t>Str. 5</w:t>
      </w:r>
      <w:r w:rsidRPr="004B7D7A">
        <w:rPr>
          <w:rFonts w:ascii="Franklin Gothic Book" w:hAnsi="Franklin Gothic Book"/>
          <w:sz w:val="16"/>
          <w:szCs w:val="16"/>
        </w:rPr>
        <w:t xml:space="preserve">, </w:t>
      </w:r>
      <w:r w:rsidRPr="00126F4C">
        <w:rPr>
          <w:rFonts w:ascii="Franklin Gothic Book" w:hAnsi="Franklin Gothic Book"/>
          <w:sz w:val="16"/>
          <w:szCs w:val="16"/>
        </w:rPr>
        <w:t>EIT – Catalising innovation in the knowledge triangle</w:t>
      </w:r>
    </w:p>
  </w:footnote>
  <w:footnote w:id="55">
    <w:p w:rsidR="00616DEF" w:rsidRDefault="00616DEF">
      <w:pPr>
        <w:pStyle w:val="Textpoznmkypodiarou"/>
      </w:pPr>
      <w:r>
        <w:rPr>
          <w:rStyle w:val="Odkaznapoznmkupodiarou"/>
        </w:rPr>
        <w:footnoteRef/>
      </w:r>
      <w:r>
        <w:t xml:space="preserve"> </w:t>
      </w:r>
      <w:r w:rsidRPr="00126F4C">
        <w:rPr>
          <w:rFonts w:ascii="Franklin Gothic Book" w:hAnsi="Franklin Gothic Book"/>
          <w:sz w:val="16"/>
          <w:szCs w:val="16"/>
        </w:rPr>
        <w:t>Viď</w:t>
      </w:r>
      <w:r>
        <w:rPr>
          <w:rFonts w:ascii="Franklin Gothic Book" w:hAnsi="Franklin Gothic Book"/>
          <w:sz w:val="16"/>
          <w:szCs w:val="16"/>
        </w:rPr>
        <w:t xml:space="preserve"> aktivity v rámci</w:t>
      </w:r>
      <w:r w:rsidRPr="00126F4C">
        <w:rPr>
          <w:rFonts w:ascii="Franklin Gothic Book" w:hAnsi="Franklin Gothic Book"/>
          <w:sz w:val="16"/>
          <w:szCs w:val="16"/>
        </w:rPr>
        <w:t xml:space="preserve"> </w:t>
      </w:r>
      <w:r w:rsidRPr="008D71C8">
        <w:rPr>
          <w:rFonts w:ascii="Franklin Gothic Book" w:hAnsi="Franklin Gothic Book"/>
          <w:sz w:val="16"/>
          <w:szCs w:val="16"/>
        </w:rPr>
        <w:t>špecifick</w:t>
      </w:r>
      <w:r>
        <w:rPr>
          <w:rFonts w:ascii="Franklin Gothic Book" w:hAnsi="Franklin Gothic Book"/>
          <w:sz w:val="16"/>
          <w:szCs w:val="16"/>
        </w:rPr>
        <w:t>ého</w:t>
      </w:r>
      <w:r w:rsidRPr="00126F4C">
        <w:rPr>
          <w:rFonts w:ascii="Franklin Gothic Book" w:hAnsi="Franklin Gothic Book"/>
          <w:sz w:val="16"/>
          <w:szCs w:val="16"/>
        </w:rPr>
        <w:t xml:space="preserve"> cieľ</w:t>
      </w:r>
      <w:r>
        <w:rPr>
          <w:rFonts w:ascii="Franklin Gothic Book" w:hAnsi="Franklin Gothic Book"/>
          <w:sz w:val="16"/>
          <w:szCs w:val="16"/>
        </w:rPr>
        <w:t>a</w:t>
      </w:r>
      <w:r w:rsidRPr="00126F4C">
        <w:rPr>
          <w:rFonts w:ascii="Franklin Gothic Book" w:hAnsi="Franklin Gothic Book"/>
          <w:sz w:val="16"/>
          <w:szCs w:val="16"/>
        </w:rPr>
        <w:t xml:space="preserve"> 1.2.1 Zvýšenie súkromných investícií prostredníctvom spolupráce výskumných inštitúcií a podnikateľskej sféry</w:t>
      </w:r>
    </w:p>
  </w:footnote>
  <w:footnote w:id="56">
    <w:p w:rsidR="00616DEF" w:rsidRPr="00DE23DD" w:rsidRDefault="00616DEF" w:rsidP="00B25162">
      <w:pPr>
        <w:pStyle w:val="Textpoznmkypodiarou"/>
        <w:rPr>
          <w:rFonts w:ascii="Franklin Gothic Book" w:hAnsi="Franklin Gothic Book"/>
          <w:sz w:val="16"/>
          <w:szCs w:val="16"/>
        </w:rPr>
      </w:pPr>
      <w:r w:rsidRPr="00DE23DD">
        <w:rPr>
          <w:rStyle w:val="Odkaznapoznmkupodiarou"/>
          <w:rFonts w:ascii="Franklin Gothic Book" w:hAnsi="Franklin Gothic Book"/>
          <w:sz w:val="16"/>
          <w:szCs w:val="16"/>
        </w:rPr>
        <w:footnoteRef/>
      </w:r>
      <w:r w:rsidRPr="00DE23DD">
        <w:rPr>
          <w:rStyle w:val="FontStyle90"/>
          <w:rFonts w:ascii="Franklin Gothic Book" w:hAnsi="Franklin Gothic Book" w:cs="Arial"/>
          <w:sz w:val="16"/>
          <w:szCs w:val="16"/>
          <w:lang w:eastAsia="en-US"/>
        </w:rPr>
        <w:t>COREPERII dňa 24.04.2013aktualizácia roka 2023 pre cieľové hodnoty</w:t>
      </w:r>
      <w:r w:rsidRPr="00DE23DD">
        <w:rPr>
          <w:rStyle w:val="FontStyle90"/>
          <w:rFonts w:ascii="Franklin Gothic Book" w:hAnsi="Franklin Gothic Book" w:cs="Arial"/>
          <w:b/>
          <w:sz w:val="16"/>
          <w:szCs w:val="16"/>
          <w:lang w:eastAsia="en-US"/>
        </w:rPr>
        <w:t>.</w:t>
      </w:r>
    </w:p>
  </w:footnote>
  <w:footnote w:id="57">
    <w:p w:rsidR="00616DEF" w:rsidRDefault="00616DEF" w:rsidP="00B15012">
      <w:pPr>
        <w:pStyle w:val="Textpoznmkypodiarou"/>
        <w:jc w:val="both"/>
      </w:pPr>
      <w:r>
        <w:rPr>
          <w:rStyle w:val="Odkaznapoznmkupodiarou"/>
        </w:rPr>
        <w:footnoteRef/>
      </w:r>
      <w:r>
        <w:t xml:space="preserve"> </w:t>
      </w:r>
      <w:r w:rsidRPr="007115A0">
        <w:rPr>
          <w:rFonts w:ascii="Franklin Gothic Book" w:hAnsi="Franklin Gothic Book"/>
          <w:sz w:val="18"/>
          <w:szCs w:val="18"/>
        </w:rPr>
        <w:t>Bude potrebné vychádzať z toho, že toto budú projekty prioritnej infraštruktúry pre žiadateľské inštitúcie. Ďalšie možnosti na modernizáciu existujúcej, resp. nákup novej infraštruktúry budú možné aj v rámci iných aktivít OP VaI - časť Výskum.</w:t>
      </w:r>
      <w:r>
        <w:t xml:space="preserve"> </w:t>
      </w:r>
    </w:p>
  </w:footnote>
  <w:footnote w:id="58">
    <w:p w:rsidR="00616DEF" w:rsidRPr="00DE23DD" w:rsidRDefault="00616DEF" w:rsidP="00B25162">
      <w:pPr>
        <w:pStyle w:val="Textpoznmkypodiarou"/>
        <w:rPr>
          <w:rFonts w:ascii="Franklin Gothic Book" w:hAnsi="Franklin Gothic Book"/>
          <w:sz w:val="16"/>
          <w:szCs w:val="16"/>
        </w:rPr>
      </w:pPr>
      <w:r w:rsidRPr="00DE23DD">
        <w:rPr>
          <w:rStyle w:val="Odkaznapoznmkupodiarou"/>
          <w:rFonts w:ascii="Franklin Gothic Book" w:hAnsi="Franklin Gothic Book"/>
          <w:sz w:val="16"/>
          <w:szCs w:val="16"/>
        </w:rPr>
        <w:footnoteRef/>
      </w:r>
      <w:r w:rsidRPr="00DE23DD">
        <w:rPr>
          <w:rStyle w:val="FontStyle90"/>
          <w:rFonts w:ascii="Franklin Gothic Book" w:hAnsi="Franklin Gothic Book" w:cs="Arial"/>
          <w:sz w:val="16"/>
          <w:szCs w:val="16"/>
          <w:lang w:eastAsia="en-US"/>
        </w:rPr>
        <w:t>COREPERII dňa 24.04.2013aktualizácia roka 2023 pre cieľové hodnoty</w:t>
      </w:r>
      <w:r w:rsidRPr="00DE23DD">
        <w:rPr>
          <w:rStyle w:val="FontStyle90"/>
          <w:rFonts w:ascii="Franklin Gothic Book" w:hAnsi="Franklin Gothic Book" w:cs="Arial"/>
          <w:b/>
          <w:sz w:val="16"/>
          <w:szCs w:val="16"/>
          <w:lang w:eastAsia="en-US"/>
        </w:rPr>
        <w:t>.</w:t>
      </w:r>
    </w:p>
  </w:footnote>
  <w:footnote w:id="59">
    <w:p w:rsidR="00616DEF" w:rsidRDefault="00616DEF" w:rsidP="00DC6282">
      <w:pPr>
        <w:pStyle w:val="Textpoznmkypodiarou"/>
        <w:jc w:val="both"/>
      </w:pPr>
      <w:r w:rsidRPr="00126F4C">
        <w:rPr>
          <w:rStyle w:val="Odkaznapoznmkupodiarou"/>
          <w:rFonts w:ascii="Franklin Gothic Book" w:hAnsi="Franklin Gothic Book"/>
          <w:sz w:val="16"/>
          <w:szCs w:val="16"/>
        </w:rPr>
        <w:footnoteRef/>
      </w:r>
      <w:r w:rsidRPr="00126F4C">
        <w:rPr>
          <w:rFonts w:ascii="Franklin Gothic Book" w:hAnsi="Franklin Gothic Book"/>
          <w:sz w:val="16"/>
          <w:szCs w:val="16"/>
        </w:rPr>
        <w:t xml:space="preserve"> Podpora veľkých podnikov bude realizovaná, avšak pri rešpektovaní dvoch princípov preferovania MSP: a) nižšie miera financovania pre veľké podniky v porovnaní s MSP; b) preukázanie zapojenia MSP a/alebo verejného orgánu.</w:t>
      </w:r>
    </w:p>
  </w:footnote>
  <w:footnote w:id="60">
    <w:p w:rsidR="00616DEF" w:rsidRPr="00126F4C" w:rsidRDefault="00616DEF" w:rsidP="00126F4C">
      <w:pPr>
        <w:pStyle w:val="Textpoznmkypodiarou"/>
        <w:jc w:val="both"/>
        <w:rPr>
          <w:rFonts w:ascii="Franklin Gothic Book" w:hAnsi="Franklin Gothic Book"/>
        </w:rPr>
      </w:pPr>
      <w:r w:rsidRPr="00126F4C">
        <w:rPr>
          <w:rStyle w:val="Odkaznapoznmkupodiarou"/>
          <w:rFonts w:ascii="Franklin Gothic Book" w:hAnsi="Franklin Gothic Book"/>
        </w:rPr>
        <w:footnoteRef/>
      </w:r>
      <w:r w:rsidRPr="00126F4C">
        <w:rPr>
          <w:rFonts w:ascii="Franklin Gothic Book" w:hAnsi="Franklin Gothic Book"/>
        </w:rPr>
        <w:t xml:space="preserve"> </w:t>
      </w:r>
      <w:r w:rsidRPr="00F51EF3">
        <w:rPr>
          <w:rFonts w:ascii="Franklin Gothic Book" w:hAnsi="Franklin Gothic Book"/>
          <w:sz w:val="16"/>
          <w:szCs w:val="16"/>
          <w:lang w:eastAsia="en-GB"/>
        </w:rPr>
        <w:t>(pozn.: Témy, ktoré budú riešené mimo Bratislavského kraja, pričom v rámci nich budú existovať aj kvalitné výskumno-vývojové kapacity v rámci Bratislavského kraja, budú pre zapojenie Bratislavských výskumných inštitúcií využívať tzv. 15% flexibilitu).</w:t>
      </w:r>
    </w:p>
  </w:footnote>
  <w:footnote w:id="61">
    <w:p w:rsidR="00616DEF" w:rsidRDefault="00616DEF" w:rsidP="00126F4C">
      <w:pPr>
        <w:pStyle w:val="Textpoznmkypodiarou"/>
        <w:jc w:val="both"/>
      </w:pPr>
      <w:r w:rsidRPr="00126F4C">
        <w:rPr>
          <w:rStyle w:val="Odkaznapoznmkupodiarou"/>
          <w:rFonts w:ascii="Franklin Gothic Book" w:hAnsi="Franklin Gothic Book"/>
        </w:rPr>
        <w:footnoteRef/>
      </w:r>
      <w:r w:rsidRPr="00126F4C">
        <w:rPr>
          <w:rFonts w:ascii="Franklin Gothic Book" w:hAnsi="Franklin Gothic Book"/>
        </w:rPr>
        <w:t xml:space="preserve"> </w:t>
      </w:r>
      <w:r w:rsidRPr="00F51EF3">
        <w:rPr>
          <w:rFonts w:ascii="Franklin Gothic Book" w:hAnsi="Franklin Gothic Book"/>
          <w:sz w:val="16"/>
          <w:szCs w:val="16"/>
        </w:rPr>
        <w:t>Študijné programy budú financované prostredníctvom operačného programu Ľudské zdroje.</w:t>
      </w:r>
      <w:r>
        <w:t xml:space="preserve"> </w:t>
      </w:r>
    </w:p>
  </w:footnote>
  <w:footnote w:id="62">
    <w:p w:rsidR="00616DEF" w:rsidRPr="00DE23DD" w:rsidRDefault="00616DEF" w:rsidP="00641819">
      <w:pPr>
        <w:pStyle w:val="Textpoznmkypodiarou"/>
        <w:rPr>
          <w:rFonts w:ascii="Franklin Gothic Book" w:hAnsi="Franklin Gothic Book"/>
          <w:sz w:val="16"/>
          <w:szCs w:val="16"/>
        </w:rPr>
      </w:pPr>
      <w:r w:rsidRPr="00DE23DD">
        <w:rPr>
          <w:rStyle w:val="Odkaznapoznmkupodiarou"/>
          <w:rFonts w:ascii="Franklin Gothic Book" w:hAnsi="Franklin Gothic Book"/>
          <w:sz w:val="16"/>
          <w:szCs w:val="16"/>
        </w:rPr>
        <w:footnoteRef/>
      </w:r>
      <w:r w:rsidRPr="00DE23DD">
        <w:rPr>
          <w:rStyle w:val="FontStyle90"/>
          <w:rFonts w:ascii="Franklin Gothic Book" w:hAnsi="Franklin Gothic Book" w:cs="Arial"/>
          <w:sz w:val="16"/>
          <w:szCs w:val="16"/>
          <w:lang w:eastAsia="en-US"/>
        </w:rPr>
        <w:t>COREPERII dňa 24.04.2013aktualizácia roka 2023 pre cieľové hodnoty</w:t>
      </w:r>
      <w:r w:rsidRPr="00DE23DD">
        <w:rPr>
          <w:rStyle w:val="FontStyle90"/>
          <w:rFonts w:ascii="Franklin Gothic Book" w:hAnsi="Franklin Gothic Book" w:cs="Arial"/>
          <w:b/>
          <w:sz w:val="16"/>
          <w:szCs w:val="16"/>
          <w:lang w:eastAsia="en-US"/>
        </w:rPr>
        <w:t>.</w:t>
      </w:r>
    </w:p>
  </w:footnote>
  <w:footnote w:id="63">
    <w:p w:rsidR="00616DEF" w:rsidRDefault="00616DEF" w:rsidP="001C4E39">
      <w:pPr>
        <w:pStyle w:val="Textpoznmkypodiarou"/>
        <w:jc w:val="both"/>
      </w:pPr>
      <w:r>
        <w:rPr>
          <w:rStyle w:val="Odkaznapoznmkupodiarou"/>
        </w:rPr>
        <w:footnoteRef/>
      </w:r>
      <w:r>
        <w:t xml:space="preserve"> </w:t>
      </w:r>
      <w:r w:rsidRPr="007115A0">
        <w:rPr>
          <w:rFonts w:ascii="Franklin Gothic Book" w:hAnsi="Franklin Gothic Book"/>
        </w:rPr>
        <w:t>Bude potrebné vychádzať z toho, že toto budú projekty prioritnej infraštruktúry pre žiadateľské inštitúcie. Ďalšie možnosti na modernizáciu existujúcej, resp. nákup novej infraštruktúry budú možné aj v rámci iných aktivít OP VaI - časť Výskum.</w:t>
      </w:r>
      <w:r>
        <w:t xml:space="preserve"> </w:t>
      </w:r>
    </w:p>
  </w:footnote>
  <w:footnote w:id="64">
    <w:p w:rsidR="00616DEF" w:rsidRPr="00DE23DD" w:rsidRDefault="00616DEF" w:rsidP="00641819">
      <w:pPr>
        <w:pStyle w:val="Textpoznmkypodiarou"/>
        <w:rPr>
          <w:rFonts w:ascii="Franklin Gothic Book" w:hAnsi="Franklin Gothic Book"/>
          <w:sz w:val="16"/>
          <w:szCs w:val="16"/>
        </w:rPr>
      </w:pPr>
      <w:r w:rsidRPr="00DE23DD">
        <w:rPr>
          <w:rStyle w:val="Odkaznapoznmkupodiarou"/>
          <w:rFonts w:ascii="Franklin Gothic Book" w:hAnsi="Franklin Gothic Book"/>
          <w:sz w:val="16"/>
          <w:szCs w:val="16"/>
        </w:rPr>
        <w:footnoteRef/>
      </w:r>
      <w:r w:rsidRPr="00DE23DD">
        <w:rPr>
          <w:rStyle w:val="FontStyle90"/>
          <w:rFonts w:ascii="Franklin Gothic Book" w:hAnsi="Franklin Gothic Book" w:cs="Arial"/>
          <w:sz w:val="16"/>
          <w:szCs w:val="16"/>
          <w:lang w:eastAsia="en-US"/>
        </w:rPr>
        <w:t>COREPERII dňa 24.04.2013aktualizácia roka 2023 pre cieľové hodnoty</w:t>
      </w:r>
      <w:r w:rsidRPr="00DE23DD">
        <w:rPr>
          <w:rStyle w:val="FontStyle90"/>
          <w:rFonts w:ascii="Franklin Gothic Book" w:hAnsi="Franklin Gothic Book" w:cs="Arial"/>
          <w:b/>
          <w:sz w:val="16"/>
          <w:szCs w:val="16"/>
          <w:lang w:eastAsia="en-US"/>
        </w:rPr>
        <w:t>.</w:t>
      </w:r>
    </w:p>
  </w:footnote>
  <w:footnote w:id="65">
    <w:p w:rsidR="00616DEF" w:rsidRPr="0094624A" w:rsidRDefault="00616DEF" w:rsidP="0094624A">
      <w:pPr>
        <w:pStyle w:val="Textpoznmkypodiarou"/>
        <w:jc w:val="both"/>
        <w:rPr>
          <w:rFonts w:ascii="Franklin Gothic Book" w:hAnsi="Franklin Gothic Book"/>
        </w:rPr>
      </w:pPr>
      <w:r w:rsidRPr="0094624A">
        <w:rPr>
          <w:rStyle w:val="Odkaznapoznmkupodiarou"/>
          <w:rFonts w:ascii="Franklin Gothic Book" w:hAnsi="Franklin Gothic Book" w:cs="Calibri"/>
          <w:sz w:val="16"/>
          <w:szCs w:val="16"/>
        </w:rPr>
        <w:footnoteRef/>
      </w:r>
      <w:r w:rsidRPr="0094624A">
        <w:rPr>
          <w:rFonts w:ascii="Franklin Gothic Book" w:hAnsi="Franklin Gothic Book" w:cs="Calibri"/>
          <w:sz w:val="16"/>
          <w:szCs w:val="16"/>
        </w:rPr>
        <w:t xml:space="preserve"> V r. 2012 vznikla v BSK ½ z celkového množstva podnikov s vysokou technologickou úrovňou a poznatkovo intenzívnymi službami. Ekonomická štruktúra v Bratislavskom kraji vytvára dobré podmienky pre zhodnocovanie</w:t>
      </w:r>
      <w:r w:rsidRPr="0094624A">
        <w:rPr>
          <w:rFonts w:ascii="Franklin Gothic Book" w:hAnsi="Franklin Gothic Book" w:cs="Calibri"/>
        </w:rPr>
        <w:t xml:space="preserve"> </w:t>
      </w:r>
      <w:r w:rsidRPr="0094624A">
        <w:rPr>
          <w:rFonts w:ascii="Franklin Gothic Book" w:hAnsi="Franklin Gothic Book" w:cs="Calibri"/>
          <w:sz w:val="16"/>
          <w:szCs w:val="16"/>
        </w:rPr>
        <w:t>intelektuálneho potenciálu.</w:t>
      </w:r>
    </w:p>
  </w:footnote>
  <w:footnote w:id="66">
    <w:p w:rsidR="00616DEF" w:rsidRPr="005B50A9" w:rsidRDefault="00616DEF" w:rsidP="0094624A">
      <w:pPr>
        <w:pStyle w:val="Textpoznmkypodiarou"/>
        <w:jc w:val="both"/>
        <w:rPr>
          <w:rFonts w:ascii="Franklin Gothic Book" w:hAnsi="Franklin Gothic Book"/>
          <w:sz w:val="16"/>
          <w:szCs w:val="16"/>
        </w:rPr>
      </w:pPr>
      <w:r w:rsidRPr="0094624A">
        <w:rPr>
          <w:rStyle w:val="Odkaznapoznmkupodiarou"/>
          <w:rFonts w:ascii="Franklin Gothic Book" w:hAnsi="Franklin Gothic Book"/>
          <w:sz w:val="16"/>
          <w:szCs w:val="16"/>
        </w:rPr>
        <w:footnoteRef/>
      </w:r>
      <w:r w:rsidRPr="0094624A">
        <w:rPr>
          <w:rFonts w:ascii="Franklin Gothic Book" w:hAnsi="Franklin Gothic Book"/>
        </w:rPr>
        <w:t xml:space="preserve"> </w:t>
      </w:r>
      <w:r w:rsidRPr="0094624A">
        <w:rPr>
          <w:rFonts w:ascii="Franklin Gothic Book" w:hAnsi="Franklin Gothic Book"/>
          <w:sz w:val="16"/>
          <w:szCs w:val="16"/>
        </w:rPr>
        <w:t xml:space="preserve">V Bratislavskom kraji sú realizované viaceré aktivity na podporu bilaterálnej a multilaterálnej spolupráce MSP s priľahlými regiónmi a štátmi v štvoruholníku Bratislava – Viedeň – Györ – Brno (projekt CENTROPE). Región má dobré podmienky pre využívanie potenciálu multimodálneho dopravného systému Európy pozdĺž Dunaja a tým napĺňanie cieľov </w:t>
      </w:r>
      <w:r>
        <w:rPr>
          <w:rFonts w:ascii="Franklin Gothic Book" w:hAnsi="Franklin Gothic Book"/>
          <w:sz w:val="16"/>
          <w:szCs w:val="16"/>
        </w:rPr>
        <w:t>Stratégie</w:t>
      </w:r>
      <w:r w:rsidRPr="004B78F1">
        <w:rPr>
          <w:rFonts w:ascii="Franklin Gothic Book" w:hAnsi="Franklin Gothic Book"/>
          <w:sz w:val="16"/>
          <w:szCs w:val="16"/>
        </w:rPr>
        <w:t xml:space="preserve"> EÚ pre dunajský región</w:t>
      </w:r>
      <w:r w:rsidRPr="004B78F1" w:rsidDel="004B78F1">
        <w:rPr>
          <w:rFonts w:ascii="Franklin Gothic Book" w:hAnsi="Franklin Gothic Book"/>
          <w:sz w:val="16"/>
          <w:szCs w:val="16"/>
        </w:rPr>
        <w:t xml:space="preserve"> </w:t>
      </w:r>
      <w:r w:rsidRPr="0094624A">
        <w:rPr>
          <w:rFonts w:ascii="Franklin Gothic Book" w:hAnsi="Franklin Gothic Book"/>
          <w:sz w:val="16"/>
          <w:szCs w:val="16"/>
        </w:rPr>
        <w:t>v oblasti komerčnej prepravy (prioritné oblasti 1A, 1B) a socio-ekonomického rozvoja (prioritné oblasti 7 a 8, pričom prioritnú</w:t>
      </w:r>
      <w:r w:rsidRPr="005B50A9">
        <w:rPr>
          <w:rFonts w:ascii="Franklin Gothic Book" w:hAnsi="Franklin Gothic Book"/>
          <w:sz w:val="16"/>
          <w:szCs w:val="16"/>
        </w:rPr>
        <w:t xml:space="preserve"> </w:t>
      </w:r>
      <w:r w:rsidRPr="0094624A">
        <w:rPr>
          <w:rFonts w:ascii="Franklin Gothic Book" w:hAnsi="Franklin Gothic Book"/>
          <w:sz w:val="16"/>
          <w:szCs w:val="16"/>
        </w:rPr>
        <w:t>oblasť 7 koordinuje</w:t>
      </w:r>
      <w:r w:rsidRPr="005B50A9">
        <w:rPr>
          <w:rFonts w:ascii="Franklin Gothic Book" w:hAnsi="Franklin Gothic Book"/>
          <w:sz w:val="16"/>
          <w:szCs w:val="16"/>
        </w:rPr>
        <w:t xml:space="preserve"> Slovensko).</w:t>
      </w:r>
    </w:p>
    <w:p w:rsidR="00616DEF" w:rsidRPr="005B50A9" w:rsidRDefault="00616DEF" w:rsidP="005B50A9">
      <w:pPr>
        <w:pStyle w:val="Textpoznmkypodiarou"/>
        <w:jc w:val="both"/>
        <w:rPr>
          <w:rFonts w:ascii="Franklin Gothic Book" w:hAnsi="Franklin Gothic Book"/>
        </w:rPr>
      </w:pPr>
      <w:r w:rsidRPr="005B50A9">
        <w:rPr>
          <w:rFonts w:ascii="Franklin Gothic Book" w:hAnsi="Franklin Gothic Book"/>
          <w:sz w:val="16"/>
          <w:szCs w:val="16"/>
        </w:rPr>
        <w:t>V súčasnom období na pôde STU začína pôsobiť regionálna pobočka Európskej aliancie pre inovácie (European Alliance for Innovation), pričom ide o prvú pobočku tejto organizácie v regióne Strednej a Východnej Európy. Cieľom aliancie je podpora vzniku inovatívnych start-upov  a spin-offov na základe poznatkov získaných z výskumov na akademickej pôde a vytváranie medzinárodných partnerstiev podnikov a vedecko-výskumných inštitúcií pre výskum a inovácie.</w:t>
      </w:r>
    </w:p>
  </w:footnote>
  <w:footnote w:id="67">
    <w:p w:rsidR="00616DEF" w:rsidRDefault="00616DEF" w:rsidP="005B50A9">
      <w:pPr>
        <w:pStyle w:val="Textpoznmkypodiarou"/>
        <w:jc w:val="both"/>
      </w:pPr>
      <w:r w:rsidRPr="005B50A9">
        <w:rPr>
          <w:rStyle w:val="Odkaznapoznmkupodiarou"/>
          <w:rFonts w:ascii="Franklin Gothic Book" w:hAnsi="Franklin Gothic Book"/>
          <w:sz w:val="16"/>
          <w:szCs w:val="16"/>
        </w:rPr>
        <w:footnoteRef/>
      </w:r>
      <w:r w:rsidRPr="005B50A9">
        <w:rPr>
          <w:rFonts w:ascii="Franklin Gothic Book" w:hAnsi="Franklin Gothic Book"/>
          <w:sz w:val="16"/>
          <w:szCs w:val="16"/>
        </w:rPr>
        <w:t>. Táto skutočnosť je osobitne významná v prípade nástrojov rizikového kapitálu, nakoľko slovenský trh je, bez histórie a funkčných nástrojov kapitálového financovania, v tejto oblasti veľmi nerozvinutý, čo v kombinácii s nepriaznivou veľkostnou štruktúrou a nízkou kapitalizáciou MSP vytvára výrazne prekážky pre ekonomickú realizovateľnosť produktov. Bez zahrnutia celého územia, vrátane Bratislavského regiónu s potenciálom generovania inovatívnych podnikateľských projektov, bude len málo pravdepodobné, že sa tieto produkty podarí efektívne realizovať, čoho dôkazom je aj súčasná problematická príprava nástrojov rizikového kapitálu v rámci iniciatívy JEREMIE</w:t>
      </w:r>
      <w:r w:rsidRPr="009E4F7C">
        <w:rPr>
          <w:rFonts w:ascii="Cambria" w:hAnsi="Cambria"/>
          <w:sz w:val="16"/>
          <w:szCs w:val="16"/>
        </w:rPr>
        <w:t xml:space="preserve">. </w:t>
      </w:r>
    </w:p>
  </w:footnote>
  <w:footnote w:id="68">
    <w:p w:rsidR="00616DEF" w:rsidRPr="00126F4C" w:rsidRDefault="00616DEF" w:rsidP="00F51EF3">
      <w:pPr>
        <w:pStyle w:val="Textpoznmkypodiarou"/>
        <w:jc w:val="both"/>
        <w:rPr>
          <w:rFonts w:ascii="Franklin Gothic Book" w:hAnsi="Franklin Gothic Book"/>
        </w:rPr>
      </w:pPr>
      <w:r w:rsidRPr="00126F4C">
        <w:rPr>
          <w:rStyle w:val="Odkaznapoznmkupodiarou"/>
          <w:rFonts w:ascii="Franklin Gothic Book" w:hAnsi="Franklin Gothic Book"/>
        </w:rPr>
        <w:footnoteRef/>
      </w:r>
      <w:r w:rsidRPr="00126F4C">
        <w:rPr>
          <w:rFonts w:ascii="Franklin Gothic Book" w:hAnsi="Franklin Gothic Book"/>
        </w:rPr>
        <w:t xml:space="preserve"> Podpora veľkých podnikov bude realizovaná, avšak pri rešpektovaní dvoch princípov preferovania MSP: a) nižšie miera financovania pre veľké podniky v porovnaní s MSP; b) preukázanie zapojenia MSP a/alebo verejného orgánu.</w:t>
      </w:r>
    </w:p>
  </w:footnote>
  <w:footnote w:id="69">
    <w:p w:rsidR="00616DEF" w:rsidRDefault="00616DEF" w:rsidP="00476779">
      <w:pPr>
        <w:pStyle w:val="Textpoznmkypodiarou"/>
      </w:pPr>
      <w:r>
        <w:rPr>
          <w:rStyle w:val="Odkaznapoznmkupodiarou"/>
        </w:rPr>
        <w:footnoteRef/>
      </w:r>
      <w:r>
        <w:t xml:space="preserve"> </w:t>
      </w:r>
      <w:r w:rsidRPr="00B563F2">
        <w:rPr>
          <w:rFonts w:ascii="Franklin Gothic Book" w:hAnsi="Franklin Gothic Book"/>
          <w:sz w:val="16"/>
          <w:szCs w:val="16"/>
        </w:rPr>
        <w:t>Evidovan</w:t>
      </w:r>
      <w:r>
        <w:rPr>
          <w:rFonts w:ascii="Franklin Gothic Book" w:hAnsi="Franklin Gothic Book"/>
          <w:sz w:val="16"/>
          <w:szCs w:val="16"/>
        </w:rPr>
        <w:t>ých</w:t>
      </w:r>
      <w:r w:rsidRPr="00B563F2">
        <w:rPr>
          <w:rFonts w:ascii="Franklin Gothic Book" w:hAnsi="Franklin Gothic Book"/>
          <w:sz w:val="16"/>
          <w:szCs w:val="16"/>
        </w:rPr>
        <w:t xml:space="preserve"> </w:t>
      </w:r>
      <w:r>
        <w:rPr>
          <w:rFonts w:ascii="Franklin Gothic Book" w:hAnsi="Franklin Gothic Book"/>
          <w:sz w:val="16"/>
          <w:szCs w:val="16"/>
        </w:rPr>
        <w:t>p</w:t>
      </w:r>
      <w:r w:rsidRPr="00B563F2">
        <w:rPr>
          <w:rFonts w:ascii="Franklin Gothic Book" w:hAnsi="Franklin Gothic Book"/>
          <w:sz w:val="16"/>
          <w:szCs w:val="16"/>
        </w:rPr>
        <w:t>odnikateľských subjektov ku koncu r. 2012</w:t>
      </w:r>
    </w:p>
  </w:footnote>
  <w:footnote w:id="70">
    <w:p w:rsidR="00616DEF" w:rsidRDefault="00616DEF" w:rsidP="005F5F66">
      <w:pPr>
        <w:pStyle w:val="Textpoznmkypodiarou"/>
      </w:pPr>
      <w:r>
        <w:rPr>
          <w:rStyle w:val="Odkaznapoznmkupodiarou"/>
        </w:rPr>
        <w:footnoteRef/>
      </w:r>
      <w:r>
        <w:t xml:space="preserve"> </w:t>
      </w:r>
      <w:r w:rsidRPr="00473D1E">
        <w:rPr>
          <w:sz w:val="16"/>
          <w:szCs w:val="16"/>
        </w:rPr>
        <w:t xml:space="preserve">Prehľad základných skutočností o iniciatíve </w:t>
      </w:r>
      <w:r w:rsidRPr="005B50A9">
        <w:rPr>
          <w:sz w:val="16"/>
          <w:szCs w:val="16"/>
        </w:rPr>
        <w:t>„Small Business Act“</w:t>
      </w:r>
      <w:r w:rsidRPr="00473D1E">
        <w:rPr>
          <w:sz w:val="16"/>
          <w:szCs w:val="16"/>
        </w:rPr>
        <w:t xml:space="preserve"> 2012, Slovensko, Európska komisia, Podnikanie a priemysel</w:t>
      </w:r>
    </w:p>
  </w:footnote>
  <w:footnote w:id="71">
    <w:p w:rsidR="00616DEF" w:rsidRPr="00152304" w:rsidRDefault="00616DEF" w:rsidP="005F5F66">
      <w:pPr>
        <w:pStyle w:val="Textpoznmkypodiarou"/>
        <w:rPr>
          <w:rFonts w:ascii="Franklin Gothic Book" w:hAnsi="Franklin Gothic Book"/>
        </w:rPr>
      </w:pPr>
      <w:r w:rsidRPr="00152304">
        <w:rPr>
          <w:rStyle w:val="Odkaznapoznmkupodiarou"/>
          <w:rFonts w:ascii="Franklin Gothic Book" w:hAnsi="Franklin Gothic Book"/>
        </w:rPr>
        <w:footnoteRef/>
      </w:r>
      <w:r w:rsidRPr="00152304">
        <w:rPr>
          <w:rFonts w:ascii="Franklin Gothic Book" w:hAnsi="Franklin Gothic Book"/>
        </w:rPr>
        <w:t xml:space="preserve"> </w:t>
      </w:r>
      <w:r w:rsidRPr="00152304">
        <w:rPr>
          <w:rFonts w:ascii="Franklin Gothic Book" w:hAnsi="Franklin Gothic Book"/>
          <w:sz w:val="16"/>
          <w:szCs w:val="16"/>
        </w:rPr>
        <w:t>Zdroj: Eurostat, stav v roku 2010</w:t>
      </w:r>
    </w:p>
  </w:footnote>
  <w:footnote w:id="72">
    <w:p w:rsidR="00616DEF" w:rsidRDefault="00616DEF" w:rsidP="005F5F66">
      <w:pPr>
        <w:pStyle w:val="Textpoznmkypodiarou"/>
      </w:pPr>
      <w:r w:rsidRPr="00152304">
        <w:rPr>
          <w:rStyle w:val="Odkaznapoznmkupodiarou"/>
          <w:rFonts w:ascii="Franklin Gothic Book" w:hAnsi="Franklin Gothic Book"/>
        </w:rPr>
        <w:footnoteRef/>
      </w:r>
      <w:r w:rsidRPr="00152304">
        <w:rPr>
          <w:rFonts w:ascii="Franklin Gothic Book" w:hAnsi="Franklin Gothic Book"/>
        </w:rPr>
        <w:t xml:space="preserve"> </w:t>
      </w:r>
      <w:r w:rsidRPr="00152304">
        <w:rPr>
          <w:rFonts w:ascii="Franklin Gothic Book" w:hAnsi="Franklin Gothic Book"/>
          <w:sz w:val="16"/>
          <w:szCs w:val="16"/>
        </w:rPr>
        <w:t>Zdroj: Eurostat, stav v roku 2012</w:t>
      </w:r>
    </w:p>
  </w:footnote>
  <w:footnote w:id="73">
    <w:p w:rsidR="00616DEF" w:rsidRDefault="00616DEF" w:rsidP="005F5F66">
      <w:pPr>
        <w:pStyle w:val="Textpoznmkypodiarou"/>
      </w:pPr>
      <w:r w:rsidRPr="0001755F">
        <w:rPr>
          <w:sz w:val="16"/>
          <w:szCs w:val="16"/>
        </w:rPr>
        <w:footnoteRef/>
      </w:r>
      <w:r w:rsidRPr="0001755F">
        <w:rPr>
          <w:sz w:val="16"/>
          <w:szCs w:val="16"/>
        </w:rPr>
        <w:t xml:space="preserve"> Zdroj: Postavenie malých a stredných podnikov v zahraničnom obchode SR v roku 2011, NARMSP</w:t>
      </w:r>
    </w:p>
  </w:footnote>
  <w:footnote w:id="74">
    <w:p w:rsidR="00616DEF" w:rsidRPr="006B120C" w:rsidRDefault="00616DEF" w:rsidP="00152228">
      <w:pPr>
        <w:pStyle w:val="Textpoznmkypodiarou"/>
        <w:rPr>
          <w:rStyle w:val="FontStyle90"/>
          <w:rFonts w:ascii="Franklin Gothic Book" w:hAnsi="Franklin Gothic Book" w:cs="Arial"/>
          <w:sz w:val="16"/>
          <w:szCs w:val="16"/>
          <w:lang w:eastAsia="en-US"/>
        </w:rPr>
      </w:pPr>
      <w:r w:rsidRPr="006B120C">
        <w:rPr>
          <w:rStyle w:val="Odkaznapoznmkupodiarou"/>
          <w:rFonts w:ascii="Franklin Gothic Book" w:hAnsi="Franklin Gothic Book"/>
          <w:sz w:val="16"/>
          <w:szCs w:val="16"/>
        </w:rPr>
        <w:footnoteRef/>
      </w:r>
      <w:r w:rsidRPr="006B120C">
        <w:rPr>
          <w:rFonts w:ascii="Franklin Gothic Book" w:hAnsi="Franklin Gothic Book"/>
          <w:sz w:val="16"/>
          <w:szCs w:val="16"/>
        </w:rPr>
        <w:t xml:space="preserve"> </w:t>
      </w:r>
      <w:r w:rsidRPr="006B120C">
        <w:rPr>
          <w:rStyle w:val="FontStyle90"/>
          <w:rFonts w:ascii="Franklin Gothic Book" w:hAnsi="Franklin Gothic Book" w:cs="Arial"/>
          <w:sz w:val="16"/>
          <w:szCs w:val="16"/>
          <w:lang w:eastAsia="en-US"/>
        </w:rPr>
        <w:t>Zdroj: Eurostat</w:t>
      </w:r>
    </w:p>
  </w:footnote>
  <w:footnote w:id="75">
    <w:p w:rsidR="00616DEF" w:rsidRPr="006B120C" w:rsidRDefault="00616DEF" w:rsidP="00152228">
      <w:pPr>
        <w:pStyle w:val="Textpoznmkypodiarou"/>
        <w:rPr>
          <w:rStyle w:val="FontStyle90"/>
          <w:rFonts w:ascii="Franklin Gothic Book" w:hAnsi="Franklin Gothic Book" w:cs="Arial"/>
          <w:sz w:val="16"/>
          <w:szCs w:val="16"/>
          <w:lang w:eastAsia="en-US"/>
        </w:rPr>
      </w:pPr>
      <w:r w:rsidRPr="00F02125">
        <w:rPr>
          <w:rStyle w:val="FontStyle90"/>
          <w:rFonts w:ascii="Franklin Gothic Book" w:hAnsi="Franklin Gothic Book" w:cs="Arial"/>
          <w:sz w:val="16"/>
          <w:szCs w:val="16"/>
          <w:vertAlign w:val="superscript"/>
          <w:lang w:eastAsia="en-US"/>
        </w:rPr>
        <w:footnoteRef/>
      </w:r>
      <w:r w:rsidRPr="006B120C">
        <w:rPr>
          <w:rStyle w:val="FontStyle90"/>
          <w:rFonts w:ascii="Franklin Gothic Book" w:hAnsi="Franklin Gothic Book" w:cs="Arial"/>
          <w:sz w:val="16"/>
          <w:szCs w:val="16"/>
          <w:lang w:eastAsia="en-US"/>
        </w:rPr>
        <w:t xml:space="preserve"> Zdroj: Regionálna databáza ŠÚ SR, 2012</w:t>
      </w:r>
    </w:p>
  </w:footnote>
  <w:footnote w:id="76">
    <w:p w:rsidR="00616DEF" w:rsidRPr="008D6626" w:rsidRDefault="00616DEF" w:rsidP="00152228">
      <w:pPr>
        <w:pStyle w:val="Textpoznmkypodiarou"/>
        <w:rPr>
          <w:rStyle w:val="FontStyle90"/>
          <w:rFonts w:ascii="Franklin Gothic Book" w:hAnsi="Franklin Gothic Book" w:cs="Arial"/>
          <w:sz w:val="16"/>
          <w:szCs w:val="16"/>
          <w:lang w:eastAsia="en-US"/>
        </w:rPr>
      </w:pPr>
      <w:r w:rsidRPr="00F02125">
        <w:rPr>
          <w:rStyle w:val="FontStyle90"/>
          <w:rFonts w:ascii="Franklin Gothic Book" w:hAnsi="Franklin Gothic Book" w:cs="Arial"/>
          <w:sz w:val="16"/>
          <w:szCs w:val="16"/>
          <w:vertAlign w:val="superscript"/>
          <w:lang w:eastAsia="en-US"/>
        </w:rPr>
        <w:footnoteRef/>
      </w:r>
      <w:r w:rsidRPr="00F02125">
        <w:rPr>
          <w:rStyle w:val="FontStyle90"/>
          <w:rFonts w:ascii="Franklin Gothic Book" w:hAnsi="Franklin Gothic Book" w:cs="Arial"/>
          <w:sz w:val="16"/>
          <w:szCs w:val="16"/>
          <w:vertAlign w:val="superscript"/>
          <w:lang w:eastAsia="en-US"/>
        </w:rPr>
        <w:t xml:space="preserve"> </w:t>
      </w:r>
      <w:r w:rsidRPr="006B120C">
        <w:rPr>
          <w:rStyle w:val="FontStyle90"/>
          <w:rFonts w:ascii="Franklin Gothic Book" w:hAnsi="Franklin Gothic Book" w:cs="Arial"/>
          <w:sz w:val="16"/>
          <w:szCs w:val="16"/>
          <w:lang w:eastAsia="en-US"/>
        </w:rPr>
        <w:t>Zdroj: Datacentrum</w:t>
      </w:r>
      <w:r w:rsidRPr="008D6626">
        <w:rPr>
          <w:rStyle w:val="FontStyle90"/>
          <w:rFonts w:ascii="Franklin Gothic Book" w:hAnsi="Franklin Gothic Book" w:cs="Arial"/>
          <w:sz w:val="16"/>
          <w:szCs w:val="16"/>
          <w:lang w:eastAsia="en-US"/>
        </w:rPr>
        <w:t>, 2011</w:t>
      </w:r>
    </w:p>
  </w:footnote>
  <w:footnote w:id="77">
    <w:p w:rsidR="00616DEF" w:rsidRPr="00A45D61" w:rsidRDefault="00616DEF" w:rsidP="00152228">
      <w:pPr>
        <w:pStyle w:val="Textpoznmkypodiarou"/>
        <w:rPr>
          <w:rStyle w:val="FontStyle90"/>
          <w:rFonts w:ascii="Franklin Gothic Book" w:hAnsi="Franklin Gothic Book" w:cs="Arial"/>
          <w:sz w:val="16"/>
          <w:szCs w:val="16"/>
          <w:lang w:eastAsia="en-US"/>
        </w:rPr>
      </w:pPr>
      <w:r w:rsidRPr="00F02125">
        <w:rPr>
          <w:rStyle w:val="FontStyle90"/>
          <w:rFonts w:ascii="Franklin Gothic Book" w:hAnsi="Franklin Gothic Book" w:cs="Arial"/>
          <w:sz w:val="16"/>
          <w:szCs w:val="16"/>
          <w:vertAlign w:val="superscript"/>
          <w:lang w:eastAsia="en-US"/>
        </w:rPr>
        <w:footnoteRef/>
      </w:r>
      <w:r w:rsidRPr="00A45D61">
        <w:rPr>
          <w:rStyle w:val="FontStyle90"/>
          <w:rFonts w:ascii="Franklin Gothic Book" w:hAnsi="Franklin Gothic Book" w:cs="Arial"/>
          <w:sz w:val="16"/>
          <w:szCs w:val="16"/>
          <w:lang w:eastAsia="en-US"/>
        </w:rPr>
        <w:t xml:space="preserve"> Zdroj: NARMSP, 2013, Financovanie mikropodnikov a začínajúcich podnikov</w:t>
      </w:r>
    </w:p>
  </w:footnote>
  <w:footnote w:id="78">
    <w:p w:rsidR="00616DEF" w:rsidRPr="00890679" w:rsidRDefault="00616DEF" w:rsidP="00152228">
      <w:pPr>
        <w:spacing w:after="0"/>
        <w:rPr>
          <w:rStyle w:val="FontStyle90"/>
          <w:rFonts w:ascii="Franklin Gothic Book" w:hAnsi="Franklin Gothic Book" w:cs="Arial"/>
          <w:color w:val="auto"/>
          <w:sz w:val="16"/>
        </w:rPr>
      </w:pPr>
      <w:r w:rsidRPr="00F02125">
        <w:rPr>
          <w:rStyle w:val="Odkaznapoznmkupodiarou"/>
          <w:rFonts w:ascii="Franklin Gothic Book" w:hAnsi="Franklin Gothic Book"/>
        </w:rPr>
        <w:footnoteRef/>
      </w:r>
      <w:r>
        <w:t xml:space="preserve"> </w:t>
      </w:r>
      <w:r w:rsidRPr="00890679">
        <w:rPr>
          <w:rStyle w:val="FontStyle90"/>
          <w:rFonts w:ascii="Franklin Gothic Book" w:hAnsi="Franklin Gothic Book" w:cs="Arial"/>
          <w:color w:val="auto"/>
          <w:sz w:val="16"/>
        </w:rPr>
        <w:t xml:space="preserve">Podrobnejší </w:t>
      </w:r>
      <w:r>
        <w:rPr>
          <w:rStyle w:val="FontStyle90"/>
          <w:rFonts w:ascii="Franklin Gothic Book" w:hAnsi="Franklin Gothic Book" w:cs="Arial"/>
          <w:color w:val="auto"/>
          <w:sz w:val="16"/>
        </w:rPr>
        <w:t>popis aktivít podnikateľského ce</w:t>
      </w:r>
      <w:r w:rsidRPr="00890679">
        <w:rPr>
          <w:rStyle w:val="FontStyle90"/>
          <w:rFonts w:ascii="Franklin Gothic Book" w:hAnsi="Franklin Gothic Book" w:cs="Arial"/>
          <w:color w:val="auto"/>
          <w:sz w:val="16"/>
        </w:rPr>
        <w:t>ntra je uvedený v rámci popisu príslušnej aktivity</w:t>
      </w:r>
    </w:p>
  </w:footnote>
  <w:footnote w:id="79">
    <w:p w:rsidR="00616DEF" w:rsidRPr="007115A0" w:rsidRDefault="00616DEF" w:rsidP="007115A0">
      <w:pPr>
        <w:pStyle w:val="Textpoznmkypodiarou"/>
        <w:jc w:val="both"/>
        <w:rPr>
          <w:rFonts w:ascii="Franklin Gothic Book" w:hAnsi="Franklin Gothic Book"/>
          <w:sz w:val="18"/>
          <w:szCs w:val="18"/>
        </w:rPr>
      </w:pPr>
      <w:r w:rsidRPr="007115A0">
        <w:rPr>
          <w:rStyle w:val="Odkaznapoznmkupodiarou"/>
          <w:rFonts w:ascii="Franklin Gothic Book" w:hAnsi="Franklin Gothic Book"/>
          <w:sz w:val="18"/>
          <w:szCs w:val="18"/>
        </w:rPr>
        <w:footnoteRef/>
      </w:r>
      <w:r w:rsidRPr="007115A0">
        <w:rPr>
          <w:rFonts w:ascii="Franklin Gothic Book" w:hAnsi="Franklin Gothic Book"/>
          <w:sz w:val="18"/>
          <w:szCs w:val="18"/>
        </w:rPr>
        <w:t xml:space="preserve"> Str. 233 a nasl. PD SR, kap. 3.1.1 Miestny rozvoj vedený komunitou (CLLD)</w:t>
      </w:r>
    </w:p>
  </w:footnote>
  <w:footnote w:id="80">
    <w:p w:rsidR="00616DEF" w:rsidRPr="007115A0" w:rsidRDefault="00616DEF" w:rsidP="007115A0">
      <w:pPr>
        <w:pStyle w:val="Textpoznmkypodiarou"/>
        <w:jc w:val="both"/>
        <w:rPr>
          <w:rFonts w:ascii="Franklin Gothic Book" w:hAnsi="Franklin Gothic Book"/>
          <w:sz w:val="18"/>
          <w:szCs w:val="18"/>
        </w:rPr>
      </w:pPr>
      <w:r w:rsidRPr="007115A0">
        <w:rPr>
          <w:rStyle w:val="Odkaznapoznmkupodiarou"/>
          <w:rFonts w:ascii="Franklin Gothic Book" w:hAnsi="Franklin Gothic Book"/>
          <w:sz w:val="18"/>
          <w:szCs w:val="18"/>
        </w:rPr>
        <w:footnoteRef/>
      </w:r>
      <w:r w:rsidRPr="007115A0">
        <w:rPr>
          <w:rFonts w:ascii="Franklin Gothic Book" w:hAnsi="Franklin Gothic Book"/>
          <w:sz w:val="18"/>
          <w:szCs w:val="18"/>
        </w:rPr>
        <w:t xml:space="preserve"> Str. 237 a nasl. PD SR, kap. 3.1.3 Udržateľný mestský rozvoj</w:t>
      </w:r>
    </w:p>
  </w:footnote>
  <w:footnote w:id="81">
    <w:p w:rsidR="00616DEF" w:rsidRPr="007115A0" w:rsidRDefault="00616DEF" w:rsidP="007115A0">
      <w:pPr>
        <w:pStyle w:val="Textpoznmkypodiarou"/>
        <w:jc w:val="both"/>
        <w:rPr>
          <w:rFonts w:ascii="Franklin Gothic Book" w:hAnsi="Franklin Gothic Book"/>
          <w:sz w:val="18"/>
          <w:szCs w:val="18"/>
        </w:rPr>
      </w:pPr>
      <w:r w:rsidRPr="007115A0">
        <w:rPr>
          <w:rStyle w:val="Odkaznapoznmkupodiarou"/>
          <w:rFonts w:ascii="Franklin Gothic Book" w:hAnsi="Franklin Gothic Book"/>
          <w:sz w:val="18"/>
          <w:szCs w:val="18"/>
        </w:rPr>
        <w:footnoteRef/>
      </w:r>
      <w:r w:rsidRPr="007115A0">
        <w:rPr>
          <w:rFonts w:ascii="Franklin Gothic Book" w:hAnsi="Franklin Gothic Book"/>
          <w:sz w:val="18"/>
          <w:szCs w:val="18"/>
        </w:rPr>
        <w:t xml:space="preserve"> Str. 236 a nasl. PD SR, kap. 3.1.2 Integrované územné investície</w:t>
      </w:r>
    </w:p>
  </w:footnote>
  <w:footnote w:id="82">
    <w:p w:rsidR="00616DEF" w:rsidRPr="007115A0" w:rsidRDefault="00616DEF" w:rsidP="007115A0">
      <w:pPr>
        <w:pStyle w:val="Textpoznmkypodiarou"/>
        <w:jc w:val="both"/>
        <w:rPr>
          <w:rFonts w:ascii="Franklin Gothic Book" w:hAnsi="Franklin Gothic Book"/>
          <w:sz w:val="18"/>
          <w:szCs w:val="18"/>
        </w:rPr>
      </w:pPr>
      <w:r w:rsidRPr="007115A0">
        <w:rPr>
          <w:rStyle w:val="Odkaznapoznmkupodiarou"/>
          <w:rFonts w:ascii="Franklin Gothic Book" w:hAnsi="Franklin Gothic Book"/>
          <w:sz w:val="18"/>
          <w:szCs w:val="18"/>
        </w:rPr>
        <w:footnoteRef/>
      </w:r>
      <w:r w:rsidRPr="007115A0">
        <w:rPr>
          <w:rFonts w:ascii="Franklin Gothic Book" w:hAnsi="Franklin Gothic Book"/>
          <w:sz w:val="18"/>
          <w:szCs w:val="18"/>
        </w:rPr>
        <w:t xml:space="preserve"> Str..31, OP VaI</w:t>
      </w:r>
    </w:p>
  </w:footnote>
  <w:footnote w:id="83">
    <w:p w:rsidR="00616DEF" w:rsidRPr="007115A0" w:rsidRDefault="00616DEF" w:rsidP="007115A0">
      <w:pPr>
        <w:pStyle w:val="Textpoznmkypodiarou"/>
        <w:jc w:val="both"/>
        <w:rPr>
          <w:sz w:val="18"/>
          <w:szCs w:val="18"/>
        </w:rPr>
      </w:pPr>
      <w:r w:rsidRPr="007115A0">
        <w:rPr>
          <w:rStyle w:val="Odkaznapoznmkupodiarou"/>
          <w:rFonts w:ascii="Franklin Gothic Book" w:hAnsi="Franklin Gothic Book"/>
          <w:sz w:val="18"/>
          <w:szCs w:val="18"/>
        </w:rPr>
        <w:footnoteRef/>
      </w:r>
      <w:r w:rsidRPr="007115A0">
        <w:rPr>
          <w:rFonts w:ascii="Franklin Gothic Book" w:hAnsi="Franklin Gothic Book"/>
          <w:sz w:val="18"/>
          <w:szCs w:val="18"/>
        </w:rPr>
        <w:t xml:space="preserve"> Str. 35-36, OPVaI, príklady aktivít v rámci špecifického cieľa 1.1.2</w:t>
      </w:r>
    </w:p>
  </w:footnote>
  <w:footnote w:id="84">
    <w:p w:rsidR="00616DEF" w:rsidRPr="007115A0" w:rsidRDefault="00616DEF" w:rsidP="007115A0">
      <w:pPr>
        <w:pStyle w:val="Textpoznmkypodiarou"/>
        <w:jc w:val="both"/>
        <w:rPr>
          <w:rFonts w:ascii="Franklin Gothic Book" w:hAnsi="Franklin Gothic Book"/>
          <w:sz w:val="18"/>
          <w:szCs w:val="18"/>
        </w:rPr>
      </w:pPr>
      <w:r w:rsidRPr="00152304">
        <w:rPr>
          <w:rFonts w:ascii="Franklin Gothic Book" w:hAnsi="Franklin Gothic Book"/>
          <w:sz w:val="18"/>
          <w:szCs w:val="18"/>
          <w:vertAlign w:val="superscript"/>
        </w:rPr>
        <w:footnoteRef/>
      </w:r>
      <w:r w:rsidRPr="007115A0">
        <w:rPr>
          <w:rFonts w:ascii="Franklin Gothic Book" w:hAnsi="Franklin Gothic Book"/>
          <w:sz w:val="18"/>
          <w:szCs w:val="18"/>
        </w:rPr>
        <w:t xml:space="preserve"> Str. 55, Zvýšenie výskumnej aktivity BSK kraja prostredníctvom revitalizácie a posilnenia výskumno-vzdelávacích, inovačných a podnikateľských kapacít výskumných inštitúcií v Bratislave</w:t>
      </w:r>
    </w:p>
  </w:footnote>
  <w:footnote w:id="85">
    <w:p w:rsidR="00616DEF" w:rsidRDefault="00616DEF" w:rsidP="00496382">
      <w:pPr>
        <w:pStyle w:val="Textpoznmkypodiarou"/>
        <w:jc w:val="both"/>
      </w:pPr>
      <w:r w:rsidRPr="00152304">
        <w:rPr>
          <w:rFonts w:ascii="Franklin Gothic Book" w:hAnsi="Franklin Gothic Book"/>
          <w:sz w:val="18"/>
          <w:szCs w:val="18"/>
          <w:vertAlign w:val="superscript"/>
        </w:rPr>
        <w:footnoteRef/>
      </w:r>
      <w:r w:rsidRPr="00496382">
        <w:rPr>
          <w:rFonts w:ascii="Franklin Gothic Book" w:hAnsi="Franklin Gothic Book"/>
          <w:sz w:val="18"/>
          <w:szCs w:val="18"/>
        </w:rPr>
        <w:t xml:space="preserve"> Str. 118 a nasl. OP VaI, kap. 8</w:t>
      </w:r>
      <w:r>
        <w:rPr>
          <w:rFonts w:ascii="Franklin Gothic Book" w:hAnsi="Franklin Gothic Book"/>
          <w:sz w:val="18"/>
          <w:szCs w:val="18"/>
        </w:rPr>
        <w:t xml:space="preserve"> </w:t>
      </w:r>
      <w:r w:rsidRPr="00496382">
        <w:rPr>
          <w:rFonts w:ascii="Franklin Gothic Book" w:hAnsi="Franklin Gothic Book"/>
          <w:sz w:val="18"/>
          <w:szCs w:val="18"/>
        </w:rPr>
        <w:t>Koordinácia medzi fondmi, EPFRV a inými európskymi a národnými nástrojmi financovania, ako aj s EIB</w:t>
      </w:r>
    </w:p>
  </w:footnote>
  <w:footnote w:id="86">
    <w:p w:rsidR="00616DEF" w:rsidRPr="007115A0" w:rsidRDefault="00616DEF" w:rsidP="007115A0">
      <w:pPr>
        <w:pStyle w:val="Textpoznmkypodiarou"/>
        <w:jc w:val="both"/>
        <w:rPr>
          <w:sz w:val="18"/>
          <w:szCs w:val="18"/>
        </w:rPr>
      </w:pPr>
      <w:r w:rsidRPr="007115A0">
        <w:rPr>
          <w:rStyle w:val="Odkaznapoznmkupodiarou"/>
          <w:sz w:val="18"/>
          <w:szCs w:val="18"/>
        </w:rPr>
        <w:footnoteRef/>
      </w:r>
      <w:r w:rsidRPr="007115A0">
        <w:rPr>
          <w:rFonts w:ascii="Franklin Gothic Book" w:hAnsi="Franklin Gothic Book"/>
          <w:sz w:val="18"/>
          <w:szCs w:val="18"/>
        </w:rPr>
        <w:t xml:space="preserve"> Str. 31, OP VaI</w:t>
      </w:r>
    </w:p>
  </w:footnote>
  <w:footnote w:id="87">
    <w:p w:rsidR="00616DEF" w:rsidRPr="007115A0" w:rsidRDefault="00616DEF" w:rsidP="007115A0">
      <w:pPr>
        <w:pStyle w:val="Textpoznmkypodiarou"/>
        <w:jc w:val="both"/>
        <w:rPr>
          <w:sz w:val="18"/>
          <w:szCs w:val="18"/>
        </w:rPr>
      </w:pPr>
      <w:r w:rsidRPr="007115A0">
        <w:rPr>
          <w:rStyle w:val="Odkaznapoznmkupodiarou"/>
          <w:sz w:val="18"/>
          <w:szCs w:val="18"/>
        </w:rPr>
        <w:footnoteRef/>
      </w:r>
      <w:r w:rsidRPr="007115A0">
        <w:rPr>
          <w:sz w:val="18"/>
          <w:szCs w:val="18"/>
        </w:rPr>
        <w:t xml:space="preserve"> </w:t>
      </w:r>
      <w:r w:rsidRPr="007115A0">
        <w:rPr>
          <w:rFonts w:ascii="Franklin Gothic Book" w:hAnsi="Franklin Gothic Book"/>
          <w:sz w:val="18"/>
          <w:szCs w:val="18"/>
        </w:rPr>
        <w:t xml:space="preserve">Str. 108 a nasl., OP VaI, kap. 8 </w:t>
      </w:r>
      <w:r w:rsidRPr="007115A0">
        <w:rPr>
          <w:rFonts w:ascii="Franklin Gothic Book" w:hAnsi="Franklin Gothic Book"/>
          <w:sz w:val="18"/>
          <w:szCs w:val="18"/>
        </w:rPr>
        <w:tab/>
        <w:t>Koordinácia medzi fondmi, EPFRV a inými európskymi a národnými nástrojmi financovania, ako aj s EIB</w:t>
      </w:r>
    </w:p>
  </w:footnote>
  <w:footnote w:id="88">
    <w:p w:rsidR="00616DEF" w:rsidRDefault="00616DEF" w:rsidP="007115A0">
      <w:pPr>
        <w:pStyle w:val="Textpoznmkypodiarou"/>
        <w:jc w:val="both"/>
      </w:pPr>
      <w:r w:rsidRPr="007115A0">
        <w:rPr>
          <w:rStyle w:val="Odkaznapoznmkupodiarou"/>
          <w:sz w:val="18"/>
          <w:szCs w:val="18"/>
        </w:rPr>
        <w:footnoteRef/>
      </w:r>
      <w:r w:rsidRPr="007115A0">
        <w:rPr>
          <w:sz w:val="18"/>
          <w:szCs w:val="18"/>
        </w:rPr>
        <w:t xml:space="preserve"> </w:t>
      </w:r>
      <w:r w:rsidRPr="007115A0">
        <w:rPr>
          <w:rFonts w:ascii="Franklin Gothic Book" w:hAnsi="Franklin Gothic Book"/>
          <w:sz w:val="18"/>
          <w:szCs w:val="18"/>
        </w:rPr>
        <w:t>Str. 243 -244, PD SR, kap. 3.1.5 Integrovaný prístup na riešenie špecifických potrieb geografických oblastí najviac postihnutých chudobou , alebo cieľových skupín najviac ohrozených diskrimináciou, alebo sociálnym vylúčením, s osobitným ohľadom na marginalizované skupiny, osoby s postihnutím, dlhodobo nezamestnaných a mladých ľudí zaradených mimo pracovného pomeru, vzdelávania alebo školenia</w:t>
      </w:r>
    </w:p>
  </w:footnote>
  <w:footnote w:id="89">
    <w:p w:rsidR="00616DEF" w:rsidRPr="00152304" w:rsidRDefault="00616DEF" w:rsidP="00152304">
      <w:pPr>
        <w:pStyle w:val="Textpoznmkypodiarou"/>
        <w:jc w:val="both"/>
        <w:rPr>
          <w:rFonts w:ascii="Franklin Gothic Book" w:hAnsi="Franklin Gothic Book"/>
          <w:sz w:val="18"/>
          <w:szCs w:val="18"/>
        </w:rPr>
      </w:pPr>
      <w:r w:rsidRPr="00152304">
        <w:rPr>
          <w:rStyle w:val="Odkaznapoznmkupodiarou"/>
          <w:rFonts w:ascii="Franklin Gothic Book" w:hAnsi="Franklin Gothic Book"/>
          <w:sz w:val="18"/>
          <w:szCs w:val="18"/>
        </w:rPr>
        <w:footnoteRef/>
      </w:r>
      <w:r w:rsidRPr="00152304">
        <w:rPr>
          <w:rFonts w:ascii="Franklin Gothic Book" w:hAnsi="Franklin Gothic Book"/>
          <w:sz w:val="18"/>
          <w:szCs w:val="18"/>
        </w:rPr>
        <w:t xml:space="preserve"> str. 107 a nasl. PD SK, kap. </w:t>
      </w:r>
      <w:r w:rsidRPr="001D5829">
        <w:rPr>
          <w:rFonts w:ascii="Franklin Gothic Book" w:hAnsi="Franklin Gothic Book"/>
          <w:sz w:val="18"/>
          <w:szCs w:val="18"/>
        </w:rPr>
        <w:t>2.1</w:t>
      </w:r>
      <w:r w:rsidRPr="008F4208">
        <w:rPr>
          <w:rFonts w:ascii="Franklin Gothic Book" w:hAnsi="Franklin Gothic Book"/>
          <w:sz w:val="18"/>
          <w:szCs w:val="18"/>
        </w:rPr>
        <w:t xml:space="preserve"> </w:t>
      </w:r>
      <w:r w:rsidRPr="00152304">
        <w:rPr>
          <w:rFonts w:ascii="Franklin Gothic Book" w:hAnsi="Franklin Gothic Book"/>
          <w:sz w:val="18"/>
          <w:szCs w:val="18"/>
        </w:rPr>
        <w:t>Mechanizmy v súlade s inštitucionálnym rámcom na zabezpečenie koordinácie medzi EŠIF a inými finančnými nástrojmi Únie a vnútroštátnymi finančnými nástrojmi a s EIB</w:t>
      </w:r>
      <w:r w:rsidRPr="00616DEF">
        <w:rPr>
          <w:rFonts w:ascii="Franklin Gothic Book" w:hAnsi="Franklin Gothic Book"/>
          <w:sz w:val="18"/>
          <w:szCs w:val="18"/>
        </w:rPr>
        <w:t>.</w:t>
      </w:r>
      <w:r w:rsidRPr="00152304">
        <w:rPr>
          <w:rFonts w:ascii="Franklin Gothic Book" w:hAnsi="Franklin Gothic Book"/>
          <w:sz w:val="18"/>
          <w:szCs w:val="18"/>
        </w:rPr>
        <w:t xml:space="preserve"> </w:t>
      </w:r>
    </w:p>
  </w:footnote>
  <w:footnote w:id="90">
    <w:p w:rsidR="00616DEF" w:rsidRPr="00004B3C" w:rsidRDefault="00616DEF" w:rsidP="001B2116">
      <w:pPr>
        <w:pStyle w:val="Textpoznmkypodiarou"/>
        <w:jc w:val="both"/>
        <w:rPr>
          <w:rFonts w:ascii="Franklin Gothic Book" w:hAnsi="Franklin Gothic Book"/>
          <w:sz w:val="16"/>
          <w:szCs w:val="16"/>
        </w:rPr>
      </w:pPr>
      <w:r w:rsidRPr="00004B3C">
        <w:rPr>
          <w:rStyle w:val="Odkaznapoznmkupodiarou"/>
          <w:rFonts w:ascii="Franklin Gothic Book" w:hAnsi="Franklin Gothic Book"/>
          <w:sz w:val="16"/>
          <w:szCs w:val="16"/>
        </w:rPr>
        <w:footnoteRef/>
      </w:r>
      <w:r w:rsidRPr="00004B3C">
        <w:rPr>
          <w:rFonts w:ascii="Franklin Gothic Book" w:hAnsi="Franklin Gothic Book"/>
          <w:sz w:val="16"/>
          <w:szCs w:val="16"/>
        </w:rPr>
        <w:t xml:space="preserve"> Zámer MŠVVaŠ SR v oblasti synergie s Horizontom 2020 sa riadi odporúčaniami Pracovnej skupiny Európskej komisie venujúcej sa synergiám. </w:t>
      </w:r>
      <w:r w:rsidRPr="00152304">
        <w:rPr>
          <w:rFonts w:ascii="Franklin Gothic Book" w:hAnsi="Franklin Gothic Book"/>
          <w:sz w:val="16"/>
          <w:szCs w:val="16"/>
        </w:rPr>
        <w:t>Podpora projektov medzinárodnej spolupráce sa bude riadiť dokumentom EK k synergiám medzi EŠIF, Horizontom 2020 a ostatných programov EÚ, ktorého finálna verzia ešte nie je k dispozícii - po jej finalizácii bude táto časť aktivít OP VaI ešte dopracovaná., ktorého finálna verzia ešte nie je k dispozícii - po jej finalizácii bude táto časť aktivít OP VaI ešte dopracovaná.</w:t>
      </w:r>
    </w:p>
  </w:footnote>
  <w:footnote w:id="91">
    <w:p w:rsidR="00616DEF" w:rsidRPr="00A84536" w:rsidRDefault="00616DEF" w:rsidP="001B2116">
      <w:pPr>
        <w:spacing w:after="0" w:line="240" w:lineRule="auto"/>
        <w:jc w:val="both"/>
        <w:rPr>
          <w:rFonts w:ascii="Franklin Gothic Book" w:hAnsi="Franklin Gothic Book"/>
          <w:sz w:val="16"/>
          <w:szCs w:val="16"/>
        </w:rPr>
      </w:pPr>
      <w:r w:rsidRPr="00A84536">
        <w:rPr>
          <w:rStyle w:val="Odkaznapoznmkupodiarou"/>
          <w:rFonts w:ascii="Franklin Gothic Book" w:hAnsi="Franklin Gothic Book"/>
          <w:sz w:val="16"/>
          <w:szCs w:val="16"/>
        </w:rPr>
        <w:footnoteRef/>
      </w:r>
      <w:r w:rsidRPr="00A84536">
        <w:rPr>
          <w:rFonts w:ascii="Franklin Gothic Book" w:hAnsi="Franklin Gothic Book"/>
          <w:sz w:val="16"/>
          <w:szCs w:val="16"/>
        </w:rPr>
        <w:t xml:space="preserve"> V období 2007 - 2013 bola implementácia štátnej vednej a technickej politiky charakterizovaná väčším množstvom strategických dokumentov, ktoré upravovali jej realizáciu (Dlhodobý zámer štátnej vednej a technickej politiky do roku 2015; Stratégia Fénix; Stratégie Minerva; Stratégia Mi</w:t>
      </w:r>
      <w:r>
        <w:rPr>
          <w:rFonts w:ascii="Franklin Gothic Book" w:hAnsi="Franklin Gothic Book"/>
          <w:sz w:val="16"/>
          <w:szCs w:val="16"/>
        </w:rPr>
        <w:t>n</w:t>
      </w:r>
      <w:r w:rsidRPr="00A84536">
        <w:rPr>
          <w:rFonts w:ascii="Franklin Gothic Book" w:hAnsi="Franklin Gothic Book"/>
          <w:sz w:val="16"/>
          <w:szCs w:val="16"/>
        </w:rPr>
        <w:t xml:space="preserve">erva 2.0; Národný program reforiem na príslušný rok). Toto v praxi spôsobilo, že implementácia štátnej vednej a technickej politiky bola pomerne neprehľadná a skôr bolo pre ňu charakterizovaná realizácia ad-hoc opatrení realizovaných v zmysle viacerých spomínaných stratégií. </w:t>
      </w:r>
    </w:p>
  </w:footnote>
  <w:footnote w:id="92">
    <w:p w:rsidR="00616DEF" w:rsidRPr="00616DEF" w:rsidRDefault="00616DEF" w:rsidP="00616DEF">
      <w:pPr>
        <w:pStyle w:val="Textpoznmkypodiarou"/>
        <w:jc w:val="both"/>
        <w:rPr>
          <w:rFonts w:ascii="Franklin Gothic Book" w:hAnsi="Franklin Gothic Book"/>
        </w:rPr>
      </w:pPr>
      <w:r w:rsidRPr="00616DEF">
        <w:rPr>
          <w:rStyle w:val="Odkaznapoznmkupodiarou"/>
          <w:rFonts w:ascii="Franklin Gothic Book" w:hAnsi="Franklin Gothic Book"/>
          <w:sz w:val="18"/>
        </w:rPr>
        <w:footnoteRef/>
      </w:r>
      <w:r w:rsidRPr="00616DEF">
        <w:rPr>
          <w:rFonts w:ascii="Franklin Gothic Book" w:hAnsi="Franklin Gothic Book"/>
          <w:sz w:val="18"/>
        </w:rPr>
        <w:t xml:space="preserve"> </w:t>
      </w:r>
      <w:r>
        <w:rPr>
          <w:rFonts w:ascii="Franklin Gothic Book" w:hAnsi="Franklin Gothic Book"/>
          <w:sz w:val="18"/>
        </w:rPr>
        <w:t xml:space="preserve">Str. 230, </w:t>
      </w:r>
      <w:r w:rsidRPr="00616DEF">
        <w:rPr>
          <w:rFonts w:ascii="Franklin Gothic Book" w:hAnsi="Franklin Gothic Book"/>
          <w:sz w:val="18"/>
        </w:rPr>
        <w:t xml:space="preserve">PD SR, kap. 2.6 </w:t>
      </w:r>
      <w:r w:rsidRPr="00616DEF">
        <w:rPr>
          <w:rFonts w:ascii="Franklin Gothic Book" w:hAnsi="Franklin Gothic Book"/>
          <w:sz w:val="18"/>
        </w:rPr>
        <w:tab/>
        <w:t>Súhrn plánovaných opatrení v programoch, vrátane orientačného harmonogramu na dosiahnutie zníženia administratívnej záťaže prijímateľov</w:t>
      </w:r>
      <w:r>
        <w:rPr>
          <w:rFonts w:ascii="Franklin Gothic Book" w:hAnsi="Franklin Gothic Book"/>
          <w:sz w:val="18"/>
        </w:rPr>
        <w:t>.</w:t>
      </w:r>
    </w:p>
  </w:footnote>
  <w:footnote w:id="93">
    <w:p w:rsidR="00616DEF" w:rsidRDefault="00616DEF">
      <w:pPr>
        <w:pStyle w:val="Textpoznmkypodiarou"/>
      </w:pPr>
      <w:r w:rsidRPr="00616DEF">
        <w:rPr>
          <w:rStyle w:val="Odkaznapoznmkupodiarou"/>
          <w:rFonts w:ascii="Franklin Gothic Book" w:hAnsi="Franklin Gothic Book"/>
          <w:sz w:val="18"/>
        </w:rPr>
        <w:footnoteRef/>
      </w:r>
      <w:r w:rsidRPr="00616DEF">
        <w:rPr>
          <w:rFonts w:ascii="Franklin Gothic Book" w:hAnsi="Franklin Gothic Book"/>
          <w:sz w:val="18"/>
        </w:rPr>
        <w:t xml:space="preserve"> Str. 101, PD SR kap. 1.5.3 Udržateľný rozvoj – popis ukotvenia zásady „znečisťovateľ platí“ v legislatíve SR</w:t>
      </w:r>
      <w:r>
        <w:t xml:space="preserve">. </w:t>
      </w:r>
    </w:p>
  </w:footnote>
  <w:footnote w:id="94">
    <w:p w:rsidR="00616DEF" w:rsidRDefault="00616DEF">
      <w:pPr>
        <w:pStyle w:val="Textpoznmkypodiarou"/>
      </w:pPr>
      <w:r w:rsidRPr="00616DEF">
        <w:rPr>
          <w:rFonts w:ascii="Franklin Gothic Book" w:hAnsi="Franklin Gothic Book"/>
          <w:sz w:val="18"/>
        </w:rPr>
        <w:footnoteRef/>
      </w:r>
      <w:r w:rsidRPr="00616DEF">
        <w:rPr>
          <w:rFonts w:ascii="Franklin Gothic Book" w:hAnsi="Franklin Gothic Book"/>
          <w:sz w:val="18"/>
          <w:vertAlign w:val="superscript"/>
        </w:rPr>
        <w:t xml:space="preserve"> </w:t>
      </w:r>
      <w:r w:rsidRPr="00616DEF">
        <w:rPr>
          <w:rFonts w:ascii="Franklin Gothic Book" w:hAnsi="Franklin Gothic Book"/>
          <w:sz w:val="18"/>
        </w:rPr>
        <w:t xml:space="preserve"> http://www.rokovania.sk/File.aspx/ViewDocumentHtml/Mater-Dokum-141217?prefixFile=m_</w:t>
      </w:r>
    </w:p>
  </w:footnote>
  <w:footnote w:id="95">
    <w:p w:rsidR="00616DEF" w:rsidRPr="00616DEF" w:rsidRDefault="00616DEF">
      <w:pPr>
        <w:pStyle w:val="Textpoznmkypodiarou"/>
        <w:rPr>
          <w:rFonts w:ascii="Franklin Gothic Book" w:hAnsi="Franklin Gothic Book"/>
        </w:rPr>
      </w:pPr>
      <w:r w:rsidRPr="00616DEF">
        <w:rPr>
          <w:rStyle w:val="Odkaznapoznmkupodiarou"/>
          <w:rFonts w:ascii="Franklin Gothic Book" w:hAnsi="Franklin Gothic Book"/>
          <w:sz w:val="18"/>
        </w:rPr>
        <w:footnoteRef/>
      </w:r>
      <w:r w:rsidRPr="00616DEF">
        <w:rPr>
          <w:rFonts w:ascii="Franklin Gothic Book" w:hAnsi="Franklin Gothic Book"/>
          <w:sz w:val="18"/>
        </w:rPr>
        <w:t xml:space="preserve"> Str. 102, PD SR, kap. 1.5.3 Udržateľný rozvoj</w:t>
      </w:r>
    </w:p>
  </w:footnote>
  <w:footnote w:id="96">
    <w:p w:rsidR="00616DEF" w:rsidRPr="00616DEF" w:rsidRDefault="00616DEF" w:rsidP="00616DEF">
      <w:pPr>
        <w:pStyle w:val="Textpoznmkypodiarou"/>
        <w:jc w:val="both"/>
        <w:rPr>
          <w:rFonts w:ascii="Franklin Gothic Book" w:hAnsi="Franklin Gothic Book"/>
        </w:rPr>
      </w:pPr>
      <w:r w:rsidRPr="00616DEF">
        <w:rPr>
          <w:rStyle w:val="Odkaznapoznmkupodiarou"/>
          <w:rFonts w:ascii="Franklin Gothic Book" w:hAnsi="Franklin Gothic Book"/>
          <w:sz w:val="18"/>
        </w:rPr>
        <w:footnoteRef/>
      </w:r>
      <w:r w:rsidRPr="00616DEF">
        <w:rPr>
          <w:rFonts w:ascii="Franklin Gothic Book" w:hAnsi="Franklin Gothic Book"/>
          <w:sz w:val="18"/>
        </w:rPr>
        <w:t xml:space="preserve"> Str. 99, PD SR, kap. 1.5.2 Podpora rovnosti mužov a žien, nediskriminácie a prístupnosti – popisuje základné smerovanie a princípy dodržiavania horizontálneho princípu rovnosti medzi mužmi a ženami v rámci európskych štrukturálnych a investičných fondov na národnej úrovni.  </w:t>
      </w:r>
    </w:p>
  </w:footnote>
  <w:footnote w:id="97">
    <w:p w:rsidR="00616DEF" w:rsidRPr="00616DEF" w:rsidRDefault="00616DEF" w:rsidP="00311225">
      <w:pPr>
        <w:pStyle w:val="Textpoznmkypodiarou"/>
        <w:rPr>
          <w:rFonts w:ascii="Franklin Gothic Book" w:hAnsi="Franklin Gothic Book"/>
        </w:rPr>
      </w:pPr>
      <w:r w:rsidRPr="00616DEF">
        <w:rPr>
          <w:rStyle w:val="Odkaznapoznmkupodiarou"/>
          <w:rFonts w:ascii="Franklin Gothic Book" w:hAnsi="Franklin Gothic Book"/>
          <w:sz w:val="16"/>
        </w:rPr>
        <w:footnoteRef/>
      </w:r>
      <w:r w:rsidRPr="00616DEF">
        <w:rPr>
          <w:rFonts w:ascii="Franklin Gothic Book" w:hAnsi="Franklin Gothic Book"/>
          <w:sz w:val="16"/>
        </w:rPr>
        <w:t xml:space="preserve"> Alebo poslednom dostupnom.</w:t>
      </w:r>
    </w:p>
  </w:footnote>
  <w:footnote w:id="98">
    <w:p w:rsidR="00616DEF" w:rsidRDefault="00616DEF" w:rsidP="00311225">
      <w:pPr>
        <w:pStyle w:val="Textpoznmkypodiarou"/>
      </w:pPr>
      <w:r>
        <w:rPr>
          <w:rStyle w:val="Odkaznapoznmkupodiarou"/>
        </w:rPr>
        <w:footnoteRef/>
      </w:r>
      <w:r>
        <w:t xml:space="preserve"> Alebo poslednom dostupnom.</w:t>
      </w:r>
    </w:p>
  </w:footnote>
  <w:footnote w:id="99">
    <w:p w:rsidR="00616DEF" w:rsidRPr="00BA3BF6" w:rsidRDefault="00616DEF" w:rsidP="00004B3C">
      <w:pPr>
        <w:pStyle w:val="Textpoznmkypodiarou"/>
        <w:jc w:val="both"/>
      </w:pPr>
      <w:r>
        <w:rPr>
          <w:rStyle w:val="Odkaznapoznmkupodiarou"/>
        </w:rPr>
        <w:footnoteRef/>
      </w:r>
      <w:r>
        <w:t xml:space="preserve"> </w:t>
      </w:r>
      <w:r w:rsidRPr="00004B3C">
        <w:rPr>
          <w:rFonts w:ascii="Franklin Gothic Book" w:hAnsi="Franklin Gothic Book"/>
          <w:sz w:val="16"/>
          <w:szCs w:val="16"/>
        </w:rPr>
        <w:t>Dobudovanie týchto typov výskumných centier je súčasťou navrhovaných opatrení aj v Národnom programe reforiem, ako aj Prorastových opatrení schválených vládou SR.</w:t>
      </w:r>
    </w:p>
  </w:footnote>
  <w:footnote w:id="100">
    <w:p w:rsidR="00616DEF" w:rsidRDefault="00616DEF" w:rsidP="00004B3C">
      <w:pPr>
        <w:pStyle w:val="Textpoznmkypodiarou"/>
        <w:jc w:val="both"/>
      </w:pPr>
      <w:r>
        <w:rPr>
          <w:rStyle w:val="Odkaznapoznmkupodiarou"/>
        </w:rPr>
        <w:footnoteRef/>
      </w:r>
      <w:r>
        <w:t xml:space="preserve"> </w:t>
      </w:r>
      <w:r w:rsidRPr="00004B3C">
        <w:rPr>
          <w:rFonts w:ascii="Franklin Gothic Book" w:hAnsi="Franklin Gothic Book"/>
          <w:sz w:val="16"/>
          <w:szCs w:val="16"/>
        </w:rPr>
        <w:t>Viď kapitola 1.3  a1.4 návrhu OP VaI</w:t>
      </w:r>
    </w:p>
  </w:footnote>
  <w:footnote w:id="101">
    <w:p w:rsidR="00616DEF" w:rsidRDefault="00616DEF" w:rsidP="009B0FEB">
      <w:pPr>
        <w:pStyle w:val="Textpoznmkypodiarou"/>
        <w:jc w:val="both"/>
      </w:pPr>
      <w:r>
        <w:rPr>
          <w:rStyle w:val="Odkaznapoznmkupodiarou"/>
        </w:rPr>
        <w:footnoteRef/>
      </w:r>
      <w:r>
        <w:t xml:space="preserve"> </w:t>
      </w:r>
      <w:r w:rsidRPr="00004B3C">
        <w:rPr>
          <w:rFonts w:ascii="Franklin Gothic Book" w:hAnsi="Franklin Gothic Book"/>
          <w:sz w:val="16"/>
          <w:szCs w:val="16"/>
        </w:rPr>
        <w:t>V prípade neriešenia tejto otázky by v rokoch 2014 - 2020 výskum a vývoj v Bratislavskom kraji de facto vôbec nebol financovaný zo štrukturálnych fondov EÚ.</w:t>
      </w:r>
    </w:p>
  </w:footnote>
  <w:footnote w:id="102">
    <w:p w:rsidR="00616DEF" w:rsidRDefault="00616DEF" w:rsidP="003B1562">
      <w:pPr>
        <w:pStyle w:val="Textpoznmkypodiarou"/>
      </w:pPr>
      <w:r>
        <w:rPr>
          <w:rStyle w:val="Odkaznapoznmkupodiarou"/>
        </w:rPr>
        <w:footnoteRef/>
      </w:r>
      <w:r>
        <w:t xml:space="preserve"> Do výziev sa mohli zapojiť aj ústavy SAV.</w:t>
      </w:r>
    </w:p>
  </w:footnote>
  <w:footnote w:id="103">
    <w:p w:rsidR="00616DEF" w:rsidRPr="00417684" w:rsidRDefault="00616DEF" w:rsidP="001E5825">
      <w:pPr>
        <w:pStyle w:val="Textpoznmkypodiarou"/>
      </w:pPr>
      <w:r w:rsidRPr="007E6DCD">
        <w:rPr>
          <w:rStyle w:val="Odkaznapoznmkupodiarou"/>
        </w:rPr>
        <w:footnoteRef/>
      </w:r>
      <w:r w:rsidRPr="007E6DCD">
        <w:t xml:space="preserve"> Tak ako je uvedené, ide o kapacity vybudované v predchádzajúcom období so zdôraznením, že kapacitne budú obsluhovať celý UVP vrátené novej infraštruktúry</w:t>
      </w:r>
      <w:r w:rsidRPr="0041768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DEF" w:rsidRDefault="00616DEF" w:rsidP="00E03EB3">
    <w:pPr>
      <w:pStyle w:val="Hlavika"/>
      <w:tabs>
        <w:tab w:val="clear" w:pos="4320"/>
        <w:tab w:val="clear" w:pos="8640"/>
        <w:tab w:val="left" w:pos="1658"/>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Zoznamsodrkami5"/>
      <w:lvlText w:val="○"/>
      <w:lvlJc w:val="left"/>
      <w:pPr>
        <w:ind w:left="1800" w:hanging="360"/>
      </w:pPr>
      <w:rPr>
        <w:rFonts w:ascii="Monotype Corsiva" w:hAnsi="Monotype Corsiva" w:hint="default"/>
        <w:color w:val="1B587C"/>
      </w:rPr>
    </w:lvl>
  </w:abstractNum>
  <w:abstractNum w:abstractNumId="1">
    <w:nsid w:val="FFFFFF81"/>
    <w:multiLevelType w:val="singleLevel"/>
    <w:tmpl w:val="9A8A1DFA"/>
    <w:lvl w:ilvl="0">
      <w:start w:val="1"/>
      <w:numFmt w:val="bullet"/>
      <w:pStyle w:val="Zoznamsodrkami4"/>
      <w:lvlText w:val=""/>
      <w:lvlJc w:val="left"/>
      <w:pPr>
        <w:ind w:left="1440" w:hanging="360"/>
      </w:pPr>
      <w:rPr>
        <w:rFonts w:ascii="Symbol" w:hAnsi="Symbol" w:hint="default"/>
        <w:color w:val="1B587C"/>
      </w:rPr>
    </w:lvl>
  </w:abstractNum>
  <w:abstractNum w:abstractNumId="2">
    <w:nsid w:val="FFFFFF82"/>
    <w:multiLevelType w:val="singleLevel"/>
    <w:tmpl w:val="AC6E7B80"/>
    <w:lvl w:ilvl="0">
      <w:start w:val="1"/>
      <w:numFmt w:val="bullet"/>
      <w:pStyle w:val="Zoznamsodrkami3"/>
      <w:lvlText w:val=""/>
      <w:lvlJc w:val="left"/>
      <w:pPr>
        <w:ind w:left="1080" w:hanging="360"/>
      </w:pPr>
      <w:rPr>
        <w:rFonts w:ascii="Symbol" w:hAnsi="Symbol" w:hint="default"/>
        <w:color w:val="F9B268"/>
      </w:rPr>
    </w:lvl>
  </w:abstractNum>
  <w:abstractNum w:abstractNumId="3">
    <w:nsid w:val="FFFFFF83"/>
    <w:multiLevelType w:val="singleLevel"/>
    <w:tmpl w:val="3EFA84BC"/>
    <w:lvl w:ilvl="0">
      <w:start w:val="1"/>
      <w:numFmt w:val="bullet"/>
      <w:pStyle w:val="Zoznamsodrkami2"/>
      <w:lvlText w:val=""/>
      <w:lvlJc w:val="left"/>
      <w:pPr>
        <w:ind w:left="720" w:hanging="360"/>
      </w:pPr>
      <w:rPr>
        <w:rFonts w:ascii="Symbol" w:hAnsi="Symbol" w:hint="default"/>
        <w:color w:val="F07F09"/>
      </w:rPr>
    </w:lvl>
  </w:abstractNum>
  <w:abstractNum w:abstractNumId="4">
    <w:nsid w:val="FFFFFF89"/>
    <w:multiLevelType w:val="singleLevel"/>
    <w:tmpl w:val="EBBAD904"/>
    <w:lvl w:ilvl="0">
      <w:start w:val="1"/>
      <w:numFmt w:val="bullet"/>
      <w:pStyle w:val="Zoznamsodrkami"/>
      <w:lvlText w:val=""/>
      <w:lvlJc w:val="left"/>
      <w:pPr>
        <w:ind w:left="360" w:hanging="360"/>
      </w:pPr>
      <w:rPr>
        <w:rFonts w:ascii="Symbol" w:hAnsi="Symbol" w:hint="default"/>
        <w:color w:val="B35E06"/>
      </w:rPr>
    </w:lvl>
  </w:abstractNum>
  <w:abstractNum w:abstractNumId="5">
    <w:nsid w:val="00601691"/>
    <w:multiLevelType w:val="hybridMultilevel"/>
    <w:tmpl w:val="05D66478"/>
    <w:lvl w:ilvl="0" w:tplc="956268D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1067574"/>
    <w:multiLevelType w:val="hybridMultilevel"/>
    <w:tmpl w:val="1EFCEB92"/>
    <w:lvl w:ilvl="0" w:tplc="041B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1164CF2"/>
    <w:multiLevelType w:val="hybridMultilevel"/>
    <w:tmpl w:val="D79ACF5E"/>
    <w:lvl w:ilvl="0" w:tplc="041B0001">
      <w:start w:val="1"/>
      <w:numFmt w:val="bullet"/>
      <w:lvlText w:val=""/>
      <w:lvlJc w:val="left"/>
      <w:pPr>
        <w:tabs>
          <w:tab w:val="num" w:pos="360"/>
        </w:tabs>
        <w:ind w:left="360" w:hanging="360"/>
      </w:pPr>
      <w:rPr>
        <w:rFonts w:ascii="Symbol" w:hAnsi="Symbol" w:hint="default"/>
      </w:rPr>
    </w:lvl>
    <w:lvl w:ilvl="1" w:tplc="041B0001">
      <w:start w:val="1"/>
      <w:numFmt w:val="bullet"/>
      <w:lvlText w:val=""/>
      <w:lvlJc w:val="left"/>
      <w:pPr>
        <w:tabs>
          <w:tab w:val="num" w:pos="1080"/>
        </w:tabs>
        <w:ind w:left="1080" w:hanging="360"/>
      </w:pPr>
      <w:rPr>
        <w:rFonts w:ascii="Symbol" w:hAnsi="Symbol"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8">
    <w:nsid w:val="01DA482D"/>
    <w:multiLevelType w:val="hybridMultilevel"/>
    <w:tmpl w:val="8626C378"/>
    <w:lvl w:ilvl="0" w:tplc="7422B112">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25F15AD"/>
    <w:multiLevelType w:val="hybridMultilevel"/>
    <w:tmpl w:val="8E98C4F6"/>
    <w:lvl w:ilvl="0" w:tplc="8266E61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3946376"/>
    <w:multiLevelType w:val="hybridMultilevel"/>
    <w:tmpl w:val="C0C8729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043525EE"/>
    <w:multiLevelType w:val="hybridMultilevel"/>
    <w:tmpl w:val="908CE162"/>
    <w:lvl w:ilvl="0" w:tplc="F0825E3E">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0579261F"/>
    <w:multiLevelType w:val="hybridMultilevel"/>
    <w:tmpl w:val="4FC0CD0C"/>
    <w:lvl w:ilvl="0" w:tplc="041B0005">
      <w:start w:val="1"/>
      <w:numFmt w:val="bullet"/>
      <w:lvlText w:val=""/>
      <w:lvlJc w:val="left"/>
      <w:pPr>
        <w:tabs>
          <w:tab w:val="num" w:pos="1065"/>
        </w:tabs>
        <w:ind w:left="1065" w:hanging="705"/>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nsid w:val="05CD4848"/>
    <w:multiLevelType w:val="hybridMultilevel"/>
    <w:tmpl w:val="5BC2A4CE"/>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14">
    <w:nsid w:val="08E744C7"/>
    <w:multiLevelType w:val="hybridMultilevel"/>
    <w:tmpl w:val="4896398C"/>
    <w:lvl w:ilvl="0" w:tplc="D88E6EC0">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15">
    <w:nsid w:val="0A4D4AAF"/>
    <w:multiLevelType w:val="hybridMultilevel"/>
    <w:tmpl w:val="B0C61BC6"/>
    <w:lvl w:ilvl="0" w:tplc="041B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C30C7F"/>
    <w:multiLevelType w:val="hybridMultilevel"/>
    <w:tmpl w:val="18FE2FC8"/>
    <w:lvl w:ilvl="0" w:tplc="041B0001">
      <w:start w:val="1"/>
      <w:numFmt w:val="bullet"/>
      <w:lvlText w:val=""/>
      <w:lvlJc w:val="left"/>
      <w:pPr>
        <w:ind w:left="720" w:hanging="360"/>
      </w:pPr>
      <w:rPr>
        <w:rFonts w:ascii="Symbol" w:hAnsi="Symbol" w:hint="default"/>
      </w:rPr>
    </w:lvl>
    <w:lvl w:ilvl="1" w:tplc="D528FDD8">
      <w:start w:val="3"/>
      <w:numFmt w:val="bullet"/>
      <w:lvlText w:val="–"/>
      <w:lvlJc w:val="left"/>
      <w:pPr>
        <w:ind w:left="1440" w:hanging="360"/>
      </w:pPr>
      <w:rPr>
        <w:rFonts w:ascii="Cambria" w:eastAsia="MS Mincho" w:hAnsi="Cambri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D3679B3"/>
    <w:multiLevelType w:val="hybridMultilevel"/>
    <w:tmpl w:val="614C2368"/>
    <w:lvl w:ilvl="0" w:tplc="36469298">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0DFB01F7"/>
    <w:multiLevelType w:val="hybridMultilevel"/>
    <w:tmpl w:val="5C3E26D2"/>
    <w:lvl w:ilvl="0" w:tplc="13805586">
      <w:start w:val="1"/>
      <w:numFmt w:val="decimal"/>
      <w:lvlText w:val="%1."/>
      <w:lvlJc w:val="right"/>
      <w:pPr>
        <w:ind w:left="717" w:hanging="360"/>
      </w:pPr>
      <w:rPr>
        <w:rFonts w:cs="Times New Roman" w:hint="default"/>
      </w:rPr>
    </w:lvl>
    <w:lvl w:ilvl="1" w:tplc="041B0019" w:tentative="1">
      <w:start w:val="1"/>
      <w:numFmt w:val="lowerLetter"/>
      <w:lvlText w:val="%2."/>
      <w:lvlJc w:val="left"/>
      <w:pPr>
        <w:ind w:left="1371" w:hanging="360"/>
      </w:pPr>
    </w:lvl>
    <w:lvl w:ilvl="2" w:tplc="041B001B" w:tentative="1">
      <w:start w:val="1"/>
      <w:numFmt w:val="lowerRoman"/>
      <w:lvlText w:val="%3."/>
      <w:lvlJc w:val="right"/>
      <w:pPr>
        <w:ind w:left="2091" w:hanging="180"/>
      </w:pPr>
    </w:lvl>
    <w:lvl w:ilvl="3" w:tplc="041B000F" w:tentative="1">
      <w:start w:val="1"/>
      <w:numFmt w:val="decimal"/>
      <w:lvlText w:val="%4."/>
      <w:lvlJc w:val="left"/>
      <w:pPr>
        <w:ind w:left="2811" w:hanging="360"/>
      </w:pPr>
    </w:lvl>
    <w:lvl w:ilvl="4" w:tplc="041B0019" w:tentative="1">
      <w:start w:val="1"/>
      <w:numFmt w:val="lowerLetter"/>
      <w:lvlText w:val="%5."/>
      <w:lvlJc w:val="left"/>
      <w:pPr>
        <w:ind w:left="3531" w:hanging="360"/>
      </w:pPr>
    </w:lvl>
    <w:lvl w:ilvl="5" w:tplc="041B001B" w:tentative="1">
      <w:start w:val="1"/>
      <w:numFmt w:val="lowerRoman"/>
      <w:lvlText w:val="%6."/>
      <w:lvlJc w:val="right"/>
      <w:pPr>
        <w:ind w:left="4251" w:hanging="180"/>
      </w:pPr>
    </w:lvl>
    <w:lvl w:ilvl="6" w:tplc="041B000F" w:tentative="1">
      <w:start w:val="1"/>
      <w:numFmt w:val="decimal"/>
      <w:lvlText w:val="%7."/>
      <w:lvlJc w:val="left"/>
      <w:pPr>
        <w:ind w:left="4971" w:hanging="360"/>
      </w:pPr>
    </w:lvl>
    <w:lvl w:ilvl="7" w:tplc="041B0019" w:tentative="1">
      <w:start w:val="1"/>
      <w:numFmt w:val="lowerLetter"/>
      <w:lvlText w:val="%8."/>
      <w:lvlJc w:val="left"/>
      <w:pPr>
        <w:ind w:left="5691" w:hanging="360"/>
      </w:pPr>
    </w:lvl>
    <w:lvl w:ilvl="8" w:tplc="041B001B" w:tentative="1">
      <w:start w:val="1"/>
      <w:numFmt w:val="lowerRoman"/>
      <w:lvlText w:val="%9."/>
      <w:lvlJc w:val="right"/>
      <w:pPr>
        <w:ind w:left="6411" w:hanging="180"/>
      </w:pPr>
    </w:lvl>
  </w:abstractNum>
  <w:abstractNum w:abstractNumId="19">
    <w:nsid w:val="0EC30B04"/>
    <w:multiLevelType w:val="hybridMultilevel"/>
    <w:tmpl w:val="5C3E26D2"/>
    <w:lvl w:ilvl="0" w:tplc="13805586">
      <w:start w:val="1"/>
      <w:numFmt w:val="decimal"/>
      <w:lvlText w:val="%1."/>
      <w:lvlJc w:val="right"/>
      <w:pPr>
        <w:ind w:left="717" w:hanging="360"/>
      </w:pPr>
      <w:rPr>
        <w:rFonts w:cs="Times New Roman" w:hint="default"/>
      </w:rPr>
    </w:lvl>
    <w:lvl w:ilvl="1" w:tplc="041B0019" w:tentative="1">
      <w:start w:val="1"/>
      <w:numFmt w:val="lowerLetter"/>
      <w:lvlText w:val="%2."/>
      <w:lvlJc w:val="left"/>
      <w:pPr>
        <w:ind w:left="1371" w:hanging="360"/>
      </w:pPr>
    </w:lvl>
    <w:lvl w:ilvl="2" w:tplc="041B001B" w:tentative="1">
      <w:start w:val="1"/>
      <w:numFmt w:val="lowerRoman"/>
      <w:lvlText w:val="%3."/>
      <w:lvlJc w:val="right"/>
      <w:pPr>
        <w:ind w:left="2091" w:hanging="180"/>
      </w:pPr>
    </w:lvl>
    <w:lvl w:ilvl="3" w:tplc="041B000F" w:tentative="1">
      <w:start w:val="1"/>
      <w:numFmt w:val="decimal"/>
      <w:lvlText w:val="%4."/>
      <w:lvlJc w:val="left"/>
      <w:pPr>
        <w:ind w:left="2811" w:hanging="360"/>
      </w:pPr>
    </w:lvl>
    <w:lvl w:ilvl="4" w:tplc="041B0019" w:tentative="1">
      <w:start w:val="1"/>
      <w:numFmt w:val="lowerLetter"/>
      <w:lvlText w:val="%5."/>
      <w:lvlJc w:val="left"/>
      <w:pPr>
        <w:ind w:left="3531" w:hanging="360"/>
      </w:pPr>
    </w:lvl>
    <w:lvl w:ilvl="5" w:tplc="041B001B" w:tentative="1">
      <w:start w:val="1"/>
      <w:numFmt w:val="lowerRoman"/>
      <w:lvlText w:val="%6."/>
      <w:lvlJc w:val="right"/>
      <w:pPr>
        <w:ind w:left="4251" w:hanging="180"/>
      </w:pPr>
    </w:lvl>
    <w:lvl w:ilvl="6" w:tplc="041B000F" w:tentative="1">
      <w:start w:val="1"/>
      <w:numFmt w:val="decimal"/>
      <w:lvlText w:val="%7."/>
      <w:lvlJc w:val="left"/>
      <w:pPr>
        <w:ind w:left="4971" w:hanging="360"/>
      </w:pPr>
    </w:lvl>
    <w:lvl w:ilvl="7" w:tplc="041B0019" w:tentative="1">
      <w:start w:val="1"/>
      <w:numFmt w:val="lowerLetter"/>
      <w:lvlText w:val="%8."/>
      <w:lvlJc w:val="left"/>
      <w:pPr>
        <w:ind w:left="5691" w:hanging="360"/>
      </w:pPr>
    </w:lvl>
    <w:lvl w:ilvl="8" w:tplc="041B001B" w:tentative="1">
      <w:start w:val="1"/>
      <w:numFmt w:val="lowerRoman"/>
      <w:lvlText w:val="%9."/>
      <w:lvlJc w:val="right"/>
      <w:pPr>
        <w:ind w:left="6411" w:hanging="180"/>
      </w:pPr>
    </w:lvl>
  </w:abstractNum>
  <w:abstractNum w:abstractNumId="20">
    <w:nsid w:val="0F7C4AE2"/>
    <w:multiLevelType w:val="hybridMultilevel"/>
    <w:tmpl w:val="D466CED8"/>
    <w:lvl w:ilvl="0" w:tplc="CAA0D6BA">
      <w:start w:val="1"/>
      <w:numFmt w:val="decimal"/>
      <w:lvlText w:val="%1."/>
      <w:lvlJc w:val="left"/>
      <w:pPr>
        <w:ind w:left="360" w:hanging="360"/>
      </w:pPr>
      <w:rPr>
        <w:rFonts w:cs="Times New Roman" w:hint="default"/>
        <w:sz w:val="16"/>
        <w:szCs w:val="16"/>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0F8B01CA"/>
    <w:multiLevelType w:val="hybridMultilevel"/>
    <w:tmpl w:val="8E000D2C"/>
    <w:lvl w:ilvl="0" w:tplc="B0066C5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10F81B2C"/>
    <w:multiLevelType w:val="multilevel"/>
    <w:tmpl w:val="D3642F76"/>
    <w:lvl w:ilvl="0">
      <w:start w:val="1"/>
      <w:numFmt w:val="decimal"/>
      <w:pStyle w:val="VLASTNY1"/>
      <w:lvlText w:val="%1"/>
      <w:lvlJc w:val="left"/>
      <w:pPr>
        <w:ind w:left="357" w:hanging="357"/>
      </w:pPr>
      <w:rPr>
        <w:rFonts w:ascii="Franklin Gothic Book" w:hAnsi="Franklin Gothic Book" w:cs="Times New Roman" w:hint="default"/>
        <w:b/>
        <w:sz w:val="22"/>
        <w:szCs w:val="22"/>
      </w:rPr>
    </w:lvl>
    <w:lvl w:ilvl="1">
      <w:start w:val="1"/>
      <w:numFmt w:val="decimal"/>
      <w:pStyle w:val="VLASTNY2"/>
      <w:lvlText w:val="%1.%2"/>
      <w:lvlJc w:val="left"/>
      <w:pPr>
        <w:ind w:left="924" w:hanging="357"/>
      </w:pPr>
      <w:rPr>
        <w:rFonts w:ascii="Franklin Gothic Book" w:hAnsi="Franklin Gothic Book" w:cs="Times New Roman" w:hint="default"/>
        <w:b/>
        <w:color w:val="9F2936"/>
        <w:sz w:val="22"/>
        <w:szCs w:val="22"/>
      </w:rPr>
    </w:lvl>
    <w:lvl w:ilvl="2">
      <w:start w:val="1"/>
      <w:numFmt w:val="decimal"/>
      <w:lvlText w:val="%1.%2.%3"/>
      <w:lvlJc w:val="left"/>
      <w:pPr>
        <w:ind w:left="641" w:hanging="357"/>
      </w:pPr>
      <w:rPr>
        <w:rFonts w:ascii="Franklin Gothic Book" w:hAnsi="Franklin Gothic Book" w:cs="Times New Roman" w:hint="default"/>
        <w:b w:val="0"/>
        <w:bCs w:val="0"/>
        <w:i w:val="0"/>
        <w:iCs w:val="0"/>
        <w:caps w:val="0"/>
        <w:smallCaps w:val="0"/>
        <w:strike w:val="0"/>
        <w:dstrike w:val="0"/>
        <w:vanish w:val="0"/>
        <w:spacing w:val="0"/>
        <w:kern w:val="0"/>
        <w:position w:val="0"/>
        <w:sz w:val="26"/>
        <w:szCs w:val="26"/>
        <w:u w:val="none"/>
        <w:effect w:val="none"/>
        <w:vertAlign w:val="baseline"/>
      </w:rPr>
    </w:lvl>
    <w:lvl w:ilvl="3">
      <w:start w:val="1"/>
      <w:numFmt w:val="decimal"/>
      <w:lvlText w:val="%1.%2.%3.%4"/>
      <w:lvlJc w:val="left"/>
      <w:pPr>
        <w:ind w:left="499" w:hanging="357"/>
      </w:pPr>
      <w:rPr>
        <w:rFonts w:cs="Times New Roman" w:hint="default"/>
        <w:b w:val="0"/>
        <w:bCs w:val="0"/>
        <w:i w:val="0"/>
        <w:iCs w:val="0"/>
        <w:caps w:val="0"/>
        <w:smallCaps w:val="0"/>
        <w:strike w:val="0"/>
        <w:dstrike w:val="0"/>
        <w:vanish w:val="0"/>
        <w:spacing w:val="0"/>
        <w:kern w:val="0"/>
        <w:position w:val="0"/>
        <w:u w:val="none"/>
        <w:effect w:val="none"/>
        <w:vertAlign w:val="baseline"/>
      </w:rPr>
    </w:lvl>
    <w:lvl w:ilvl="4">
      <w:start w:val="1"/>
      <w:numFmt w:val="decimal"/>
      <w:lvlText w:val="%1.%2.%3.%4.%5"/>
      <w:lvlJc w:val="left"/>
      <w:pPr>
        <w:ind w:left="2625" w:hanging="357"/>
      </w:pPr>
      <w:rPr>
        <w:rFonts w:cs="Times New Roman" w:hint="default"/>
      </w:rPr>
    </w:lvl>
    <w:lvl w:ilvl="5">
      <w:start w:val="1"/>
      <w:numFmt w:val="decimal"/>
      <w:lvlText w:val="%1.%2.%3.%4.%5.%6"/>
      <w:lvlJc w:val="left"/>
      <w:pPr>
        <w:ind w:left="3192" w:hanging="357"/>
      </w:pPr>
      <w:rPr>
        <w:rFonts w:cs="Times New Roman" w:hint="default"/>
      </w:rPr>
    </w:lvl>
    <w:lvl w:ilvl="6">
      <w:start w:val="1"/>
      <w:numFmt w:val="decimal"/>
      <w:lvlText w:val="%1.%2.%3.%4.%5.%6.%7"/>
      <w:lvlJc w:val="left"/>
      <w:pPr>
        <w:ind w:left="3759" w:hanging="357"/>
      </w:pPr>
      <w:rPr>
        <w:rFonts w:cs="Times New Roman" w:hint="default"/>
      </w:rPr>
    </w:lvl>
    <w:lvl w:ilvl="7">
      <w:start w:val="1"/>
      <w:numFmt w:val="decimal"/>
      <w:lvlText w:val="%1.%2.%3.%4.%5.%6.%7.%8"/>
      <w:lvlJc w:val="left"/>
      <w:pPr>
        <w:ind w:left="4326" w:hanging="357"/>
      </w:pPr>
      <w:rPr>
        <w:rFonts w:cs="Times New Roman" w:hint="default"/>
      </w:rPr>
    </w:lvl>
    <w:lvl w:ilvl="8">
      <w:start w:val="1"/>
      <w:numFmt w:val="decimal"/>
      <w:lvlText w:val="%1.%2.%3.%4.%5.%6.%7.%8.%9"/>
      <w:lvlJc w:val="left"/>
      <w:pPr>
        <w:ind w:left="4893" w:hanging="357"/>
      </w:pPr>
      <w:rPr>
        <w:rFonts w:cs="Times New Roman" w:hint="default"/>
      </w:rPr>
    </w:lvl>
  </w:abstractNum>
  <w:abstractNum w:abstractNumId="23">
    <w:nsid w:val="111B6283"/>
    <w:multiLevelType w:val="hybridMultilevel"/>
    <w:tmpl w:val="FCF86B68"/>
    <w:lvl w:ilvl="0" w:tplc="7422B112">
      <w:start w:val="1"/>
      <w:numFmt w:val="lowerLetter"/>
      <w:lvlText w:val="%1)"/>
      <w:lvlJc w:val="left"/>
      <w:pPr>
        <w:ind w:left="927"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124E7935"/>
    <w:multiLevelType w:val="hybridMultilevel"/>
    <w:tmpl w:val="601A3F42"/>
    <w:lvl w:ilvl="0" w:tplc="041B001B">
      <w:start w:val="1"/>
      <w:numFmt w:val="lowerRoman"/>
      <w:pStyle w:val="ListDash"/>
      <w:lvlText w:val="%1."/>
      <w:lvlJc w:val="right"/>
      <w:pPr>
        <w:ind w:left="720" w:hanging="360"/>
      </w:pPr>
      <w:rPr>
        <w:rFonts w:cs="Times New Roman" w:hint="default"/>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nsid w:val="125B5AD1"/>
    <w:multiLevelType w:val="hybridMultilevel"/>
    <w:tmpl w:val="A2680A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13682428"/>
    <w:multiLevelType w:val="hybridMultilevel"/>
    <w:tmpl w:val="AE7C4BD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149F4909"/>
    <w:multiLevelType w:val="hybridMultilevel"/>
    <w:tmpl w:val="B866946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644"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157C5950"/>
    <w:multiLevelType w:val="hybridMultilevel"/>
    <w:tmpl w:val="2F00744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nsid w:val="17CE5F27"/>
    <w:multiLevelType w:val="hybridMultilevel"/>
    <w:tmpl w:val="5C3E26D2"/>
    <w:lvl w:ilvl="0" w:tplc="13805586">
      <w:start w:val="1"/>
      <w:numFmt w:val="decimal"/>
      <w:lvlText w:val="%1."/>
      <w:lvlJc w:val="right"/>
      <w:pPr>
        <w:ind w:left="717" w:hanging="360"/>
      </w:pPr>
      <w:rPr>
        <w:rFonts w:cs="Times New Roman" w:hint="default"/>
      </w:rPr>
    </w:lvl>
    <w:lvl w:ilvl="1" w:tplc="041B0019" w:tentative="1">
      <w:start w:val="1"/>
      <w:numFmt w:val="lowerLetter"/>
      <w:lvlText w:val="%2."/>
      <w:lvlJc w:val="left"/>
      <w:pPr>
        <w:ind w:left="1371" w:hanging="360"/>
      </w:pPr>
    </w:lvl>
    <w:lvl w:ilvl="2" w:tplc="041B001B" w:tentative="1">
      <w:start w:val="1"/>
      <w:numFmt w:val="lowerRoman"/>
      <w:lvlText w:val="%3."/>
      <w:lvlJc w:val="right"/>
      <w:pPr>
        <w:ind w:left="2091" w:hanging="180"/>
      </w:pPr>
    </w:lvl>
    <w:lvl w:ilvl="3" w:tplc="041B000F" w:tentative="1">
      <w:start w:val="1"/>
      <w:numFmt w:val="decimal"/>
      <w:lvlText w:val="%4."/>
      <w:lvlJc w:val="left"/>
      <w:pPr>
        <w:ind w:left="2811" w:hanging="360"/>
      </w:pPr>
    </w:lvl>
    <w:lvl w:ilvl="4" w:tplc="041B0019" w:tentative="1">
      <w:start w:val="1"/>
      <w:numFmt w:val="lowerLetter"/>
      <w:lvlText w:val="%5."/>
      <w:lvlJc w:val="left"/>
      <w:pPr>
        <w:ind w:left="3531" w:hanging="360"/>
      </w:pPr>
    </w:lvl>
    <w:lvl w:ilvl="5" w:tplc="041B001B" w:tentative="1">
      <w:start w:val="1"/>
      <w:numFmt w:val="lowerRoman"/>
      <w:lvlText w:val="%6."/>
      <w:lvlJc w:val="right"/>
      <w:pPr>
        <w:ind w:left="4251" w:hanging="180"/>
      </w:pPr>
    </w:lvl>
    <w:lvl w:ilvl="6" w:tplc="041B000F" w:tentative="1">
      <w:start w:val="1"/>
      <w:numFmt w:val="decimal"/>
      <w:lvlText w:val="%7."/>
      <w:lvlJc w:val="left"/>
      <w:pPr>
        <w:ind w:left="4971" w:hanging="360"/>
      </w:pPr>
    </w:lvl>
    <w:lvl w:ilvl="7" w:tplc="041B0019" w:tentative="1">
      <w:start w:val="1"/>
      <w:numFmt w:val="lowerLetter"/>
      <w:lvlText w:val="%8."/>
      <w:lvlJc w:val="left"/>
      <w:pPr>
        <w:ind w:left="5691" w:hanging="360"/>
      </w:pPr>
    </w:lvl>
    <w:lvl w:ilvl="8" w:tplc="041B001B" w:tentative="1">
      <w:start w:val="1"/>
      <w:numFmt w:val="lowerRoman"/>
      <w:lvlText w:val="%9."/>
      <w:lvlJc w:val="right"/>
      <w:pPr>
        <w:ind w:left="6411" w:hanging="180"/>
      </w:pPr>
    </w:lvl>
  </w:abstractNum>
  <w:abstractNum w:abstractNumId="30">
    <w:nsid w:val="1959271F"/>
    <w:multiLevelType w:val="hybridMultilevel"/>
    <w:tmpl w:val="0F6AD9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195E62B3"/>
    <w:multiLevelType w:val="hybridMultilevel"/>
    <w:tmpl w:val="D31096C2"/>
    <w:lvl w:ilvl="0" w:tplc="25849CBA">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19B1490A"/>
    <w:multiLevelType w:val="hybridMultilevel"/>
    <w:tmpl w:val="FAFA0E0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1A590EAB"/>
    <w:multiLevelType w:val="hybridMultilevel"/>
    <w:tmpl w:val="5C3E26D2"/>
    <w:lvl w:ilvl="0" w:tplc="13805586">
      <w:start w:val="1"/>
      <w:numFmt w:val="decimal"/>
      <w:lvlText w:val="%1."/>
      <w:lvlJc w:val="right"/>
      <w:pPr>
        <w:ind w:left="717" w:hanging="360"/>
      </w:pPr>
      <w:rPr>
        <w:rFonts w:cs="Times New Roman" w:hint="default"/>
      </w:rPr>
    </w:lvl>
    <w:lvl w:ilvl="1" w:tplc="041B0019" w:tentative="1">
      <w:start w:val="1"/>
      <w:numFmt w:val="lowerLetter"/>
      <w:lvlText w:val="%2."/>
      <w:lvlJc w:val="left"/>
      <w:pPr>
        <w:ind w:left="1371" w:hanging="360"/>
      </w:pPr>
    </w:lvl>
    <w:lvl w:ilvl="2" w:tplc="041B001B" w:tentative="1">
      <w:start w:val="1"/>
      <w:numFmt w:val="lowerRoman"/>
      <w:lvlText w:val="%3."/>
      <w:lvlJc w:val="right"/>
      <w:pPr>
        <w:ind w:left="2091" w:hanging="180"/>
      </w:pPr>
    </w:lvl>
    <w:lvl w:ilvl="3" w:tplc="041B000F" w:tentative="1">
      <w:start w:val="1"/>
      <w:numFmt w:val="decimal"/>
      <w:lvlText w:val="%4."/>
      <w:lvlJc w:val="left"/>
      <w:pPr>
        <w:ind w:left="2811" w:hanging="360"/>
      </w:pPr>
    </w:lvl>
    <w:lvl w:ilvl="4" w:tplc="041B0019" w:tentative="1">
      <w:start w:val="1"/>
      <w:numFmt w:val="lowerLetter"/>
      <w:lvlText w:val="%5."/>
      <w:lvlJc w:val="left"/>
      <w:pPr>
        <w:ind w:left="3531" w:hanging="360"/>
      </w:pPr>
    </w:lvl>
    <w:lvl w:ilvl="5" w:tplc="041B001B" w:tentative="1">
      <w:start w:val="1"/>
      <w:numFmt w:val="lowerRoman"/>
      <w:lvlText w:val="%6."/>
      <w:lvlJc w:val="right"/>
      <w:pPr>
        <w:ind w:left="4251" w:hanging="180"/>
      </w:pPr>
    </w:lvl>
    <w:lvl w:ilvl="6" w:tplc="041B000F" w:tentative="1">
      <w:start w:val="1"/>
      <w:numFmt w:val="decimal"/>
      <w:lvlText w:val="%7."/>
      <w:lvlJc w:val="left"/>
      <w:pPr>
        <w:ind w:left="4971" w:hanging="360"/>
      </w:pPr>
    </w:lvl>
    <w:lvl w:ilvl="7" w:tplc="041B0019" w:tentative="1">
      <w:start w:val="1"/>
      <w:numFmt w:val="lowerLetter"/>
      <w:lvlText w:val="%8."/>
      <w:lvlJc w:val="left"/>
      <w:pPr>
        <w:ind w:left="5691" w:hanging="360"/>
      </w:pPr>
    </w:lvl>
    <w:lvl w:ilvl="8" w:tplc="041B001B" w:tentative="1">
      <w:start w:val="1"/>
      <w:numFmt w:val="lowerRoman"/>
      <w:lvlText w:val="%9."/>
      <w:lvlJc w:val="right"/>
      <w:pPr>
        <w:ind w:left="6411" w:hanging="180"/>
      </w:pPr>
    </w:lvl>
  </w:abstractNum>
  <w:abstractNum w:abstractNumId="34">
    <w:nsid w:val="1E1F4ED3"/>
    <w:multiLevelType w:val="hybridMultilevel"/>
    <w:tmpl w:val="89341758"/>
    <w:lvl w:ilvl="0" w:tplc="041B0013">
      <w:start w:val="1"/>
      <w:numFmt w:val="upperRoman"/>
      <w:lvlText w:val="%1."/>
      <w:lvlJc w:val="righ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1F2F7958"/>
    <w:multiLevelType w:val="hybridMultilevel"/>
    <w:tmpl w:val="DD84A7D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201A4E4D"/>
    <w:multiLevelType w:val="hybridMultilevel"/>
    <w:tmpl w:val="316A3C6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20797AC4"/>
    <w:multiLevelType w:val="hybridMultilevel"/>
    <w:tmpl w:val="F4FAD91C"/>
    <w:lvl w:ilvl="0" w:tplc="041B0001">
      <w:start w:val="1"/>
      <w:numFmt w:val="bullet"/>
      <w:lvlText w:val=""/>
      <w:lvlJc w:val="left"/>
      <w:pPr>
        <w:ind w:left="360" w:hanging="360"/>
      </w:pPr>
      <w:rPr>
        <w:rFonts w:ascii="Symbol" w:hAnsi="Symbol" w:hint="default"/>
      </w:rPr>
    </w:lvl>
    <w:lvl w:ilvl="1" w:tplc="23140C22">
      <w:numFmt w:val="bullet"/>
      <w:lvlText w:val="•"/>
      <w:lvlJc w:val="left"/>
      <w:pPr>
        <w:ind w:left="1125" w:hanging="405"/>
      </w:pPr>
      <w:rPr>
        <w:rFonts w:ascii="Franklin Gothic Book" w:eastAsia="Times New Roman" w:hAnsi="Franklin Gothic Book"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8">
    <w:nsid w:val="21B70F91"/>
    <w:multiLevelType w:val="hybridMultilevel"/>
    <w:tmpl w:val="B98CAAEE"/>
    <w:lvl w:ilvl="0" w:tplc="E43ECBD4">
      <w:start w:val="1"/>
      <w:numFmt w:val="decimal"/>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22612DCD"/>
    <w:multiLevelType w:val="multilevel"/>
    <w:tmpl w:val="15E41424"/>
    <w:lvl w:ilvl="0">
      <w:numFmt w:val="decimal"/>
      <w:lvlText w:val="%1"/>
      <w:lvlJc w:val="left"/>
      <w:pPr>
        <w:ind w:left="432" w:hanging="432"/>
      </w:pPr>
      <w:rPr>
        <w:rFonts w:cs="Times New Roman" w:hint="default"/>
        <w:b w:val="0"/>
        <w:bCs w:val="0"/>
        <w:i w:val="0"/>
        <w:iCs w:val="0"/>
        <w:caps w:val="0"/>
        <w:smallCaps w:val="0"/>
        <w:strike w:val="0"/>
        <w:dstrike w:val="0"/>
        <w:noProof w:val="0"/>
        <w:vanish w:val="0"/>
        <w:color w:val="9F2936"/>
        <w:spacing w:val="0"/>
        <w:kern w:val="0"/>
        <w:position w:val="0"/>
        <w:u w:val="none"/>
        <w:effect w:val="none"/>
        <w:vertAlign w:val="baseline"/>
        <w:em w:val="none"/>
        <w:specVanish w:val="0"/>
      </w:rPr>
    </w:lvl>
    <w:lvl w:ilvl="1">
      <w:start w:val="1"/>
      <w:numFmt w:val="decimal"/>
      <w:lvlText w:val="%1.%2"/>
      <w:lvlJc w:val="left"/>
      <w:pPr>
        <w:ind w:left="576" w:hanging="576"/>
      </w:pPr>
      <w:rPr>
        <w:rFonts w:hint="default"/>
        <w:b/>
        <w:bCs w:val="0"/>
        <w:i w:val="0"/>
        <w:iCs w:val="0"/>
        <w:caps w:val="0"/>
        <w:smallCaps w:val="0"/>
        <w:strike w:val="0"/>
        <w:dstrike w:val="0"/>
        <w:noProof w:val="0"/>
        <w:vanish w:val="0"/>
        <w:color w:val="9F2936"/>
        <w:spacing w:val="0"/>
        <w:kern w:val="0"/>
        <w:position w:val="0"/>
        <w:u w:val="none"/>
        <w:effect w:val="none"/>
        <w:vertAlign w:val="baseline"/>
        <w:em w:val="none"/>
        <w:specVanish w:val="0"/>
      </w:rPr>
    </w:lvl>
    <w:lvl w:ilvl="2">
      <w:start w:val="1"/>
      <w:numFmt w:val="decimal"/>
      <w:lvlText w:val="%1.%2.%3"/>
      <w:lvlJc w:val="left"/>
      <w:pPr>
        <w:ind w:left="720" w:hanging="720"/>
      </w:pPr>
      <w:rPr>
        <w:rFonts w:hint="default"/>
        <w:color w:val="9F2936"/>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0">
    <w:nsid w:val="23F82D33"/>
    <w:multiLevelType w:val="hybridMultilevel"/>
    <w:tmpl w:val="858E0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417404B"/>
    <w:multiLevelType w:val="hybridMultilevel"/>
    <w:tmpl w:val="9F96A8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24825185"/>
    <w:multiLevelType w:val="hybridMultilevel"/>
    <w:tmpl w:val="476C717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24952AF1"/>
    <w:multiLevelType w:val="hybridMultilevel"/>
    <w:tmpl w:val="2892EF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250A2703"/>
    <w:multiLevelType w:val="hybridMultilevel"/>
    <w:tmpl w:val="849E438C"/>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nsid w:val="29130B1F"/>
    <w:multiLevelType w:val="hybridMultilevel"/>
    <w:tmpl w:val="C17C3E6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2C0B6622"/>
    <w:multiLevelType w:val="hybridMultilevel"/>
    <w:tmpl w:val="072472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2DB12B9A"/>
    <w:multiLevelType w:val="hybridMultilevel"/>
    <w:tmpl w:val="D50268A4"/>
    <w:lvl w:ilvl="0" w:tplc="041B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EBA5276"/>
    <w:multiLevelType w:val="hybridMultilevel"/>
    <w:tmpl w:val="D8EC7FC4"/>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2FA342C9"/>
    <w:multiLevelType w:val="hybridMultilevel"/>
    <w:tmpl w:val="6A7CB5EE"/>
    <w:lvl w:ilvl="0" w:tplc="041B0001">
      <w:start w:val="1"/>
      <w:numFmt w:val="bullet"/>
      <w:lvlText w:val=""/>
      <w:lvlJc w:val="left"/>
      <w:pPr>
        <w:tabs>
          <w:tab w:val="num" w:pos="720"/>
        </w:tabs>
        <w:ind w:left="720" w:hanging="360"/>
      </w:pPr>
      <w:rPr>
        <w:rFonts w:ascii="Symbol" w:hAnsi="Symbol" w:hint="default"/>
      </w:rPr>
    </w:lvl>
    <w:lvl w:ilvl="1" w:tplc="041B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30597F79"/>
    <w:multiLevelType w:val="hybridMultilevel"/>
    <w:tmpl w:val="54A6C57C"/>
    <w:lvl w:ilvl="0" w:tplc="CD9A09D0">
      <w:numFmt w:val="bullet"/>
      <w:lvlText w:val="-"/>
      <w:lvlJc w:val="left"/>
      <w:pPr>
        <w:ind w:left="720" w:hanging="360"/>
      </w:pPr>
      <w:rPr>
        <w:rFonts w:ascii="Times New Roman" w:eastAsia="Times New Roman" w:hAnsi="Times New Roman"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306D1413"/>
    <w:multiLevelType w:val="hybridMultilevel"/>
    <w:tmpl w:val="898660F6"/>
    <w:lvl w:ilvl="0" w:tplc="0AEEB84E">
      <w:start w:val="2"/>
      <w:numFmt w:val="bullet"/>
      <w:lvlText w:val="-"/>
      <w:lvlJc w:val="left"/>
      <w:pPr>
        <w:ind w:left="360" w:hanging="360"/>
      </w:pPr>
      <w:rPr>
        <w:rFonts w:ascii="Arial" w:eastAsia="Times New Roman" w:hAnsi="Arial" w:cs="Aria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nsid w:val="31011F83"/>
    <w:multiLevelType w:val="hybridMultilevel"/>
    <w:tmpl w:val="180CDE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33B152BB"/>
    <w:multiLevelType w:val="hybridMultilevel"/>
    <w:tmpl w:val="52DC1CDC"/>
    <w:lvl w:ilvl="0" w:tplc="1C9E1AC4">
      <w:numFmt w:val="bullet"/>
      <w:lvlText w:val="-"/>
      <w:lvlJc w:val="left"/>
      <w:pPr>
        <w:ind w:left="360" w:hanging="360"/>
      </w:pPr>
      <w:rPr>
        <w:rFonts w:ascii="Cambria" w:eastAsia="Times New Roman" w:hAnsi="Cambria"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4">
    <w:nsid w:val="33C12DF7"/>
    <w:multiLevelType w:val="hybridMultilevel"/>
    <w:tmpl w:val="ACCECC0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55">
    <w:nsid w:val="34501FE5"/>
    <w:multiLevelType w:val="hybridMultilevel"/>
    <w:tmpl w:val="7C4A984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6">
    <w:nsid w:val="38097B18"/>
    <w:multiLevelType w:val="multilevel"/>
    <w:tmpl w:val="4118B95E"/>
    <w:lvl w:ilvl="0">
      <w:start w:val="1"/>
      <w:numFmt w:val="decimal"/>
      <w:lvlText w:val="%1"/>
      <w:lvlJc w:val="left"/>
      <w:pPr>
        <w:tabs>
          <w:tab w:val="num" w:pos="720"/>
        </w:tabs>
        <w:ind w:left="720" w:hanging="720"/>
      </w:pPr>
      <w:rPr>
        <w:rFonts w:hint="default"/>
        <w:b/>
        <w:i w:val="0"/>
        <w:color w:val="9F2936"/>
        <w:sz w:val="24"/>
        <w:szCs w:val="24"/>
      </w:rPr>
    </w:lvl>
    <w:lvl w:ilvl="1">
      <w:start w:val="1"/>
      <w:numFmt w:val="decimal"/>
      <w:pStyle w:val="Nadpis2"/>
      <w:isLgl/>
      <w:lvlText w:val="%1.%2"/>
      <w:lvlJc w:val="left"/>
      <w:pPr>
        <w:tabs>
          <w:tab w:val="num" w:pos="783"/>
        </w:tabs>
        <w:ind w:left="786" w:hanging="360"/>
      </w:pPr>
      <w:rPr>
        <w:rFonts w:ascii="Franklin Gothic Book" w:hAnsi="Franklin Gothic Book" w:hint="default"/>
        <w:b/>
        <w:i w:val="0"/>
        <w:color w:val="9F2936"/>
        <w:sz w:val="24"/>
      </w:rPr>
    </w:lvl>
    <w:lvl w:ilvl="2">
      <w:start w:val="1"/>
      <w:numFmt w:val="decimal"/>
      <w:pStyle w:val="Nadpis3"/>
      <w:isLgl/>
      <w:lvlText w:val="%1.%2.%3"/>
      <w:lvlJc w:val="left"/>
      <w:pPr>
        <w:tabs>
          <w:tab w:val="num" w:pos="1701"/>
        </w:tabs>
        <w:ind w:left="357" w:hanging="357"/>
      </w:pPr>
      <w:rPr>
        <w:rFonts w:ascii="Franklin Gothic Book" w:hAnsi="Franklin Gothic Book" w:hint="default"/>
        <w:b/>
        <w:bCs w:val="0"/>
        <w:i w:val="0"/>
        <w:iCs w:val="0"/>
        <w:caps w:val="0"/>
        <w:smallCaps w:val="0"/>
        <w:strike w:val="0"/>
        <w:dstrike w:val="0"/>
        <w:noProof w:val="0"/>
        <w:vanish w:val="0"/>
        <w:color w:val="860000"/>
        <w:spacing w:val="0"/>
        <w:kern w:val="0"/>
        <w:position w:val="0"/>
        <w:u w:val="none"/>
        <w:effect w:val="none"/>
        <w:vertAlign w:val="baseline"/>
        <w:em w:val="none"/>
        <w:specVanish w:val="0"/>
      </w:rPr>
    </w:lvl>
    <w:lvl w:ilvl="3">
      <w:start w:val="1"/>
      <w:numFmt w:val="decimal"/>
      <w:pStyle w:val="Nadpis4"/>
      <w:isLgl/>
      <w:lvlText w:val="%1.%2.%3.%4"/>
      <w:lvlJc w:val="left"/>
      <w:pPr>
        <w:tabs>
          <w:tab w:val="num" w:pos="1288"/>
        </w:tabs>
        <w:ind w:left="1288" w:hanging="720"/>
      </w:pPr>
      <w:rPr>
        <w:rFonts w:ascii="Franklin Gothic Book" w:hAnsi="Franklin Gothic Book" w:hint="default"/>
        <w:b/>
        <w:i w:val="0"/>
        <w:color w:val="9F2936"/>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95074C7"/>
    <w:multiLevelType w:val="hybridMultilevel"/>
    <w:tmpl w:val="5C3E26D2"/>
    <w:lvl w:ilvl="0" w:tplc="13805586">
      <w:start w:val="1"/>
      <w:numFmt w:val="decimal"/>
      <w:lvlText w:val="%1."/>
      <w:lvlJc w:val="right"/>
      <w:pPr>
        <w:ind w:left="717" w:hanging="360"/>
      </w:pPr>
      <w:rPr>
        <w:rFonts w:cs="Times New Roman" w:hint="default"/>
      </w:rPr>
    </w:lvl>
    <w:lvl w:ilvl="1" w:tplc="041B0019" w:tentative="1">
      <w:start w:val="1"/>
      <w:numFmt w:val="lowerLetter"/>
      <w:lvlText w:val="%2."/>
      <w:lvlJc w:val="left"/>
      <w:pPr>
        <w:ind w:left="1371" w:hanging="360"/>
      </w:pPr>
    </w:lvl>
    <w:lvl w:ilvl="2" w:tplc="041B001B" w:tentative="1">
      <w:start w:val="1"/>
      <w:numFmt w:val="lowerRoman"/>
      <w:lvlText w:val="%3."/>
      <w:lvlJc w:val="right"/>
      <w:pPr>
        <w:ind w:left="2091" w:hanging="180"/>
      </w:pPr>
    </w:lvl>
    <w:lvl w:ilvl="3" w:tplc="041B000F" w:tentative="1">
      <w:start w:val="1"/>
      <w:numFmt w:val="decimal"/>
      <w:lvlText w:val="%4."/>
      <w:lvlJc w:val="left"/>
      <w:pPr>
        <w:ind w:left="2811" w:hanging="360"/>
      </w:pPr>
    </w:lvl>
    <w:lvl w:ilvl="4" w:tplc="041B0019" w:tentative="1">
      <w:start w:val="1"/>
      <w:numFmt w:val="lowerLetter"/>
      <w:lvlText w:val="%5."/>
      <w:lvlJc w:val="left"/>
      <w:pPr>
        <w:ind w:left="3531" w:hanging="360"/>
      </w:pPr>
    </w:lvl>
    <w:lvl w:ilvl="5" w:tplc="041B001B" w:tentative="1">
      <w:start w:val="1"/>
      <w:numFmt w:val="lowerRoman"/>
      <w:lvlText w:val="%6."/>
      <w:lvlJc w:val="right"/>
      <w:pPr>
        <w:ind w:left="4251" w:hanging="180"/>
      </w:pPr>
    </w:lvl>
    <w:lvl w:ilvl="6" w:tplc="041B000F" w:tentative="1">
      <w:start w:val="1"/>
      <w:numFmt w:val="decimal"/>
      <w:lvlText w:val="%7."/>
      <w:lvlJc w:val="left"/>
      <w:pPr>
        <w:ind w:left="4971" w:hanging="360"/>
      </w:pPr>
    </w:lvl>
    <w:lvl w:ilvl="7" w:tplc="041B0019" w:tentative="1">
      <w:start w:val="1"/>
      <w:numFmt w:val="lowerLetter"/>
      <w:lvlText w:val="%8."/>
      <w:lvlJc w:val="left"/>
      <w:pPr>
        <w:ind w:left="5691" w:hanging="360"/>
      </w:pPr>
    </w:lvl>
    <w:lvl w:ilvl="8" w:tplc="041B001B" w:tentative="1">
      <w:start w:val="1"/>
      <w:numFmt w:val="lowerRoman"/>
      <w:lvlText w:val="%9."/>
      <w:lvlJc w:val="right"/>
      <w:pPr>
        <w:ind w:left="6411" w:hanging="180"/>
      </w:pPr>
    </w:lvl>
  </w:abstractNum>
  <w:abstractNum w:abstractNumId="58">
    <w:nsid w:val="3BA1540E"/>
    <w:multiLevelType w:val="hybridMultilevel"/>
    <w:tmpl w:val="A53697FC"/>
    <w:lvl w:ilvl="0" w:tplc="D12E724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3BE44F78"/>
    <w:multiLevelType w:val="hybridMultilevel"/>
    <w:tmpl w:val="F5A4419A"/>
    <w:lvl w:ilvl="0" w:tplc="4254E5D2">
      <w:start w:val="1"/>
      <w:numFmt w:val="bullet"/>
      <w:lvlText w:val=""/>
      <w:lvlJc w:val="left"/>
      <w:pPr>
        <w:tabs>
          <w:tab w:val="num" w:pos="420"/>
        </w:tabs>
        <w:ind w:left="420" w:hanging="360"/>
      </w:pPr>
      <w:rPr>
        <w:rFonts w:ascii="Wingdings" w:hAnsi="Wingdings"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60">
    <w:nsid w:val="3EAF068F"/>
    <w:multiLevelType w:val="hybridMultilevel"/>
    <w:tmpl w:val="A7561EC4"/>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61">
    <w:nsid w:val="400844B5"/>
    <w:multiLevelType w:val="hybridMultilevel"/>
    <w:tmpl w:val="21A29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41BB6E92"/>
    <w:multiLevelType w:val="hybridMultilevel"/>
    <w:tmpl w:val="9F96A8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41CE3D93"/>
    <w:multiLevelType w:val="hybridMultilevel"/>
    <w:tmpl w:val="C0C8729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nsid w:val="43141AC7"/>
    <w:multiLevelType w:val="hybridMultilevel"/>
    <w:tmpl w:val="D382BC72"/>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5">
    <w:nsid w:val="43932D41"/>
    <w:multiLevelType w:val="hybridMultilevel"/>
    <w:tmpl w:val="FC0E36CA"/>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44302B14"/>
    <w:multiLevelType w:val="hybridMultilevel"/>
    <w:tmpl w:val="D466CED8"/>
    <w:lvl w:ilvl="0" w:tplc="CAA0D6BA">
      <w:start w:val="1"/>
      <w:numFmt w:val="decimal"/>
      <w:lvlText w:val="%1."/>
      <w:lvlJc w:val="left"/>
      <w:pPr>
        <w:ind w:left="360" w:hanging="360"/>
      </w:pPr>
      <w:rPr>
        <w:rFonts w:cs="Times New Roman" w:hint="default"/>
        <w:sz w:val="16"/>
        <w:szCs w:val="16"/>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nsid w:val="44D44DA2"/>
    <w:multiLevelType w:val="hybridMultilevel"/>
    <w:tmpl w:val="F1F627F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8">
    <w:nsid w:val="48384B49"/>
    <w:multiLevelType w:val="hybridMultilevel"/>
    <w:tmpl w:val="023ABB2A"/>
    <w:lvl w:ilvl="0" w:tplc="58701896">
      <w:start w:val="1"/>
      <w:numFmt w:val="decimal"/>
      <w:lvlText w:val="%1."/>
      <w:lvlJc w:val="left"/>
      <w:pPr>
        <w:ind w:left="786"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48FE7046"/>
    <w:multiLevelType w:val="hybridMultilevel"/>
    <w:tmpl w:val="F5A8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9046178"/>
    <w:multiLevelType w:val="hybridMultilevel"/>
    <w:tmpl w:val="5C3E26D2"/>
    <w:lvl w:ilvl="0" w:tplc="13805586">
      <w:start w:val="1"/>
      <w:numFmt w:val="decimal"/>
      <w:lvlText w:val="%1."/>
      <w:lvlJc w:val="right"/>
      <w:pPr>
        <w:ind w:left="717" w:hanging="360"/>
      </w:pPr>
      <w:rPr>
        <w:rFonts w:cs="Times New Roman" w:hint="default"/>
      </w:rPr>
    </w:lvl>
    <w:lvl w:ilvl="1" w:tplc="041B0019" w:tentative="1">
      <w:start w:val="1"/>
      <w:numFmt w:val="lowerLetter"/>
      <w:lvlText w:val="%2."/>
      <w:lvlJc w:val="left"/>
      <w:pPr>
        <w:ind w:left="1371" w:hanging="360"/>
      </w:pPr>
    </w:lvl>
    <w:lvl w:ilvl="2" w:tplc="041B001B" w:tentative="1">
      <w:start w:val="1"/>
      <w:numFmt w:val="lowerRoman"/>
      <w:lvlText w:val="%3."/>
      <w:lvlJc w:val="right"/>
      <w:pPr>
        <w:ind w:left="2091" w:hanging="180"/>
      </w:pPr>
    </w:lvl>
    <w:lvl w:ilvl="3" w:tplc="041B000F" w:tentative="1">
      <w:start w:val="1"/>
      <w:numFmt w:val="decimal"/>
      <w:lvlText w:val="%4."/>
      <w:lvlJc w:val="left"/>
      <w:pPr>
        <w:ind w:left="2811" w:hanging="360"/>
      </w:pPr>
    </w:lvl>
    <w:lvl w:ilvl="4" w:tplc="041B0019" w:tentative="1">
      <w:start w:val="1"/>
      <w:numFmt w:val="lowerLetter"/>
      <w:lvlText w:val="%5."/>
      <w:lvlJc w:val="left"/>
      <w:pPr>
        <w:ind w:left="3531" w:hanging="360"/>
      </w:pPr>
    </w:lvl>
    <w:lvl w:ilvl="5" w:tplc="041B001B" w:tentative="1">
      <w:start w:val="1"/>
      <w:numFmt w:val="lowerRoman"/>
      <w:lvlText w:val="%6."/>
      <w:lvlJc w:val="right"/>
      <w:pPr>
        <w:ind w:left="4251" w:hanging="180"/>
      </w:pPr>
    </w:lvl>
    <w:lvl w:ilvl="6" w:tplc="041B000F" w:tentative="1">
      <w:start w:val="1"/>
      <w:numFmt w:val="decimal"/>
      <w:lvlText w:val="%7."/>
      <w:lvlJc w:val="left"/>
      <w:pPr>
        <w:ind w:left="4971" w:hanging="360"/>
      </w:pPr>
    </w:lvl>
    <w:lvl w:ilvl="7" w:tplc="041B0019" w:tentative="1">
      <w:start w:val="1"/>
      <w:numFmt w:val="lowerLetter"/>
      <w:lvlText w:val="%8."/>
      <w:lvlJc w:val="left"/>
      <w:pPr>
        <w:ind w:left="5691" w:hanging="360"/>
      </w:pPr>
    </w:lvl>
    <w:lvl w:ilvl="8" w:tplc="041B001B" w:tentative="1">
      <w:start w:val="1"/>
      <w:numFmt w:val="lowerRoman"/>
      <w:lvlText w:val="%9."/>
      <w:lvlJc w:val="right"/>
      <w:pPr>
        <w:ind w:left="6411" w:hanging="180"/>
      </w:pPr>
    </w:lvl>
  </w:abstractNum>
  <w:abstractNum w:abstractNumId="71">
    <w:nsid w:val="4A2C3F55"/>
    <w:multiLevelType w:val="hybridMultilevel"/>
    <w:tmpl w:val="B03EBB34"/>
    <w:lvl w:ilvl="0" w:tplc="B2CA71A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nsid w:val="4D35301A"/>
    <w:multiLevelType w:val="multilevel"/>
    <w:tmpl w:val="70085FF2"/>
    <w:lvl w:ilvl="0">
      <w:start w:val="1"/>
      <w:numFmt w:val="decimal"/>
      <w:lvlText w:val="%1."/>
      <w:lvlJc w:val="left"/>
      <w:pPr>
        <w:ind w:left="720" w:hanging="360"/>
      </w:pPr>
      <w:rPr>
        <w:rFonts w:cs="Times New Roman" w:hint="default"/>
      </w:rPr>
    </w:lvl>
    <w:lvl w:ilvl="1">
      <w:start w:val="3"/>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nsid w:val="4DDE774B"/>
    <w:multiLevelType w:val="hybridMultilevel"/>
    <w:tmpl w:val="F1F28346"/>
    <w:lvl w:ilvl="0" w:tplc="F3D82DA8">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4">
    <w:nsid w:val="4E501E17"/>
    <w:multiLevelType w:val="hybridMultilevel"/>
    <w:tmpl w:val="246A43D2"/>
    <w:lvl w:ilvl="0" w:tplc="041B0001">
      <w:start w:val="1"/>
      <w:numFmt w:val="bullet"/>
      <w:lvlText w:val=""/>
      <w:lvlJc w:val="left"/>
      <w:pPr>
        <w:ind w:left="1060" w:hanging="360"/>
      </w:pPr>
      <w:rPr>
        <w:rFonts w:ascii="Symbol" w:hAnsi="Symbol" w:hint="default"/>
      </w:rPr>
    </w:lvl>
    <w:lvl w:ilvl="1" w:tplc="041B0003">
      <w:start w:val="1"/>
      <w:numFmt w:val="bullet"/>
      <w:lvlText w:val="o"/>
      <w:lvlJc w:val="left"/>
      <w:pPr>
        <w:ind w:left="1780" w:hanging="360"/>
      </w:pPr>
      <w:rPr>
        <w:rFonts w:ascii="Courier New" w:hAnsi="Courier New" w:hint="default"/>
      </w:rPr>
    </w:lvl>
    <w:lvl w:ilvl="2" w:tplc="041B0005">
      <w:start w:val="1"/>
      <w:numFmt w:val="bullet"/>
      <w:lvlText w:val=""/>
      <w:lvlJc w:val="left"/>
      <w:pPr>
        <w:ind w:left="2500" w:hanging="360"/>
      </w:pPr>
      <w:rPr>
        <w:rFonts w:ascii="Wingdings" w:hAnsi="Wingdings" w:hint="default"/>
      </w:rPr>
    </w:lvl>
    <w:lvl w:ilvl="3" w:tplc="041B0001">
      <w:start w:val="1"/>
      <w:numFmt w:val="bullet"/>
      <w:lvlText w:val=""/>
      <w:lvlJc w:val="left"/>
      <w:pPr>
        <w:ind w:left="3220" w:hanging="360"/>
      </w:pPr>
      <w:rPr>
        <w:rFonts w:ascii="Symbol" w:hAnsi="Symbol" w:hint="default"/>
      </w:rPr>
    </w:lvl>
    <w:lvl w:ilvl="4" w:tplc="041B0003">
      <w:start w:val="1"/>
      <w:numFmt w:val="bullet"/>
      <w:lvlText w:val="o"/>
      <w:lvlJc w:val="left"/>
      <w:pPr>
        <w:ind w:left="3940" w:hanging="360"/>
      </w:pPr>
      <w:rPr>
        <w:rFonts w:ascii="Courier New" w:hAnsi="Courier New" w:hint="default"/>
      </w:rPr>
    </w:lvl>
    <w:lvl w:ilvl="5" w:tplc="041B0005">
      <w:start w:val="1"/>
      <w:numFmt w:val="bullet"/>
      <w:lvlText w:val=""/>
      <w:lvlJc w:val="left"/>
      <w:pPr>
        <w:ind w:left="4660" w:hanging="360"/>
      </w:pPr>
      <w:rPr>
        <w:rFonts w:ascii="Wingdings" w:hAnsi="Wingdings" w:hint="default"/>
      </w:rPr>
    </w:lvl>
    <w:lvl w:ilvl="6" w:tplc="041B0001">
      <w:start w:val="1"/>
      <w:numFmt w:val="bullet"/>
      <w:lvlText w:val=""/>
      <w:lvlJc w:val="left"/>
      <w:pPr>
        <w:ind w:left="5380" w:hanging="360"/>
      </w:pPr>
      <w:rPr>
        <w:rFonts w:ascii="Symbol" w:hAnsi="Symbol" w:hint="default"/>
      </w:rPr>
    </w:lvl>
    <w:lvl w:ilvl="7" w:tplc="041B0003">
      <w:start w:val="1"/>
      <w:numFmt w:val="bullet"/>
      <w:lvlText w:val="o"/>
      <w:lvlJc w:val="left"/>
      <w:pPr>
        <w:ind w:left="6100" w:hanging="360"/>
      </w:pPr>
      <w:rPr>
        <w:rFonts w:ascii="Courier New" w:hAnsi="Courier New" w:hint="default"/>
      </w:rPr>
    </w:lvl>
    <w:lvl w:ilvl="8" w:tplc="041B0005">
      <w:start w:val="1"/>
      <w:numFmt w:val="bullet"/>
      <w:lvlText w:val=""/>
      <w:lvlJc w:val="left"/>
      <w:pPr>
        <w:ind w:left="6820" w:hanging="360"/>
      </w:pPr>
      <w:rPr>
        <w:rFonts w:ascii="Wingdings" w:hAnsi="Wingdings" w:hint="default"/>
      </w:rPr>
    </w:lvl>
  </w:abstractNum>
  <w:abstractNum w:abstractNumId="75">
    <w:nsid w:val="4FB6442C"/>
    <w:multiLevelType w:val="hybridMultilevel"/>
    <w:tmpl w:val="9F96A8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503A08DB"/>
    <w:multiLevelType w:val="hybridMultilevel"/>
    <w:tmpl w:val="95F8F5A4"/>
    <w:lvl w:ilvl="0" w:tplc="041B000F">
      <w:start w:val="1"/>
      <w:numFmt w:val="decimal"/>
      <w:lvlText w:val="%1."/>
      <w:lvlJc w:val="left"/>
      <w:pPr>
        <w:ind w:left="720" w:hanging="360"/>
      </w:pPr>
      <w:rPr>
        <w:rFonts w:cs="Times New Roman"/>
      </w:rPr>
    </w:lvl>
    <w:lvl w:ilvl="1" w:tplc="23140C22">
      <w:numFmt w:val="bullet"/>
      <w:lvlText w:val="•"/>
      <w:lvlJc w:val="left"/>
      <w:pPr>
        <w:ind w:left="1485" w:hanging="405"/>
      </w:pPr>
      <w:rPr>
        <w:rFonts w:ascii="Franklin Gothic Book" w:eastAsia="Times New Roman" w:hAnsi="Franklin Gothic Book"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nsid w:val="50B505F7"/>
    <w:multiLevelType w:val="hybridMultilevel"/>
    <w:tmpl w:val="2CF4F65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8">
    <w:nsid w:val="519C26C1"/>
    <w:multiLevelType w:val="hybridMultilevel"/>
    <w:tmpl w:val="E76EE49C"/>
    <w:lvl w:ilvl="0" w:tplc="A9EA0906">
      <w:start w:val="1"/>
      <w:numFmt w:val="decimal"/>
      <w:lvlText w:val="%1."/>
      <w:lvlJc w:val="left"/>
      <w:pPr>
        <w:ind w:left="786"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5323375A"/>
    <w:multiLevelType w:val="hybridMultilevel"/>
    <w:tmpl w:val="5F4696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0">
    <w:nsid w:val="54742B26"/>
    <w:multiLevelType w:val="hybridMultilevel"/>
    <w:tmpl w:val="8626C378"/>
    <w:lvl w:ilvl="0" w:tplc="7422B112">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54ED4BEF"/>
    <w:multiLevelType w:val="hybridMultilevel"/>
    <w:tmpl w:val="8214DCAE"/>
    <w:lvl w:ilvl="0" w:tplc="041B0003">
      <w:start w:val="1"/>
      <w:numFmt w:val="bullet"/>
      <w:lvlText w:val="o"/>
      <w:lvlJc w:val="left"/>
      <w:pPr>
        <w:ind w:left="1080" w:hanging="360"/>
      </w:pPr>
      <w:rPr>
        <w:rFonts w:ascii="Courier New" w:hAnsi="Courier New" w:cs="Courier New"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2">
    <w:nsid w:val="563923B7"/>
    <w:multiLevelType w:val="hybridMultilevel"/>
    <w:tmpl w:val="4B4270A2"/>
    <w:lvl w:ilvl="0" w:tplc="682845EE">
      <w:start w:val="22"/>
      <w:numFmt w:val="bullet"/>
      <w:lvlText w:val="-"/>
      <w:lvlJc w:val="left"/>
      <w:pPr>
        <w:tabs>
          <w:tab w:val="num" w:pos="720"/>
        </w:tabs>
        <w:ind w:left="720" w:hanging="360"/>
      </w:pPr>
      <w:rPr>
        <w:rFonts w:ascii="Calibri" w:eastAsia="Times New Roman" w:hAnsi="Calibri"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3">
    <w:nsid w:val="578B3013"/>
    <w:multiLevelType w:val="hybridMultilevel"/>
    <w:tmpl w:val="F92C8F3A"/>
    <w:lvl w:ilvl="0" w:tplc="CD9A09D0">
      <w:numFmt w:val="bullet"/>
      <w:lvlText w:val="-"/>
      <w:lvlJc w:val="left"/>
      <w:pPr>
        <w:ind w:left="360" w:hanging="360"/>
      </w:pPr>
      <w:rPr>
        <w:rFonts w:ascii="Times New Roman" w:eastAsia="Times New Roman" w:hAnsi="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4">
    <w:nsid w:val="587705D3"/>
    <w:multiLevelType w:val="hybridMultilevel"/>
    <w:tmpl w:val="7FC05F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5">
    <w:nsid w:val="5965383D"/>
    <w:multiLevelType w:val="hybridMultilevel"/>
    <w:tmpl w:val="CB04112A"/>
    <w:lvl w:ilvl="0" w:tplc="04090017">
      <w:start w:val="1"/>
      <w:numFmt w:val="lowerLetter"/>
      <w:lvlText w:val="%1)"/>
      <w:lvlJc w:val="left"/>
      <w:pPr>
        <w:ind w:left="720" w:hanging="360"/>
      </w:pPr>
      <w:rPr>
        <w:rFonts w:cs="Times New Roman" w:hint="default"/>
      </w:rPr>
    </w:lvl>
    <w:lvl w:ilvl="1" w:tplc="D534B27C">
      <w:start w:val="1"/>
      <w:numFmt w:val="decimal"/>
      <w:lvlText w:val="(%2)"/>
      <w:lvlJc w:val="left"/>
      <w:pPr>
        <w:ind w:left="1440" w:hanging="360"/>
      </w:pPr>
      <w:rPr>
        <w:rFonts w:cs="Times New Roman"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6">
    <w:nsid w:val="5AB46FD5"/>
    <w:multiLevelType w:val="hybridMultilevel"/>
    <w:tmpl w:val="19DC89FE"/>
    <w:lvl w:ilvl="0" w:tplc="814A7ACA">
      <w:start w:val="2"/>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7">
    <w:nsid w:val="5B4F4108"/>
    <w:multiLevelType w:val="hybridMultilevel"/>
    <w:tmpl w:val="3BC66A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5D4C7539"/>
    <w:multiLevelType w:val="hybridMultilevel"/>
    <w:tmpl w:val="188AAC4E"/>
    <w:lvl w:ilvl="0" w:tplc="041B0001">
      <w:start w:val="1"/>
      <w:numFmt w:val="bullet"/>
      <w:lvlText w:val=""/>
      <w:lvlJc w:val="left"/>
      <w:pPr>
        <w:ind w:left="3905" w:hanging="360"/>
      </w:pPr>
      <w:rPr>
        <w:rFonts w:ascii="Symbol" w:hAnsi="Symbol" w:hint="default"/>
      </w:rPr>
    </w:lvl>
    <w:lvl w:ilvl="1" w:tplc="041B0003">
      <w:start w:val="1"/>
      <w:numFmt w:val="bullet"/>
      <w:lvlText w:val="o"/>
      <w:lvlJc w:val="left"/>
      <w:pPr>
        <w:ind w:left="4625" w:hanging="360"/>
      </w:pPr>
      <w:rPr>
        <w:rFonts w:ascii="Courier New" w:hAnsi="Courier New" w:cs="Courier New" w:hint="default"/>
      </w:rPr>
    </w:lvl>
    <w:lvl w:ilvl="2" w:tplc="041B0005">
      <w:start w:val="1"/>
      <w:numFmt w:val="bullet"/>
      <w:lvlText w:val=""/>
      <w:lvlJc w:val="left"/>
      <w:pPr>
        <w:ind w:left="5345" w:hanging="360"/>
      </w:pPr>
      <w:rPr>
        <w:rFonts w:ascii="Wingdings" w:hAnsi="Wingdings" w:hint="default"/>
      </w:rPr>
    </w:lvl>
    <w:lvl w:ilvl="3" w:tplc="041B0001">
      <w:start w:val="1"/>
      <w:numFmt w:val="bullet"/>
      <w:lvlText w:val=""/>
      <w:lvlJc w:val="left"/>
      <w:pPr>
        <w:ind w:left="6065" w:hanging="360"/>
      </w:pPr>
      <w:rPr>
        <w:rFonts w:ascii="Symbol" w:hAnsi="Symbol" w:hint="default"/>
      </w:rPr>
    </w:lvl>
    <w:lvl w:ilvl="4" w:tplc="041B0003">
      <w:start w:val="1"/>
      <w:numFmt w:val="bullet"/>
      <w:lvlText w:val="o"/>
      <w:lvlJc w:val="left"/>
      <w:pPr>
        <w:ind w:left="6785" w:hanging="360"/>
      </w:pPr>
      <w:rPr>
        <w:rFonts w:ascii="Courier New" w:hAnsi="Courier New" w:hint="default"/>
      </w:rPr>
    </w:lvl>
    <w:lvl w:ilvl="5" w:tplc="041B0005">
      <w:start w:val="1"/>
      <w:numFmt w:val="bullet"/>
      <w:lvlText w:val=""/>
      <w:lvlJc w:val="left"/>
      <w:pPr>
        <w:ind w:left="7505" w:hanging="360"/>
      </w:pPr>
      <w:rPr>
        <w:rFonts w:ascii="Wingdings" w:hAnsi="Wingdings" w:hint="default"/>
      </w:rPr>
    </w:lvl>
    <w:lvl w:ilvl="6" w:tplc="041B0001">
      <w:start w:val="1"/>
      <w:numFmt w:val="bullet"/>
      <w:lvlText w:val=""/>
      <w:lvlJc w:val="left"/>
      <w:pPr>
        <w:ind w:left="8225" w:hanging="360"/>
      </w:pPr>
      <w:rPr>
        <w:rFonts w:ascii="Symbol" w:hAnsi="Symbol" w:hint="default"/>
      </w:rPr>
    </w:lvl>
    <w:lvl w:ilvl="7" w:tplc="041B0003">
      <w:start w:val="1"/>
      <w:numFmt w:val="bullet"/>
      <w:lvlText w:val="o"/>
      <w:lvlJc w:val="left"/>
      <w:pPr>
        <w:ind w:left="8945" w:hanging="360"/>
      </w:pPr>
      <w:rPr>
        <w:rFonts w:ascii="Courier New" w:hAnsi="Courier New" w:hint="default"/>
      </w:rPr>
    </w:lvl>
    <w:lvl w:ilvl="8" w:tplc="041B0005">
      <w:start w:val="1"/>
      <w:numFmt w:val="bullet"/>
      <w:lvlText w:val=""/>
      <w:lvlJc w:val="left"/>
      <w:pPr>
        <w:ind w:left="9665" w:hanging="360"/>
      </w:pPr>
      <w:rPr>
        <w:rFonts w:ascii="Wingdings" w:hAnsi="Wingdings" w:hint="default"/>
      </w:rPr>
    </w:lvl>
  </w:abstractNum>
  <w:abstractNum w:abstractNumId="89">
    <w:nsid w:val="5E90048E"/>
    <w:multiLevelType w:val="hybridMultilevel"/>
    <w:tmpl w:val="F1A266F6"/>
    <w:lvl w:ilvl="0" w:tplc="00786FBA">
      <w:start w:val="26"/>
      <w:numFmt w:val="bullet"/>
      <w:lvlText w:val="-"/>
      <w:lvlJc w:val="left"/>
      <w:pPr>
        <w:tabs>
          <w:tab w:val="num" w:pos="1065"/>
        </w:tabs>
        <w:ind w:left="1065" w:hanging="705"/>
      </w:pPr>
      <w:rPr>
        <w:rFonts w:ascii="Times New Roman" w:eastAsia="Times New Roman" w:hAnsi="Times New Roman"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0">
    <w:nsid w:val="5F2971F6"/>
    <w:multiLevelType w:val="hybridMultilevel"/>
    <w:tmpl w:val="5A42055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64456C74"/>
    <w:multiLevelType w:val="hybridMultilevel"/>
    <w:tmpl w:val="EDC4418A"/>
    <w:lvl w:ilvl="0" w:tplc="8266E61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nsid w:val="65635428"/>
    <w:multiLevelType w:val="hybridMultilevel"/>
    <w:tmpl w:val="AFFE1B42"/>
    <w:lvl w:ilvl="0" w:tplc="0D1E8B7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nsid w:val="695813E7"/>
    <w:multiLevelType w:val="hybridMultilevel"/>
    <w:tmpl w:val="753E3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nsid w:val="69B51831"/>
    <w:multiLevelType w:val="hybridMultilevel"/>
    <w:tmpl w:val="8BB896F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5">
    <w:nsid w:val="6A1F781E"/>
    <w:multiLevelType w:val="hybridMultilevel"/>
    <w:tmpl w:val="3BC66A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nsid w:val="6ACD0060"/>
    <w:multiLevelType w:val="hybridMultilevel"/>
    <w:tmpl w:val="B0AC4A7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7">
    <w:nsid w:val="6B3A4CDA"/>
    <w:multiLevelType w:val="hybridMultilevel"/>
    <w:tmpl w:val="3BC66A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6DDC5259"/>
    <w:multiLevelType w:val="hybridMultilevel"/>
    <w:tmpl w:val="42CC09B4"/>
    <w:lvl w:ilvl="0" w:tplc="A394D5DA">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9">
    <w:nsid w:val="6E713BAD"/>
    <w:multiLevelType w:val="hybridMultilevel"/>
    <w:tmpl w:val="3B7C8D6E"/>
    <w:lvl w:ilvl="0" w:tplc="4254E5D2">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00">
    <w:nsid w:val="70BE6ED2"/>
    <w:multiLevelType w:val="hybridMultilevel"/>
    <w:tmpl w:val="56B26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nsid w:val="712C70A1"/>
    <w:multiLevelType w:val="hybridMultilevel"/>
    <w:tmpl w:val="36A4B4C8"/>
    <w:lvl w:ilvl="0" w:tplc="D6A87F68">
      <w:start w:val="1"/>
      <w:numFmt w:val="bullet"/>
      <w:lvlText w:val="-"/>
      <w:lvlJc w:val="left"/>
      <w:pPr>
        <w:ind w:left="720" w:hanging="360"/>
      </w:pPr>
      <w:rPr>
        <w:rFonts w:ascii="Cambria" w:eastAsia="MS Mincho" w:hAnsi="Cambria" w:hint="default"/>
      </w:rPr>
    </w:lvl>
    <w:lvl w:ilvl="1" w:tplc="D528FDD8">
      <w:start w:val="3"/>
      <w:numFmt w:val="bullet"/>
      <w:lvlText w:val="–"/>
      <w:lvlJc w:val="left"/>
      <w:pPr>
        <w:ind w:left="1440" w:hanging="360"/>
      </w:pPr>
      <w:rPr>
        <w:rFonts w:ascii="Cambria" w:eastAsia="MS Mincho" w:hAnsi="Cambri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2">
    <w:nsid w:val="73D3336D"/>
    <w:multiLevelType w:val="hybridMultilevel"/>
    <w:tmpl w:val="5C3E26D2"/>
    <w:lvl w:ilvl="0" w:tplc="13805586">
      <w:start w:val="1"/>
      <w:numFmt w:val="decimal"/>
      <w:lvlText w:val="%1."/>
      <w:lvlJc w:val="right"/>
      <w:pPr>
        <w:ind w:left="717" w:hanging="360"/>
      </w:pPr>
      <w:rPr>
        <w:rFonts w:cs="Times New Roman" w:hint="default"/>
      </w:rPr>
    </w:lvl>
    <w:lvl w:ilvl="1" w:tplc="041B0019" w:tentative="1">
      <w:start w:val="1"/>
      <w:numFmt w:val="lowerLetter"/>
      <w:lvlText w:val="%2."/>
      <w:lvlJc w:val="left"/>
      <w:pPr>
        <w:ind w:left="1371" w:hanging="360"/>
      </w:pPr>
    </w:lvl>
    <w:lvl w:ilvl="2" w:tplc="041B001B" w:tentative="1">
      <w:start w:val="1"/>
      <w:numFmt w:val="lowerRoman"/>
      <w:lvlText w:val="%3."/>
      <w:lvlJc w:val="right"/>
      <w:pPr>
        <w:ind w:left="2091" w:hanging="180"/>
      </w:pPr>
    </w:lvl>
    <w:lvl w:ilvl="3" w:tplc="041B000F" w:tentative="1">
      <w:start w:val="1"/>
      <w:numFmt w:val="decimal"/>
      <w:lvlText w:val="%4."/>
      <w:lvlJc w:val="left"/>
      <w:pPr>
        <w:ind w:left="2811" w:hanging="360"/>
      </w:pPr>
    </w:lvl>
    <w:lvl w:ilvl="4" w:tplc="041B0019" w:tentative="1">
      <w:start w:val="1"/>
      <w:numFmt w:val="lowerLetter"/>
      <w:lvlText w:val="%5."/>
      <w:lvlJc w:val="left"/>
      <w:pPr>
        <w:ind w:left="3531" w:hanging="360"/>
      </w:pPr>
    </w:lvl>
    <w:lvl w:ilvl="5" w:tplc="041B001B" w:tentative="1">
      <w:start w:val="1"/>
      <w:numFmt w:val="lowerRoman"/>
      <w:lvlText w:val="%6."/>
      <w:lvlJc w:val="right"/>
      <w:pPr>
        <w:ind w:left="4251" w:hanging="180"/>
      </w:pPr>
    </w:lvl>
    <w:lvl w:ilvl="6" w:tplc="041B000F" w:tentative="1">
      <w:start w:val="1"/>
      <w:numFmt w:val="decimal"/>
      <w:lvlText w:val="%7."/>
      <w:lvlJc w:val="left"/>
      <w:pPr>
        <w:ind w:left="4971" w:hanging="360"/>
      </w:pPr>
    </w:lvl>
    <w:lvl w:ilvl="7" w:tplc="041B0019" w:tentative="1">
      <w:start w:val="1"/>
      <w:numFmt w:val="lowerLetter"/>
      <w:lvlText w:val="%8."/>
      <w:lvlJc w:val="left"/>
      <w:pPr>
        <w:ind w:left="5691" w:hanging="360"/>
      </w:pPr>
    </w:lvl>
    <w:lvl w:ilvl="8" w:tplc="041B001B" w:tentative="1">
      <w:start w:val="1"/>
      <w:numFmt w:val="lowerRoman"/>
      <w:lvlText w:val="%9."/>
      <w:lvlJc w:val="right"/>
      <w:pPr>
        <w:ind w:left="6411" w:hanging="180"/>
      </w:pPr>
    </w:lvl>
  </w:abstractNum>
  <w:abstractNum w:abstractNumId="103">
    <w:nsid w:val="74BB036F"/>
    <w:multiLevelType w:val="hybridMultilevel"/>
    <w:tmpl w:val="F76C83D4"/>
    <w:lvl w:ilvl="0" w:tplc="1DB61E76">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4">
    <w:nsid w:val="77B77335"/>
    <w:multiLevelType w:val="hybridMultilevel"/>
    <w:tmpl w:val="FF423DCC"/>
    <w:lvl w:ilvl="0" w:tplc="E610819E">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rPr>
        <w:rFonts w:cs="Times New Roman"/>
      </w:rPr>
    </w:lvl>
    <w:lvl w:ilvl="2" w:tplc="041B001B">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05">
    <w:nsid w:val="79464B0B"/>
    <w:multiLevelType w:val="hybridMultilevel"/>
    <w:tmpl w:val="470AA0CE"/>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6">
    <w:nsid w:val="7A6412C2"/>
    <w:multiLevelType w:val="multilevel"/>
    <w:tmpl w:val="90ACBDC6"/>
    <w:lvl w:ilvl="0">
      <w:start w:val="1"/>
      <w:numFmt w:val="decimal"/>
      <w:pStyle w:val="N2"/>
      <w:lvlText w:val="%1."/>
      <w:lvlJc w:val="left"/>
      <w:pPr>
        <w:ind w:left="360" w:hanging="360"/>
      </w:pPr>
      <w:rPr>
        <w:rFonts w:cs="Times New Roman"/>
        <w:color w:val="auto"/>
        <w:sz w:val="26"/>
        <w:szCs w:val="26"/>
      </w:rPr>
    </w:lvl>
    <w:lvl w:ilvl="1">
      <w:start w:val="1"/>
      <w:numFmt w:val="decimal"/>
      <w:pStyle w:val="N3"/>
      <w:lvlText w:val="%1.%2."/>
      <w:lvlJc w:val="left"/>
      <w:pPr>
        <w:ind w:left="2984" w:hanging="432"/>
      </w:pPr>
      <w:rPr>
        <w:rFonts w:cs="Times New Roman"/>
        <w:b/>
        <w:color w:val="auto"/>
      </w:rPr>
    </w:lvl>
    <w:lvl w:ilvl="2">
      <w:start w:val="1"/>
      <w:numFmt w:val="decimal"/>
      <w:pStyle w:val="N4"/>
      <w:lvlText w:val="%1.%2.%3."/>
      <w:lvlJc w:val="left"/>
      <w:pPr>
        <w:ind w:left="646" w:hanging="504"/>
      </w:pPr>
      <w:rPr>
        <w:rFonts w:cs="Times New Roman"/>
        <w:b/>
        <w:color w:val="323232"/>
        <w:sz w:val="24"/>
        <w:szCs w:val="24"/>
      </w:rPr>
    </w:lvl>
    <w:lvl w:ilvl="3">
      <w:start w:val="1"/>
      <w:numFmt w:val="decimal"/>
      <w:pStyle w:val="N5"/>
      <w:lvlText w:val="%1.%2.%3.%4."/>
      <w:lvlJc w:val="left"/>
      <w:pPr>
        <w:ind w:left="1728" w:hanging="648"/>
      </w:pPr>
      <w:rPr>
        <w:rFonts w:cs="Times New Roman"/>
        <w:b w:val="0"/>
        <w:i/>
        <w:color w:val="323232"/>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7">
    <w:nsid w:val="7B4F6240"/>
    <w:multiLevelType w:val="hybridMultilevel"/>
    <w:tmpl w:val="7220C956"/>
    <w:lvl w:ilvl="0" w:tplc="662AB56E">
      <w:start w:val="1"/>
      <w:numFmt w:val="bullet"/>
      <w:lvlText w:val=""/>
      <w:lvlJc w:val="left"/>
      <w:pPr>
        <w:ind w:left="720" w:hanging="360"/>
      </w:pPr>
      <w:rPr>
        <w:rFonts w:ascii="Wingdings" w:hAnsi="Wingdings"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8">
    <w:nsid w:val="7C506E17"/>
    <w:multiLevelType w:val="hybridMultilevel"/>
    <w:tmpl w:val="5C3E26D2"/>
    <w:lvl w:ilvl="0" w:tplc="13805586">
      <w:start w:val="1"/>
      <w:numFmt w:val="decimal"/>
      <w:lvlText w:val="%1."/>
      <w:lvlJc w:val="right"/>
      <w:pPr>
        <w:ind w:left="717" w:hanging="360"/>
      </w:pPr>
      <w:rPr>
        <w:rFonts w:cs="Times New Roman" w:hint="default"/>
      </w:rPr>
    </w:lvl>
    <w:lvl w:ilvl="1" w:tplc="041B0019" w:tentative="1">
      <w:start w:val="1"/>
      <w:numFmt w:val="lowerLetter"/>
      <w:lvlText w:val="%2."/>
      <w:lvlJc w:val="left"/>
      <w:pPr>
        <w:ind w:left="1371" w:hanging="360"/>
      </w:pPr>
    </w:lvl>
    <w:lvl w:ilvl="2" w:tplc="041B001B" w:tentative="1">
      <w:start w:val="1"/>
      <w:numFmt w:val="lowerRoman"/>
      <w:lvlText w:val="%3."/>
      <w:lvlJc w:val="right"/>
      <w:pPr>
        <w:ind w:left="2091" w:hanging="180"/>
      </w:pPr>
    </w:lvl>
    <w:lvl w:ilvl="3" w:tplc="041B000F" w:tentative="1">
      <w:start w:val="1"/>
      <w:numFmt w:val="decimal"/>
      <w:lvlText w:val="%4."/>
      <w:lvlJc w:val="left"/>
      <w:pPr>
        <w:ind w:left="2811" w:hanging="360"/>
      </w:pPr>
    </w:lvl>
    <w:lvl w:ilvl="4" w:tplc="041B0019" w:tentative="1">
      <w:start w:val="1"/>
      <w:numFmt w:val="lowerLetter"/>
      <w:lvlText w:val="%5."/>
      <w:lvlJc w:val="left"/>
      <w:pPr>
        <w:ind w:left="3531" w:hanging="360"/>
      </w:pPr>
    </w:lvl>
    <w:lvl w:ilvl="5" w:tplc="041B001B" w:tentative="1">
      <w:start w:val="1"/>
      <w:numFmt w:val="lowerRoman"/>
      <w:lvlText w:val="%6."/>
      <w:lvlJc w:val="right"/>
      <w:pPr>
        <w:ind w:left="4251" w:hanging="180"/>
      </w:pPr>
    </w:lvl>
    <w:lvl w:ilvl="6" w:tplc="041B000F" w:tentative="1">
      <w:start w:val="1"/>
      <w:numFmt w:val="decimal"/>
      <w:lvlText w:val="%7."/>
      <w:lvlJc w:val="left"/>
      <w:pPr>
        <w:ind w:left="4971" w:hanging="360"/>
      </w:pPr>
    </w:lvl>
    <w:lvl w:ilvl="7" w:tplc="041B0019" w:tentative="1">
      <w:start w:val="1"/>
      <w:numFmt w:val="lowerLetter"/>
      <w:lvlText w:val="%8."/>
      <w:lvlJc w:val="left"/>
      <w:pPr>
        <w:ind w:left="5691" w:hanging="360"/>
      </w:pPr>
    </w:lvl>
    <w:lvl w:ilvl="8" w:tplc="041B001B" w:tentative="1">
      <w:start w:val="1"/>
      <w:numFmt w:val="lowerRoman"/>
      <w:lvlText w:val="%9."/>
      <w:lvlJc w:val="right"/>
      <w:pPr>
        <w:ind w:left="6411" w:hanging="180"/>
      </w:pPr>
    </w:lvl>
  </w:abstractNum>
  <w:abstractNum w:abstractNumId="109">
    <w:nsid w:val="7CB329A1"/>
    <w:multiLevelType w:val="hybridMultilevel"/>
    <w:tmpl w:val="9FD423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7E9A27D0"/>
    <w:multiLevelType w:val="hybridMultilevel"/>
    <w:tmpl w:val="3488B9B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1">
    <w:nsid w:val="7F3C0433"/>
    <w:multiLevelType w:val="hybridMultilevel"/>
    <w:tmpl w:val="866408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nsid w:val="7F792297"/>
    <w:multiLevelType w:val="hybridMultilevel"/>
    <w:tmpl w:val="BD34F5E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3">
    <w:nsid w:val="7FBF2969"/>
    <w:multiLevelType w:val="hybridMultilevel"/>
    <w:tmpl w:val="A05206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64"/>
  </w:num>
  <w:num w:numId="8">
    <w:abstractNumId w:val="53"/>
  </w:num>
  <w:num w:numId="9">
    <w:abstractNumId w:val="94"/>
  </w:num>
  <w:num w:numId="10">
    <w:abstractNumId w:val="40"/>
  </w:num>
  <w:num w:numId="11">
    <w:abstractNumId w:val="67"/>
  </w:num>
  <w:num w:numId="12">
    <w:abstractNumId w:val="50"/>
  </w:num>
  <w:num w:numId="13">
    <w:abstractNumId w:val="101"/>
  </w:num>
  <w:num w:numId="14">
    <w:abstractNumId w:val="32"/>
  </w:num>
  <w:num w:numId="15">
    <w:abstractNumId w:val="96"/>
  </w:num>
  <w:num w:numId="16">
    <w:abstractNumId w:val="11"/>
  </w:num>
  <w:num w:numId="17">
    <w:abstractNumId w:val="85"/>
  </w:num>
  <w:num w:numId="18">
    <w:abstractNumId w:val="104"/>
  </w:num>
  <w:num w:numId="19">
    <w:abstractNumId w:val="107"/>
  </w:num>
  <w:num w:numId="20">
    <w:abstractNumId w:val="54"/>
  </w:num>
  <w:num w:numId="21">
    <w:abstractNumId w:val="88"/>
  </w:num>
  <w:num w:numId="22">
    <w:abstractNumId w:val="106"/>
  </w:num>
  <w:num w:numId="23">
    <w:abstractNumId w:val="12"/>
  </w:num>
  <w:num w:numId="24">
    <w:abstractNumId w:val="99"/>
  </w:num>
  <w:num w:numId="25">
    <w:abstractNumId w:val="59"/>
  </w:num>
  <w:num w:numId="26">
    <w:abstractNumId w:val="39"/>
  </w:num>
  <w:num w:numId="27">
    <w:abstractNumId w:val="56"/>
  </w:num>
  <w:num w:numId="28">
    <w:abstractNumId w:val="51"/>
  </w:num>
  <w:num w:numId="29">
    <w:abstractNumId w:val="58"/>
  </w:num>
  <w:num w:numId="30">
    <w:abstractNumId w:val="113"/>
  </w:num>
  <w:num w:numId="31">
    <w:abstractNumId w:val="46"/>
  </w:num>
  <w:num w:numId="32">
    <w:abstractNumId w:val="111"/>
  </w:num>
  <w:num w:numId="33">
    <w:abstractNumId w:val="61"/>
  </w:num>
  <w:num w:numId="34">
    <w:abstractNumId w:val="52"/>
  </w:num>
  <w:num w:numId="35">
    <w:abstractNumId w:val="100"/>
  </w:num>
  <w:num w:numId="36">
    <w:abstractNumId w:val="69"/>
  </w:num>
  <w:num w:numId="3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num>
  <w:num w:numId="39">
    <w:abstractNumId w:val="89"/>
  </w:num>
  <w:num w:numId="40">
    <w:abstractNumId w:val="44"/>
  </w:num>
  <w:num w:numId="41">
    <w:abstractNumId w:val="7"/>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6"/>
  </w:num>
  <w:num w:numId="49">
    <w:abstractNumId w:val="97"/>
  </w:num>
  <w:num w:numId="50">
    <w:abstractNumId w:val="41"/>
  </w:num>
  <w:num w:numId="51">
    <w:abstractNumId w:val="95"/>
  </w:num>
  <w:num w:numId="52">
    <w:abstractNumId w:val="87"/>
  </w:num>
  <w:num w:numId="53">
    <w:abstractNumId w:val="75"/>
  </w:num>
  <w:num w:numId="54">
    <w:abstractNumId w:val="62"/>
  </w:num>
  <w:num w:numId="55">
    <w:abstractNumId w:val="27"/>
  </w:num>
  <w:num w:numId="56">
    <w:abstractNumId w:val="84"/>
  </w:num>
  <w:num w:numId="57">
    <w:abstractNumId w:val="81"/>
  </w:num>
  <w:num w:numId="58">
    <w:abstractNumId w:val="45"/>
  </w:num>
  <w:num w:numId="59">
    <w:abstractNumId w:val="28"/>
  </w:num>
  <w:num w:numId="60">
    <w:abstractNumId w:val="78"/>
  </w:num>
  <w:num w:numId="61">
    <w:abstractNumId w:val="73"/>
  </w:num>
  <w:num w:numId="62">
    <w:abstractNumId w:val="24"/>
  </w:num>
  <w:num w:numId="63">
    <w:abstractNumId w:val="76"/>
  </w:num>
  <w:num w:numId="64">
    <w:abstractNumId w:val="112"/>
  </w:num>
  <w:num w:numId="65">
    <w:abstractNumId w:val="35"/>
  </w:num>
  <w:num w:numId="66">
    <w:abstractNumId w:val="5"/>
  </w:num>
  <w:num w:numId="67">
    <w:abstractNumId w:val="48"/>
  </w:num>
  <w:num w:numId="68">
    <w:abstractNumId w:val="74"/>
  </w:num>
  <w:num w:numId="69">
    <w:abstractNumId w:val="105"/>
  </w:num>
  <w:num w:numId="70">
    <w:abstractNumId w:val="14"/>
  </w:num>
  <w:num w:numId="71">
    <w:abstractNumId w:val="30"/>
  </w:num>
  <w:num w:numId="72">
    <w:abstractNumId w:val="23"/>
  </w:num>
  <w:num w:numId="73">
    <w:abstractNumId w:val="21"/>
  </w:num>
  <w:num w:numId="74">
    <w:abstractNumId w:val="80"/>
  </w:num>
  <w:num w:numId="75">
    <w:abstractNumId w:val="86"/>
  </w:num>
  <w:num w:numId="76">
    <w:abstractNumId w:val="47"/>
  </w:num>
  <w:num w:numId="77">
    <w:abstractNumId w:val="36"/>
  </w:num>
  <w:num w:numId="78">
    <w:abstractNumId w:val="15"/>
  </w:num>
  <w:num w:numId="79">
    <w:abstractNumId w:val="42"/>
  </w:num>
  <w:num w:numId="80">
    <w:abstractNumId w:val="26"/>
  </w:num>
  <w:num w:numId="81">
    <w:abstractNumId w:val="90"/>
  </w:num>
  <w:num w:numId="82">
    <w:abstractNumId w:val="93"/>
  </w:num>
  <w:num w:numId="83">
    <w:abstractNumId w:val="16"/>
  </w:num>
  <w:num w:numId="84">
    <w:abstractNumId w:val="68"/>
  </w:num>
  <w:num w:numId="85">
    <w:abstractNumId w:val="98"/>
  </w:num>
  <w:num w:numId="86">
    <w:abstractNumId w:val="57"/>
  </w:num>
  <w:num w:numId="87">
    <w:abstractNumId w:val="70"/>
  </w:num>
  <w:num w:numId="88">
    <w:abstractNumId w:val="19"/>
  </w:num>
  <w:num w:numId="89">
    <w:abstractNumId w:val="18"/>
  </w:num>
  <w:num w:numId="90">
    <w:abstractNumId w:val="77"/>
  </w:num>
  <w:num w:numId="91">
    <w:abstractNumId w:val="79"/>
  </w:num>
  <w:num w:numId="92">
    <w:abstractNumId w:val="82"/>
  </w:num>
  <w:num w:numId="93">
    <w:abstractNumId w:val="56"/>
  </w:num>
  <w:num w:numId="94">
    <w:abstractNumId w:val="8"/>
  </w:num>
  <w:num w:numId="95">
    <w:abstractNumId w:val="43"/>
  </w:num>
  <w:num w:numId="96">
    <w:abstractNumId w:val="55"/>
  </w:num>
  <w:num w:numId="97">
    <w:abstractNumId w:val="83"/>
  </w:num>
  <w:num w:numId="98">
    <w:abstractNumId w:val="25"/>
  </w:num>
  <w:num w:numId="99">
    <w:abstractNumId w:val="37"/>
  </w:num>
  <w:num w:numId="100">
    <w:abstractNumId w:val="109"/>
  </w:num>
  <w:num w:numId="101">
    <w:abstractNumId w:val="34"/>
  </w:num>
  <w:num w:numId="102">
    <w:abstractNumId w:val="9"/>
  </w:num>
  <w:num w:numId="103">
    <w:abstractNumId w:val="92"/>
  </w:num>
  <w:num w:numId="104">
    <w:abstractNumId w:val="10"/>
  </w:num>
  <w:num w:numId="105">
    <w:abstractNumId w:val="110"/>
  </w:num>
  <w:num w:numId="106">
    <w:abstractNumId w:val="91"/>
  </w:num>
  <w:num w:numId="107">
    <w:abstractNumId w:val="63"/>
  </w:num>
  <w:num w:numId="108">
    <w:abstractNumId w:val="31"/>
  </w:num>
  <w:num w:numId="109">
    <w:abstractNumId w:val="102"/>
  </w:num>
  <w:num w:numId="110">
    <w:abstractNumId w:val="108"/>
  </w:num>
  <w:num w:numId="111">
    <w:abstractNumId w:val="29"/>
  </w:num>
  <w:num w:numId="112">
    <w:abstractNumId w:val="33"/>
  </w:num>
  <w:num w:numId="113">
    <w:abstractNumId w:val="65"/>
  </w:num>
  <w:num w:numId="114">
    <w:abstractNumId w:val="17"/>
  </w:num>
  <w:num w:numId="115">
    <w:abstractNumId w:val="10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GrammaticalErrors/>
  <w:attachedTemplate r:id="rId1"/>
  <w:trackRevisions/>
  <w:defaultTabStop w:val="357"/>
  <w:hyphenationZone w:val="4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CF"/>
    <w:rsid w:val="0000031D"/>
    <w:rsid w:val="00000D9B"/>
    <w:rsid w:val="00001FD3"/>
    <w:rsid w:val="000026FB"/>
    <w:rsid w:val="00002A36"/>
    <w:rsid w:val="00002D5A"/>
    <w:rsid w:val="0000453E"/>
    <w:rsid w:val="00004B17"/>
    <w:rsid w:val="00004B3C"/>
    <w:rsid w:val="00004F1E"/>
    <w:rsid w:val="000062E9"/>
    <w:rsid w:val="00006FE4"/>
    <w:rsid w:val="00010C90"/>
    <w:rsid w:val="000113A8"/>
    <w:rsid w:val="00017388"/>
    <w:rsid w:val="00017EB0"/>
    <w:rsid w:val="000216E1"/>
    <w:rsid w:val="00021D7E"/>
    <w:rsid w:val="000227A6"/>
    <w:rsid w:val="00024889"/>
    <w:rsid w:val="00024915"/>
    <w:rsid w:val="0002542C"/>
    <w:rsid w:val="000272C9"/>
    <w:rsid w:val="000278EE"/>
    <w:rsid w:val="000309DE"/>
    <w:rsid w:val="000321FD"/>
    <w:rsid w:val="000322B7"/>
    <w:rsid w:val="00035A2F"/>
    <w:rsid w:val="00035F64"/>
    <w:rsid w:val="000366CA"/>
    <w:rsid w:val="0003710B"/>
    <w:rsid w:val="00037C1D"/>
    <w:rsid w:val="0004037F"/>
    <w:rsid w:val="00040C9A"/>
    <w:rsid w:val="00042069"/>
    <w:rsid w:val="00042082"/>
    <w:rsid w:val="00042293"/>
    <w:rsid w:val="000424C9"/>
    <w:rsid w:val="00043ABF"/>
    <w:rsid w:val="0004425B"/>
    <w:rsid w:val="00045B80"/>
    <w:rsid w:val="00045C68"/>
    <w:rsid w:val="00047054"/>
    <w:rsid w:val="00051CF6"/>
    <w:rsid w:val="00051EEE"/>
    <w:rsid w:val="0005289C"/>
    <w:rsid w:val="00052975"/>
    <w:rsid w:val="00053A01"/>
    <w:rsid w:val="00053A5E"/>
    <w:rsid w:val="00053B4B"/>
    <w:rsid w:val="0005492B"/>
    <w:rsid w:val="000549D3"/>
    <w:rsid w:val="000559EE"/>
    <w:rsid w:val="00055AB9"/>
    <w:rsid w:val="00056017"/>
    <w:rsid w:val="000564BC"/>
    <w:rsid w:val="000568A6"/>
    <w:rsid w:val="0005694E"/>
    <w:rsid w:val="00056E93"/>
    <w:rsid w:val="00060A9F"/>
    <w:rsid w:val="00061D51"/>
    <w:rsid w:val="00062E4C"/>
    <w:rsid w:val="000630FF"/>
    <w:rsid w:val="00063A29"/>
    <w:rsid w:val="00064005"/>
    <w:rsid w:val="0006471A"/>
    <w:rsid w:val="00066129"/>
    <w:rsid w:val="00067E1E"/>
    <w:rsid w:val="000700C0"/>
    <w:rsid w:val="0007173C"/>
    <w:rsid w:val="00072A56"/>
    <w:rsid w:val="000732BD"/>
    <w:rsid w:val="000733C7"/>
    <w:rsid w:val="00073477"/>
    <w:rsid w:val="00074BB0"/>
    <w:rsid w:val="00080308"/>
    <w:rsid w:val="00082A83"/>
    <w:rsid w:val="0008333D"/>
    <w:rsid w:val="00083AED"/>
    <w:rsid w:val="000854CD"/>
    <w:rsid w:val="00085B22"/>
    <w:rsid w:val="0008604F"/>
    <w:rsid w:val="00086FC7"/>
    <w:rsid w:val="00090AC1"/>
    <w:rsid w:val="00093DF8"/>
    <w:rsid w:val="00094FBD"/>
    <w:rsid w:val="00097744"/>
    <w:rsid w:val="000A2579"/>
    <w:rsid w:val="000A32CD"/>
    <w:rsid w:val="000A3781"/>
    <w:rsid w:val="000A5BA3"/>
    <w:rsid w:val="000A5C22"/>
    <w:rsid w:val="000A65B6"/>
    <w:rsid w:val="000A7726"/>
    <w:rsid w:val="000B0FF2"/>
    <w:rsid w:val="000B2639"/>
    <w:rsid w:val="000B42F6"/>
    <w:rsid w:val="000B4CB4"/>
    <w:rsid w:val="000B503D"/>
    <w:rsid w:val="000C1BCA"/>
    <w:rsid w:val="000C1DE9"/>
    <w:rsid w:val="000C2358"/>
    <w:rsid w:val="000C39B4"/>
    <w:rsid w:val="000C3A94"/>
    <w:rsid w:val="000C447E"/>
    <w:rsid w:val="000C5237"/>
    <w:rsid w:val="000C6744"/>
    <w:rsid w:val="000C6D7D"/>
    <w:rsid w:val="000C7E41"/>
    <w:rsid w:val="000D01E3"/>
    <w:rsid w:val="000D0366"/>
    <w:rsid w:val="000D0708"/>
    <w:rsid w:val="000D0DD5"/>
    <w:rsid w:val="000D105A"/>
    <w:rsid w:val="000D11C4"/>
    <w:rsid w:val="000D138A"/>
    <w:rsid w:val="000D31FB"/>
    <w:rsid w:val="000D337A"/>
    <w:rsid w:val="000D3F54"/>
    <w:rsid w:val="000D6240"/>
    <w:rsid w:val="000D6289"/>
    <w:rsid w:val="000D6DC1"/>
    <w:rsid w:val="000E1FED"/>
    <w:rsid w:val="000E2A53"/>
    <w:rsid w:val="000E5CBE"/>
    <w:rsid w:val="000E617F"/>
    <w:rsid w:val="000E6656"/>
    <w:rsid w:val="000E7515"/>
    <w:rsid w:val="000F0633"/>
    <w:rsid w:val="000F196C"/>
    <w:rsid w:val="000F19CA"/>
    <w:rsid w:val="000F2692"/>
    <w:rsid w:val="000F3D15"/>
    <w:rsid w:val="000F4F8F"/>
    <w:rsid w:val="000F55F0"/>
    <w:rsid w:val="0010023F"/>
    <w:rsid w:val="00100B31"/>
    <w:rsid w:val="00101DA5"/>
    <w:rsid w:val="001035A1"/>
    <w:rsid w:val="00105623"/>
    <w:rsid w:val="001203D6"/>
    <w:rsid w:val="00120CB7"/>
    <w:rsid w:val="00122EA5"/>
    <w:rsid w:val="00124929"/>
    <w:rsid w:val="00125E39"/>
    <w:rsid w:val="001263E5"/>
    <w:rsid w:val="00126918"/>
    <w:rsid w:val="00126F4C"/>
    <w:rsid w:val="001308B5"/>
    <w:rsid w:val="00130C35"/>
    <w:rsid w:val="001313C6"/>
    <w:rsid w:val="0013224F"/>
    <w:rsid w:val="001346D3"/>
    <w:rsid w:val="00134A04"/>
    <w:rsid w:val="00134FA2"/>
    <w:rsid w:val="00135964"/>
    <w:rsid w:val="00136D02"/>
    <w:rsid w:val="00140861"/>
    <w:rsid w:val="0014113F"/>
    <w:rsid w:val="00141250"/>
    <w:rsid w:val="00141F67"/>
    <w:rsid w:val="00142A4D"/>
    <w:rsid w:val="00142C8A"/>
    <w:rsid w:val="00142CFA"/>
    <w:rsid w:val="00145CCE"/>
    <w:rsid w:val="001508A8"/>
    <w:rsid w:val="00150FD9"/>
    <w:rsid w:val="00151006"/>
    <w:rsid w:val="001515AA"/>
    <w:rsid w:val="00152228"/>
    <w:rsid w:val="001522FD"/>
    <w:rsid w:val="00152304"/>
    <w:rsid w:val="001525AE"/>
    <w:rsid w:val="00152755"/>
    <w:rsid w:val="00154CF3"/>
    <w:rsid w:val="00155748"/>
    <w:rsid w:val="00155E44"/>
    <w:rsid w:val="00156A8A"/>
    <w:rsid w:val="00157DDF"/>
    <w:rsid w:val="001606E5"/>
    <w:rsid w:val="001608BE"/>
    <w:rsid w:val="001629E0"/>
    <w:rsid w:val="00162EE4"/>
    <w:rsid w:val="00163B6D"/>
    <w:rsid w:val="00163FBE"/>
    <w:rsid w:val="0016432D"/>
    <w:rsid w:val="00167722"/>
    <w:rsid w:val="001701BF"/>
    <w:rsid w:val="001702D5"/>
    <w:rsid w:val="0017046D"/>
    <w:rsid w:val="00171637"/>
    <w:rsid w:val="001736FA"/>
    <w:rsid w:val="00174E37"/>
    <w:rsid w:val="00176347"/>
    <w:rsid w:val="00176454"/>
    <w:rsid w:val="001775CA"/>
    <w:rsid w:val="00177843"/>
    <w:rsid w:val="00177D9D"/>
    <w:rsid w:val="0018031A"/>
    <w:rsid w:val="00180926"/>
    <w:rsid w:val="001810F5"/>
    <w:rsid w:val="00184F03"/>
    <w:rsid w:val="001865A1"/>
    <w:rsid w:val="00187C37"/>
    <w:rsid w:val="0019033F"/>
    <w:rsid w:val="00190FC2"/>
    <w:rsid w:val="001918AD"/>
    <w:rsid w:val="00191E58"/>
    <w:rsid w:val="0019255C"/>
    <w:rsid w:val="00193025"/>
    <w:rsid w:val="0019432A"/>
    <w:rsid w:val="00196615"/>
    <w:rsid w:val="00196AE7"/>
    <w:rsid w:val="00197720"/>
    <w:rsid w:val="001A2979"/>
    <w:rsid w:val="001A5337"/>
    <w:rsid w:val="001A702E"/>
    <w:rsid w:val="001B2116"/>
    <w:rsid w:val="001B64F3"/>
    <w:rsid w:val="001B6DD4"/>
    <w:rsid w:val="001B6F37"/>
    <w:rsid w:val="001C051A"/>
    <w:rsid w:val="001C2E67"/>
    <w:rsid w:val="001C4E17"/>
    <w:rsid w:val="001C4E39"/>
    <w:rsid w:val="001C728E"/>
    <w:rsid w:val="001D0F7B"/>
    <w:rsid w:val="001D2A24"/>
    <w:rsid w:val="001D3A28"/>
    <w:rsid w:val="001D5829"/>
    <w:rsid w:val="001D65AF"/>
    <w:rsid w:val="001D7010"/>
    <w:rsid w:val="001E09C6"/>
    <w:rsid w:val="001E18BA"/>
    <w:rsid w:val="001E4170"/>
    <w:rsid w:val="001E5825"/>
    <w:rsid w:val="001E771B"/>
    <w:rsid w:val="001F1375"/>
    <w:rsid w:val="001F267A"/>
    <w:rsid w:val="001F3177"/>
    <w:rsid w:val="001F591D"/>
    <w:rsid w:val="001F6697"/>
    <w:rsid w:val="001F7FBF"/>
    <w:rsid w:val="00202C5E"/>
    <w:rsid w:val="00203726"/>
    <w:rsid w:val="00203A65"/>
    <w:rsid w:val="00205ABA"/>
    <w:rsid w:val="002064D1"/>
    <w:rsid w:val="00206D01"/>
    <w:rsid w:val="00211796"/>
    <w:rsid w:val="00212D56"/>
    <w:rsid w:val="00216F88"/>
    <w:rsid w:val="002172B1"/>
    <w:rsid w:val="00217603"/>
    <w:rsid w:val="0022009F"/>
    <w:rsid w:val="00220850"/>
    <w:rsid w:val="00221753"/>
    <w:rsid w:val="00221F1C"/>
    <w:rsid w:val="00222723"/>
    <w:rsid w:val="002228C7"/>
    <w:rsid w:val="00223516"/>
    <w:rsid w:val="00224376"/>
    <w:rsid w:val="0022447C"/>
    <w:rsid w:val="0022464D"/>
    <w:rsid w:val="00224E0D"/>
    <w:rsid w:val="00224F93"/>
    <w:rsid w:val="00230890"/>
    <w:rsid w:val="00230BB5"/>
    <w:rsid w:val="00231F74"/>
    <w:rsid w:val="0023255E"/>
    <w:rsid w:val="00232982"/>
    <w:rsid w:val="002332E7"/>
    <w:rsid w:val="00233690"/>
    <w:rsid w:val="002352A0"/>
    <w:rsid w:val="00241CBE"/>
    <w:rsid w:val="002434ED"/>
    <w:rsid w:val="00246BC2"/>
    <w:rsid w:val="002479D7"/>
    <w:rsid w:val="00250EDE"/>
    <w:rsid w:val="0025104B"/>
    <w:rsid w:val="00252C51"/>
    <w:rsid w:val="00252EAD"/>
    <w:rsid w:val="00254E5E"/>
    <w:rsid w:val="00255B36"/>
    <w:rsid w:val="00257F8D"/>
    <w:rsid w:val="002614C2"/>
    <w:rsid w:val="0026365D"/>
    <w:rsid w:val="00265706"/>
    <w:rsid w:val="002665E8"/>
    <w:rsid w:val="00267EFC"/>
    <w:rsid w:val="0027061E"/>
    <w:rsid w:val="002707B7"/>
    <w:rsid w:val="002715EF"/>
    <w:rsid w:val="00272C8E"/>
    <w:rsid w:val="0027303C"/>
    <w:rsid w:val="0027471E"/>
    <w:rsid w:val="00275771"/>
    <w:rsid w:val="002809DA"/>
    <w:rsid w:val="00282895"/>
    <w:rsid w:val="002832DF"/>
    <w:rsid w:val="00283CB3"/>
    <w:rsid w:val="002841CA"/>
    <w:rsid w:val="0029013D"/>
    <w:rsid w:val="0029148D"/>
    <w:rsid w:val="002924C3"/>
    <w:rsid w:val="002928C0"/>
    <w:rsid w:val="00292AC0"/>
    <w:rsid w:val="00292C4A"/>
    <w:rsid w:val="00293657"/>
    <w:rsid w:val="0029386D"/>
    <w:rsid w:val="002958A2"/>
    <w:rsid w:val="00297F68"/>
    <w:rsid w:val="002A26B2"/>
    <w:rsid w:val="002A41A2"/>
    <w:rsid w:val="002A51B3"/>
    <w:rsid w:val="002A5802"/>
    <w:rsid w:val="002A77A5"/>
    <w:rsid w:val="002B01BB"/>
    <w:rsid w:val="002B1439"/>
    <w:rsid w:val="002B23EB"/>
    <w:rsid w:val="002B2C12"/>
    <w:rsid w:val="002B2D87"/>
    <w:rsid w:val="002B3892"/>
    <w:rsid w:val="002B3EF7"/>
    <w:rsid w:val="002B4033"/>
    <w:rsid w:val="002B4C10"/>
    <w:rsid w:val="002B5571"/>
    <w:rsid w:val="002B6CB2"/>
    <w:rsid w:val="002C0583"/>
    <w:rsid w:val="002C1F98"/>
    <w:rsid w:val="002C2107"/>
    <w:rsid w:val="002C5F66"/>
    <w:rsid w:val="002C668F"/>
    <w:rsid w:val="002C7833"/>
    <w:rsid w:val="002D0246"/>
    <w:rsid w:val="002D0A11"/>
    <w:rsid w:val="002D2871"/>
    <w:rsid w:val="002D3805"/>
    <w:rsid w:val="002D389A"/>
    <w:rsid w:val="002D3A75"/>
    <w:rsid w:val="002D469D"/>
    <w:rsid w:val="002D4920"/>
    <w:rsid w:val="002D5A45"/>
    <w:rsid w:val="002D74EC"/>
    <w:rsid w:val="002E16C4"/>
    <w:rsid w:val="002E5C27"/>
    <w:rsid w:val="002F1A0B"/>
    <w:rsid w:val="002F2B15"/>
    <w:rsid w:val="002F3B5C"/>
    <w:rsid w:val="002F50AF"/>
    <w:rsid w:val="00300783"/>
    <w:rsid w:val="003042D7"/>
    <w:rsid w:val="003057C7"/>
    <w:rsid w:val="00306BDF"/>
    <w:rsid w:val="00311225"/>
    <w:rsid w:val="00311786"/>
    <w:rsid w:val="00311795"/>
    <w:rsid w:val="0031195F"/>
    <w:rsid w:val="00311BFC"/>
    <w:rsid w:val="003122C2"/>
    <w:rsid w:val="00313099"/>
    <w:rsid w:val="00313B1D"/>
    <w:rsid w:val="00313C7A"/>
    <w:rsid w:val="00313E74"/>
    <w:rsid w:val="003143CB"/>
    <w:rsid w:val="00315CA6"/>
    <w:rsid w:val="00320ED2"/>
    <w:rsid w:val="00321BE3"/>
    <w:rsid w:val="00323844"/>
    <w:rsid w:val="00324B16"/>
    <w:rsid w:val="00330139"/>
    <w:rsid w:val="00330A50"/>
    <w:rsid w:val="00330C0F"/>
    <w:rsid w:val="00331173"/>
    <w:rsid w:val="00332127"/>
    <w:rsid w:val="00332DCC"/>
    <w:rsid w:val="0033546E"/>
    <w:rsid w:val="00335BFE"/>
    <w:rsid w:val="003369C0"/>
    <w:rsid w:val="00336B67"/>
    <w:rsid w:val="00337F35"/>
    <w:rsid w:val="00337F5D"/>
    <w:rsid w:val="003408B8"/>
    <w:rsid w:val="00341279"/>
    <w:rsid w:val="003425F6"/>
    <w:rsid w:val="00342946"/>
    <w:rsid w:val="0034662E"/>
    <w:rsid w:val="00347296"/>
    <w:rsid w:val="00347A5E"/>
    <w:rsid w:val="00347C37"/>
    <w:rsid w:val="00352F52"/>
    <w:rsid w:val="00352FA5"/>
    <w:rsid w:val="00353320"/>
    <w:rsid w:val="003554BC"/>
    <w:rsid w:val="003555C8"/>
    <w:rsid w:val="00355E7E"/>
    <w:rsid w:val="00362000"/>
    <w:rsid w:val="0036215C"/>
    <w:rsid w:val="00362E85"/>
    <w:rsid w:val="003639D7"/>
    <w:rsid w:val="00363A7A"/>
    <w:rsid w:val="00363B0E"/>
    <w:rsid w:val="00363C90"/>
    <w:rsid w:val="00364828"/>
    <w:rsid w:val="00364857"/>
    <w:rsid w:val="00364952"/>
    <w:rsid w:val="00364AB9"/>
    <w:rsid w:val="003666C5"/>
    <w:rsid w:val="00370815"/>
    <w:rsid w:val="003719FF"/>
    <w:rsid w:val="00371A97"/>
    <w:rsid w:val="00371AD6"/>
    <w:rsid w:val="003720ED"/>
    <w:rsid w:val="00372851"/>
    <w:rsid w:val="00372AB0"/>
    <w:rsid w:val="00372F62"/>
    <w:rsid w:val="00374ACA"/>
    <w:rsid w:val="00376897"/>
    <w:rsid w:val="00381B41"/>
    <w:rsid w:val="003823E8"/>
    <w:rsid w:val="00382F92"/>
    <w:rsid w:val="003833A3"/>
    <w:rsid w:val="00383C26"/>
    <w:rsid w:val="0038416E"/>
    <w:rsid w:val="00385CBD"/>
    <w:rsid w:val="00386B33"/>
    <w:rsid w:val="003875D9"/>
    <w:rsid w:val="00390640"/>
    <w:rsid w:val="00393D34"/>
    <w:rsid w:val="0039578A"/>
    <w:rsid w:val="003958CD"/>
    <w:rsid w:val="00395F09"/>
    <w:rsid w:val="00396101"/>
    <w:rsid w:val="00396685"/>
    <w:rsid w:val="00397FF9"/>
    <w:rsid w:val="003A09E6"/>
    <w:rsid w:val="003A1382"/>
    <w:rsid w:val="003A1F4B"/>
    <w:rsid w:val="003A22F6"/>
    <w:rsid w:val="003A2BAD"/>
    <w:rsid w:val="003A5D46"/>
    <w:rsid w:val="003A5E1D"/>
    <w:rsid w:val="003A671D"/>
    <w:rsid w:val="003A7688"/>
    <w:rsid w:val="003A7D8D"/>
    <w:rsid w:val="003B0DF2"/>
    <w:rsid w:val="003B1562"/>
    <w:rsid w:val="003B398E"/>
    <w:rsid w:val="003B479A"/>
    <w:rsid w:val="003B48ED"/>
    <w:rsid w:val="003B5871"/>
    <w:rsid w:val="003B65BB"/>
    <w:rsid w:val="003B7B66"/>
    <w:rsid w:val="003C1159"/>
    <w:rsid w:val="003C220C"/>
    <w:rsid w:val="003C2F13"/>
    <w:rsid w:val="003C310F"/>
    <w:rsid w:val="003C4B58"/>
    <w:rsid w:val="003C55E8"/>
    <w:rsid w:val="003C60C5"/>
    <w:rsid w:val="003C6F93"/>
    <w:rsid w:val="003D0963"/>
    <w:rsid w:val="003D14BA"/>
    <w:rsid w:val="003D1D1B"/>
    <w:rsid w:val="003D248E"/>
    <w:rsid w:val="003D3681"/>
    <w:rsid w:val="003D4A1B"/>
    <w:rsid w:val="003D64AF"/>
    <w:rsid w:val="003D6E00"/>
    <w:rsid w:val="003D78CB"/>
    <w:rsid w:val="003E18C0"/>
    <w:rsid w:val="003E1BD8"/>
    <w:rsid w:val="003E1FEC"/>
    <w:rsid w:val="003E31F8"/>
    <w:rsid w:val="003E4A23"/>
    <w:rsid w:val="003E4B80"/>
    <w:rsid w:val="003F0C81"/>
    <w:rsid w:val="003F18A0"/>
    <w:rsid w:val="003F28FD"/>
    <w:rsid w:val="003F425F"/>
    <w:rsid w:val="003F607D"/>
    <w:rsid w:val="003F7121"/>
    <w:rsid w:val="003F7E3B"/>
    <w:rsid w:val="003F7EBB"/>
    <w:rsid w:val="00400670"/>
    <w:rsid w:val="00400ECA"/>
    <w:rsid w:val="0040289D"/>
    <w:rsid w:val="004028B8"/>
    <w:rsid w:val="00402BCE"/>
    <w:rsid w:val="00402F0C"/>
    <w:rsid w:val="00406902"/>
    <w:rsid w:val="004072FD"/>
    <w:rsid w:val="00407D6A"/>
    <w:rsid w:val="00410AA3"/>
    <w:rsid w:val="00413657"/>
    <w:rsid w:val="0041406D"/>
    <w:rsid w:val="00414418"/>
    <w:rsid w:val="0041630E"/>
    <w:rsid w:val="004168B3"/>
    <w:rsid w:val="0041791D"/>
    <w:rsid w:val="00417EB9"/>
    <w:rsid w:val="00420073"/>
    <w:rsid w:val="00420264"/>
    <w:rsid w:val="00421FB4"/>
    <w:rsid w:val="00422782"/>
    <w:rsid w:val="00427A41"/>
    <w:rsid w:val="0043060F"/>
    <w:rsid w:val="004306D6"/>
    <w:rsid w:val="00430A6E"/>
    <w:rsid w:val="00431392"/>
    <w:rsid w:val="004335E6"/>
    <w:rsid w:val="00434D11"/>
    <w:rsid w:val="00435380"/>
    <w:rsid w:val="0043689B"/>
    <w:rsid w:val="00436EF8"/>
    <w:rsid w:val="00440D5A"/>
    <w:rsid w:val="00443CED"/>
    <w:rsid w:val="00443D81"/>
    <w:rsid w:val="00444144"/>
    <w:rsid w:val="00445206"/>
    <w:rsid w:val="00445A31"/>
    <w:rsid w:val="00445D02"/>
    <w:rsid w:val="0044686C"/>
    <w:rsid w:val="00446A49"/>
    <w:rsid w:val="0045252E"/>
    <w:rsid w:val="00453C40"/>
    <w:rsid w:val="004546DC"/>
    <w:rsid w:val="00456229"/>
    <w:rsid w:val="004579D9"/>
    <w:rsid w:val="00457E10"/>
    <w:rsid w:val="004604B8"/>
    <w:rsid w:val="00460D1A"/>
    <w:rsid w:val="004627C0"/>
    <w:rsid w:val="00462BA8"/>
    <w:rsid w:val="00463719"/>
    <w:rsid w:val="004646F2"/>
    <w:rsid w:val="00464B44"/>
    <w:rsid w:val="00465D87"/>
    <w:rsid w:val="00466A53"/>
    <w:rsid w:val="004674CF"/>
    <w:rsid w:val="00470357"/>
    <w:rsid w:val="00471988"/>
    <w:rsid w:val="0047324A"/>
    <w:rsid w:val="00473428"/>
    <w:rsid w:val="0047396D"/>
    <w:rsid w:val="00474C1B"/>
    <w:rsid w:val="00476527"/>
    <w:rsid w:val="00476779"/>
    <w:rsid w:val="00481517"/>
    <w:rsid w:val="004837FD"/>
    <w:rsid w:val="004839D6"/>
    <w:rsid w:val="00485064"/>
    <w:rsid w:val="0048685D"/>
    <w:rsid w:val="00486926"/>
    <w:rsid w:val="00486A50"/>
    <w:rsid w:val="00487CFC"/>
    <w:rsid w:val="00490309"/>
    <w:rsid w:val="0049079F"/>
    <w:rsid w:val="004908EC"/>
    <w:rsid w:val="00491DF2"/>
    <w:rsid w:val="00491EAB"/>
    <w:rsid w:val="00492F27"/>
    <w:rsid w:val="00493609"/>
    <w:rsid w:val="0049374A"/>
    <w:rsid w:val="00493A1C"/>
    <w:rsid w:val="0049549D"/>
    <w:rsid w:val="00495FAB"/>
    <w:rsid w:val="00496382"/>
    <w:rsid w:val="00496973"/>
    <w:rsid w:val="004A1E6F"/>
    <w:rsid w:val="004A27F3"/>
    <w:rsid w:val="004A31BA"/>
    <w:rsid w:val="004A36BD"/>
    <w:rsid w:val="004A5E36"/>
    <w:rsid w:val="004A624A"/>
    <w:rsid w:val="004A64B9"/>
    <w:rsid w:val="004A78D6"/>
    <w:rsid w:val="004B0294"/>
    <w:rsid w:val="004B07D6"/>
    <w:rsid w:val="004B13E6"/>
    <w:rsid w:val="004B23CE"/>
    <w:rsid w:val="004B42D2"/>
    <w:rsid w:val="004B4EDC"/>
    <w:rsid w:val="004B78F1"/>
    <w:rsid w:val="004B7D7A"/>
    <w:rsid w:val="004C1402"/>
    <w:rsid w:val="004C2536"/>
    <w:rsid w:val="004C28BC"/>
    <w:rsid w:val="004C39C1"/>
    <w:rsid w:val="004C4EB1"/>
    <w:rsid w:val="004C6298"/>
    <w:rsid w:val="004C6A39"/>
    <w:rsid w:val="004C7B57"/>
    <w:rsid w:val="004D0412"/>
    <w:rsid w:val="004D104A"/>
    <w:rsid w:val="004D1488"/>
    <w:rsid w:val="004D1D74"/>
    <w:rsid w:val="004D3ECB"/>
    <w:rsid w:val="004D794D"/>
    <w:rsid w:val="004D7A1A"/>
    <w:rsid w:val="004D7EEC"/>
    <w:rsid w:val="004E0661"/>
    <w:rsid w:val="004E08AC"/>
    <w:rsid w:val="004E19EA"/>
    <w:rsid w:val="004E3E17"/>
    <w:rsid w:val="004E538D"/>
    <w:rsid w:val="004E53AB"/>
    <w:rsid w:val="004E6535"/>
    <w:rsid w:val="004F0AD1"/>
    <w:rsid w:val="004F1555"/>
    <w:rsid w:val="004F18A2"/>
    <w:rsid w:val="004F21C8"/>
    <w:rsid w:val="004F24F5"/>
    <w:rsid w:val="004F2F6A"/>
    <w:rsid w:val="004F39B8"/>
    <w:rsid w:val="004F605F"/>
    <w:rsid w:val="00500F67"/>
    <w:rsid w:val="00505634"/>
    <w:rsid w:val="00507F2E"/>
    <w:rsid w:val="005100D3"/>
    <w:rsid w:val="00512C8B"/>
    <w:rsid w:val="005130DB"/>
    <w:rsid w:val="00517209"/>
    <w:rsid w:val="005224A1"/>
    <w:rsid w:val="00522569"/>
    <w:rsid w:val="00523E73"/>
    <w:rsid w:val="00524CE6"/>
    <w:rsid w:val="00525CE1"/>
    <w:rsid w:val="005263A4"/>
    <w:rsid w:val="005278AB"/>
    <w:rsid w:val="00532228"/>
    <w:rsid w:val="00533614"/>
    <w:rsid w:val="00534B02"/>
    <w:rsid w:val="00535496"/>
    <w:rsid w:val="00541B97"/>
    <w:rsid w:val="00542DE4"/>
    <w:rsid w:val="005435F6"/>
    <w:rsid w:val="00544791"/>
    <w:rsid w:val="00544AED"/>
    <w:rsid w:val="00546806"/>
    <w:rsid w:val="00547D4B"/>
    <w:rsid w:val="0055180F"/>
    <w:rsid w:val="00552BA0"/>
    <w:rsid w:val="0055346F"/>
    <w:rsid w:val="005538E0"/>
    <w:rsid w:val="00556458"/>
    <w:rsid w:val="00557A9F"/>
    <w:rsid w:val="00560A25"/>
    <w:rsid w:val="00560F00"/>
    <w:rsid w:val="005613BF"/>
    <w:rsid w:val="00561888"/>
    <w:rsid w:val="00563277"/>
    <w:rsid w:val="005655D2"/>
    <w:rsid w:val="0056650A"/>
    <w:rsid w:val="00566C27"/>
    <w:rsid w:val="00570105"/>
    <w:rsid w:val="005701A6"/>
    <w:rsid w:val="00573047"/>
    <w:rsid w:val="005735ED"/>
    <w:rsid w:val="00574016"/>
    <w:rsid w:val="0057418C"/>
    <w:rsid w:val="005773D6"/>
    <w:rsid w:val="00577F7D"/>
    <w:rsid w:val="0058134A"/>
    <w:rsid w:val="00581405"/>
    <w:rsid w:val="00581C1F"/>
    <w:rsid w:val="00583E38"/>
    <w:rsid w:val="005845C8"/>
    <w:rsid w:val="00584CF2"/>
    <w:rsid w:val="00586809"/>
    <w:rsid w:val="00587729"/>
    <w:rsid w:val="00590792"/>
    <w:rsid w:val="00590D8E"/>
    <w:rsid w:val="00590D9D"/>
    <w:rsid w:val="00590F63"/>
    <w:rsid w:val="00592346"/>
    <w:rsid w:val="0059291B"/>
    <w:rsid w:val="00595228"/>
    <w:rsid w:val="00595A56"/>
    <w:rsid w:val="00595B46"/>
    <w:rsid w:val="00595CB6"/>
    <w:rsid w:val="005968A1"/>
    <w:rsid w:val="00597515"/>
    <w:rsid w:val="00597738"/>
    <w:rsid w:val="005A0709"/>
    <w:rsid w:val="005A0D49"/>
    <w:rsid w:val="005A1014"/>
    <w:rsid w:val="005A1154"/>
    <w:rsid w:val="005A2648"/>
    <w:rsid w:val="005A2AA8"/>
    <w:rsid w:val="005A4817"/>
    <w:rsid w:val="005A7310"/>
    <w:rsid w:val="005B3543"/>
    <w:rsid w:val="005B3D31"/>
    <w:rsid w:val="005B41F6"/>
    <w:rsid w:val="005B50A9"/>
    <w:rsid w:val="005B633B"/>
    <w:rsid w:val="005B69DB"/>
    <w:rsid w:val="005C0E0B"/>
    <w:rsid w:val="005C4724"/>
    <w:rsid w:val="005C4E7A"/>
    <w:rsid w:val="005C585C"/>
    <w:rsid w:val="005C5925"/>
    <w:rsid w:val="005C5DE3"/>
    <w:rsid w:val="005D2BEE"/>
    <w:rsid w:val="005D333E"/>
    <w:rsid w:val="005D3372"/>
    <w:rsid w:val="005D38FB"/>
    <w:rsid w:val="005D4E71"/>
    <w:rsid w:val="005D675B"/>
    <w:rsid w:val="005D6F9C"/>
    <w:rsid w:val="005D7459"/>
    <w:rsid w:val="005D74E6"/>
    <w:rsid w:val="005E05DA"/>
    <w:rsid w:val="005E1460"/>
    <w:rsid w:val="005E328A"/>
    <w:rsid w:val="005E4437"/>
    <w:rsid w:val="005E4B23"/>
    <w:rsid w:val="005E5C45"/>
    <w:rsid w:val="005E66E6"/>
    <w:rsid w:val="005F1386"/>
    <w:rsid w:val="005F172D"/>
    <w:rsid w:val="005F25D9"/>
    <w:rsid w:val="005F273F"/>
    <w:rsid w:val="005F2B3F"/>
    <w:rsid w:val="005F2EBB"/>
    <w:rsid w:val="005F3245"/>
    <w:rsid w:val="005F5F66"/>
    <w:rsid w:val="00604246"/>
    <w:rsid w:val="0060790F"/>
    <w:rsid w:val="00611450"/>
    <w:rsid w:val="00611984"/>
    <w:rsid w:val="00611CBA"/>
    <w:rsid w:val="00612420"/>
    <w:rsid w:val="006162A6"/>
    <w:rsid w:val="00616DEF"/>
    <w:rsid w:val="00620AAA"/>
    <w:rsid w:val="00620CF3"/>
    <w:rsid w:val="00620D1F"/>
    <w:rsid w:val="00620F43"/>
    <w:rsid w:val="0062199E"/>
    <w:rsid w:val="00622BAD"/>
    <w:rsid w:val="00622D9A"/>
    <w:rsid w:val="00627221"/>
    <w:rsid w:val="0063195B"/>
    <w:rsid w:val="006365A5"/>
    <w:rsid w:val="00636BF8"/>
    <w:rsid w:val="0063739E"/>
    <w:rsid w:val="00640093"/>
    <w:rsid w:val="006417BD"/>
    <w:rsid w:val="00641819"/>
    <w:rsid w:val="006428D2"/>
    <w:rsid w:val="006445A5"/>
    <w:rsid w:val="00644F00"/>
    <w:rsid w:val="00647D54"/>
    <w:rsid w:val="00650588"/>
    <w:rsid w:val="006517C0"/>
    <w:rsid w:val="00652CE9"/>
    <w:rsid w:val="00652FB9"/>
    <w:rsid w:val="00654827"/>
    <w:rsid w:val="00654BA1"/>
    <w:rsid w:val="00655086"/>
    <w:rsid w:val="00655649"/>
    <w:rsid w:val="00657582"/>
    <w:rsid w:val="00662063"/>
    <w:rsid w:val="006625CD"/>
    <w:rsid w:val="00663C71"/>
    <w:rsid w:val="00663C9E"/>
    <w:rsid w:val="00667A53"/>
    <w:rsid w:val="0067076D"/>
    <w:rsid w:val="00670CD0"/>
    <w:rsid w:val="006727DE"/>
    <w:rsid w:val="00672F2F"/>
    <w:rsid w:val="006750C9"/>
    <w:rsid w:val="00676EF1"/>
    <w:rsid w:val="0067702F"/>
    <w:rsid w:val="00677349"/>
    <w:rsid w:val="00677D19"/>
    <w:rsid w:val="006811FB"/>
    <w:rsid w:val="006833E4"/>
    <w:rsid w:val="006848C0"/>
    <w:rsid w:val="00685B35"/>
    <w:rsid w:val="006863E8"/>
    <w:rsid w:val="00690E01"/>
    <w:rsid w:val="006915B8"/>
    <w:rsid w:val="00692F7F"/>
    <w:rsid w:val="00693C99"/>
    <w:rsid w:val="00693D6C"/>
    <w:rsid w:val="00695A6D"/>
    <w:rsid w:val="006965BC"/>
    <w:rsid w:val="00696BCF"/>
    <w:rsid w:val="006970E5"/>
    <w:rsid w:val="006974A4"/>
    <w:rsid w:val="006A0DB5"/>
    <w:rsid w:val="006A28F4"/>
    <w:rsid w:val="006A2CC2"/>
    <w:rsid w:val="006A3BF5"/>
    <w:rsid w:val="006A4283"/>
    <w:rsid w:val="006A4442"/>
    <w:rsid w:val="006A524C"/>
    <w:rsid w:val="006A52B2"/>
    <w:rsid w:val="006A5434"/>
    <w:rsid w:val="006A77C7"/>
    <w:rsid w:val="006A77E5"/>
    <w:rsid w:val="006B0144"/>
    <w:rsid w:val="006B0846"/>
    <w:rsid w:val="006B0AAF"/>
    <w:rsid w:val="006B0BB9"/>
    <w:rsid w:val="006B1B9C"/>
    <w:rsid w:val="006B1DFF"/>
    <w:rsid w:val="006B7CE2"/>
    <w:rsid w:val="006C02B8"/>
    <w:rsid w:val="006C0E6F"/>
    <w:rsid w:val="006C3E5D"/>
    <w:rsid w:val="006C5BE7"/>
    <w:rsid w:val="006C62EE"/>
    <w:rsid w:val="006D0128"/>
    <w:rsid w:val="006D0A2F"/>
    <w:rsid w:val="006D1886"/>
    <w:rsid w:val="006D2DA4"/>
    <w:rsid w:val="006D3B1E"/>
    <w:rsid w:val="006D3C0A"/>
    <w:rsid w:val="006E78BE"/>
    <w:rsid w:val="006E79AB"/>
    <w:rsid w:val="006F0AD7"/>
    <w:rsid w:val="006F0BC1"/>
    <w:rsid w:val="006F1964"/>
    <w:rsid w:val="006F1E0F"/>
    <w:rsid w:val="006F3298"/>
    <w:rsid w:val="006F344C"/>
    <w:rsid w:val="006F3BCF"/>
    <w:rsid w:val="006F6B7F"/>
    <w:rsid w:val="006F7F5B"/>
    <w:rsid w:val="00701EFD"/>
    <w:rsid w:val="00702D97"/>
    <w:rsid w:val="007036E9"/>
    <w:rsid w:val="00703D22"/>
    <w:rsid w:val="0070546B"/>
    <w:rsid w:val="00705CB5"/>
    <w:rsid w:val="00707632"/>
    <w:rsid w:val="00707BD7"/>
    <w:rsid w:val="00707E7B"/>
    <w:rsid w:val="00710F02"/>
    <w:rsid w:val="00711256"/>
    <w:rsid w:val="007115A0"/>
    <w:rsid w:val="00712FEF"/>
    <w:rsid w:val="00714F37"/>
    <w:rsid w:val="00715C05"/>
    <w:rsid w:val="007165D2"/>
    <w:rsid w:val="00716774"/>
    <w:rsid w:val="0071696C"/>
    <w:rsid w:val="0071730F"/>
    <w:rsid w:val="007201DB"/>
    <w:rsid w:val="00721AD8"/>
    <w:rsid w:val="0072201F"/>
    <w:rsid w:val="00725781"/>
    <w:rsid w:val="00726DA4"/>
    <w:rsid w:val="00727871"/>
    <w:rsid w:val="00730523"/>
    <w:rsid w:val="00731866"/>
    <w:rsid w:val="007327EE"/>
    <w:rsid w:val="00733884"/>
    <w:rsid w:val="00733A34"/>
    <w:rsid w:val="00734606"/>
    <w:rsid w:val="0073676F"/>
    <w:rsid w:val="00737038"/>
    <w:rsid w:val="007377BB"/>
    <w:rsid w:val="007403C1"/>
    <w:rsid w:val="00742A3E"/>
    <w:rsid w:val="00742C1B"/>
    <w:rsid w:val="00745197"/>
    <w:rsid w:val="00745DEE"/>
    <w:rsid w:val="00751312"/>
    <w:rsid w:val="00752EE3"/>
    <w:rsid w:val="007534B2"/>
    <w:rsid w:val="00753F27"/>
    <w:rsid w:val="00754E0A"/>
    <w:rsid w:val="00756686"/>
    <w:rsid w:val="0075685A"/>
    <w:rsid w:val="00757526"/>
    <w:rsid w:val="007575F3"/>
    <w:rsid w:val="0075787E"/>
    <w:rsid w:val="007613C2"/>
    <w:rsid w:val="00762114"/>
    <w:rsid w:val="007628DB"/>
    <w:rsid w:val="00762B63"/>
    <w:rsid w:val="00762EB2"/>
    <w:rsid w:val="007633EB"/>
    <w:rsid w:val="00763FA2"/>
    <w:rsid w:val="00764268"/>
    <w:rsid w:val="00764F83"/>
    <w:rsid w:val="00765A6C"/>
    <w:rsid w:val="007704C8"/>
    <w:rsid w:val="00771875"/>
    <w:rsid w:val="00775A67"/>
    <w:rsid w:val="00775FE7"/>
    <w:rsid w:val="00776538"/>
    <w:rsid w:val="007765DC"/>
    <w:rsid w:val="007776C6"/>
    <w:rsid w:val="00777D1F"/>
    <w:rsid w:val="00777F91"/>
    <w:rsid w:val="00781B10"/>
    <w:rsid w:val="00782E7B"/>
    <w:rsid w:val="00785966"/>
    <w:rsid w:val="00787AEB"/>
    <w:rsid w:val="0079008C"/>
    <w:rsid w:val="00790AA1"/>
    <w:rsid w:val="007911DA"/>
    <w:rsid w:val="00792100"/>
    <w:rsid w:val="00792826"/>
    <w:rsid w:val="00793557"/>
    <w:rsid w:val="0079358B"/>
    <w:rsid w:val="0079459A"/>
    <w:rsid w:val="00795ECF"/>
    <w:rsid w:val="007968C8"/>
    <w:rsid w:val="007A033E"/>
    <w:rsid w:val="007A0A5B"/>
    <w:rsid w:val="007A0AA6"/>
    <w:rsid w:val="007A14AD"/>
    <w:rsid w:val="007A2449"/>
    <w:rsid w:val="007A3711"/>
    <w:rsid w:val="007A5060"/>
    <w:rsid w:val="007A5976"/>
    <w:rsid w:val="007A702A"/>
    <w:rsid w:val="007A70D8"/>
    <w:rsid w:val="007B057B"/>
    <w:rsid w:val="007B1721"/>
    <w:rsid w:val="007B280B"/>
    <w:rsid w:val="007B39FC"/>
    <w:rsid w:val="007B705B"/>
    <w:rsid w:val="007B761E"/>
    <w:rsid w:val="007B7B64"/>
    <w:rsid w:val="007C10B4"/>
    <w:rsid w:val="007C670B"/>
    <w:rsid w:val="007C7DAB"/>
    <w:rsid w:val="007D055A"/>
    <w:rsid w:val="007D1B56"/>
    <w:rsid w:val="007D6D9A"/>
    <w:rsid w:val="007E0376"/>
    <w:rsid w:val="007E0890"/>
    <w:rsid w:val="007E0A82"/>
    <w:rsid w:val="007E1532"/>
    <w:rsid w:val="007E168D"/>
    <w:rsid w:val="007E219D"/>
    <w:rsid w:val="007E25C6"/>
    <w:rsid w:val="007E3748"/>
    <w:rsid w:val="007E38B3"/>
    <w:rsid w:val="007E3B65"/>
    <w:rsid w:val="007E497E"/>
    <w:rsid w:val="007E53C1"/>
    <w:rsid w:val="007E5EEF"/>
    <w:rsid w:val="007E647D"/>
    <w:rsid w:val="007F1261"/>
    <w:rsid w:val="007F2683"/>
    <w:rsid w:val="007F4147"/>
    <w:rsid w:val="007F4BAB"/>
    <w:rsid w:val="007F535C"/>
    <w:rsid w:val="007F6603"/>
    <w:rsid w:val="007F6E3E"/>
    <w:rsid w:val="0080005B"/>
    <w:rsid w:val="00800298"/>
    <w:rsid w:val="00800D16"/>
    <w:rsid w:val="00801380"/>
    <w:rsid w:val="00801CF6"/>
    <w:rsid w:val="008027E5"/>
    <w:rsid w:val="008029D7"/>
    <w:rsid w:val="0080432B"/>
    <w:rsid w:val="00804ADD"/>
    <w:rsid w:val="0080731E"/>
    <w:rsid w:val="00807814"/>
    <w:rsid w:val="00807D17"/>
    <w:rsid w:val="00807F6D"/>
    <w:rsid w:val="008102CF"/>
    <w:rsid w:val="00810983"/>
    <w:rsid w:val="00810CC0"/>
    <w:rsid w:val="00811A12"/>
    <w:rsid w:val="00812FB4"/>
    <w:rsid w:val="008130F0"/>
    <w:rsid w:val="00813928"/>
    <w:rsid w:val="008148D3"/>
    <w:rsid w:val="00814BC1"/>
    <w:rsid w:val="00815CEE"/>
    <w:rsid w:val="008168E5"/>
    <w:rsid w:val="00816D4E"/>
    <w:rsid w:val="0081759A"/>
    <w:rsid w:val="00820BC0"/>
    <w:rsid w:val="00822216"/>
    <w:rsid w:val="00825AE1"/>
    <w:rsid w:val="00826FD0"/>
    <w:rsid w:val="0082751A"/>
    <w:rsid w:val="00827D48"/>
    <w:rsid w:val="0083109C"/>
    <w:rsid w:val="00835A8F"/>
    <w:rsid w:val="00836DA2"/>
    <w:rsid w:val="00841CE7"/>
    <w:rsid w:val="008422E8"/>
    <w:rsid w:val="008428FA"/>
    <w:rsid w:val="00843998"/>
    <w:rsid w:val="00843F85"/>
    <w:rsid w:val="0084540C"/>
    <w:rsid w:val="00845B3A"/>
    <w:rsid w:val="00851411"/>
    <w:rsid w:val="0085168A"/>
    <w:rsid w:val="00851C96"/>
    <w:rsid w:val="00851F4B"/>
    <w:rsid w:val="00852A26"/>
    <w:rsid w:val="0085324F"/>
    <w:rsid w:val="00853990"/>
    <w:rsid w:val="00856571"/>
    <w:rsid w:val="00861195"/>
    <w:rsid w:val="0086296E"/>
    <w:rsid w:val="00862D73"/>
    <w:rsid w:val="00863DB0"/>
    <w:rsid w:val="008642CB"/>
    <w:rsid w:val="00866CF2"/>
    <w:rsid w:val="008672FE"/>
    <w:rsid w:val="008679D4"/>
    <w:rsid w:val="00867D71"/>
    <w:rsid w:val="00871CE9"/>
    <w:rsid w:val="008720A7"/>
    <w:rsid w:val="0087245E"/>
    <w:rsid w:val="00872A49"/>
    <w:rsid w:val="00872D05"/>
    <w:rsid w:val="00872EA7"/>
    <w:rsid w:val="008730F3"/>
    <w:rsid w:val="00874127"/>
    <w:rsid w:val="00874503"/>
    <w:rsid w:val="008764E9"/>
    <w:rsid w:val="00876925"/>
    <w:rsid w:val="00877FF9"/>
    <w:rsid w:val="00880AB6"/>
    <w:rsid w:val="00882704"/>
    <w:rsid w:val="00883F5F"/>
    <w:rsid w:val="00887528"/>
    <w:rsid w:val="0089104A"/>
    <w:rsid w:val="008944FF"/>
    <w:rsid w:val="00894D72"/>
    <w:rsid w:val="0089585E"/>
    <w:rsid w:val="00897CB8"/>
    <w:rsid w:val="008A1D10"/>
    <w:rsid w:val="008A47C0"/>
    <w:rsid w:val="008A4C4C"/>
    <w:rsid w:val="008A50AC"/>
    <w:rsid w:val="008A56D1"/>
    <w:rsid w:val="008A5C05"/>
    <w:rsid w:val="008A5CB5"/>
    <w:rsid w:val="008A6E65"/>
    <w:rsid w:val="008B0D1A"/>
    <w:rsid w:val="008B1884"/>
    <w:rsid w:val="008B32A2"/>
    <w:rsid w:val="008B3F1B"/>
    <w:rsid w:val="008B43D1"/>
    <w:rsid w:val="008B520D"/>
    <w:rsid w:val="008B566D"/>
    <w:rsid w:val="008B5F4C"/>
    <w:rsid w:val="008B6007"/>
    <w:rsid w:val="008B70E3"/>
    <w:rsid w:val="008C02AC"/>
    <w:rsid w:val="008C0992"/>
    <w:rsid w:val="008C426F"/>
    <w:rsid w:val="008C6542"/>
    <w:rsid w:val="008C663A"/>
    <w:rsid w:val="008C6ADD"/>
    <w:rsid w:val="008D1D47"/>
    <w:rsid w:val="008D2804"/>
    <w:rsid w:val="008D2B5B"/>
    <w:rsid w:val="008D34FF"/>
    <w:rsid w:val="008D3F95"/>
    <w:rsid w:val="008D40E0"/>
    <w:rsid w:val="008D41E5"/>
    <w:rsid w:val="008D4936"/>
    <w:rsid w:val="008D5D8B"/>
    <w:rsid w:val="008D65CF"/>
    <w:rsid w:val="008D71C8"/>
    <w:rsid w:val="008D7616"/>
    <w:rsid w:val="008E020C"/>
    <w:rsid w:val="008E05E2"/>
    <w:rsid w:val="008E1816"/>
    <w:rsid w:val="008E4626"/>
    <w:rsid w:val="008E58C3"/>
    <w:rsid w:val="008E6737"/>
    <w:rsid w:val="008E71B1"/>
    <w:rsid w:val="008E75B3"/>
    <w:rsid w:val="008E7E9D"/>
    <w:rsid w:val="008F044B"/>
    <w:rsid w:val="008F4208"/>
    <w:rsid w:val="008F453F"/>
    <w:rsid w:val="0090029A"/>
    <w:rsid w:val="00900FD2"/>
    <w:rsid w:val="00902209"/>
    <w:rsid w:val="009040DC"/>
    <w:rsid w:val="00907780"/>
    <w:rsid w:val="009122D7"/>
    <w:rsid w:val="00912795"/>
    <w:rsid w:val="009145FC"/>
    <w:rsid w:val="00914A47"/>
    <w:rsid w:val="00916EF6"/>
    <w:rsid w:val="0091749F"/>
    <w:rsid w:val="009179ED"/>
    <w:rsid w:val="0092056B"/>
    <w:rsid w:val="00920922"/>
    <w:rsid w:val="0092092A"/>
    <w:rsid w:val="00920A28"/>
    <w:rsid w:val="00922E2E"/>
    <w:rsid w:val="009232D9"/>
    <w:rsid w:val="009253BF"/>
    <w:rsid w:val="00925491"/>
    <w:rsid w:val="0092629D"/>
    <w:rsid w:val="00926709"/>
    <w:rsid w:val="00926E73"/>
    <w:rsid w:val="00927493"/>
    <w:rsid w:val="009311EA"/>
    <w:rsid w:val="0093282C"/>
    <w:rsid w:val="00941309"/>
    <w:rsid w:val="00941B0B"/>
    <w:rsid w:val="009421AE"/>
    <w:rsid w:val="00943FFF"/>
    <w:rsid w:val="0094425A"/>
    <w:rsid w:val="0094456F"/>
    <w:rsid w:val="0094624A"/>
    <w:rsid w:val="00946266"/>
    <w:rsid w:val="009463DE"/>
    <w:rsid w:val="00946FFF"/>
    <w:rsid w:val="0095010E"/>
    <w:rsid w:val="00951B3D"/>
    <w:rsid w:val="00951D01"/>
    <w:rsid w:val="00952066"/>
    <w:rsid w:val="009600B8"/>
    <w:rsid w:val="009603E6"/>
    <w:rsid w:val="00960767"/>
    <w:rsid w:val="00961ADC"/>
    <w:rsid w:val="0096251F"/>
    <w:rsid w:val="009629A1"/>
    <w:rsid w:val="0096485D"/>
    <w:rsid w:val="00964F45"/>
    <w:rsid w:val="00964FB8"/>
    <w:rsid w:val="009710DA"/>
    <w:rsid w:val="009716BB"/>
    <w:rsid w:val="00972CBF"/>
    <w:rsid w:val="00973725"/>
    <w:rsid w:val="009739A9"/>
    <w:rsid w:val="00975669"/>
    <w:rsid w:val="00976323"/>
    <w:rsid w:val="00977101"/>
    <w:rsid w:val="00977CCA"/>
    <w:rsid w:val="00980A98"/>
    <w:rsid w:val="00981EE1"/>
    <w:rsid w:val="00982E93"/>
    <w:rsid w:val="00983B83"/>
    <w:rsid w:val="0098443E"/>
    <w:rsid w:val="00984A78"/>
    <w:rsid w:val="0098572D"/>
    <w:rsid w:val="00987BFE"/>
    <w:rsid w:val="009914E4"/>
    <w:rsid w:val="00995328"/>
    <w:rsid w:val="00997A21"/>
    <w:rsid w:val="00997B0C"/>
    <w:rsid w:val="009A00FA"/>
    <w:rsid w:val="009A2639"/>
    <w:rsid w:val="009A38B3"/>
    <w:rsid w:val="009A3BAB"/>
    <w:rsid w:val="009A489E"/>
    <w:rsid w:val="009A5ECF"/>
    <w:rsid w:val="009A7D85"/>
    <w:rsid w:val="009B0FEB"/>
    <w:rsid w:val="009B1630"/>
    <w:rsid w:val="009B19DE"/>
    <w:rsid w:val="009B436F"/>
    <w:rsid w:val="009B4C51"/>
    <w:rsid w:val="009B4CAF"/>
    <w:rsid w:val="009B65BD"/>
    <w:rsid w:val="009B70E9"/>
    <w:rsid w:val="009C014D"/>
    <w:rsid w:val="009C0ADE"/>
    <w:rsid w:val="009C0F0F"/>
    <w:rsid w:val="009C1579"/>
    <w:rsid w:val="009C2578"/>
    <w:rsid w:val="009C39A0"/>
    <w:rsid w:val="009C3C3A"/>
    <w:rsid w:val="009C3C6A"/>
    <w:rsid w:val="009C3FDD"/>
    <w:rsid w:val="009C5712"/>
    <w:rsid w:val="009D1390"/>
    <w:rsid w:val="009D2B22"/>
    <w:rsid w:val="009D2DBD"/>
    <w:rsid w:val="009D68E2"/>
    <w:rsid w:val="009D6A0D"/>
    <w:rsid w:val="009E0EC7"/>
    <w:rsid w:val="009E0FEE"/>
    <w:rsid w:val="009E1811"/>
    <w:rsid w:val="009E3540"/>
    <w:rsid w:val="009E370E"/>
    <w:rsid w:val="009E5B12"/>
    <w:rsid w:val="009E73E0"/>
    <w:rsid w:val="009E7526"/>
    <w:rsid w:val="009E7E78"/>
    <w:rsid w:val="009F0788"/>
    <w:rsid w:val="009F2F25"/>
    <w:rsid w:val="009F431C"/>
    <w:rsid w:val="009F4753"/>
    <w:rsid w:val="009F51D8"/>
    <w:rsid w:val="009F5306"/>
    <w:rsid w:val="009F5B60"/>
    <w:rsid w:val="009F6879"/>
    <w:rsid w:val="00A01420"/>
    <w:rsid w:val="00A02352"/>
    <w:rsid w:val="00A0315C"/>
    <w:rsid w:val="00A0507B"/>
    <w:rsid w:val="00A05CBF"/>
    <w:rsid w:val="00A0649A"/>
    <w:rsid w:val="00A06EF9"/>
    <w:rsid w:val="00A10556"/>
    <w:rsid w:val="00A10B76"/>
    <w:rsid w:val="00A10D6C"/>
    <w:rsid w:val="00A11119"/>
    <w:rsid w:val="00A15D75"/>
    <w:rsid w:val="00A16A38"/>
    <w:rsid w:val="00A2006F"/>
    <w:rsid w:val="00A20214"/>
    <w:rsid w:val="00A21785"/>
    <w:rsid w:val="00A26AF4"/>
    <w:rsid w:val="00A26FF2"/>
    <w:rsid w:val="00A30608"/>
    <w:rsid w:val="00A3106B"/>
    <w:rsid w:val="00A31406"/>
    <w:rsid w:val="00A31CAE"/>
    <w:rsid w:val="00A3213B"/>
    <w:rsid w:val="00A335CF"/>
    <w:rsid w:val="00A33D51"/>
    <w:rsid w:val="00A342F5"/>
    <w:rsid w:val="00A37B2B"/>
    <w:rsid w:val="00A37FC0"/>
    <w:rsid w:val="00A406ED"/>
    <w:rsid w:val="00A40864"/>
    <w:rsid w:val="00A4225E"/>
    <w:rsid w:val="00A42E0C"/>
    <w:rsid w:val="00A43590"/>
    <w:rsid w:val="00A45375"/>
    <w:rsid w:val="00A45395"/>
    <w:rsid w:val="00A503C6"/>
    <w:rsid w:val="00A50EAD"/>
    <w:rsid w:val="00A5136E"/>
    <w:rsid w:val="00A513B1"/>
    <w:rsid w:val="00A53BB9"/>
    <w:rsid w:val="00A53FF2"/>
    <w:rsid w:val="00A54A67"/>
    <w:rsid w:val="00A55F3F"/>
    <w:rsid w:val="00A5782F"/>
    <w:rsid w:val="00A60437"/>
    <w:rsid w:val="00A60B16"/>
    <w:rsid w:val="00A61A6E"/>
    <w:rsid w:val="00A61BC9"/>
    <w:rsid w:val="00A61D59"/>
    <w:rsid w:val="00A624EE"/>
    <w:rsid w:val="00A630FB"/>
    <w:rsid w:val="00A63497"/>
    <w:rsid w:val="00A63B90"/>
    <w:rsid w:val="00A65376"/>
    <w:rsid w:val="00A67E9A"/>
    <w:rsid w:val="00A74127"/>
    <w:rsid w:val="00A75737"/>
    <w:rsid w:val="00A75B52"/>
    <w:rsid w:val="00A77627"/>
    <w:rsid w:val="00A80599"/>
    <w:rsid w:val="00A8068D"/>
    <w:rsid w:val="00A8102C"/>
    <w:rsid w:val="00A84536"/>
    <w:rsid w:val="00A90E20"/>
    <w:rsid w:val="00A91157"/>
    <w:rsid w:val="00A916C8"/>
    <w:rsid w:val="00A9281A"/>
    <w:rsid w:val="00A979AD"/>
    <w:rsid w:val="00AA0462"/>
    <w:rsid w:val="00AA249E"/>
    <w:rsid w:val="00AA2676"/>
    <w:rsid w:val="00AA3645"/>
    <w:rsid w:val="00AA389E"/>
    <w:rsid w:val="00AA4335"/>
    <w:rsid w:val="00AA5166"/>
    <w:rsid w:val="00AA7D2E"/>
    <w:rsid w:val="00AB0C94"/>
    <w:rsid w:val="00AB0E45"/>
    <w:rsid w:val="00AB1AD5"/>
    <w:rsid w:val="00AB26AD"/>
    <w:rsid w:val="00AB2EED"/>
    <w:rsid w:val="00AB308F"/>
    <w:rsid w:val="00AB34C1"/>
    <w:rsid w:val="00AB3D5F"/>
    <w:rsid w:val="00AB3F1F"/>
    <w:rsid w:val="00AB516E"/>
    <w:rsid w:val="00AB6AB6"/>
    <w:rsid w:val="00AB6D93"/>
    <w:rsid w:val="00AB7977"/>
    <w:rsid w:val="00AC1580"/>
    <w:rsid w:val="00AC226D"/>
    <w:rsid w:val="00AC42F2"/>
    <w:rsid w:val="00AC4651"/>
    <w:rsid w:val="00AC4ED3"/>
    <w:rsid w:val="00AC50D4"/>
    <w:rsid w:val="00AC5139"/>
    <w:rsid w:val="00AC5B31"/>
    <w:rsid w:val="00AC5DB5"/>
    <w:rsid w:val="00AC7812"/>
    <w:rsid w:val="00AD03D6"/>
    <w:rsid w:val="00AE0107"/>
    <w:rsid w:val="00AE1ABC"/>
    <w:rsid w:val="00AE26D3"/>
    <w:rsid w:val="00AE28CB"/>
    <w:rsid w:val="00AE4B33"/>
    <w:rsid w:val="00AE5057"/>
    <w:rsid w:val="00AE60D2"/>
    <w:rsid w:val="00AE6B5E"/>
    <w:rsid w:val="00AE6C15"/>
    <w:rsid w:val="00AE776A"/>
    <w:rsid w:val="00AF1509"/>
    <w:rsid w:val="00AF6599"/>
    <w:rsid w:val="00B00D24"/>
    <w:rsid w:val="00B01532"/>
    <w:rsid w:val="00B01A27"/>
    <w:rsid w:val="00B01B2B"/>
    <w:rsid w:val="00B03082"/>
    <w:rsid w:val="00B04D38"/>
    <w:rsid w:val="00B0519F"/>
    <w:rsid w:val="00B064E1"/>
    <w:rsid w:val="00B10AA3"/>
    <w:rsid w:val="00B1406E"/>
    <w:rsid w:val="00B14169"/>
    <w:rsid w:val="00B14975"/>
    <w:rsid w:val="00B15012"/>
    <w:rsid w:val="00B1612B"/>
    <w:rsid w:val="00B17609"/>
    <w:rsid w:val="00B1795C"/>
    <w:rsid w:val="00B20DDB"/>
    <w:rsid w:val="00B20FF9"/>
    <w:rsid w:val="00B210A6"/>
    <w:rsid w:val="00B21340"/>
    <w:rsid w:val="00B214B2"/>
    <w:rsid w:val="00B23016"/>
    <w:rsid w:val="00B23188"/>
    <w:rsid w:val="00B23D86"/>
    <w:rsid w:val="00B245CD"/>
    <w:rsid w:val="00B25162"/>
    <w:rsid w:val="00B2588A"/>
    <w:rsid w:val="00B25D89"/>
    <w:rsid w:val="00B27012"/>
    <w:rsid w:val="00B3073B"/>
    <w:rsid w:val="00B31C97"/>
    <w:rsid w:val="00B32541"/>
    <w:rsid w:val="00B33432"/>
    <w:rsid w:val="00B33A5E"/>
    <w:rsid w:val="00B357DC"/>
    <w:rsid w:val="00B364DE"/>
    <w:rsid w:val="00B37FA8"/>
    <w:rsid w:val="00B40015"/>
    <w:rsid w:val="00B40C9F"/>
    <w:rsid w:val="00B4105C"/>
    <w:rsid w:val="00B42204"/>
    <w:rsid w:val="00B4233E"/>
    <w:rsid w:val="00B43477"/>
    <w:rsid w:val="00B457C6"/>
    <w:rsid w:val="00B466F6"/>
    <w:rsid w:val="00B47771"/>
    <w:rsid w:val="00B50BA8"/>
    <w:rsid w:val="00B528B0"/>
    <w:rsid w:val="00B529EC"/>
    <w:rsid w:val="00B557EF"/>
    <w:rsid w:val="00B563F2"/>
    <w:rsid w:val="00B56461"/>
    <w:rsid w:val="00B626AF"/>
    <w:rsid w:val="00B631A3"/>
    <w:rsid w:val="00B66446"/>
    <w:rsid w:val="00B66A57"/>
    <w:rsid w:val="00B70A9F"/>
    <w:rsid w:val="00B7372A"/>
    <w:rsid w:val="00B73BFE"/>
    <w:rsid w:val="00B73E59"/>
    <w:rsid w:val="00B75901"/>
    <w:rsid w:val="00B7786D"/>
    <w:rsid w:val="00B80D6C"/>
    <w:rsid w:val="00B81555"/>
    <w:rsid w:val="00B817C1"/>
    <w:rsid w:val="00B82C0E"/>
    <w:rsid w:val="00B83125"/>
    <w:rsid w:val="00B831F2"/>
    <w:rsid w:val="00B8387C"/>
    <w:rsid w:val="00B84144"/>
    <w:rsid w:val="00B85295"/>
    <w:rsid w:val="00B86BFF"/>
    <w:rsid w:val="00B86C8E"/>
    <w:rsid w:val="00B878BC"/>
    <w:rsid w:val="00B87A95"/>
    <w:rsid w:val="00B918BF"/>
    <w:rsid w:val="00B941AD"/>
    <w:rsid w:val="00B94D6D"/>
    <w:rsid w:val="00B95989"/>
    <w:rsid w:val="00B96078"/>
    <w:rsid w:val="00B96DFC"/>
    <w:rsid w:val="00BA074B"/>
    <w:rsid w:val="00BA0C38"/>
    <w:rsid w:val="00BA1BB6"/>
    <w:rsid w:val="00BA441E"/>
    <w:rsid w:val="00BA7E33"/>
    <w:rsid w:val="00BB05C4"/>
    <w:rsid w:val="00BB185B"/>
    <w:rsid w:val="00BB1F30"/>
    <w:rsid w:val="00BB309B"/>
    <w:rsid w:val="00BB349A"/>
    <w:rsid w:val="00BB3C9C"/>
    <w:rsid w:val="00BB4CBA"/>
    <w:rsid w:val="00BB54FA"/>
    <w:rsid w:val="00BC09D5"/>
    <w:rsid w:val="00BC16D2"/>
    <w:rsid w:val="00BC33E8"/>
    <w:rsid w:val="00BC3E53"/>
    <w:rsid w:val="00BC4702"/>
    <w:rsid w:val="00BC4874"/>
    <w:rsid w:val="00BC7DF4"/>
    <w:rsid w:val="00BD094E"/>
    <w:rsid w:val="00BD25E8"/>
    <w:rsid w:val="00BD2B4F"/>
    <w:rsid w:val="00BD3129"/>
    <w:rsid w:val="00BD447C"/>
    <w:rsid w:val="00BD5BCD"/>
    <w:rsid w:val="00BD7F6F"/>
    <w:rsid w:val="00BE33B3"/>
    <w:rsid w:val="00BE5A85"/>
    <w:rsid w:val="00BE5B87"/>
    <w:rsid w:val="00BE5CEB"/>
    <w:rsid w:val="00BE60B2"/>
    <w:rsid w:val="00BE6648"/>
    <w:rsid w:val="00BF0441"/>
    <w:rsid w:val="00BF06DC"/>
    <w:rsid w:val="00BF093D"/>
    <w:rsid w:val="00BF11A8"/>
    <w:rsid w:val="00BF18C8"/>
    <w:rsid w:val="00BF1BD1"/>
    <w:rsid w:val="00BF2109"/>
    <w:rsid w:val="00BF2589"/>
    <w:rsid w:val="00BF2C7E"/>
    <w:rsid w:val="00BF407F"/>
    <w:rsid w:val="00BF4935"/>
    <w:rsid w:val="00BF73C6"/>
    <w:rsid w:val="00C00382"/>
    <w:rsid w:val="00C00DFE"/>
    <w:rsid w:val="00C01AB7"/>
    <w:rsid w:val="00C01E49"/>
    <w:rsid w:val="00C050B4"/>
    <w:rsid w:val="00C05E85"/>
    <w:rsid w:val="00C07837"/>
    <w:rsid w:val="00C10224"/>
    <w:rsid w:val="00C11EC5"/>
    <w:rsid w:val="00C13BE7"/>
    <w:rsid w:val="00C15A84"/>
    <w:rsid w:val="00C16DE1"/>
    <w:rsid w:val="00C22044"/>
    <w:rsid w:val="00C22928"/>
    <w:rsid w:val="00C23FC7"/>
    <w:rsid w:val="00C243C8"/>
    <w:rsid w:val="00C30DB9"/>
    <w:rsid w:val="00C3170A"/>
    <w:rsid w:val="00C31B16"/>
    <w:rsid w:val="00C320E9"/>
    <w:rsid w:val="00C323C8"/>
    <w:rsid w:val="00C33149"/>
    <w:rsid w:val="00C3410F"/>
    <w:rsid w:val="00C34D3E"/>
    <w:rsid w:val="00C34DF9"/>
    <w:rsid w:val="00C360D2"/>
    <w:rsid w:val="00C366E8"/>
    <w:rsid w:val="00C40686"/>
    <w:rsid w:val="00C4127B"/>
    <w:rsid w:val="00C42357"/>
    <w:rsid w:val="00C431EB"/>
    <w:rsid w:val="00C437AB"/>
    <w:rsid w:val="00C43CD9"/>
    <w:rsid w:val="00C44597"/>
    <w:rsid w:val="00C45ACE"/>
    <w:rsid w:val="00C50C06"/>
    <w:rsid w:val="00C5339B"/>
    <w:rsid w:val="00C5382B"/>
    <w:rsid w:val="00C54D05"/>
    <w:rsid w:val="00C56D01"/>
    <w:rsid w:val="00C5737B"/>
    <w:rsid w:val="00C6178C"/>
    <w:rsid w:val="00C62D3A"/>
    <w:rsid w:val="00C62EF2"/>
    <w:rsid w:val="00C63F10"/>
    <w:rsid w:val="00C6407B"/>
    <w:rsid w:val="00C64C7F"/>
    <w:rsid w:val="00C66A3A"/>
    <w:rsid w:val="00C66BD8"/>
    <w:rsid w:val="00C67770"/>
    <w:rsid w:val="00C67F9C"/>
    <w:rsid w:val="00C72937"/>
    <w:rsid w:val="00C73202"/>
    <w:rsid w:val="00C735EB"/>
    <w:rsid w:val="00C7401B"/>
    <w:rsid w:val="00C76AA9"/>
    <w:rsid w:val="00C77542"/>
    <w:rsid w:val="00C8057E"/>
    <w:rsid w:val="00C80B24"/>
    <w:rsid w:val="00C83BB1"/>
    <w:rsid w:val="00C83E8E"/>
    <w:rsid w:val="00C853FD"/>
    <w:rsid w:val="00C868C4"/>
    <w:rsid w:val="00C91711"/>
    <w:rsid w:val="00C92763"/>
    <w:rsid w:val="00C92D56"/>
    <w:rsid w:val="00C936C4"/>
    <w:rsid w:val="00C94BEE"/>
    <w:rsid w:val="00C95FD1"/>
    <w:rsid w:val="00C976DE"/>
    <w:rsid w:val="00C97D6C"/>
    <w:rsid w:val="00CA029F"/>
    <w:rsid w:val="00CA3467"/>
    <w:rsid w:val="00CA4489"/>
    <w:rsid w:val="00CA4BE6"/>
    <w:rsid w:val="00CA5E85"/>
    <w:rsid w:val="00CA6E93"/>
    <w:rsid w:val="00CB0366"/>
    <w:rsid w:val="00CB0E42"/>
    <w:rsid w:val="00CB2495"/>
    <w:rsid w:val="00CB4DED"/>
    <w:rsid w:val="00CB5201"/>
    <w:rsid w:val="00CB6DCF"/>
    <w:rsid w:val="00CB7A13"/>
    <w:rsid w:val="00CB7DBD"/>
    <w:rsid w:val="00CB7F1D"/>
    <w:rsid w:val="00CC0DE6"/>
    <w:rsid w:val="00CC2026"/>
    <w:rsid w:val="00CC212C"/>
    <w:rsid w:val="00CC230D"/>
    <w:rsid w:val="00CC2F88"/>
    <w:rsid w:val="00CC6520"/>
    <w:rsid w:val="00CC7A00"/>
    <w:rsid w:val="00CC7D75"/>
    <w:rsid w:val="00CD0613"/>
    <w:rsid w:val="00CD48E3"/>
    <w:rsid w:val="00CD4F51"/>
    <w:rsid w:val="00CD514A"/>
    <w:rsid w:val="00CD5239"/>
    <w:rsid w:val="00CD574F"/>
    <w:rsid w:val="00CD7472"/>
    <w:rsid w:val="00CD7C9F"/>
    <w:rsid w:val="00CE010E"/>
    <w:rsid w:val="00CE12E2"/>
    <w:rsid w:val="00CE138B"/>
    <w:rsid w:val="00CE241F"/>
    <w:rsid w:val="00CE2D2B"/>
    <w:rsid w:val="00CE3BD1"/>
    <w:rsid w:val="00CE40BD"/>
    <w:rsid w:val="00CE4FF3"/>
    <w:rsid w:val="00CE694F"/>
    <w:rsid w:val="00CF2284"/>
    <w:rsid w:val="00CF4126"/>
    <w:rsid w:val="00CF442B"/>
    <w:rsid w:val="00CF4783"/>
    <w:rsid w:val="00CF4FA3"/>
    <w:rsid w:val="00CF66B3"/>
    <w:rsid w:val="00CF7D9E"/>
    <w:rsid w:val="00D0165E"/>
    <w:rsid w:val="00D035A8"/>
    <w:rsid w:val="00D036CB"/>
    <w:rsid w:val="00D03D62"/>
    <w:rsid w:val="00D046DF"/>
    <w:rsid w:val="00D05107"/>
    <w:rsid w:val="00D135F6"/>
    <w:rsid w:val="00D139CB"/>
    <w:rsid w:val="00D13A38"/>
    <w:rsid w:val="00D14395"/>
    <w:rsid w:val="00D15AB1"/>
    <w:rsid w:val="00D16D6F"/>
    <w:rsid w:val="00D1751F"/>
    <w:rsid w:val="00D21356"/>
    <w:rsid w:val="00D2196F"/>
    <w:rsid w:val="00D23340"/>
    <w:rsid w:val="00D24834"/>
    <w:rsid w:val="00D31DDE"/>
    <w:rsid w:val="00D32076"/>
    <w:rsid w:val="00D33E7C"/>
    <w:rsid w:val="00D3475C"/>
    <w:rsid w:val="00D404D0"/>
    <w:rsid w:val="00D41446"/>
    <w:rsid w:val="00D42421"/>
    <w:rsid w:val="00D42A05"/>
    <w:rsid w:val="00D436CD"/>
    <w:rsid w:val="00D44370"/>
    <w:rsid w:val="00D44853"/>
    <w:rsid w:val="00D507DB"/>
    <w:rsid w:val="00D51245"/>
    <w:rsid w:val="00D532F3"/>
    <w:rsid w:val="00D53B77"/>
    <w:rsid w:val="00D54D6C"/>
    <w:rsid w:val="00D54EDF"/>
    <w:rsid w:val="00D57425"/>
    <w:rsid w:val="00D60837"/>
    <w:rsid w:val="00D60EAB"/>
    <w:rsid w:val="00D619BC"/>
    <w:rsid w:val="00D637F7"/>
    <w:rsid w:val="00D63CD1"/>
    <w:rsid w:val="00D641C1"/>
    <w:rsid w:val="00D6464B"/>
    <w:rsid w:val="00D64A76"/>
    <w:rsid w:val="00D65372"/>
    <w:rsid w:val="00D6642F"/>
    <w:rsid w:val="00D665D2"/>
    <w:rsid w:val="00D671D4"/>
    <w:rsid w:val="00D71982"/>
    <w:rsid w:val="00D72DEE"/>
    <w:rsid w:val="00D764DA"/>
    <w:rsid w:val="00D76F2E"/>
    <w:rsid w:val="00D77A02"/>
    <w:rsid w:val="00D813E6"/>
    <w:rsid w:val="00D81AF9"/>
    <w:rsid w:val="00D81B37"/>
    <w:rsid w:val="00D82105"/>
    <w:rsid w:val="00D82164"/>
    <w:rsid w:val="00D83500"/>
    <w:rsid w:val="00D837FC"/>
    <w:rsid w:val="00D8796A"/>
    <w:rsid w:val="00D91828"/>
    <w:rsid w:val="00D92C07"/>
    <w:rsid w:val="00D94093"/>
    <w:rsid w:val="00D9410D"/>
    <w:rsid w:val="00D95218"/>
    <w:rsid w:val="00D9589E"/>
    <w:rsid w:val="00D960AC"/>
    <w:rsid w:val="00D966CF"/>
    <w:rsid w:val="00D97AD1"/>
    <w:rsid w:val="00D97F02"/>
    <w:rsid w:val="00DA016A"/>
    <w:rsid w:val="00DA096B"/>
    <w:rsid w:val="00DA2025"/>
    <w:rsid w:val="00DA2DD7"/>
    <w:rsid w:val="00DA302C"/>
    <w:rsid w:val="00DA3C12"/>
    <w:rsid w:val="00DA4DC8"/>
    <w:rsid w:val="00DA5B2B"/>
    <w:rsid w:val="00DB2105"/>
    <w:rsid w:val="00DB303D"/>
    <w:rsid w:val="00DB436D"/>
    <w:rsid w:val="00DB4C52"/>
    <w:rsid w:val="00DB4C5E"/>
    <w:rsid w:val="00DB5BBD"/>
    <w:rsid w:val="00DB6584"/>
    <w:rsid w:val="00DB6B96"/>
    <w:rsid w:val="00DB75F7"/>
    <w:rsid w:val="00DC0CBB"/>
    <w:rsid w:val="00DC11C6"/>
    <w:rsid w:val="00DC218A"/>
    <w:rsid w:val="00DC34EE"/>
    <w:rsid w:val="00DC4905"/>
    <w:rsid w:val="00DC52AE"/>
    <w:rsid w:val="00DC586E"/>
    <w:rsid w:val="00DC6282"/>
    <w:rsid w:val="00DC6D3F"/>
    <w:rsid w:val="00DC6E57"/>
    <w:rsid w:val="00DC79BD"/>
    <w:rsid w:val="00DD0276"/>
    <w:rsid w:val="00DE06A7"/>
    <w:rsid w:val="00DE07EC"/>
    <w:rsid w:val="00DE23DD"/>
    <w:rsid w:val="00DE4D46"/>
    <w:rsid w:val="00DE524D"/>
    <w:rsid w:val="00DF1082"/>
    <w:rsid w:val="00DF269D"/>
    <w:rsid w:val="00DF512C"/>
    <w:rsid w:val="00DF6694"/>
    <w:rsid w:val="00DF6E5D"/>
    <w:rsid w:val="00E0010C"/>
    <w:rsid w:val="00E01202"/>
    <w:rsid w:val="00E03EB3"/>
    <w:rsid w:val="00E04EFF"/>
    <w:rsid w:val="00E0600B"/>
    <w:rsid w:val="00E066A4"/>
    <w:rsid w:val="00E10493"/>
    <w:rsid w:val="00E112E7"/>
    <w:rsid w:val="00E11C83"/>
    <w:rsid w:val="00E14921"/>
    <w:rsid w:val="00E17784"/>
    <w:rsid w:val="00E17ED2"/>
    <w:rsid w:val="00E214B2"/>
    <w:rsid w:val="00E218AE"/>
    <w:rsid w:val="00E21D22"/>
    <w:rsid w:val="00E22FA8"/>
    <w:rsid w:val="00E240CA"/>
    <w:rsid w:val="00E242BA"/>
    <w:rsid w:val="00E26A24"/>
    <w:rsid w:val="00E279A5"/>
    <w:rsid w:val="00E27AB9"/>
    <w:rsid w:val="00E30B11"/>
    <w:rsid w:val="00E32F0B"/>
    <w:rsid w:val="00E33A33"/>
    <w:rsid w:val="00E358EB"/>
    <w:rsid w:val="00E37571"/>
    <w:rsid w:val="00E40221"/>
    <w:rsid w:val="00E40A82"/>
    <w:rsid w:val="00E41CBB"/>
    <w:rsid w:val="00E4328E"/>
    <w:rsid w:val="00E433AB"/>
    <w:rsid w:val="00E4781D"/>
    <w:rsid w:val="00E538BD"/>
    <w:rsid w:val="00E547AB"/>
    <w:rsid w:val="00E549F5"/>
    <w:rsid w:val="00E54F6B"/>
    <w:rsid w:val="00E55A94"/>
    <w:rsid w:val="00E55E08"/>
    <w:rsid w:val="00E55F45"/>
    <w:rsid w:val="00E56655"/>
    <w:rsid w:val="00E56D06"/>
    <w:rsid w:val="00E57F36"/>
    <w:rsid w:val="00E625EA"/>
    <w:rsid w:val="00E628A1"/>
    <w:rsid w:val="00E64CC4"/>
    <w:rsid w:val="00E6790F"/>
    <w:rsid w:val="00E67B90"/>
    <w:rsid w:val="00E73488"/>
    <w:rsid w:val="00E76575"/>
    <w:rsid w:val="00E77470"/>
    <w:rsid w:val="00E80D59"/>
    <w:rsid w:val="00E81908"/>
    <w:rsid w:val="00E8279E"/>
    <w:rsid w:val="00E83894"/>
    <w:rsid w:val="00E83B10"/>
    <w:rsid w:val="00E85382"/>
    <w:rsid w:val="00E8597F"/>
    <w:rsid w:val="00E862C5"/>
    <w:rsid w:val="00E86968"/>
    <w:rsid w:val="00E86982"/>
    <w:rsid w:val="00E87C9E"/>
    <w:rsid w:val="00E914F3"/>
    <w:rsid w:val="00E91561"/>
    <w:rsid w:val="00E91B40"/>
    <w:rsid w:val="00E9365A"/>
    <w:rsid w:val="00E94263"/>
    <w:rsid w:val="00E95E72"/>
    <w:rsid w:val="00E96C56"/>
    <w:rsid w:val="00E96E6F"/>
    <w:rsid w:val="00EA031F"/>
    <w:rsid w:val="00EA040A"/>
    <w:rsid w:val="00EA1D1E"/>
    <w:rsid w:val="00EA23AF"/>
    <w:rsid w:val="00EA23B6"/>
    <w:rsid w:val="00EA33BE"/>
    <w:rsid w:val="00EA3B92"/>
    <w:rsid w:val="00EA42D4"/>
    <w:rsid w:val="00EA6324"/>
    <w:rsid w:val="00EA6342"/>
    <w:rsid w:val="00EA73FB"/>
    <w:rsid w:val="00EB055B"/>
    <w:rsid w:val="00EB0EF3"/>
    <w:rsid w:val="00EB1982"/>
    <w:rsid w:val="00EB203A"/>
    <w:rsid w:val="00EB24F0"/>
    <w:rsid w:val="00EB2686"/>
    <w:rsid w:val="00EB3DDC"/>
    <w:rsid w:val="00EB5721"/>
    <w:rsid w:val="00EB5B30"/>
    <w:rsid w:val="00EB7495"/>
    <w:rsid w:val="00EB7B6B"/>
    <w:rsid w:val="00EB7CEC"/>
    <w:rsid w:val="00EC39D9"/>
    <w:rsid w:val="00EC4CE4"/>
    <w:rsid w:val="00EC5304"/>
    <w:rsid w:val="00EC5C48"/>
    <w:rsid w:val="00EC5D46"/>
    <w:rsid w:val="00EC683B"/>
    <w:rsid w:val="00EC6921"/>
    <w:rsid w:val="00EC7A38"/>
    <w:rsid w:val="00ED14CF"/>
    <w:rsid w:val="00ED2064"/>
    <w:rsid w:val="00ED2140"/>
    <w:rsid w:val="00ED2416"/>
    <w:rsid w:val="00ED38DD"/>
    <w:rsid w:val="00ED3C0C"/>
    <w:rsid w:val="00ED42F1"/>
    <w:rsid w:val="00ED46F6"/>
    <w:rsid w:val="00ED4D44"/>
    <w:rsid w:val="00ED6503"/>
    <w:rsid w:val="00EE382B"/>
    <w:rsid w:val="00EE3D0C"/>
    <w:rsid w:val="00EE485D"/>
    <w:rsid w:val="00EE4A99"/>
    <w:rsid w:val="00EE5817"/>
    <w:rsid w:val="00EE6372"/>
    <w:rsid w:val="00EF03BD"/>
    <w:rsid w:val="00EF1272"/>
    <w:rsid w:val="00EF1A7F"/>
    <w:rsid w:val="00EF20D6"/>
    <w:rsid w:val="00EF22A2"/>
    <w:rsid w:val="00EF4821"/>
    <w:rsid w:val="00EF6B5E"/>
    <w:rsid w:val="00EF7355"/>
    <w:rsid w:val="00F006B8"/>
    <w:rsid w:val="00F0187F"/>
    <w:rsid w:val="00F02F9C"/>
    <w:rsid w:val="00F07B21"/>
    <w:rsid w:val="00F07EBE"/>
    <w:rsid w:val="00F10AB5"/>
    <w:rsid w:val="00F114C4"/>
    <w:rsid w:val="00F1317E"/>
    <w:rsid w:val="00F13E0D"/>
    <w:rsid w:val="00F17C3D"/>
    <w:rsid w:val="00F21621"/>
    <w:rsid w:val="00F22C2D"/>
    <w:rsid w:val="00F23D8D"/>
    <w:rsid w:val="00F25A16"/>
    <w:rsid w:val="00F306B6"/>
    <w:rsid w:val="00F31569"/>
    <w:rsid w:val="00F37006"/>
    <w:rsid w:val="00F37DFD"/>
    <w:rsid w:val="00F40355"/>
    <w:rsid w:val="00F40634"/>
    <w:rsid w:val="00F42BD3"/>
    <w:rsid w:val="00F43188"/>
    <w:rsid w:val="00F44109"/>
    <w:rsid w:val="00F44528"/>
    <w:rsid w:val="00F4464E"/>
    <w:rsid w:val="00F447F1"/>
    <w:rsid w:val="00F45322"/>
    <w:rsid w:val="00F47E3E"/>
    <w:rsid w:val="00F5019F"/>
    <w:rsid w:val="00F51EF3"/>
    <w:rsid w:val="00F51FD7"/>
    <w:rsid w:val="00F6016D"/>
    <w:rsid w:val="00F6234D"/>
    <w:rsid w:val="00F6410E"/>
    <w:rsid w:val="00F66311"/>
    <w:rsid w:val="00F67EAB"/>
    <w:rsid w:val="00F67F22"/>
    <w:rsid w:val="00F70D20"/>
    <w:rsid w:val="00F70EF7"/>
    <w:rsid w:val="00F71272"/>
    <w:rsid w:val="00F7182E"/>
    <w:rsid w:val="00F74F15"/>
    <w:rsid w:val="00F7525D"/>
    <w:rsid w:val="00F75862"/>
    <w:rsid w:val="00F76FA6"/>
    <w:rsid w:val="00F77E7E"/>
    <w:rsid w:val="00F802FD"/>
    <w:rsid w:val="00F808C7"/>
    <w:rsid w:val="00F82E3C"/>
    <w:rsid w:val="00F835ED"/>
    <w:rsid w:val="00F85A61"/>
    <w:rsid w:val="00F86831"/>
    <w:rsid w:val="00F86901"/>
    <w:rsid w:val="00F8740C"/>
    <w:rsid w:val="00F87C98"/>
    <w:rsid w:val="00F910E3"/>
    <w:rsid w:val="00F91237"/>
    <w:rsid w:val="00F965AB"/>
    <w:rsid w:val="00F96618"/>
    <w:rsid w:val="00FA0D07"/>
    <w:rsid w:val="00FA17B6"/>
    <w:rsid w:val="00FA20AB"/>
    <w:rsid w:val="00FA2D54"/>
    <w:rsid w:val="00FA4CE1"/>
    <w:rsid w:val="00FA4FD1"/>
    <w:rsid w:val="00FA7312"/>
    <w:rsid w:val="00FA750F"/>
    <w:rsid w:val="00FB07D1"/>
    <w:rsid w:val="00FB0929"/>
    <w:rsid w:val="00FB11A7"/>
    <w:rsid w:val="00FB1995"/>
    <w:rsid w:val="00FB297C"/>
    <w:rsid w:val="00FB5EFD"/>
    <w:rsid w:val="00FB63E1"/>
    <w:rsid w:val="00FB7361"/>
    <w:rsid w:val="00FB73DB"/>
    <w:rsid w:val="00FC0CCF"/>
    <w:rsid w:val="00FC10D8"/>
    <w:rsid w:val="00FC16BC"/>
    <w:rsid w:val="00FC29CD"/>
    <w:rsid w:val="00FC7DCB"/>
    <w:rsid w:val="00FD3384"/>
    <w:rsid w:val="00FE16B8"/>
    <w:rsid w:val="00FE1F50"/>
    <w:rsid w:val="00FE2C97"/>
    <w:rsid w:val="00FE2D8F"/>
    <w:rsid w:val="00FE414D"/>
    <w:rsid w:val="00FE50B0"/>
    <w:rsid w:val="00FE69DB"/>
    <w:rsid w:val="00FE6C55"/>
    <w:rsid w:val="00FE77EC"/>
    <w:rsid w:val="00FF0649"/>
    <w:rsid w:val="00FF3D78"/>
    <w:rsid w:val="00FF47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B6B488-78C3-47A2-B407-0963BEE0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lsdException w:name="heading 2" w:locked="1" w:uiPriority="9"/>
    <w:lsdException w:name="heading 3" w:locked="1" w:uiPriority="9"/>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3298"/>
    <w:pPr>
      <w:spacing w:after="160" w:line="276" w:lineRule="auto"/>
    </w:pPr>
    <w:rPr>
      <w:color w:val="000000"/>
      <w:sz w:val="22"/>
      <w:szCs w:val="22"/>
      <w:lang w:eastAsia="en-US"/>
    </w:rPr>
  </w:style>
  <w:style w:type="paragraph" w:styleId="Nadpis1">
    <w:name w:val="heading 1"/>
    <w:basedOn w:val="Normlny"/>
    <w:next w:val="Normlny"/>
    <w:link w:val="Nadpis1Char2"/>
    <w:uiPriority w:val="9"/>
    <w:locked/>
    <w:rsid w:val="00604246"/>
    <w:pPr>
      <w:keepNext/>
      <w:keepLines/>
      <w:spacing w:before="480" w:after="0"/>
      <w:outlineLvl w:val="0"/>
    </w:pPr>
    <w:rPr>
      <w:rFonts w:asciiTheme="majorHAnsi" w:eastAsiaTheme="majorEastAsia" w:hAnsiTheme="majorHAnsi" w:cstheme="majorBidi"/>
      <w:b/>
      <w:bCs/>
      <w:color w:val="9F2936"/>
      <w:sz w:val="28"/>
      <w:szCs w:val="28"/>
    </w:rPr>
  </w:style>
  <w:style w:type="paragraph" w:styleId="Nadpis2">
    <w:name w:val="heading 2"/>
    <w:basedOn w:val="Normlny"/>
    <w:next w:val="Normlny"/>
    <w:link w:val="Nadpis2Char2"/>
    <w:uiPriority w:val="9"/>
    <w:locked/>
    <w:rsid w:val="00604246"/>
    <w:pPr>
      <w:keepNext/>
      <w:keepLines/>
      <w:numPr>
        <w:ilvl w:val="1"/>
        <w:numId w:val="27"/>
      </w:numPr>
      <w:tabs>
        <w:tab w:val="clear" w:pos="783"/>
        <w:tab w:val="num" w:pos="357"/>
      </w:tabs>
      <w:spacing w:before="200" w:after="0"/>
      <w:ind w:left="360"/>
      <w:outlineLvl w:val="1"/>
    </w:pPr>
    <w:rPr>
      <w:rFonts w:asciiTheme="majorHAnsi" w:eastAsiaTheme="majorEastAsia" w:hAnsiTheme="majorHAnsi" w:cstheme="majorBidi"/>
      <w:b/>
      <w:bCs/>
      <w:color w:val="9F2936"/>
      <w:sz w:val="26"/>
      <w:szCs w:val="26"/>
    </w:rPr>
  </w:style>
  <w:style w:type="paragraph" w:styleId="Nadpis3">
    <w:name w:val="heading 3"/>
    <w:basedOn w:val="Normlny"/>
    <w:next w:val="Normlny"/>
    <w:link w:val="Nadpis3Char2"/>
    <w:uiPriority w:val="9"/>
    <w:locked/>
    <w:rsid w:val="00604246"/>
    <w:pPr>
      <w:keepNext/>
      <w:keepLines/>
      <w:numPr>
        <w:ilvl w:val="2"/>
        <w:numId w:val="27"/>
      </w:numPr>
      <w:spacing w:before="200" w:after="0"/>
      <w:outlineLvl w:val="2"/>
    </w:pPr>
    <w:rPr>
      <w:rFonts w:asciiTheme="majorHAnsi" w:eastAsiaTheme="majorEastAsia" w:hAnsiTheme="majorHAnsi" w:cstheme="majorBidi"/>
      <w:b/>
      <w:bCs/>
      <w:color w:val="9F2936"/>
    </w:rPr>
  </w:style>
  <w:style w:type="paragraph" w:styleId="Nadpis4">
    <w:name w:val="heading 4"/>
    <w:basedOn w:val="Normlny"/>
    <w:next w:val="Normlny"/>
    <w:link w:val="Nadpis4Char"/>
    <w:uiPriority w:val="99"/>
    <w:qFormat/>
    <w:rsid w:val="00080308"/>
    <w:pPr>
      <w:numPr>
        <w:ilvl w:val="3"/>
        <w:numId w:val="27"/>
      </w:numPr>
      <w:spacing w:before="240" w:after="0"/>
      <w:outlineLvl w:val="3"/>
    </w:pPr>
    <w:rPr>
      <w:rFonts w:ascii="Franklin Gothic Book" w:hAnsi="Franklin Gothic Book"/>
      <w:b/>
      <w:bCs/>
      <w:color w:val="14415C"/>
      <w:spacing w:val="20"/>
      <w:szCs w:val="24"/>
    </w:rPr>
  </w:style>
  <w:style w:type="paragraph" w:styleId="Nadpis5">
    <w:name w:val="heading 5"/>
    <w:basedOn w:val="Normlny"/>
    <w:next w:val="Normlny"/>
    <w:link w:val="Nadpis5Char"/>
    <w:uiPriority w:val="99"/>
    <w:qFormat/>
    <w:rsid w:val="004839D6"/>
    <w:pPr>
      <w:numPr>
        <w:ilvl w:val="4"/>
        <w:numId w:val="26"/>
      </w:numPr>
      <w:spacing w:before="200" w:after="0"/>
      <w:outlineLvl w:val="4"/>
    </w:pPr>
    <w:rPr>
      <w:rFonts w:ascii="Franklin Gothic Book" w:hAnsi="Franklin Gothic Book"/>
      <w:b/>
      <w:bCs/>
      <w:i/>
      <w:iCs/>
      <w:color w:val="14415C"/>
      <w:spacing w:val="20"/>
    </w:rPr>
  </w:style>
  <w:style w:type="paragraph" w:styleId="Nadpis6">
    <w:name w:val="heading 6"/>
    <w:basedOn w:val="Normlny"/>
    <w:next w:val="Normlny"/>
    <w:link w:val="Nadpis6Char"/>
    <w:uiPriority w:val="99"/>
    <w:qFormat/>
    <w:rsid w:val="004839D6"/>
    <w:pPr>
      <w:numPr>
        <w:ilvl w:val="5"/>
        <w:numId w:val="26"/>
      </w:numPr>
      <w:spacing w:before="200" w:after="0"/>
      <w:outlineLvl w:val="5"/>
    </w:pPr>
    <w:rPr>
      <w:rFonts w:ascii="Franklin Gothic Book" w:hAnsi="Franklin Gothic Book"/>
      <w:color w:val="0D2B3D"/>
      <w:spacing w:val="10"/>
      <w:sz w:val="24"/>
      <w:szCs w:val="24"/>
    </w:rPr>
  </w:style>
  <w:style w:type="paragraph" w:styleId="Nadpis7">
    <w:name w:val="heading 7"/>
    <w:basedOn w:val="Normlny"/>
    <w:next w:val="Normlny"/>
    <w:link w:val="Nadpis7Char"/>
    <w:uiPriority w:val="99"/>
    <w:qFormat/>
    <w:rsid w:val="004839D6"/>
    <w:pPr>
      <w:numPr>
        <w:ilvl w:val="6"/>
        <w:numId w:val="26"/>
      </w:numPr>
      <w:spacing w:before="200" w:after="0"/>
      <w:outlineLvl w:val="6"/>
    </w:pPr>
    <w:rPr>
      <w:rFonts w:ascii="Franklin Gothic Book" w:hAnsi="Franklin Gothic Book"/>
      <w:i/>
      <w:iCs/>
      <w:color w:val="0D2B3D"/>
      <w:spacing w:val="10"/>
      <w:sz w:val="24"/>
      <w:szCs w:val="24"/>
    </w:rPr>
  </w:style>
  <w:style w:type="paragraph" w:styleId="Nadpis8">
    <w:name w:val="heading 8"/>
    <w:basedOn w:val="Normlny"/>
    <w:next w:val="Normlny"/>
    <w:link w:val="Nadpis8Char"/>
    <w:uiPriority w:val="99"/>
    <w:qFormat/>
    <w:rsid w:val="004839D6"/>
    <w:pPr>
      <w:numPr>
        <w:ilvl w:val="7"/>
        <w:numId w:val="26"/>
      </w:numPr>
      <w:spacing w:before="200" w:after="0"/>
      <w:outlineLvl w:val="7"/>
    </w:pPr>
    <w:rPr>
      <w:rFonts w:ascii="Franklin Gothic Book" w:hAnsi="Franklin Gothic Book"/>
      <w:color w:val="F07F09"/>
      <w:spacing w:val="10"/>
    </w:rPr>
  </w:style>
  <w:style w:type="paragraph" w:styleId="Nadpis9">
    <w:name w:val="heading 9"/>
    <w:basedOn w:val="Normlny"/>
    <w:next w:val="Normlny"/>
    <w:link w:val="Nadpis9Char"/>
    <w:uiPriority w:val="99"/>
    <w:qFormat/>
    <w:rsid w:val="004839D6"/>
    <w:pPr>
      <w:numPr>
        <w:ilvl w:val="8"/>
        <w:numId w:val="26"/>
      </w:numPr>
      <w:spacing w:before="200" w:after="0"/>
      <w:outlineLvl w:val="8"/>
    </w:pPr>
    <w:rPr>
      <w:rFonts w:ascii="Franklin Gothic Book" w:hAnsi="Franklin Gothic Book"/>
      <w:i/>
      <w:iCs/>
      <w:color w:val="F07F09"/>
      <w:spacing w:val="1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uiPriority w:val="99"/>
    <w:locked/>
    <w:rsid w:val="00C66BD8"/>
    <w:rPr>
      <w:rFonts w:ascii="Franklin Gothic Book" w:hAnsi="Franklin Gothic Book"/>
      <w:b/>
      <w:bCs/>
      <w:color w:val="9F2936"/>
      <w:sz w:val="28"/>
      <w:szCs w:val="28"/>
      <w:lang w:eastAsia="en-US"/>
    </w:rPr>
  </w:style>
  <w:style w:type="character" w:customStyle="1" w:styleId="Nadpis2Char">
    <w:name w:val="Nadpis 2 Char"/>
    <w:uiPriority w:val="99"/>
    <w:locked/>
    <w:rsid w:val="005C0E0B"/>
    <w:rPr>
      <w:rFonts w:ascii="Franklin Gothic Book" w:hAnsi="Franklin Gothic Book"/>
      <w:b/>
      <w:bCs/>
      <w:color w:val="9F2936"/>
      <w:sz w:val="26"/>
      <w:szCs w:val="24"/>
      <w:lang w:eastAsia="en-US"/>
    </w:rPr>
  </w:style>
  <w:style w:type="character" w:customStyle="1" w:styleId="Nadpis3Char">
    <w:name w:val="Nadpis 3 Char"/>
    <w:uiPriority w:val="99"/>
    <w:locked/>
    <w:rsid w:val="00F85A61"/>
    <w:rPr>
      <w:rFonts w:ascii="Franklin Gothic Book" w:hAnsi="Franklin Gothic Book"/>
      <w:b/>
      <w:bCs/>
      <w:color w:val="9F2936"/>
      <w:sz w:val="24"/>
      <w:szCs w:val="24"/>
      <w:lang w:eastAsia="en-US"/>
    </w:rPr>
  </w:style>
  <w:style w:type="character" w:customStyle="1" w:styleId="Nadpis4Char">
    <w:name w:val="Nadpis 4 Char"/>
    <w:link w:val="Nadpis4"/>
    <w:uiPriority w:val="99"/>
    <w:locked/>
    <w:rsid w:val="00080308"/>
    <w:rPr>
      <w:rFonts w:ascii="Franklin Gothic Book" w:hAnsi="Franklin Gothic Book"/>
      <w:b/>
      <w:bCs/>
      <w:color w:val="14415C"/>
      <w:spacing w:val="20"/>
      <w:sz w:val="22"/>
      <w:szCs w:val="24"/>
      <w:lang w:eastAsia="en-US"/>
    </w:rPr>
  </w:style>
  <w:style w:type="character" w:customStyle="1" w:styleId="Nadpis5Char">
    <w:name w:val="Nadpis 5 Char"/>
    <w:link w:val="Nadpis5"/>
    <w:uiPriority w:val="99"/>
    <w:locked/>
    <w:rsid w:val="004839D6"/>
    <w:rPr>
      <w:rFonts w:ascii="Franklin Gothic Book" w:hAnsi="Franklin Gothic Book"/>
      <w:b/>
      <w:bCs/>
      <w:i/>
      <w:iCs/>
      <w:color w:val="14415C"/>
      <w:spacing w:val="20"/>
      <w:sz w:val="22"/>
      <w:szCs w:val="22"/>
      <w:lang w:eastAsia="en-US"/>
    </w:rPr>
  </w:style>
  <w:style w:type="character" w:customStyle="1" w:styleId="Nadpis6Char">
    <w:name w:val="Nadpis 6 Char"/>
    <w:link w:val="Nadpis6"/>
    <w:uiPriority w:val="99"/>
    <w:locked/>
    <w:rsid w:val="004839D6"/>
    <w:rPr>
      <w:rFonts w:ascii="Franklin Gothic Book" w:hAnsi="Franklin Gothic Book"/>
      <w:color w:val="0D2B3D"/>
      <w:spacing w:val="10"/>
      <w:sz w:val="24"/>
      <w:szCs w:val="24"/>
      <w:lang w:eastAsia="en-US"/>
    </w:rPr>
  </w:style>
  <w:style w:type="character" w:customStyle="1" w:styleId="Nadpis7Char">
    <w:name w:val="Nadpis 7 Char"/>
    <w:link w:val="Nadpis7"/>
    <w:uiPriority w:val="99"/>
    <w:locked/>
    <w:rsid w:val="004839D6"/>
    <w:rPr>
      <w:rFonts w:ascii="Franklin Gothic Book" w:hAnsi="Franklin Gothic Book"/>
      <w:i/>
      <w:iCs/>
      <w:color w:val="0D2B3D"/>
      <w:spacing w:val="10"/>
      <w:sz w:val="24"/>
      <w:szCs w:val="24"/>
      <w:lang w:eastAsia="en-US"/>
    </w:rPr>
  </w:style>
  <w:style w:type="character" w:customStyle="1" w:styleId="Nadpis8Char">
    <w:name w:val="Nadpis 8 Char"/>
    <w:link w:val="Nadpis8"/>
    <w:uiPriority w:val="99"/>
    <w:locked/>
    <w:rsid w:val="004839D6"/>
    <w:rPr>
      <w:rFonts w:ascii="Franklin Gothic Book" w:hAnsi="Franklin Gothic Book"/>
      <w:color w:val="F07F09"/>
      <w:spacing w:val="10"/>
      <w:sz w:val="22"/>
      <w:szCs w:val="22"/>
      <w:lang w:eastAsia="en-US"/>
    </w:rPr>
  </w:style>
  <w:style w:type="character" w:customStyle="1" w:styleId="Nadpis9Char">
    <w:name w:val="Nadpis 9 Char"/>
    <w:link w:val="Nadpis9"/>
    <w:uiPriority w:val="99"/>
    <w:locked/>
    <w:rsid w:val="004839D6"/>
    <w:rPr>
      <w:rFonts w:ascii="Franklin Gothic Book" w:hAnsi="Franklin Gothic Book"/>
      <w:i/>
      <w:iCs/>
      <w:color w:val="F07F09"/>
      <w:spacing w:val="10"/>
      <w:sz w:val="22"/>
      <w:szCs w:val="22"/>
      <w:lang w:eastAsia="en-US"/>
    </w:rPr>
  </w:style>
  <w:style w:type="paragraph" w:styleId="Textbubliny">
    <w:name w:val="Balloon Text"/>
    <w:basedOn w:val="Normlny"/>
    <w:link w:val="TextbublinyChar"/>
    <w:uiPriority w:val="99"/>
    <w:semiHidden/>
    <w:rsid w:val="004839D6"/>
    <w:rPr>
      <w:rFonts w:hAnsi="Tahoma"/>
      <w:sz w:val="16"/>
      <w:szCs w:val="16"/>
    </w:rPr>
  </w:style>
  <w:style w:type="character" w:customStyle="1" w:styleId="TextbublinyChar">
    <w:name w:val="Text bubliny Char"/>
    <w:link w:val="Textbubliny"/>
    <w:uiPriority w:val="99"/>
    <w:semiHidden/>
    <w:locked/>
    <w:rsid w:val="004839D6"/>
    <w:rPr>
      <w:rFonts w:eastAsia="Times New Roman" w:hAnsi="Tahoma" w:cs="Times New Roman"/>
      <w:color w:val="000000"/>
      <w:sz w:val="16"/>
      <w:szCs w:val="16"/>
      <w:lang w:val="sk-SK"/>
    </w:rPr>
  </w:style>
  <w:style w:type="paragraph" w:styleId="Nzov">
    <w:name w:val="Title"/>
    <w:basedOn w:val="Normlny"/>
    <w:link w:val="NzovChar"/>
    <w:uiPriority w:val="99"/>
    <w:qFormat/>
    <w:rsid w:val="004839D6"/>
    <w:pPr>
      <w:pBdr>
        <w:bottom w:val="single" w:sz="8" w:space="4" w:color="F07F09"/>
      </w:pBdr>
      <w:spacing w:line="240" w:lineRule="auto"/>
      <w:contextualSpacing/>
      <w:jc w:val="center"/>
    </w:pPr>
    <w:rPr>
      <w:rFonts w:ascii="Franklin Gothic Book" w:hAnsi="Franklin Gothic Book"/>
      <w:b/>
      <w:bCs/>
      <w:smallCaps/>
      <w:color w:val="F07F09"/>
      <w:sz w:val="48"/>
      <w:szCs w:val="48"/>
    </w:rPr>
  </w:style>
  <w:style w:type="character" w:customStyle="1" w:styleId="NzovChar">
    <w:name w:val="Názov Char"/>
    <w:link w:val="Nzov"/>
    <w:uiPriority w:val="99"/>
    <w:locked/>
    <w:rsid w:val="004839D6"/>
    <w:rPr>
      <w:rFonts w:ascii="Franklin Gothic Book" w:hAnsi="Franklin Gothic Book" w:cs="Times New Roman"/>
      <w:b/>
      <w:bCs/>
      <w:smallCaps/>
      <w:color w:val="F07F09"/>
      <w:sz w:val="48"/>
      <w:szCs w:val="48"/>
    </w:rPr>
  </w:style>
  <w:style w:type="paragraph" w:styleId="Podtitul">
    <w:name w:val="Subtitle"/>
    <w:basedOn w:val="Normlny"/>
    <w:link w:val="PodtitulChar"/>
    <w:uiPriority w:val="99"/>
    <w:qFormat/>
    <w:rsid w:val="004839D6"/>
    <w:pPr>
      <w:spacing w:after="480" w:line="240" w:lineRule="auto"/>
      <w:jc w:val="center"/>
    </w:pPr>
    <w:rPr>
      <w:rFonts w:ascii="Franklin Gothic Book" w:hAnsi="Franklin Gothic Book"/>
      <w:color w:val="auto"/>
      <w:sz w:val="28"/>
      <w:szCs w:val="28"/>
    </w:rPr>
  </w:style>
  <w:style w:type="character" w:customStyle="1" w:styleId="PodtitulChar">
    <w:name w:val="Podtitul Char"/>
    <w:link w:val="Podtitul"/>
    <w:uiPriority w:val="99"/>
    <w:locked/>
    <w:rsid w:val="004839D6"/>
    <w:rPr>
      <w:rFonts w:ascii="Franklin Gothic Book" w:hAnsi="Franklin Gothic Book" w:cs="Times New Roman"/>
      <w:sz w:val="28"/>
      <w:szCs w:val="28"/>
    </w:rPr>
  </w:style>
  <w:style w:type="paragraph" w:styleId="Pta">
    <w:name w:val="footer"/>
    <w:basedOn w:val="Normlny"/>
    <w:link w:val="PtaChar"/>
    <w:uiPriority w:val="99"/>
    <w:rsid w:val="004839D6"/>
    <w:pPr>
      <w:tabs>
        <w:tab w:val="center" w:pos="4320"/>
        <w:tab w:val="right" w:pos="8640"/>
      </w:tabs>
    </w:pPr>
  </w:style>
  <w:style w:type="character" w:customStyle="1" w:styleId="PtaChar">
    <w:name w:val="Päta Char"/>
    <w:link w:val="Pta"/>
    <w:uiPriority w:val="99"/>
    <w:locked/>
    <w:rsid w:val="004839D6"/>
    <w:rPr>
      <w:rFonts w:cs="Times New Roman"/>
      <w:color w:val="000000"/>
    </w:rPr>
  </w:style>
  <w:style w:type="paragraph" w:styleId="Popis">
    <w:name w:val="caption"/>
    <w:basedOn w:val="Normlny"/>
    <w:next w:val="Normlny"/>
    <w:uiPriority w:val="99"/>
    <w:qFormat/>
    <w:rsid w:val="008A56D1"/>
    <w:pPr>
      <w:keepNext/>
      <w:spacing w:before="240" w:after="60" w:line="240" w:lineRule="auto"/>
      <w:ind w:left="1358" w:hanging="1358"/>
      <w:jc w:val="both"/>
    </w:pPr>
    <w:rPr>
      <w:rFonts w:ascii="Franklin Gothic Book" w:hAnsi="Franklin Gothic Book"/>
      <w:b/>
      <w:color w:val="9F2936"/>
      <w:sz w:val="20"/>
    </w:rPr>
  </w:style>
  <w:style w:type="paragraph" w:styleId="Oznaitext">
    <w:name w:val="Block Text"/>
    <w:aliases w:val="Blok citácie"/>
    <w:basedOn w:val="Normlny"/>
    <w:uiPriority w:val="99"/>
    <w:rsid w:val="004839D6"/>
    <w:pPr>
      <w:pBdr>
        <w:top w:val="single" w:sz="2" w:space="10" w:color="F9B268"/>
        <w:bottom w:val="single" w:sz="24" w:space="10" w:color="F9B268"/>
      </w:pBdr>
      <w:spacing w:after="280" w:line="240" w:lineRule="auto"/>
      <w:ind w:left="1440" w:right="1440"/>
      <w:jc w:val="both"/>
    </w:pPr>
    <w:rPr>
      <w:color w:val="7F7F7F"/>
      <w:sz w:val="28"/>
      <w:szCs w:val="28"/>
    </w:rPr>
  </w:style>
  <w:style w:type="character" w:styleId="Nzovknihy">
    <w:name w:val="Book Title"/>
    <w:uiPriority w:val="99"/>
    <w:qFormat/>
    <w:rsid w:val="004839D6"/>
    <w:rPr>
      <w:rFonts w:ascii="Franklin Gothic Book" w:hAnsi="Franklin Gothic Book" w:cs="Times New Roman"/>
      <w:i/>
      <w:iCs/>
      <w:color w:val="C19859"/>
      <w:sz w:val="20"/>
      <w:szCs w:val="20"/>
      <w:lang w:val="sk-SK"/>
    </w:rPr>
  </w:style>
  <w:style w:type="character" w:styleId="Zvraznenie">
    <w:name w:val="Emphasis"/>
    <w:uiPriority w:val="99"/>
    <w:qFormat/>
    <w:rsid w:val="004839D6"/>
    <w:rPr>
      <w:rFonts w:eastAsia="Times New Roman" w:cs="Times New Roman"/>
      <w:b/>
      <w:i/>
      <w:color w:val="404040"/>
      <w:spacing w:val="2"/>
      <w:w w:val="100"/>
      <w:sz w:val="22"/>
      <w:lang w:val="sk-SK"/>
    </w:rPr>
  </w:style>
  <w:style w:type="paragraph" w:styleId="Hlavika">
    <w:name w:val="header"/>
    <w:basedOn w:val="Normlny"/>
    <w:link w:val="HlavikaChar"/>
    <w:uiPriority w:val="99"/>
    <w:rsid w:val="004839D6"/>
    <w:pPr>
      <w:tabs>
        <w:tab w:val="center" w:pos="4320"/>
        <w:tab w:val="right" w:pos="8640"/>
      </w:tabs>
    </w:pPr>
  </w:style>
  <w:style w:type="character" w:customStyle="1" w:styleId="HlavikaChar">
    <w:name w:val="Hlavička Char"/>
    <w:link w:val="Hlavika"/>
    <w:uiPriority w:val="99"/>
    <w:locked/>
    <w:rsid w:val="004839D6"/>
    <w:rPr>
      <w:rFonts w:cs="Times New Roman"/>
      <w:color w:val="000000"/>
    </w:rPr>
  </w:style>
  <w:style w:type="character" w:styleId="Intenzvnezvraznenie">
    <w:name w:val="Intense Emphasis"/>
    <w:uiPriority w:val="99"/>
    <w:qFormat/>
    <w:rsid w:val="004839D6"/>
    <w:rPr>
      <w:rFonts w:ascii="Times New Roman" w:hAnsi="Times New Roman" w:cs="Times New Roman"/>
      <w:b/>
      <w:bCs/>
      <w:i/>
      <w:iCs/>
      <w:smallCaps/>
      <w:color w:val="9F2936"/>
      <w:spacing w:val="2"/>
      <w:w w:val="100"/>
      <w:sz w:val="20"/>
      <w:szCs w:val="20"/>
    </w:rPr>
  </w:style>
  <w:style w:type="paragraph" w:styleId="Zvraznencitcia">
    <w:name w:val="Intense Quote"/>
    <w:basedOn w:val="Normlny"/>
    <w:link w:val="ZvraznencitciaChar"/>
    <w:uiPriority w:val="99"/>
    <w:qFormat/>
    <w:rsid w:val="004839D6"/>
    <w:pPr>
      <w:pBdr>
        <w:top w:val="single" w:sz="36" w:space="10" w:color="F9B268"/>
        <w:left w:val="single" w:sz="24" w:space="10" w:color="F07F09"/>
        <w:bottom w:val="single" w:sz="36" w:space="10" w:color="1B587C"/>
        <w:right w:val="single" w:sz="24" w:space="10" w:color="F07F09"/>
      </w:pBdr>
      <w:shd w:val="clear" w:color="auto" w:fill="F07F09"/>
      <w:ind w:left="1440" w:right="1440"/>
      <w:jc w:val="center"/>
    </w:pPr>
    <w:rPr>
      <w:rFonts w:ascii="Franklin Gothic Book" w:hAnsi="Franklin Gothic Book"/>
      <w:i/>
      <w:iCs/>
      <w:color w:val="FFFFFF"/>
      <w:sz w:val="32"/>
      <w:szCs w:val="32"/>
    </w:rPr>
  </w:style>
  <w:style w:type="character" w:customStyle="1" w:styleId="ZvraznencitciaChar">
    <w:name w:val="Zvýraznená citácia Char"/>
    <w:link w:val="Zvraznencitcia"/>
    <w:uiPriority w:val="99"/>
    <w:locked/>
    <w:rsid w:val="004839D6"/>
    <w:rPr>
      <w:rFonts w:ascii="Franklin Gothic Book" w:hAnsi="Franklin Gothic Book" w:cs="Times New Roman"/>
      <w:i/>
      <w:iCs/>
      <w:color w:val="FFFFFF"/>
      <w:sz w:val="32"/>
      <w:szCs w:val="32"/>
      <w:shd w:val="clear" w:color="auto" w:fill="F07F09"/>
    </w:rPr>
  </w:style>
  <w:style w:type="character" w:styleId="Intenzvnyodkaz">
    <w:name w:val="Intense Reference"/>
    <w:uiPriority w:val="99"/>
    <w:qFormat/>
    <w:rsid w:val="004839D6"/>
    <w:rPr>
      <w:rFonts w:cs="Times New Roman"/>
      <w:b/>
      <w:bCs/>
      <w:color w:val="F07F09"/>
      <w:sz w:val="22"/>
      <w:u w:val="single"/>
    </w:rPr>
  </w:style>
  <w:style w:type="paragraph" w:styleId="Zoznamsodrkami">
    <w:name w:val="List Bullet"/>
    <w:basedOn w:val="Normlny"/>
    <w:uiPriority w:val="99"/>
    <w:rsid w:val="004839D6"/>
    <w:pPr>
      <w:numPr>
        <w:numId w:val="1"/>
      </w:numPr>
      <w:spacing w:after="0"/>
      <w:contextualSpacing/>
    </w:pPr>
  </w:style>
  <w:style w:type="paragraph" w:styleId="Zoznamsodrkami2">
    <w:name w:val="List Bullet 2"/>
    <w:basedOn w:val="Normlny"/>
    <w:uiPriority w:val="99"/>
    <w:rsid w:val="004839D6"/>
    <w:pPr>
      <w:numPr>
        <w:numId w:val="2"/>
      </w:numPr>
      <w:spacing w:after="0"/>
    </w:pPr>
  </w:style>
  <w:style w:type="paragraph" w:styleId="Zoznamsodrkami3">
    <w:name w:val="List Bullet 3"/>
    <w:basedOn w:val="Normlny"/>
    <w:uiPriority w:val="99"/>
    <w:rsid w:val="004839D6"/>
    <w:pPr>
      <w:numPr>
        <w:numId w:val="3"/>
      </w:numPr>
      <w:spacing w:after="0"/>
    </w:pPr>
  </w:style>
  <w:style w:type="paragraph" w:styleId="Zoznamsodrkami4">
    <w:name w:val="List Bullet 4"/>
    <w:basedOn w:val="Normlny"/>
    <w:uiPriority w:val="99"/>
    <w:rsid w:val="004839D6"/>
    <w:pPr>
      <w:numPr>
        <w:numId w:val="4"/>
      </w:numPr>
      <w:spacing w:after="0"/>
    </w:pPr>
  </w:style>
  <w:style w:type="paragraph" w:styleId="Zoznamsodrkami5">
    <w:name w:val="List Bullet 5"/>
    <w:basedOn w:val="Normlny"/>
    <w:uiPriority w:val="99"/>
    <w:rsid w:val="004839D6"/>
    <w:pPr>
      <w:numPr>
        <w:numId w:val="5"/>
      </w:numPr>
      <w:spacing w:after="0"/>
    </w:pPr>
  </w:style>
  <w:style w:type="paragraph" w:styleId="Bezriadkovania">
    <w:name w:val="No Spacing"/>
    <w:basedOn w:val="Normlny"/>
    <w:uiPriority w:val="1"/>
    <w:qFormat/>
    <w:rsid w:val="004839D6"/>
    <w:pPr>
      <w:spacing w:after="0" w:line="240" w:lineRule="auto"/>
    </w:pPr>
  </w:style>
  <w:style w:type="character" w:styleId="Zstupntext">
    <w:name w:val="Placeholder Text"/>
    <w:uiPriority w:val="99"/>
    <w:semiHidden/>
    <w:rsid w:val="004839D6"/>
    <w:rPr>
      <w:rFonts w:cs="Times New Roman"/>
      <w:color w:val="808080"/>
    </w:rPr>
  </w:style>
  <w:style w:type="paragraph" w:styleId="Citcia">
    <w:name w:val="Quote"/>
    <w:basedOn w:val="Normlny"/>
    <w:link w:val="CitciaChar"/>
    <w:uiPriority w:val="99"/>
    <w:qFormat/>
    <w:rsid w:val="004839D6"/>
    <w:rPr>
      <w:i/>
      <w:iCs/>
      <w:color w:val="7F7F7F"/>
      <w:sz w:val="24"/>
      <w:szCs w:val="24"/>
    </w:rPr>
  </w:style>
  <w:style w:type="character" w:customStyle="1" w:styleId="CitciaChar">
    <w:name w:val="Citácia Char"/>
    <w:link w:val="Citcia"/>
    <w:uiPriority w:val="99"/>
    <w:locked/>
    <w:rsid w:val="004839D6"/>
    <w:rPr>
      <w:rFonts w:cs="Times New Roman"/>
      <w:i/>
      <w:iCs/>
      <w:color w:val="7F7F7F"/>
      <w:sz w:val="24"/>
      <w:szCs w:val="24"/>
    </w:rPr>
  </w:style>
  <w:style w:type="character" w:styleId="Siln">
    <w:name w:val="Strong"/>
    <w:uiPriority w:val="99"/>
    <w:qFormat/>
    <w:rsid w:val="00080308"/>
    <w:rPr>
      <w:rFonts w:ascii="Franklin Gothic Book" w:hAnsi="Franklin Gothic Book" w:cs="Arial"/>
      <w:sz w:val="24"/>
      <w:szCs w:val="20"/>
    </w:rPr>
  </w:style>
  <w:style w:type="character" w:styleId="Jemnzvraznenie">
    <w:name w:val="Subtle Emphasis"/>
    <w:uiPriority w:val="99"/>
    <w:qFormat/>
    <w:rsid w:val="004839D6"/>
    <w:rPr>
      <w:rFonts w:ascii="Times New Roman" w:hAnsi="Times New Roman" w:cs="Times New Roman"/>
      <w:i/>
      <w:iCs/>
      <w:color w:val="737373"/>
      <w:spacing w:val="2"/>
      <w:w w:val="100"/>
      <w:kern w:val="0"/>
      <w:sz w:val="22"/>
    </w:rPr>
  </w:style>
  <w:style w:type="character" w:styleId="Jemnodkaz">
    <w:name w:val="Subtle Reference"/>
    <w:uiPriority w:val="99"/>
    <w:qFormat/>
    <w:rsid w:val="004839D6"/>
    <w:rPr>
      <w:rFonts w:cs="Times New Roman"/>
      <w:color w:val="737373"/>
      <w:sz w:val="22"/>
      <w:u w:val="single"/>
    </w:rPr>
  </w:style>
  <w:style w:type="table" w:styleId="Mriekatabuky">
    <w:name w:val="Table Grid"/>
    <w:aliases w:val="Deloitte table 3"/>
    <w:basedOn w:val="Normlnatabuka"/>
    <w:rsid w:val="004839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bsah2">
    <w:name w:val="toc 2"/>
    <w:basedOn w:val="Normlny"/>
    <w:next w:val="Normlny"/>
    <w:autoRedefine/>
    <w:uiPriority w:val="39"/>
    <w:qFormat/>
    <w:rsid w:val="00C00382"/>
    <w:pPr>
      <w:tabs>
        <w:tab w:val="left" w:pos="993"/>
        <w:tab w:val="left" w:pos="1134"/>
        <w:tab w:val="right" w:leader="dot" w:pos="9072"/>
      </w:tabs>
      <w:spacing w:after="0" w:line="240" w:lineRule="auto"/>
      <w:ind w:left="714" w:right="-1" w:hanging="714"/>
    </w:pPr>
    <w:rPr>
      <w:rFonts w:eastAsia="MS Gothic"/>
      <w:caps/>
      <w:smallCaps/>
      <w:noProof/>
      <w:lang w:eastAsia="en-GB"/>
    </w:rPr>
  </w:style>
  <w:style w:type="paragraph" w:styleId="Obsah4">
    <w:name w:val="toc 4"/>
    <w:basedOn w:val="Normlny"/>
    <w:next w:val="Normlny"/>
    <w:autoRedefine/>
    <w:uiPriority w:val="39"/>
    <w:rsid w:val="00496382"/>
    <w:pPr>
      <w:tabs>
        <w:tab w:val="left" w:pos="709"/>
        <w:tab w:val="right" w:leader="dot" w:pos="9072"/>
      </w:tabs>
      <w:spacing w:after="0" w:line="240" w:lineRule="auto"/>
      <w:jc w:val="both"/>
    </w:pPr>
    <w:rPr>
      <w:smallCaps/>
      <w:noProof/>
    </w:rPr>
  </w:style>
  <w:style w:type="paragraph" w:styleId="Obsah5">
    <w:name w:val="toc 5"/>
    <w:basedOn w:val="Normlny"/>
    <w:next w:val="Normlny"/>
    <w:autoRedefine/>
    <w:uiPriority w:val="39"/>
    <w:rsid w:val="004839D6"/>
    <w:pPr>
      <w:tabs>
        <w:tab w:val="right" w:leader="dot" w:pos="8630"/>
      </w:tabs>
      <w:spacing w:after="40" w:line="240" w:lineRule="auto"/>
      <w:ind w:left="878"/>
    </w:pPr>
    <w:rPr>
      <w:smallCaps/>
      <w:noProof/>
    </w:rPr>
  </w:style>
  <w:style w:type="paragraph" w:styleId="Obsah6">
    <w:name w:val="toc 6"/>
    <w:basedOn w:val="Normlny"/>
    <w:next w:val="Normlny"/>
    <w:autoRedefine/>
    <w:uiPriority w:val="39"/>
    <w:rsid w:val="004839D6"/>
    <w:pPr>
      <w:tabs>
        <w:tab w:val="right" w:leader="dot" w:pos="8630"/>
      </w:tabs>
      <w:spacing w:after="40" w:line="240" w:lineRule="auto"/>
      <w:ind w:left="1094"/>
    </w:pPr>
    <w:rPr>
      <w:smallCaps/>
      <w:noProof/>
    </w:rPr>
  </w:style>
  <w:style w:type="paragraph" w:styleId="Obsah7">
    <w:name w:val="toc 7"/>
    <w:basedOn w:val="Normlny"/>
    <w:next w:val="Normlny"/>
    <w:autoRedefine/>
    <w:uiPriority w:val="39"/>
    <w:rsid w:val="004839D6"/>
    <w:pPr>
      <w:tabs>
        <w:tab w:val="right" w:leader="dot" w:pos="8630"/>
      </w:tabs>
      <w:spacing w:after="40" w:line="240" w:lineRule="auto"/>
      <w:ind w:left="1325"/>
    </w:pPr>
    <w:rPr>
      <w:smallCaps/>
      <w:noProof/>
    </w:rPr>
  </w:style>
  <w:style w:type="paragraph" w:styleId="Obsah8">
    <w:name w:val="toc 8"/>
    <w:basedOn w:val="Normlny"/>
    <w:next w:val="Normlny"/>
    <w:autoRedefine/>
    <w:uiPriority w:val="39"/>
    <w:rsid w:val="004839D6"/>
    <w:pPr>
      <w:tabs>
        <w:tab w:val="right" w:leader="dot" w:pos="8630"/>
      </w:tabs>
      <w:spacing w:after="40" w:line="240" w:lineRule="auto"/>
      <w:ind w:left="1540"/>
    </w:pPr>
    <w:rPr>
      <w:smallCaps/>
      <w:noProof/>
    </w:rPr>
  </w:style>
  <w:style w:type="paragraph" w:styleId="Obsah9">
    <w:name w:val="toc 9"/>
    <w:basedOn w:val="Normlny"/>
    <w:next w:val="Normlny"/>
    <w:autoRedefine/>
    <w:uiPriority w:val="39"/>
    <w:rsid w:val="004839D6"/>
    <w:pPr>
      <w:tabs>
        <w:tab w:val="right" w:leader="dot" w:pos="8630"/>
      </w:tabs>
      <w:spacing w:after="40" w:line="240" w:lineRule="auto"/>
      <w:ind w:left="1760"/>
    </w:pPr>
    <w:rPr>
      <w:smallCaps/>
      <w:noProof/>
    </w:rPr>
  </w:style>
  <w:style w:type="character" w:styleId="Hypertextovprepojenie">
    <w:name w:val="Hyperlink"/>
    <w:uiPriority w:val="99"/>
    <w:rsid w:val="004839D6"/>
    <w:rPr>
      <w:rFonts w:cs="Times New Roman"/>
      <w:color w:val="6B9F25"/>
      <w:u w:val="single"/>
    </w:rPr>
  </w:style>
  <w:style w:type="paragraph" w:styleId="Hlavikaobsahu">
    <w:name w:val="TOC Heading"/>
    <w:basedOn w:val="Normlny"/>
    <w:next w:val="Normlny"/>
    <w:uiPriority w:val="39"/>
    <w:qFormat/>
    <w:rsid w:val="00381B41"/>
    <w:pPr>
      <w:keepNext/>
      <w:keepLines/>
      <w:spacing w:before="480" w:after="0"/>
    </w:p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Schriftart: 9 pt,Schriftart: 10 pt,o"/>
    <w:basedOn w:val="Normlny"/>
    <w:link w:val="TextpoznmkypodiarouChar"/>
    <w:uiPriority w:val="99"/>
    <w:rsid w:val="00381B41"/>
    <w:pPr>
      <w:widowControl w:val="0"/>
      <w:autoSpaceDE w:val="0"/>
      <w:autoSpaceDN w:val="0"/>
      <w:adjustRightInd w:val="0"/>
      <w:spacing w:after="0" w:line="240" w:lineRule="auto"/>
    </w:pPr>
    <w:rPr>
      <w:color w:val="auto"/>
      <w:sz w:val="20"/>
      <w:szCs w:val="20"/>
      <w:lang w:eastAsia="sk-SK"/>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link w:val="Textpoznmkypodiarou"/>
    <w:uiPriority w:val="99"/>
    <w:locked/>
    <w:rsid w:val="00381B41"/>
    <w:rPr>
      <w:rFonts w:ascii="Times New Roman" w:hAnsi="Times New Roman" w:cs="Times New Roman"/>
      <w:sz w:val="20"/>
      <w:szCs w:val="20"/>
      <w:lang w:val="sk-SK" w:eastAsia="sk-SK"/>
    </w:rPr>
  </w:style>
  <w:style w:type="character" w:styleId="Odkaznapoznmkupodiarou">
    <w:name w:val="footnote reference"/>
    <w:aliases w:val="Footnote symbol,Footnote reference number,Times 10 Point,Exposant 3 Point,Ref,de nota al pie,note TESI,SUPERS,EN Footnote text,EN Footnote Refe,Stinking Styles1,FRef ISO,PGI Fußnote Ziffer,Footnote,Footnotes refss,ftref"/>
    <w:uiPriority w:val="99"/>
    <w:rsid w:val="00381B41"/>
    <w:rPr>
      <w:rFonts w:cs="Times New Roman"/>
      <w:vertAlign w:val="superscript"/>
    </w:rPr>
  </w:style>
  <w:style w:type="paragraph" w:customStyle="1" w:styleId="VLASTNY1">
    <w:name w:val="VLASTNY 1"/>
    <w:basedOn w:val="Odsekzoznamu"/>
    <w:link w:val="VLASTNY1Char"/>
    <w:uiPriority w:val="99"/>
    <w:qFormat/>
    <w:rsid w:val="005B633B"/>
    <w:pPr>
      <w:keepNext/>
      <w:numPr>
        <w:numId w:val="6"/>
      </w:numPr>
      <w:spacing w:after="120" w:line="240" w:lineRule="auto"/>
      <w:jc w:val="both"/>
    </w:pPr>
    <w:rPr>
      <w:rFonts w:ascii="Franklin Gothic Book" w:hAnsi="Franklin Gothic Book" w:cs="Arial"/>
      <w:b/>
      <w:color w:val="990000"/>
      <w:sz w:val="28"/>
      <w:szCs w:val="28"/>
      <w:lang w:eastAsia="cs-CZ"/>
    </w:rPr>
  </w:style>
  <w:style w:type="character" w:customStyle="1" w:styleId="VLASTNY1Char">
    <w:name w:val="VLASTNY 1 Char"/>
    <w:link w:val="VLASTNY1"/>
    <w:uiPriority w:val="99"/>
    <w:locked/>
    <w:rsid w:val="005B633B"/>
    <w:rPr>
      <w:rFonts w:ascii="Franklin Gothic Book" w:hAnsi="Franklin Gothic Book" w:cs="Arial"/>
      <w:b/>
      <w:color w:val="990000"/>
      <w:sz w:val="28"/>
      <w:szCs w:val="28"/>
      <w:lang w:eastAsia="cs-CZ"/>
    </w:rPr>
  </w:style>
  <w:style w:type="paragraph" w:customStyle="1" w:styleId="VLASTNY2">
    <w:name w:val="VLASTNY 2"/>
    <w:basedOn w:val="Odsekzoznamu"/>
    <w:link w:val="VLASTNY2Char"/>
    <w:uiPriority w:val="99"/>
    <w:qFormat/>
    <w:rsid w:val="005B633B"/>
    <w:pPr>
      <w:numPr>
        <w:ilvl w:val="1"/>
        <w:numId w:val="6"/>
      </w:numPr>
      <w:spacing w:after="120" w:line="240" w:lineRule="auto"/>
      <w:jc w:val="both"/>
    </w:pPr>
    <w:rPr>
      <w:rFonts w:ascii="Franklin Gothic Book" w:hAnsi="Franklin Gothic Book" w:cs="Arial"/>
      <w:b/>
      <w:color w:val="9F1F05"/>
      <w:sz w:val="24"/>
      <w:szCs w:val="24"/>
      <w:lang w:eastAsia="cs-CZ"/>
    </w:rPr>
  </w:style>
  <w:style w:type="paragraph" w:styleId="Odsekzoznamu">
    <w:name w:val="List Paragraph"/>
    <w:aliases w:val="body"/>
    <w:basedOn w:val="Normlny"/>
    <w:link w:val="OdsekzoznamuChar"/>
    <w:uiPriority w:val="99"/>
    <w:qFormat/>
    <w:rsid w:val="00381B41"/>
    <w:pPr>
      <w:ind w:left="720"/>
      <w:contextualSpacing/>
    </w:pPr>
  </w:style>
  <w:style w:type="paragraph" w:customStyle="1" w:styleId="Style1">
    <w:name w:val="Style1"/>
    <w:basedOn w:val="Normlny"/>
    <w:uiPriority w:val="99"/>
    <w:rsid w:val="00381B41"/>
    <w:pPr>
      <w:widowControl w:val="0"/>
      <w:autoSpaceDE w:val="0"/>
      <w:autoSpaceDN w:val="0"/>
      <w:adjustRightInd w:val="0"/>
      <w:spacing w:after="0" w:line="240" w:lineRule="auto"/>
    </w:pPr>
    <w:rPr>
      <w:color w:val="auto"/>
      <w:sz w:val="24"/>
      <w:szCs w:val="24"/>
      <w:lang w:eastAsia="sk-SK"/>
    </w:rPr>
  </w:style>
  <w:style w:type="character" w:customStyle="1" w:styleId="OdsekzoznamuChar">
    <w:name w:val="Odsek zoznamu Char"/>
    <w:aliases w:val="body Char"/>
    <w:link w:val="Odsekzoznamu"/>
    <w:uiPriority w:val="99"/>
    <w:locked/>
    <w:rsid w:val="00381B41"/>
    <w:rPr>
      <w:rFonts w:eastAsia="Times New Roman" w:cs="Times New Roman"/>
      <w:color w:val="000000"/>
      <w:lang w:val="sk-SK"/>
    </w:rPr>
  </w:style>
  <w:style w:type="character" w:customStyle="1" w:styleId="VLASTNY2Char">
    <w:name w:val="VLASTNY 2 Char"/>
    <w:link w:val="VLASTNY2"/>
    <w:uiPriority w:val="99"/>
    <w:locked/>
    <w:rsid w:val="005B633B"/>
    <w:rPr>
      <w:rFonts w:ascii="Franklin Gothic Book" w:hAnsi="Franklin Gothic Book" w:cs="Arial"/>
      <w:b/>
      <w:color w:val="9F1F05"/>
      <w:sz w:val="24"/>
      <w:szCs w:val="24"/>
      <w:lang w:eastAsia="cs-CZ"/>
    </w:rPr>
  </w:style>
  <w:style w:type="character" w:customStyle="1" w:styleId="FontStyle94">
    <w:name w:val="Font Style94"/>
    <w:uiPriority w:val="99"/>
    <w:rsid w:val="00BA0C38"/>
    <w:rPr>
      <w:rFonts w:ascii="Times New Roman" w:hAnsi="Times New Roman"/>
      <w:sz w:val="22"/>
    </w:rPr>
  </w:style>
  <w:style w:type="paragraph" w:customStyle="1" w:styleId="Style33">
    <w:name w:val="Style33"/>
    <w:basedOn w:val="Normlny"/>
    <w:uiPriority w:val="99"/>
    <w:rsid w:val="00BA0C38"/>
    <w:pPr>
      <w:widowControl w:val="0"/>
      <w:autoSpaceDE w:val="0"/>
      <w:autoSpaceDN w:val="0"/>
      <w:adjustRightInd w:val="0"/>
      <w:spacing w:after="0" w:line="276" w:lineRule="exact"/>
    </w:pPr>
    <w:rPr>
      <w:color w:val="auto"/>
      <w:sz w:val="24"/>
      <w:szCs w:val="24"/>
      <w:lang w:eastAsia="sk-SK"/>
    </w:rPr>
  </w:style>
  <w:style w:type="character" w:customStyle="1" w:styleId="FontStyle97">
    <w:name w:val="Font Style97"/>
    <w:uiPriority w:val="99"/>
    <w:rsid w:val="00BA0C38"/>
    <w:rPr>
      <w:rFonts w:ascii="Times New Roman" w:hAnsi="Times New Roman"/>
      <w:b/>
      <w:sz w:val="22"/>
    </w:rPr>
  </w:style>
  <w:style w:type="paragraph" w:customStyle="1" w:styleId="Style30">
    <w:name w:val="Style30"/>
    <w:basedOn w:val="Normlny"/>
    <w:uiPriority w:val="99"/>
    <w:rsid w:val="00BA0C38"/>
    <w:pPr>
      <w:widowControl w:val="0"/>
      <w:autoSpaceDE w:val="0"/>
      <w:autoSpaceDN w:val="0"/>
      <w:adjustRightInd w:val="0"/>
      <w:spacing w:after="0" w:line="240" w:lineRule="auto"/>
    </w:pPr>
    <w:rPr>
      <w:color w:val="auto"/>
      <w:sz w:val="24"/>
      <w:szCs w:val="24"/>
      <w:lang w:eastAsia="sk-SK"/>
    </w:rPr>
  </w:style>
  <w:style w:type="paragraph" w:customStyle="1" w:styleId="Style40">
    <w:name w:val="Style40"/>
    <w:basedOn w:val="Normlny"/>
    <w:uiPriority w:val="99"/>
    <w:rsid w:val="00BA0C38"/>
    <w:pPr>
      <w:widowControl w:val="0"/>
      <w:autoSpaceDE w:val="0"/>
      <w:autoSpaceDN w:val="0"/>
      <w:adjustRightInd w:val="0"/>
      <w:spacing w:after="0" w:line="240" w:lineRule="auto"/>
    </w:pPr>
    <w:rPr>
      <w:color w:val="auto"/>
      <w:sz w:val="24"/>
      <w:szCs w:val="24"/>
      <w:lang w:eastAsia="sk-SK"/>
    </w:rPr>
  </w:style>
  <w:style w:type="paragraph" w:customStyle="1" w:styleId="Style42">
    <w:name w:val="Style42"/>
    <w:basedOn w:val="Normlny"/>
    <w:uiPriority w:val="99"/>
    <w:rsid w:val="00BA0C38"/>
    <w:pPr>
      <w:widowControl w:val="0"/>
      <w:autoSpaceDE w:val="0"/>
      <w:autoSpaceDN w:val="0"/>
      <w:adjustRightInd w:val="0"/>
      <w:spacing w:after="0" w:line="211" w:lineRule="exact"/>
    </w:pPr>
    <w:rPr>
      <w:color w:val="auto"/>
      <w:sz w:val="24"/>
      <w:szCs w:val="24"/>
      <w:lang w:eastAsia="sk-SK"/>
    </w:rPr>
  </w:style>
  <w:style w:type="character" w:customStyle="1" w:styleId="FontStyle83">
    <w:name w:val="Font Style83"/>
    <w:uiPriority w:val="99"/>
    <w:rsid w:val="00BA0C38"/>
    <w:rPr>
      <w:rFonts w:ascii="Times New Roman" w:hAnsi="Times New Roman"/>
      <w:b/>
      <w:sz w:val="16"/>
    </w:rPr>
  </w:style>
  <w:style w:type="character" w:customStyle="1" w:styleId="FontStyle93">
    <w:name w:val="Font Style93"/>
    <w:uiPriority w:val="99"/>
    <w:rsid w:val="00BA0C38"/>
    <w:rPr>
      <w:rFonts w:ascii="Times New Roman" w:hAnsi="Times New Roman"/>
      <w:sz w:val="16"/>
    </w:rPr>
  </w:style>
  <w:style w:type="character" w:customStyle="1" w:styleId="FontStyle96">
    <w:name w:val="Font Style96"/>
    <w:uiPriority w:val="99"/>
    <w:rsid w:val="004A27F3"/>
    <w:rPr>
      <w:rFonts w:ascii="Times New Roman" w:hAnsi="Times New Roman"/>
      <w:i/>
      <w:sz w:val="22"/>
    </w:rPr>
  </w:style>
  <w:style w:type="character" w:customStyle="1" w:styleId="VLASTNY4Char">
    <w:name w:val="VLASTNY 4 Char"/>
    <w:link w:val="VLASTNY4"/>
    <w:locked/>
    <w:rsid w:val="00141250"/>
    <w:rPr>
      <w:rFonts w:ascii="Franklin Gothic Book" w:eastAsia="MS Gothic" w:hAnsi="Franklin Gothic Book" w:cs="Arial"/>
      <w:bCs/>
      <w:iCs/>
      <w:color w:val="990000"/>
      <w:sz w:val="22"/>
      <w:szCs w:val="22"/>
      <w:lang w:eastAsia="en-GB"/>
    </w:rPr>
  </w:style>
  <w:style w:type="paragraph" w:customStyle="1" w:styleId="Style49">
    <w:name w:val="Style49"/>
    <w:basedOn w:val="Normlny"/>
    <w:uiPriority w:val="99"/>
    <w:rsid w:val="00B31C97"/>
    <w:pPr>
      <w:widowControl w:val="0"/>
      <w:autoSpaceDE w:val="0"/>
      <w:autoSpaceDN w:val="0"/>
      <w:adjustRightInd w:val="0"/>
      <w:spacing w:after="0" w:line="230" w:lineRule="exact"/>
      <w:ind w:firstLine="187"/>
    </w:pPr>
    <w:rPr>
      <w:color w:val="auto"/>
      <w:sz w:val="24"/>
      <w:szCs w:val="24"/>
      <w:lang w:eastAsia="sk-SK"/>
    </w:rPr>
  </w:style>
  <w:style w:type="paragraph" w:customStyle="1" w:styleId="Style4">
    <w:name w:val="Style4"/>
    <w:basedOn w:val="Normlny"/>
    <w:uiPriority w:val="99"/>
    <w:rsid w:val="00853990"/>
    <w:pPr>
      <w:widowControl w:val="0"/>
      <w:autoSpaceDE w:val="0"/>
      <w:autoSpaceDN w:val="0"/>
      <w:adjustRightInd w:val="0"/>
      <w:spacing w:after="0" w:line="278" w:lineRule="exact"/>
      <w:jc w:val="both"/>
    </w:pPr>
    <w:rPr>
      <w:color w:val="auto"/>
      <w:sz w:val="24"/>
      <w:szCs w:val="24"/>
      <w:lang w:eastAsia="sk-SK"/>
    </w:rPr>
  </w:style>
  <w:style w:type="paragraph" w:customStyle="1" w:styleId="Style22">
    <w:name w:val="Style22"/>
    <w:basedOn w:val="Normlny"/>
    <w:uiPriority w:val="99"/>
    <w:rsid w:val="00853990"/>
    <w:pPr>
      <w:widowControl w:val="0"/>
      <w:autoSpaceDE w:val="0"/>
      <w:autoSpaceDN w:val="0"/>
      <w:adjustRightInd w:val="0"/>
      <w:spacing w:after="0" w:line="240" w:lineRule="auto"/>
      <w:jc w:val="both"/>
    </w:pPr>
    <w:rPr>
      <w:color w:val="auto"/>
      <w:sz w:val="24"/>
      <w:szCs w:val="24"/>
      <w:lang w:eastAsia="sk-SK"/>
    </w:rPr>
  </w:style>
  <w:style w:type="paragraph" w:customStyle="1" w:styleId="Style38">
    <w:name w:val="Style38"/>
    <w:basedOn w:val="Normlny"/>
    <w:uiPriority w:val="99"/>
    <w:rsid w:val="00853990"/>
    <w:pPr>
      <w:widowControl w:val="0"/>
      <w:autoSpaceDE w:val="0"/>
      <w:autoSpaceDN w:val="0"/>
      <w:adjustRightInd w:val="0"/>
      <w:spacing w:after="0" w:line="240" w:lineRule="auto"/>
    </w:pPr>
    <w:rPr>
      <w:color w:val="auto"/>
      <w:sz w:val="24"/>
      <w:szCs w:val="24"/>
      <w:lang w:eastAsia="sk-SK"/>
    </w:rPr>
  </w:style>
  <w:style w:type="paragraph" w:customStyle="1" w:styleId="Style62">
    <w:name w:val="Style62"/>
    <w:basedOn w:val="Normlny"/>
    <w:uiPriority w:val="99"/>
    <w:rsid w:val="00853990"/>
    <w:pPr>
      <w:widowControl w:val="0"/>
      <w:autoSpaceDE w:val="0"/>
      <w:autoSpaceDN w:val="0"/>
      <w:adjustRightInd w:val="0"/>
      <w:spacing w:after="0" w:line="211" w:lineRule="exact"/>
    </w:pPr>
    <w:rPr>
      <w:color w:val="auto"/>
      <w:sz w:val="24"/>
      <w:szCs w:val="24"/>
      <w:lang w:eastAsia="sk-SK"/>
    </w:rPr>
  </w:style>
  <w:style w:type="character" w:customStyle="1" w:styleId="FontStyle77">
    <w:name w:val="Font Style77"/>
    <w:uiPriority w:val="99"/>
    <w:rsid w:val="00853990"/>
    <w:rPr>
      <w:rFonts w:ascii="Times New Roman" w:hAnsi="Times New Roman"/>
      <w:i/>
      <w:sz w:val="16"/>
    </w:rPr>
  </w:style>
  <w:style w:type="character" w:customStyle="1" w:styleId="FontStyle90">
    <w:name w:val="Font Style90"/>
    <w:uiPriority w:val="99"/>
    <w:rsid w:val="00853990"/>
    <w:rPr>
      <w:rFonts w:ascii="Times New Roman" w:hAnsi="Times New Roman"/>
      <w:sz w:val="20"/>
    </w:rPr>
  </w:style>
  <w:style w:type="paragraph" w:customStyle="1" w:styleId="Style3">
    <w:name w:val="Style3"/>
    <w:basedOn w:val="Normlny"/>
    <w:link w:val="Style3Char"/>
    <w:uiPriority w:val="99"/>
    <w:rsid w:val="002D3805"/>
    <w:pPr>
      <w:widowControl w:val="0"/>
      <w:autoSpaceDE w:val="0"/>
      <w:autoSpaceDN w:val="0"/>
      <w:adjustRightInd w:val="0"/>
      <w:spacing w:after="0" w:line="240" w:lineRule="auto"/>
      <w:jc w:val="both"/>
    </w:pPr>
    <w:rPr>
      <w:color w:val="auto"/>
      <w:sz w:val="24"/>
      <w:szCs w:val="24"/>
      <w:lang w:eastAsia="sk-SK"/>
    </w:rPr>
  </w:style>
  <w:style w:type="character" w:customStyle="1" w:styleId="Style3Char">
    <w:name w:val="Style3 Char"/>
    <w:link w:val="Style3"/>
    <w:uiPriority w:val="99"/>
    <w:locked/>
    <w:rsid w:val="002D3805"/>
    <w:rPr>
      <w:rFonts w:ascii="Times New Roman" w:hAnsi="Times New Roman" w:cs="Times New Roman"/>
      <w:sz w:val="24"/>
      <w:szCs w:val="24"/>
      <w:lang w:val="sk-SK" w:eastAsia="sk-SK"/>
    </w:rPr>
  </w:style>
  <w:style w:type="paragraph" w:customStyle="1" w:styleId="Style13">
    <w:name w:val="Style13"/>
    <w:basedOn w:val="Normlny"/>
    <w:uiPriority w:val="99"/>
    <w:rsid w:val="002D3805"/>
    <w:pPr>
      <w:widowControl w:val="0"/>
      <w:autoSpaceDE w:val="0"/>
      <w:autoSpaceDN w:val="0"/>
      <w:adjustRightInd w:val="0"/>
      <w:spacing w:after="0" w:line="278" w:lineRule="exact"/>
      <w:ind w:hanging="322"/>
      <w:jc w:val="both"/>
    </w:pPr>
    <w:rPr>
      <w:color w:val="auto"/>
      <w:sz w:val="24"/>
      <w:szCs w:val="24"/>
      <w:lang w:eastAsia="sk-SK"/>
    </w:rPr>
  </w:style>
  <w:style w:type="paragraph" w:customStyle="1" w:styleId="Style25">
    <w:name w:val="Style25"/>
    <w:basedOn w:val="Normlny"/>
    <w:uiPriority w:val="99"/>
    <w:rsid w:val="002D3805"/>
    <w:pPr>
      <w:widowControl w:val="0"/>
      <w:autoSpaceDE w:val="0"/>
      <w:autoSpaceDN w:val="0"/>
      <w:adjustRightInd w:val="0"/>
      <w:spacing w:after="0" w:line="264" w:lineRule="exact"/>
      <w:jc w:val="both"/>
    </w:pPr>
    <w:rPr>
      <w:color w:val="auto"/>
      <w:sz w:val="24"/>
      <w:szCs w:val="24"/>
      <w:lang w:eastAsia="sk-SK"/>
    </w:rPr>
  </w:style>
  <w:style w:type="paragraph" w:customStyle="1" w:styleId="Style26">
    <w:name w:val="Style26"/>
    <w:basedOn w:val="Normlny"/>
    <w:uiPriority w:val="99"/>
    <w:rsid w:val="002D3805"/>
    <w:pPr>
      <w:widowControl w:val="0"/>
      <w:autoSpaceDE w:val="0"/>
      <w:autoSpaceDN w:val="0"/>
      <w:adjustRightInd w:val="0"/>
      <w:spacing w:after="0" w:line="235" w:lineRule="exact"/>
      <w:jc w:val="both"/>
    </w:pPr>
    <w:rPr>
      <w:color w:val="auto"/>
      <w:sz w:val="24"/>
      <w:szCs w:val="24"/>
      <w:lang w:eastAsia="sk-SK"/>
    </w:rPr>
  </w:style>
  <w:style w:type="paragraph" w:customStyle="1" w:styleId="Style27">
    <w:name w:val="Style27"/>
    <w:basedOn w:val="Normlny"/>
    <w:uiPriority w:val="99"/>
    <w:rsid w:val="002D3805"/>
    <w:pPr>
      <w:widowControl w:val="0"/>
      <w:autoSpaceDE w:val="0"/>
      <w:autoSpaceDN w:val="0"/>
      <w:adjustRightInd w:val="0"/>
      <w:spacing w:after="0" w:line="235" w:lineRule="exact"/>
    </w:pPr>
    <w:rPr>
      <w:color w:val="auto"/>
      <w:sz w:val="24"/>
      <w:szCs w:val="24"/>
      <w:lang w:eastAsia="sk-SK"/>
    </w:rPr>
  </w:style>
  <w:style w:type="paragraph" w:customStyle="1" w:styleId="Style48">
    <w:name w:val="Style48"/>
    <w:basedOn w:val="Normlny"/>
    <w:uiPriority w:val="99"/>
    <w:rsid w:val="002D3805"/>
    <w:pPr>
      <w:widowControl w:val="0"/>
      <w:autoSpaceDE w:val="0"/>
      <w:autoSpaceDN w:val="0"/>
      <w:adjustRightInd w:val="0"/>
      <w:spacing w:after="0" w:line="283" w:lineRule="exact"/>
      <w:ind w:hanging="734"/>
    </w:pPr>
    <w:rPr>
      <w:color w:val="auto"/>
      <w:sz w:val="24"/>
      <w:szCs w:val="24"/>
      <w:lang w:eastAsia="sk-SK"/>
    </w:rPr>
  </w:style>
  <w:style w:type="paragraph" w:customStyle="1" w:styleId="Style56">
    <w:name w:val="Style56"/>
    <w:basedOn w:val="Normlny"/>
    <w:uiPriority w:val="99"/>
    <w:rsid w:val="002D3805"/>
    <w:pPr>
      <w:widowControl w:val="0"/>
      <w:autoSpaceDE w:val="0"/>
      <w:autoSpaceDN w:val="0"/>
      <w:adjustRightInd w:val="0"/>
      <w:spacing w:after="0" w:line="235" w:lineRule="exact"/>
    </w:pPr>
    <w:rPr>
      <w:color w:val="auto"/>
      <w:sz w:val="24"/>
      <w:szCs w:val="24"/>
      <w:lang w:eastAsia="sk-SK"/>
    </w:rPr>
  </w:style>
  <w:style w:type="character" w:customStyle="1" w:styleId="FontStyle84">
    <w:name w:val="Font Style84"/>
    <w:uiPriority w:val="99"/>
    <w:rsid w:val="002D3805"/>
    <w:rPr>
      <w:rFonts w:ascii="Times New Roman" w:hAnsi="Times New Roman"/>
      <w:b/>
      <w:i/>
      <w:sz w:val="20"/>
    </w:rPr>
  </w:style>
  <w:style w:type="character" w:customStyle="1" w:styleId="FontStyle85">
    <w:name w:val="Font Style85"/>
    <w:uiPriority w:val="99"/>
    <w:rsid w:val="002D3805"/>
    <w:rPr>
      <w:rFonts w:ascii="Times New Roman" w:hAnsi="Times New Roman"/>
      <w:i/>
      <w:sz w:val="20"/>
    </w:rPr>
  </w:style>
  <w:style w:type="character" w:customStyle="1" w:styleId="FontStyle98">
    <w:name w:val="Font Style98"/>
    <w:uiPriority w:val="99"/>
    <w:rsid w:val="002D3805"/>
    <w:rPr>
      <w:rFonts w:ascii="Times New Roman" w:hAnsi="Times New Roman"/>
      <w:b/>
      <w:sz w:val="20"/>
    </w:rPr>
  </w:style>
  <w:style w:type="character" w:customStyle="1" w:styleId="FontStyle91">
    <w:name w:val="Font Style91"/>
    <w:uiPriority w:val="99"/>
    <w:rsid w:val="00E538BD"/>
    <w:rPr>
      <w:rFonts w:ascii="Times New Roman" w:hAnsi="Times New Roman"/>
      <w:b/>
      <w:i/>
      <w:sz w:val="22"/>
    </w:rPr>
  </w:style>
  <w:style w:type="paragraph" w:styleId="Textkomentra">
    <w:name w:val="annotation text"/>
    <w:basedOn w:val="Normlny"/>
    <w:link w:val="TextkomentraChar"/>
    <w:uiPriority w:val="99"/>
    <w:semiHidden/>
    <w:rsid w:val="0049549D"/>
    <w:pPr>
      <w:spacing w:after="0" w:line="240" w:lineRule="auto"/>
      <w:jc w:val="both"/>
    </w:pPr>
    <w:rPr>
      <w:color w:val="auto"/>
      <w:sz w:val="20"/>
      <w:szCs w:val="20"/>
      <w:lang w:eastAsia="en-GB"/>
    </w:rPr>
  </w:style>
  <w:style w:type="character" w:customStyle="1" w:styleId="TextkomentraChar">
    <w:name w:val="Text komentára Char"/>
    <w:link w:val="Textkomentra"/>
    <w:uiPriority w:val="99"/>
    <w:semiHidden/>
    <w:locked/>
    <w:rsid w:val="0049549D"/>
    <w:rPr>
      <w:rFonts w:ascii="Times New Roman" w:hAnsi="Times New Roman" w:cs="Times New Roman"/>
      <w:sz w:val="20"/>
      <w:szCs w:val="20"/>
      <w:lang w:val="sk-SK" w:eastAsia="en-GB"/>
    </w:rPr>
  </w:style>
  <w:style w:type="character" w:styleId="Odkaznakomentr">
    <w:name w:val="annotation reference"/>
    <w:uiPriority w:val="99"/>
    <w:semiHidden/>
    <w:rsid w:val="0049549D"/>
    <w:rPr>
      <w:rFonts w:cs="Times New Roman"/>
      <w:sz w:val="16"/>
    </w:rPr>
  </w:style>
  <w:style w:type="paragraph" w:styleId="Normlnywebov">
    <w:name w:val="Normal (Web)"/>
    <w:basedOn w:val="Normlny"/>
    <w:uiPriority w:val="99"/>
    <w:rsid w:val="0049549D"/>
    <w:pPr>
      <w:spacing w:after="250" w:line="240" w:lineRule="auto"/>
    </w:pPr>
    <w:rPr>
      <w:rFonts w:eastAsia="MS Mincho"/>
      <w:color w:val="auto"/>
      <w:sz w:val="24"/>
      <w:szCs w:val="24"/>
      <w:lang w:eastAsia="sk-SK"/>
    </w:rPr>
  </w:style>
  <w:style w:type="paragraph" w:styleId="Zarkazkladnhotextu">
    <w:name w:val="Body Text Indent"/>
    <w:basedOn w:val="Normlny"/>
    <w:link w:val="ZarkazkladnhotextuChar"/>
    <w:uiPriority w:val="99"/>
    <w:semiHidden/>
    <w:rsid w:val="0049549D"/>
    <w:pPr>
      <w:spacing w:after="120"/>
      <w:ind w:left="283"/>
    </w:pPr>
    <w:rPr>
      <w:rFonts w:ascii="Calibri" w:eastAsia="MS Mincho" w:hAnsi="Calibri" w:cs="Calibri"/>
      <w:color w:val="auto"/>
      <w:sz w:val="20"/>
      <w:szCs w:val="20"/>
      <w:lang w:eastAsia="sk-SK"/>
    </w:rPr>
  </w:style>
  <w:style w:type="character" w:customStyle="1" w:styleId="ZarkazkladnhotextuChar">
    <w:name w:val="Zarážka základného textu Char"/>
    <w:link w:val="Zarkazkladnhotextu"/>
    <w:uiPriority w:val="99"/>
    <w:semiHidden/>
    <w:locked/>
    <w:rsid w:val="0049549D"/>
    <w:rPr>
      <w:rFonts w:ascii="Calibri" w:eastAsia="MS Mincho" w:hAnsi="Calibri" w:cs="Calibri"/>
      <w:sz w:val="20"/>
      <w:szCs w:val="20"/>
      <w:lang w:val="sk-SK" w:eastAsia="sk-SK"/>
    </w:rPr>
  </w:style>
  <w:style w:type="paragraph" w:customStyle="1" w:styleId="Default">
    <w:name w:val="Default"/>
    <w:rsid w:val="0049549D"/>
    <w:pPr>
      <w:autoSpaceDE w:val="0"/>
      <w:autoSpaceDN w:val="0"/>
      <w:adjustRightInd w:val="0"/>
    </w:pPr>
    <w:rPr>
      <w:color w:val="000000"/>
      <w:sz w:val="24"/>
      <w:szCs w:val="24"/>
      <w:lang w:eastAsia="en-US"/>
    </w:rPr>
  </w:style>
  <w:style w:type="paragraph" w:customStyle="1" w:styleId="N2">
    <w:name w:val="N2"/>
    <w:basedOn w:val="Normlny"/>
    <w:uiPriority w:val="99"/>
    <w:rsid w:val="0049549D"/>
    <w:pPr>
      <w:numPr>
        <w:numId w:val="22"/>
      </w:numPr>
      <w:tabs>
        <w:tab w:val="left" w:pos="284"/>
      </w:tabs>
      <w:spacing w:before="240" w:after="240" w:line="240" w:lineRule="auto"/>
      <w:jc w:val="both"/>
    </w:pPr>
    <w:rPr>
      <w:b/>
      <w:color w:val="381FD1"/>
      <w:sz w:val="26"/>
      <w:szCs w:val="26"/>
    </w:rPr>
  </w:style>
  <w:style w:type="paragraph" w:customStyle="1" w:styleId="N3">
    <w:name w:val="N3"/>
    <w:basedOn w:val="Normlny"/>
    <w:uiPriority w:val="99"/>
    <w:rsid w:val="0049549D"/>
    <w:pPr>
      <w:numPr>
        <w:ilvl w:val="1"/>
        <w:numId w:val="22"/>
      </w:numPr>
      <w:spacing w:before="240" w:after="240" w:line="240" w:lineRule="auto"/>
      <w:jc w:val="both"/>
    </w:pPr>
    <w:rPr>
      <w:rFonts w:eastAsia="MS Mincho"/>
      <w:b/>
      <w:color w:val="381FD1"/>
      <w:sz w:val="24"/>
      <w:szCs w:val="20"/>
    </w:rPr>
  </w:style>
  <w:style w:type="paragraph" w:customStyle="1" w:styleId="N4">
    <w:name w:val="N4"/>
    <w:basedOn w:val="Normlny"/>
    <w:uiPriority w:val="99"/>
    <w:rsid w:val="0049549D"/>
    <w:pPr>
      <w:keepNext/>
      <w:keepLines/>
      <w:numPr>
        <w:ilvl w:val="2"/>
        <w:numId w:val="22"/>
      </w:numPr>
      <w:shd w:val="clear" w:color="auto" w:fill="F2F2F2"/>
      <w:tabs>
        <w:tab w:val="left" w:pos="142"/>
        <w:tab w:val="left" w:pos="993"/>
      </w:tabs>
      <w:autoSpaceDE w:val="0"/>
      <w:autoSpaceDN w:val="0"/>
      <w:adjustRightInd w:val="0"/>
      <w:spacing w:before="240" w:after="240" w:line="240" w:lineRule="auto"/>
      <w:jc w:val="both"/>
      <w:outlineLvl w:val="2"/>
    </w:pPr>
    <w:rPr>
      <w:rFonts w:eastAsia="MS Mincho"/>
      <w:b/>
      <w:bCs/>
      <w:color w:val="381FD1"/>
      <w:sz w:val="24"/>
      <w:szCs w:val="20"/>
    </w:rPr>
  </w:style>
  <w:style w:type="paragraph" w:customStyle="1" w:styleId="N5">
    <w:name w:val="N5"/>
    <w:basedOn w:val="Normlny"/>
    <w:uiPriority w:val="99"/>
    <w:rsid w:val="0049549D"/>
    <w:pPr>
      <w:numPr>
        <w:ilvl w:val="3"/>
        <w:numId w:val="22"/>
      </w:numPr>
      <w:spacing w:before="240" w:after="240" w:line="240" w:lineRule="auto"/>
      <w:jc w:val="both"/>
    </w:pPr>
    <w:rPr>
      <w:b/>
      <w:i/>
      <w:color w:val="381FD1"/>
      <w:sz w:val="24"/>
      <w:szCs w:val="20"/>
    </w:rPr>
  </w:style>
  <w:style w:type="paragraph" w:customStyle="1" w:styleId="Zkladntextb">
    <w:name w:val="Základný text.b"/>
    <w:basedOn w:val="Normlny"/>
    <w:uiPriority w:val="99"/>
    <w:rsid w:val="0049549D"/>
    <w:pPr>
      <w:spacing w:after="0" w:line="240" w:lineRule="auto"/>
      <w:jc w:val="center"/>
    </w:pPr>
    <w:rPr>
      <w:rFonts w:eastAsia="MS Mincho"/>
      <w:color w:val="auto"/>
      <w:sz w:val="28"/>
      <w:szCs w:val="28"/>
      <w:lang w:eastAsia="sk-SK"/>
    </w:rPr>
  </w:style>
  <w:style w:type="paragraph" w:styleId="Obyajntext">
    <w:name w:val="Plain Text"/>
    <w:basedOn w:val="Normlny"/>
    <w:link w:val="ObyajntextChar"/>
    <w:uiPriority w:val="99"/>
    <w:rsid w:val="0049549D"/>
    <w:pPr>
      <w:spacing w:after="0" w:line="240" w:lineRule="auto"/>
    </w:pPr>
    <w:rPr>
      <w:rFonts w:ascii="Courier New" w:hAnsi="Courier New" w:cs="Courier New"/>
      <w:color w:val="auto"/>
      <w:sz w:val="20"/>
      <w:szCs w:val="20"/>
      <w:lang w:eastAsia="sk-SK"/>
    </w:rPr>
  </w:style>
  <w:style w:type="character" w:customStyle="1" w:styleId="ObyajntextChar">
    <w:name w:val="Obyčajný text Char"/>
    <w:link w:val="Obyajntext"/>
    <w:uiPriority w:val="99"/>
    <w:locked/>
    <w:rsid w:val="0049549D"/>
    <w:rPr>
      <w:rFonts w:ascii="Courier New" w:hAnsi="Courier New" w:cs="Courier New"/>
      <w:sz w:val="20"/>
      <w:szCs w:val="20"/>
      <w:lang w:val="sk-SK" w:eastAsia="sk-SK"/>
    </w:rPr>
  </w:style>
  <w:style w:type="paragraph" w:customStyle="1" w:styleId="Odsekzoznamu1">
    <w:name w:val="Odsek zoznamu1"/>
    <w:basedOn w:val="Normlny"/>
    <w:uiPriority w:val="99"/>
    <w:rsid w:val="0049549D"/>
    <w:pPr>
      <w:spacing w:after="0" w:line="240" w:lineRule="auto"/>
      <w:ind w:left="720"/>
      <w:contextualSpacing/>
    </w:pPr>
    <w:rPr>
      <w:color w:val="auto"/>
      <w:sz w:val="24"/>
      <w:szCs w:val="24"/>
      <w:lang w:eastAsia="sk-SK"/>
    </w:rPr>
  </w:style>
  <w:style w:type="paragraph" w:styleId="Predmetkomentra">
    <w:name w:val="annotation subject"/>
    <w:basedOn w:val="Textkomentra"/>
    <w:next w:val="Textkomentra"/>
    <w:link w:val="PredmetkomentraChar"/>
    <w:uiPriority w:val="99"/>
    <w:semiHidden/>
    <w:rsid w:val="00D13A38"/>
    <w:pPr>
      <w:spacing w:after="160"/>
      <w:jc w:val="left"/>
    </w:pPr>
    <w:rPr>
      <w:b/>
      <w:bCs/>
      <w:color w:val="000000"/>
      <w:lang w:eastAsia="en-US"/>
    </w:rPr>
  </w:style>
  <w:style w:type="character" w:customStyle="1" w:styleId="PredmetkomentraChar">
    <w:name w:val="Predmet komentára Char"/>
    <w:link w:val="Predmetkomentra"/>
    <w:uiPriority w:val="99"/>
    <w:semiHidden/>
    <w:locked/>
    <w:rsid w:val="00D13A38"/>
    <w:rPr>
      <w:rFonts w:ascii="Times New Roman" w:hAnsi="Times New Roman" w:cs="Times New Roman"/>
      <w:b/>
      <w:bCs/>
      <w:color w:val="000000"/>
      <w:sz w:val="20"/>
      <w:szCs w:val="20"/>
      <w:lang w:val="sk-SK" w:eastAsia="en-GB"/>
    </w:rPr>
  </w:style>
  <w:style w:type="character" w:styleId="slostrany">
    <w:name w:val="page number"/>
    <w:uiPriority w:val="99"/>
    <w:rsid w:val="00DF512C"/>
    <w:rPr>
      <w:rFonts w:cs="Times New Roman"/>
    </w:rPr>
  </w:style>
  <w:style w:type="paragraph" w:styleId="Revzia">
    <w:name w:val="Revision"/>
    <w:hidden/>
    <w:uiPriority w:val="99"/>
    <w:semiHidden/>
    <w:rsid w:val="00B70A9F"/>
    <w:rPr>
      <w:color w:val="000000"/>
      <w:sz w:val="22"/>
      <w:szCs w:val="22"/>
      <w:lang w:eastAsia="en-US"/>
    </w:rPr>
  </w:style>
  <w:style w:type="character" w:customStyle="1" w:styleId="Nadpis1Char1">
    <w:name w:val="Nadpis 1 Char1"/>
    <w:basedOn w:val="Predvolenpsmoodseku"/>
    <w:uiPriority w:val="9"/>
    <w:rsid w:val="00306BDF"/>
    <w:rPr>
      <w:rFonts w:ascii="Franklin Gothic Book" w:hAnsi="Franklin Gothic Book"/>
      <w:b/>
      <w:color w:val="9F2936"/>
      <w:sz w:val="28"/>
      <w:szCs w:val="28"/>
      <w:lang w:eastAsia="en-US"/>
    </w:rPr>
  </w:style>
  <w:style w:type="character" w:customStyle="1" w:styleId="Nadpis2Char1">
    <w:name w:val="Nadpis 2 Char1"/>
    <w:basedOn w:val="Predvolenpsmoodseku"/>
    <w:uiPriority w:val="9"/>
    <w:rsid w:val="00306BDF"/>
    <w:rPr>
      <w:b/>
      <w:color w:val="9F2936"/>
      <w:sz w:val="26"/>
      <w:szCs w:val="26"/>
      <w:lang w:eastAsia="en-US"/>
    </w:rPr>
  </w:style>
  <w:style w:type="character" w:customStyle="1" w:styleId="Nadpis3Char1">
    <w:name w:val="Nadpis 3 Char1"/>
    <w:basedOn w:val="Predvolenpsmoodseku"/>
    <w:uiPriority w:val="9"/>
    <w:rsid w:val="00835A8F"/>
    <w:rPr>
      <w:color w:val="000000"/>
      <w:sz w:val="22"/>
      <w:szCs w:val="22"/>
      <w:lang w:eastAsia="en-US"/>
    </w:rPr>
  </w:style>
  <w:style w:type="character" w:customStyle="1" w:styleId="Nadpis1Char2">
    <w:name w:val="Nadpis 1 Char2"/>
    <w:basedOn w:val="Predvolenpsmoodseku"/>
    <w:link w:val="Nadpis1"/>
    <w:uiPriority w:val="9"/>
    <w:rsid w:val="00604246"/>
    <w:rPr>
      <w:rFonts w:asciiTheme="majorHAnsi" w:eastAsiaTheme="majorEastAsia" w:hAnsiTheme="majorHAnsi" w:cstheme="majorBidi"/>
      <w:b/>
      <w:bCs/>
      <w:color w:val="9F2936"/>
      <w:sz w:val="28"/>
      <w:szCs w:val="28"/>
      <w:lang w:eastAsia="en-US"/>
    </w:rPr>
  </w:style>
  <w:style w:type="paragraph" w:customStyle="1" w:styleId="tl1">
    <w:name w:val="Štýl1"/>
    <w:basedOn w:val="Normlny"/>
    <w:autoRedefine/>
    <w:qFormat/>
    <w:rsid w:val="005C0E0B"/>
  </w:style>
  <w:style w:type="character" w:customStyle="1" w:styleId="Nadpis2Char2">
    <w:name w:val="Nadpis 2 Char2"/>
    <w:basedOn w:val="Predvolenpsmoodseku"/>
    <w:link w:val="Nadpis2"/>
    <w:uiPriority w:val="9"/>
    <w:rsid w:val="00604246"/>
    <w:rPr>
      <w:rFonts w:asciiTheme="majorHAnsi" w:eastAsiaTheme="majorEastAsia" w:hAnsiTheme="majorHAnsi" w:cstheme="majorBidi"/>
      <w:b/>
      <w:bCs/>
      <w:color w:val="9F2936"/>
      <w:sz w:val="26"/>
      <w:szCs w:val="26"/>
      <w:lang w:eastAsia="en-US"/>
    </w:rPr>
  </w:style>
  <w:style w:type="character" w:customStyle="1" w:styleId="Nadpis3Char2">
    <w:name w:val="Nadpis 3 Char2"/>
    <w:basedOn w:val="Predvolenpsmoodseku"/>
    <w:link w:val="Nadpis3"/>
    <w:uiPriority w:val="9"/>
    <w:rsid w:val="00604246"/>
    <w:rPr>
      <w:rFonts w:asciiTheme="majorHAnsi" w:eastAsiaTheme="majorEastAsia" w:hAnsiTheme="majorHAnsi" w:cstheme="majorBidi"/>
      <w:b/>
      <w:bCs/>
      <w:color w:val="9F2936"/>
      <w:sz w:val="22"/>
      <w:szCs w:val="22"/>
      <w:lang w:eastAsia="en-US"/>
    </w:rPr>
  </w:style>
  <w:style w:type="character" w:styleId="PouitHypertextovPrepojenie">
    <w:name w:val="FollowedHyperlink"/>
    <w:basedOn w:val="Predvolenpsmoodseku"/>
    <w:uiPriority w:val="99"/>
    <w:semiHidden/>
    <w:unhideWhenUsed/>
    <w:locked/>
    <w:rsid w:val="00AB1AD5"/>
    <w:rPr>
      <w:color w:val="800080" w:themeColor="followedHyperlink"/>
      <w:u w:val="single"/>
    </w:rPr>
  </w:style>
  <w:style w:type="character" w:customStyle="1" w:styleId="Text1Char">
    <w:name w:val="Text 1 Char"/>
    <w:link w:val="Text1"/>
    <w:locked/>
    <w:rsid w:val="0041630E"/>
    <w:rPr>
      <w:sz w:val="24"/>
      <w:lang w:val="en-GB"/>
    </w:rPr>
  </w:style>
  <w:style w:type="paragraph" w:customStyle="1" w:styleId="Text1">
    <w:name w:val="Text 1"/>
    <w:basedOn w:val="Normlny"/>
    <w:link w:val="Text1Char"/>
    <w:rsid w:val="0041630E"/>
    <w:pPr>
      <w:spacing w:after="240" w:line="240" w:lineRule="auto"/>
      <w:ind w:left="482"/>
      <w:jc w:val="both"/>
    </w:pPr>
    <w:rPr>
      <w:color w:val="auto"/>
      <w:sz w:val="24"/>
      <w:szCs w:val="20"/>
      <w:lang w:val="en-GB" w:eastAsia="sk-SK"/>
    </w:rPr>
  </w:style>
  <w:style w:type="character" w:customStyle="1" w:styleId="hps">
    <w:name w:val="hps"/>
    <w:basedOn w:val="Predvolenpsmoodseku"/>
    <w:rsid w:val="00710F02"/>
  </w:style>
  <w:style w:type="paragraph" w:customStyle="1" w:styleId="Style12">
    <w:name w:val="Style12"/>
    <w:basedOn w:val="Normlny"/>
    <w:uiPriority w:val="99"/>
    <w:rsid w:val="007B705B"/>
    <w:pPr>
      <w:widowControl w:val="0"/>
      <w:autoSpaceDE w:val="0"/>
      <w:autoSpaceDN w:val="0"/>
      <w:adjustRightInd w:val="0"/>
      <w:spacing w:after="0" w:line="475" w:lineRule="exact"/>
    </w:pPr>
    <w:rPr>
      <w:color w:val="auto"/>
      <w:sz w:val="24"/>
      <w:szCs w:val="24"/>
      <w:lang w:eastAsia="sk-SK"/>
    </w:rPr>
  </w:style>
  <w:style w:type="paragraph" w:customStyle="1" w:styleId="Style53">
    <w:name w:val="Style53"/>
    <w:basedOn w:val="Normlny"/>
    <w:uiPriority w:val="99"/>
    <w:rsid w:val="007B705B"/>
    <w:pPr>
      <w:widowControl w:val="0"/>
      <w:autoSpaceDE w:val="0"/>
      <w:autoSpaceDN w:val="0"/>
      <w:adjustRightInd w:val="0"/>
      <w:spacing w:after="0" w:line="230" w:lineRule="exact"/>
    </w:pPr>
    <w:rPr>
      <w:color w:val="auto"/>
      <w:sz w:val="24"/>
      <w:szCs w:val="24"/>
      <w:lang w:eastAsia="sk-SK"/>
    </w:rPr>
  </w:style>
  <w:style w:type="paragraph" w:customStyle="1" w:styleId="Style72">
    <w:name w:val="Style72"/>
    <w:basedOn w:val="Normlny"/>
    <w:uiPriority w:val="99"/>
    <w:rsid w:val="007E25C6"/>
    <w:pPr>
      <w:widowControl w:val="0"/>
      <w:autoSpaceDE w:val="0"/>
      <w:autoSpaceDN w:val="0"/>
      <w:adjustRightInd w:val="0"/>
      <w:spacing w:after="0" w:line="475" w:lineRule="exact"/>
    </w:pPr>
    <w:rPr>
      <w:color w:val="auto"/>
      <w:sz w:val="24"/>
      <w:szCs w:val="24"/>
      <w:lang w:eastAsia="sk-SK"/>
    </w:rPr>
  </w:style>
  <w:style w:type="character" w:customStyle="1" w:styleId="FontStyle88">
    <w:name w:val="Font Style88"/>
    <w:uiPriority w:val="99"/>
    <w:rsid w:val="009040DC"/>
    <w:rPr>
      <w:rFonts w:ascii="Times New Roman" w:hAnsi="Times New Roman" w:cs="Times New Roman"/>
      <w:sz w:val="14"/>
      <w:szCs w:val="14"/>
    </w:rPr>
  </w:style>
  <w:style w:type="paragraph" w:customStyle="1" w:styleId="VLASTNY3">
    <w:name w:val="VLASTNY 3"/>
    <w:basedOn w:val="Style3"/>
    <w:link w:val="VLASTNY3Char"/>
    <w:autoRedefine/>
    <w:qFormat/>
    <w:rsid w:val="009040DC"/>
    <w:pPr>
      <w:widowControl/>
      <w:tabs>
        <w:tab w:val="left" w:pos="1418"/>
      </w:tabs>
      <w:spacing w:line="276" w:lineRule="auto"/>
      <w:ind w:left="1224" w:hanging="504"/>
    </w:pPr>
    <w:rPr>
      <w:rFonts w:ascii="Arial" w:hAnsi="Arial" w:cs="Arial"/>
      <w:b/>
      <w:bCs/>
      <w:iCs/>
      <w:lang w:eastAsia="en-US"/>
    </w:rPr>
  </w:style>
  <w:style w:type="paragraph" w:customStyle="1" w:styleId="VLASTNY4">
    <w:name w:val="VLASTNY 4"/>
    <w:basedOn w:val="Style3"/>
    <w:link w:val="VLASTNY4Char"/>
    <w:autoRedefine/>
    <w:qFormat/>
    <w:rsid w:val="009040DC"/>
    <w:pPr>
      <w:widowControl/>
      <w:tabs>
        <w:tab w:val="left" w:pos="1134"/>
      </w:tabs>
      <w:spacing w:line="276" w:lineRule="auto"/>
      <w:ind w:left="1728" w:hanging="648"/>
    </w:pPr>
    <w:rPr>
      <w:rFonts w:ascii="Franklin Gothic Book" w:eastAsia="MS Gothic" w:hAnsi="Franklin Gothic Book" w:cs="Arial"/>
      <w:bCs/>
      <w:iCs/>
      <w:color w:val="990000"/>
      <w:sz w:val="22"/>
      <w:szCs w:val="22"/>
      <w:lang w:eastAsia="en-GB"/>
    </w:rPr>
  </w:style>
  <w:style w:type="paragraph" w:customStyle="1" w:styleId="Style24">
    <w:name w:val="Style24"/>
    <w:basedOn w:val="Normlny"/>
    <w:uiPriority w:val="99"/>
    <w:rsid w:val="00EA23B6"/>
    <w:pPr>
      <w:widowControl w:val="0"/>
      <w:autoSpaceDE w:val="0"/>
      <w:autoSpaceDN w:val="0"/>
      <w:adjustRightInd w:val="0"/>
      <w:spacing w:after="0" w:line="187" w:lineRule="exact"/>
    </w:pPr>
    <w:rPr>
      <w:color w:val="auto"/>
      <w:sz w:val="24"/>
      <w:szCs w:val="24"/>
      <w:lang w:eastAsia="sk-SK"/>
    </w:rPr>
  </w:style>
  <w:style w:type="paragraph" w:customStyle="1" w:styleId="Style52">
    <w:name w:val="Style52"/>
    <w:basedOn w:val="Normlny"/>
    <w:uiPriority w:val="99"/>
    <w:rsid w:val="00EA23B6"/>
    <w:pPr>
      <w:widowControl w:val="0"/>
      <w:autoSpaceDE w:val="0"/>
      <w:autoSpaceDN w:val="0"/>
      <w:adjustRightInd w:val="0"/>
      <w:spacing w:after="0" w:line="187" w:lineRule="exact"/>
      <w:jc w:val="both"/>
    </w:pPr>
    <w:rPr>
      <w:color w:val="auto"/>
      <w:sz w:val="24"/>
      <w:szCs w:val="24"/>
      <w:lang w:eastAsia="sk-SK"/>
    </w:rPr>
  </w:style>
  <w:style w:type="paragraph" w:customStyle="1" w:styleId="Style68">
    <w:name w:val="Style68"/>
    <w:basedOn w:val="Normlny"/>
    <w:uiPriority w:val="99"/>
    <w:rsid w:val="00EA23B6"/>
    <w:pPr>
      <w:widowControl w:val="0"/>
      <w:autoSpaceDE w:val="0"/>
      <w:autoSpaceDN w:val="0"/>
      <w:adjustRightInd w:val="0"/>
      <w:spacing w:after="0" w:line="240" w:lineRule="auto"/>
      <w:jc w:val="both"/>
    </w:pPr>
    <w:rPr>
      <w:color w:val="auto"/>
      <w:sz w:val="24"/>
      <w:szCs w:val="24"/>
      <w:lang w:eastAsia="sk-SK"/>
    </w:rPr>
  </w:style>
  <w:style w:type="character" w:customStyle="1" w:styleId="FontStyle86">
    <w:name w:val="Font Style86"/>
    <w:uiPriority w:val="99"/>
    <w:rsid w:val="00EA23B6"/>
    <w:rPr>
      <w:rFonts w:ascii="Times New Roman" w:hAnsi="Times New Roman" w:cs="Times New Roman"/>
      <w:i/>
      <w:iCs/>
      <w:sz w:val="14"/>
      <w:szCs w:val="14"/>
    </w:rPr>
  </w:style>
  <w:style w:type="character" w:customStyle="1" w:styleId="FontStyle87">
    <w:name w:val="Font Style87"/>
    <w:uiPriority w:val="99"/>
    <w:rsid w:val="00EA23B6"/>
    <w:rPr>
      <w:rFonts w:ascii="Times New Roman" w:hAnsi="Times New Roman" w:cs="Times New Roman"/>
      <w:b/>
      <w:bCs/>
      <w:w w:val="120"/>
      <w:sz w:val="28"/>
      <w:szCs w:val="28"/>
    </w:rPr>
  </w:style>
  <w:style w:type="paragraph" w:customStyle="1" w:styleId="Style61">
    <w:name w:val="Style61"/>
    <w:basedOn w:val="Normlny"/>
    <w:uiPriority w:val="99"/>
    <w:rsid w:val="009A5ECF"/>
    <w:pPr>
      <w:widowControl w:val="0"/>
      <w:autoSpaceDE w:val="0"/>
      <w:autoSpaceDN w:val="0"/>
      <w:adjustRightInd w:val="0"/>
      <w:spacing w:after="0" w:line="278" w:lineRule="exact"/>
      <w:ind w:hanging="350"/>
      <w:jc w:val="both"/>
    </w:pPr>
    <w:rPr>
      <w:color w:val="auto"/>
      <w:sz w:val="24"/>
      <w:szCs w:val="24"/>
      <w:lang w:eastAsia="sk-SK"/>
    </w:rPr>
  </w:style>
  <w:style w:type="paragraph" w:customStyle="1" w:styleId="Style66">
    <w:name w:val="Style66"/>
    <w:basedOn w:val="Normlny"/>
    <w:uiPriority w:val="99"/>
    <w:rsid w:val="00124929"/>
    <w:pPr>
      <w:widowControl w:val="0"/>
      <w:autoSpaceDE w:val="0"/>
      <w:autoSpaceDN w:val="0"/>
      <w:adjustRightInd w:val="0"/>
      <w:spacing w:after="0" w:line="240" w:lineRule="auto"/>
      <w:jc w:val="both"/>
    </w:pPr>
    <w:rPr>
      <w:color w:val="auto"/>
      <w:sz w:val="24"/>
      <w:szCs w:val="24"/>
      <w:lang w:eastAsia="sk-SK"/>
    </w:rPr>
  </w:style>
  <w:style w:type="character" w:customStyle="1" w:styleId="VLASTNY3Char">
    <w:name w:val="VLASTNY 3 Char"/>
    <w:basedOn w:val="Style3Char"/>
    <w:link w:val="VLASTNY3"/>
    <w:rsid w:val="0092056B"/>
    <w:rPr>
      <w:rFonts w:ascii="Arial" w:hAnsi="Arial" w:cs="Arial"/>
      <w:b/>
      <w:bCs/>
      <w:iCs/>
      <w:sz w:val="24"/>
      <w:szCs w:val="24"/>
      <w:lang w:val="sk-SK" w:eastAsia="en-US"/>
    </w:rPr>
  </w:style>
  <w:style w:type="paragraph" w:customStyle="1" w:styleId="Style10">
    <w:name w:val="Style10"/>
    <w:basedOn w:val="Normlny"/>
    <w:uiPriority w:val="99"/>
    <w:rsid w:val="00E14921"/>
    <w:pPr>
      <w:widowControl w:val="0"/>
      <w:autoSpaceDE w:val="0"/>
      <w:autoSpaceDN w:val="0"/>
      <w:adjustRightInd w:val="0"/>
      <w:spacing w:after="0" w:line="278" w:lineRule="exact"/>
      <w:jc w:val="both"/>
    </w:pPr>
    <w:rPr>
      <w:color w:val="auto"/>
      <w:sz w:val="24"/>
      <w:szCs w:val="24"/>
      <w:lang w:eastAsia="sk-SK"/>
    </w:rPr>
  </w:style>
  <w:style w:type="paragraph" w:styleId="Obsah1">
    <w:name w:val="toc 1"/>
    <w:basedOn w:val="Normlny"/>
    <w:next w:val="Normlny"/>
    <w:autoRedefine/>
    <w:uiPriority w:val="39"/>
    <w:unhideWhenUsed/>
    <w:qFormat/>
    <w:locked/>
    <w:rsid w:val="00871CE9"/>
    <w:pPr>
      <w:tabs>
        <w:tab w:val="left" w:pos="34"/>
        <w:tab w:val="right" w:leader="dot" w:pos="9061"/>
      </w:tabs>
      <w:spacing w:after="100"/>
      <w:ind w:left="709" w:hanging="709"/>
    </w:pPr>
    <w:rPr>
      <w:rFonts w:asciiTheme="minorHAnsi" w:eastAsia="MS Gothic" w:hAnsiTheme="minorHAnsi" w:cs="Arial"/>
      <w:b/>
      <w:caps/>
      <w:smallCaps/>
      <w:noProof/>
      <w:sz w:val="18"/>
      <w:szCs w:val="18"/>
      <w:lang w:eastAsia="cs-CZ"/>
    </w:rPr>
  </w:style>
  <w:style w:type="paragraph" w:customStyle="1" w:styleId="Vchodztl">
    <w:name w:val="Východzí štýl"/>
    <w:rsid w:val="006965BC"/>
    <w:pPr>
      <w:suppressAutoHyphens/>
      <w:spacing w:after="200" w:line="276" w:lineRule="auto"/>
    </w:pPr>
    <w:rPr>
      <w:rFonts w:ascii="Calibri" w:eastAsia="SimSun" w:hAnsi="Calibri" w:cs="Calibri"/>
      <w:sz w:val="22"/>
      <w:szCs w:val="22"/>
      <w:lang w:eastAsia="en-US"/>
    </w:rPr>
  </w:style>
  <w:style w:type="paragraph" w:customStyle="1" w:styleId="Odsekzoznamu2">
    <w:name w:val="Odsek zoznamu2"/>
    <w:basedOn w:val="Normlny"/>
    <w:link w:val="ListParagraphChar"/>
    <w:rsid w:val="000D6289"/>
    <w:pPr>
      <w:ind w:left="720"/>
      <w:contextualSpacing/>
    </w:pPr>
    <w:rPr>
      <w:rFonts w:eastAsia="MS Mincho"/>
      <w:szCs w:val="20"/>
      <w:lang w:eastAsia="sk-SK"/>
    </w:rPr>
  </w:style>
  <w:style w:type="character" w:customStyle="1" w:styleId="ListParagraphChar">
    <w:name w:val="List Paragraph Char"/>
    <w:link w:val="Odsekzoznamu2"/>
    <w:locked/>
    <w:rsid w:val="000D6289"/>
    <w:rPr>
      <w:rFonts w:eastAsia="MS Mincho"/>
      <w:color w:val="000000"/>
      <w:sz w:val="22"/>
    </w:rPr>
  </w:style>
  <w:style w:type="paragraph" w:customStyle="1" w:styleId="Style31">
    <w:name w:val="Style31"/>
    <w:basedOn w:val="Normlny"/>
    <w:uiPriority w:val="99"/>
    <w:rsid w:val="00951D01"/>
    <w:pPr>
      <w:widowControl w:val="0"/>
      <w:autoSpaceDE w:val="0"/>
      <w:autoSpaceDN w:val="0"/>
      <w:adjustRightInd w:val="0"/>
      <w:spacing w:after="0" w:line="240" w:lineRule="auto"/>
    </w:pPr>
    <w:rPr>
      <w:color w:val="auto"/>
      <w:sz w:val="24"/>
      <w:szCs w:val="24"/>
      <w:lang w:eastAsia="sk-SK"/>
    </w:rPr>
  </w:style>
  <w:style w:type="paragraph" w:styleId="Obsah3">
    <w:name w:val="toc 3"/>
    <w:basedOn w:val="Normlny"/>
    <w:next w:val="Normlny"/>
    <w:autoRedefine/>
    <w:uiPriority w:val="39"/>
    <w:unhideWhenUsed/>
    <w:qFormat/>
    <w:locked/>
    <w:rsid w:val="00C00382"/>
    <w:pPr>
      <w:tabs>
        <w:tab w:val="left" w:pos="709"/>
        <w:tab w:val="right" w:leader="dot" w:pos="9061"/>
      </w:tabs>
      <w:spacing w:after="100"/>
    </w:pPr>
  </w:style>
  <w:style w:type="paragraph" w:customStyle="1" w:styleId="ListDash">
    <w:name w:val="List Dash"/>
    <w:basedOn w:val="Normlny"/>
    <w:uiPriority w:val="99"/>
    <w:rsid w:val="008C6542"/>
    <w:pPr>
      <w:numPr>
        <w:numId w:val="62"/>
      </w:numPr>
      <w:tabs>
        <w:tab w:val="num" w:pos="283"/>
      </w:tabs>
      <w:spacing w:after="240" w:line="240" w:lineRule="auto"/>
      <w:ind w:left="283" w:hanging="283"/>
      <w:jc w:val="both"/>
    </w:pPr>
    <w:rPr>
      <w:color w:val="auto"/>
      <w:sz w:val="24"/>
      <w:szCs w:val="20"/>
      <w:lang w:val="en-GB"/>
    </w:rPr>
  </w:style>
  <w:style w:type="table" w:customStyle="1" w:styleId="Mriekatabuky1">
    <w:name w:val="Mriežka tabuľky1"/>
    <w:basedOn w:val="Normlnatabuka"/>
    <w:next w:val="Mriekatabuky"/>
    <w:rsid w:val="0023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5382">
      <w:bodyDiv w:val="1"/>
      <w:marLeft w:val="0"/>
      <w:marRight w:val="0"/>
      <w:marTop w:val="0"/>
      <w:marBottom w:val="0"/>
      <w:divBdr>
        <w:top w:val="none" w:sz="0" w:space="0" w:color="auto"/>
        <w:left w:val="none" w:sz="0" w:space="0" w:color="auto"/>
        <w:bottom w:val="none" w:sz="0" w:space="0" w:color="auto"/>
        <w:right w:val="none" w:sz="0" w:space="0" w:color="auto"/>
      </w:divBdr>
    </w:div>
    <w:div w:id="125855217">
      <w:bodyDiv w:val="1"/>
      <w:marLeft w:val="0"/>
      <w:marRight w:val="0"/>
      <w:marTop w:val="0"/>
      <w:marBottom w:val="0"/>
      <w:divBdr>
        <w:top w:val="none" w:sz="0" w:space="0" w:color="auto"/>
        <w:left w:val="none" w:sz="0" w:space="0" w:color="auto"/>
        <w:bottom w:val="none" w:sz="0" w:space="0" w:color="auto"/>
        <w:right w:val="none" w:sz="0" w:space="0" w:color="auto"/>
      </w:divBdr>
    </w:div>
    <w:div w:id="128940392">
      <w:bodyDiv w:val="1"/>
      <w:marLeft w:val="0"/>
      <w:marRight w:val="0"/>
      <w:marTop w:val="0"/>
      <w:marBottom w:val="0"/>
      <w:divBdr>
        <w:top w:val="none" w:sz="0" w:space="0" w:color="auto"/>
        <w:left w:val="none" w:sz="0" w:space="0" w:color="auto"/>
        <w:bottom w:val="none" w:sz="0" w:space="0" w:color="auto"/>
        <w:right w:val="none" w:sz="0" w:space="0" w:color="auto"/>
      </w:divBdr>
    </w:div>
    <w:div w:id="155074421">
      <w:bodyDiv w:val="1"/>
      <w:marLeft w:val="0"/>
      <w:marRight w:val="0"/>
      <w:marTop w:val="0"/>
      <w:marBottom w:val="0"/>
      <w:divBdr>
        <w:top w:val="none" w:sz="0" w:space="0" w:color="auto"/>
        <w:left w:val="none" w:sz="0" w:space="0" w:color="auto"/>
        <w:bottom w:val="none" w:sz="0" w:space="0" w:color="auto"/>
        <w:right w:val="none" w:sz="0" w:space="0" w:color="auto"/>
      </w:divBdr>
    </w:div>
    <w:div w:id="192236444">
      <w:bodyDiv w:val="1"/>
      <w:marLeft w:val="0"/>
      <w:marRight w:val="0"/>
      <w:marTop w:val="0"/>
      <w:marBottom w:val="0"/>
      <w:divBdr>
        <w:top w:val="none" w:sz="0" w:space="0" w:color="auto"/>
        <w:left w:val="none" w:sz="0" w:space="0" w:color="auto"/>
        <w:bottom w:val="none" w:sz="0" w:space="0" w:color="auto"/>
        <w:right w:val="none" w:sz="0" w:space="0" w:color="auto"/>
      </w:divBdr>
    </w:div>
    <w:div w:id="204148118">
      <w:bodyDiv w:val="1"/>
      <w:marLeft w:val="0"/>
      <w:marRight w:val="0"/>
      <w:marTop w:val="0"/>
      <w:marBottom w:val="0"/>
      <w:divBdr>
        <w:top w:val="none" w:sz="0" w:space="0" w:color="auto"/>
        <w:left w:val="none" w:sz="0" w:space="0" w:color="auto"/>
        <w:bottom w:val="none" w:sz="0" w:space="0" w:color="auto"/>
        <w:right w:val="none" w:sz="0" w:space="0" w:color="auto"/>
      </w:divBdr>
    </w:div>
    <w:div w:id="231041264">
      <w:bodyDiv w:val="1"/>
      <w:marLeft w:val="0"/>
      <w:marRight w:val="0"/>
      <w:marTop w:val="0"/>
      <w:marBottom w:val="0"/>
      <w:divBdr>
        <w:top w:val="none" w:sz="0" w:space="0" w:color="auto"/>
        <w:left w:val="none" w:sz="0" w:space="0" w:color="auto"/>
        <w:bottom w:val="none" w:sz="0" w:space="0" w:color="auto"/>
        <w:right w:val="none" w:sz="0" w:space="0" w:color="auto"/>
      </w:divBdr>
    </w:div>
    <w:div w:id="270283502">
      <w:bodyDiv w:val="1"/>
      <w:marLeft w:val="0"/>
      <w:marRight w:val="0"/>
      <w:marTop w:val="0"/>
      <w:marBottom w:val="0"/>
      <w:divBdr>
        <w:top w:val="none" w:sz="0" w:space="0" w:color="auto"/>
        <w:left w:val="none" w:sz="0" w:space="0" w:color="auto"/>
        <w:bottom w:val="none" w:sz="0" w:space="0" w:color="auto"/>
        <w:right w:val="none" w:sz="0" w:space="0" w:color="auto"/>
      </w:divBdr>
    </w:div>
    <w:div w:id="334113510">
      <w:bodyDiv w:val="1"/>
      <w:marLeft w:val="0"/>
      <w:marRight w:val="0"/>
      <w:marTop w:val="0"/>
      <w:marBottom w:val="0"/>
      <w:divBdr>
        <w:top w:val="none" w:sz="0" w:space="0" w:color="auto"/>
        <w:left w:val="none" w:sz="0" w:space="0" w:color="auto"/>
        <w:bottom w:val="none" w:sz="0" w:space="0" w:color="auto"/>
        <w:right w:val="none" w:sz="0" w:space="0" w:color="auto"/>
      </w:divBdr>
    </w:div>
    <w:div w:id="370301216">
      <w:bodyDiv w:val="1"/>
      <w:marLeft w:val="0"/>
      <w:marRight w:val="0"/>
      <w:marTop w:val="0"/>
      <w:marBottom w:val="0"/>
      <w:divBdr>
        <w:top w:val="none" w:sz="0" w:space="0" w:color="auto"/>
        <w:left w:val="none" w:sz="0" w:space="0" w:color="auto"/>
        <w:bottom w:val="none" w:sz="0" w:space="0" w:color="auto"/>
        <w:right w:val="none" w:sz="0" w:space="0" w:color="auto"/>
      </w:divBdr>
    </w:div>
    <w:div w:id="377434943">
      <w:bodyDiv w:val="1"/>
      <w:marLeft w:val="0"/>
      <w:marRight w:val="0"/>
      <w:marTop w:val="0"/>
      <w:marBottom w:val="0"/>
      <w:divBdr>
        <w:top w:val="none" w:sz="0" w:space="0" w:color="auto"/>
        <w:left w:val="none" w:sz="0" w:space="0" w:color="auto"/>
        <w:bottom w:val="none" w:sz="0" w:space="0" w:color="auto"/>
        <w:right w:val="none" w:sz="0" w:space="0" w:color="auto"/>
      </w:divBdr>
    </w:div>
    <w:div w:id="459609474">
      <w:bodyDiv w:val="1"/>
      <w:marLeft w:val="0"/>
      <w:marRight w:val="0"/>
      <w:marTop w:val="0"/>
      <w:marBottom w:val="0"/>
      <w:divBdr>
        <w:top w:val="none" w:sz="0" w:space="0" w:color="auto"/>
        <w:left w:val="none" w:sz="0" w:space="0" w:color="auto"/>
        <w:bottom w:val="none" w:sz="0" w:space="0" w:color="auto"/>
        <w:right w:val="none" w:sz="0" w:space="0" w:color="auto"/>
      </w:divBdr>
    </w:div>
    <w:div w:id="485587574">
      <w:bodyDiv w:val="1"/>
      <w:marLeft w:val="0"/>
      <w:marRight w:val="0"/>
      <w:marTop w:val="0"/>
      <w:marBottom w:val="0"/>
      <w:divBdr>
        <w:top w:val="none" w:sz="0" w:space="0" w:color="auto"/>
        <w:left w:val="none" w:sz="0" w:space="0" w:color="auto"/>
        <w:bottom w:val="none" w:sz="0" w:space="0" w:color="auto"/>
        <w:right w:val="none" w:sz="0" w:space="0" w:color="auto"/>
      </w:divBdr>
    </w:div>
    <w:div w:id="499539513">
      <w:bodyDiv w:val="1"/>
      <w:marLeft w:val="0"/>
      <w:marRight w:val="0"/>
      <w:marTop w:val="0"/>
      <w:marBottom w:val="0"/>
      <w:divBdr>
        <w:top w:val="none" w:sz="0" w:space="0" w:color="auto"/>
        <w:left w:val="none" w:sz="0" w:space="0" w:color="auto"/>
        <w:bottom w:val="none" w:sz="0" w:space="0" w:color="auto"/>
        <w:right w:val="none" w:sz="0" w:space="0" w:color="auto"/>
      </w:divBdr>
    </w:div>
    <w:div w:id="525673831">
      <w:bodyDiv w:val="1"/>
      <w:marLeft w:val="0"/>
      <w:marRight w:val="0"/>
      <w:marTop w:val="0"/>
      <w:marBottom w:val="0"/>
      <w:divBdr>
        <w:top w:val="none" w:sz="0" w:space="0" w:color="auto"/>
        <w:left w:val="none" w:sz="0" w:space="0" w:color="auto"/>
        <w:bottom w:val="none" w:sz="0" w:space="0" w:color="auto"/>
        <w:right w:val="none" w:sz="0" w:space="0" w:color="auto"/>
      </w:divBdr>
    </w:div>
    <w:div w:id="687095815">
      <w:bodyDiv w:val="1"/>
      <w:marLeft w:val="0"/>
      <w:marRight w:val="0"/>
      <w:marTop w:val="0"/>
      <w:marBottom w:val="0"/>
      <w:divBdr>
        <w:top w:val="none" w:sz="0" w:space="0" w:color="auto"/>
        <w:left w:val="none" w:sz="0" w:space="0" w:color="auto"/>
        <w:bottom w:val="none" w:sz="0" w:space="0" w:color="auto"/>
        <w:right w:val="none" w:sz="0" w:space="0" w:color="auto"/>
      </w:divBdr>
    </w:div>
    <w:div w:id="691803881">
      <w:bodyDiv w:val="1"/>
      <w:marLeft w:val="0"/>
      <w:marRight w:val="0"/>
      <w:marTop w:val="0"/>
      <w:marBottom w:val="0"/>
      <w:divBdr>
        <w:top w:val="none" w:sz="0" w:space="0" w:color="auto"/>
        <w:left w:val="none" w:sz="0" w:space="0" w:color="auto"/>
        <w:bottom w:val="none" w:sz="0" w:space="0" w:color="auto"/>
        <w:right w:val="none" w:sz="0" w:space="0" w:color="auto"/>
      </w:divBdr>
    </w:div>
    <w:div w:id="769467885">
      <w:bodyDiv w:val="1"/>
      <w:marLeft w:val="0"/>
      <w:marRight w:val="0"/>
      <w:marTop w:val="0"/>
      <w:marBottom w:val="0"/>
      <w:divBdr>
        <w:top w:val="none" w:sz="0" w:space="0" w:color="auto"/>
        <w:left w:val="none" w:sz="0" w:space="0" w:color="auto"/>
        <w:bottom w:val="none" w:sz="0" w:space="0" w:color="auto"/>
        <w:right w:val="none" w:sz="0" w:space="0" w:color="auto"/>
      </w:divBdr>
    </w:div>
    <w:div w:id="786504936">
      <w:bodyDiv w:val="1"/>
      <w:marLeft w:val="0"/>
      <w:marRight w:val="0"/>
      <w:marTop w:val="0"/>
      <w:marBottom w:val="0"/>
      <w:divBdr>
        <w:top w:val="none" w:sz="0" w:space="0" w:color="auto"/>
        <w:left w:val="none" w:sz="0" w:space="0" w:color="auto"/>
        <w:bottom w:val="none" w:sz="0" w:space="0" w:color="auto"/>
        <w:right w:val="none" w:sz="0" w:space="0" w:color="auto"/>
      </w:divBdr>
    </w:div>
    <w:div w:id="795025539">
      <w:bodyDiv w:val="1"/>
      <w:marLeft w:val="0"/>
      <w:marRight w:val="0"/>
      <w:marTop w:val="0"/>
      <w:marBottom w:val="0"/>
      <w:divBdr>
        <w:top w:val="none" w:sz="0" w:space="0" w:color="auto"/>
        <w:left w:val="none" w:sz="0" w:space="0" w:color="auto"/>
        <w:bottom w:val="none" w:sz="0" w:space="0" w:color="auto"/>
        <w:right w:val="none" w:sz="0" w:space="0" w:color="auto"/>
      </w:divBdr>
    </w:div>
    <w:div w:id="804469614">
      <w:bodyDiv w:val="1"/>
      <w:marLeft w:val="0"/>
      <w:marRight w:val="0"/>
      <w:marTop w:val="0"/>
      <w:marBottom w:val="0"/>
      <w:divBdr>
        <w:top w:val="none" w:sz="0" w:space="0" w:color="auto"/>
        <w:left w:val="none" w:sz="0" w:space="0" w:color="auto"/>
        <w:bottom w:val="none" w:sz="0" w:space="0" w:color="auto"/>
        <w:right w:val="none" w:sz="0" w:space="0" w:color="auto"/>
      </w:divBdr>
    </w:div>
    <w:div w:id="853493353">
      <w:bodyDiv w:val="1"/>
      <w:marLeft w:val="0"/>
      <w:marRight w:val="0"/>
      <w:marTop w:val="0"/>
      <w:marBottom w:val="0"/>
      <w:divBdr>
        <w:top w:val="none" w:sz="0" w:space="0" w:color="auto"/>
        <w:left w:val="none" w:sz="0" w:space="0" w:color="auto"/>
        <w:bottom w:val="none" w:sz="0" w:space="0" w:color="auto"/>
        <w:right w:val="none" w:sz="0" w:space="0" w:color="auto"/>
      </w:divBdr>
    </w:div>
    <w:div w:id="860510831">
      <w:bodyDiv w:val="1"/>
      <w:marLeft w:val="0"/>
      <w:marRight w:val="0"/>
      <w:marTop w:val="0"/>
      <w:marBottom w:val="0"/>
      <w:divBdr>
        <w:top w:val="none" w:sz="0" w:space="0" w:color="auto"/>
        <w:left w:val="none" w:sz="0" w:space="0" w:color="auto"/>
        <w:bottom w:val="none" w:sz="0" w:space="0" w:color="auto"/>
        <w:right w:val="none" w:sz="0" w:space="0" w:color="auto"/>
      </w:divBdr>
    </w:div>
    <w:div w:id="869418282">
      <w:bodyDiv w:val="1"/>
      <w:marLeft w:val="0"/>
      <w:marRight w:val="0"/>
      <w:marTop w:val="0"/>
      <w:marBottom w:val="0"/>
      <w:divBdr>
        <w:top w:val="none" w:sz="0" w:space="0" w:color="auto"/>
        <w:left w:val="none" w:sz="0" w:space="0" w:color="auto"/>
        <w:bottom w:val="none" w:sz="0" w:space="0" w:color="auto"/>
        <w:right w:val="none" w:sz="0" w:space="0" w:color="auto"/>
      </w:divBdr>
    </w:div>
    <w:div w:id="892346688">
      <w:bodyDiv w:val="1"/>
      <w:marLeft w:val="0"/>
      <w:marRight w:val="0"/>
      <w:marTop w:val="0"/>
      <w:marBottom w:val="0"/>
      <w:divBdr>
        <w:top w:val="none" w:sz="0" w:space="0" w:color="auto"/>
        <w:left w:val="none" w:sz="0" w:space="0" w:color="auto"/>
        <w:bottom w:val="none" w:sz="0" w:space="0" w:color="auto"/>
        <w:right w:val="none" w:sz="0" w:space="0" w:color="auto"/>
      </w:divBdr>
    </w:div>
    <w:div w:id="906956545">
      <w:bodyDiv w:val="1"/>
      <w:marLeft w:val="0"/>
      <w:marRight w:val="0"/>
      <w:marTop w:val="0"/>
      <w:marBottom w:val="0"/>
      <w:divBdr>
        <w:top w:val="none" w:sz="0" w:space="0" w:color="auto"/>
        <w:left w:val="none" w:sz="0" w:space="0" w:color="auto"/>
        <w:bottom w:val="none" w:sz="0" w:space="0" w:color="auto"/>
        <w:right w:val="none" w:sz="0" w:space="0" w:color="auto"/>
      </w:divBdr>
    </w:div>
    <w:div w:id="974525077">
      <w:bodyDiv w:val="1"/>
      <w:marLeft w:val="0"/>
      <w:marRight w:val="0"/>
      <w:marTop w:val="0"/>
      <w:marBottom w:val="0"/>
      <w:divBdr>
        <w:top w:val="none" w:sz="0" w:space="0" w:color="auto"/>
        <w:left w:val="none" w:sz="0" w:space="0" w:color="auto"/>
        <w:bottom w:val="none" w:sz="0" w:space="0" w:color="auto"/>
        <w:right w:val="none" w:sz="0" w:space="0" w:color="auto"/>
      </w:divBdr>
    </w:div>
    <w:div w:id="975574138">
      <w:bodyDiv w:val="1"/>
      <w:marLeft w:val="0"/>
      <w:marRight w:val="0"/>
      <w:marTop w:val="0"/>
      <w:marBottom w:val="0"/>
      <w:divBdr>
        <w:top w:val="none" w:sz="0" w:space="0" w:color="auto"/>
        <w:left w:val="none" w:sz="0" w:space="0" w:color="auto"/>
        <w:bottom w:val="none" w:sz="0" w:space="0" w:color="auto"/>
        <w:right w:val="none" w:sz="0" w:space="0" w:color="auto"/>
      </w:divBdr>
    </w:div>
    <w:div w:id="1018429672">
      <w:bodyDiv w:val="1"/>
      <w:marLeft w:val="0"/>
      <w:marRight w:val="0"/>
      <w:marTop w:val="0"/>
      <w:marBottom w:val="0"/>
      <w:divBdr>
        <w:top w:val="none" w:sz="0" w:space="0" w:color="auto"/>
        <w:left w:val="none" w:sz="0" w:space="0" w:color="auto"/>
        <w:bottom w:val="none" w:sz="0" w:space="0" w:color="auto"/>
        <w:right w:val="none" w:sz="0" w:space="0" w:color="auto"/>
      </w:divBdr>
    </w:div>
    <w:div w:id="1096483303">
      <w:bodyDiv w:val="1"/>
      <w:marLeft w:val="0"/>
      <w:marRight w:val="0"/>
      <w:marTop w:val="0"/>
      <w:marBottom w:val="0"/>
      <w:divBdr>
        <w:top w:val="none" w:sz="0" w:space="0" w:color="auto"/>
        <w:left w:val="none" w:sz="0" w:space="0" w:color="auto"/>
        <w:bottom w:val="none" w:sz="0" w:space="0" w:color="auto"/>
        <w:right w:val="none" w:sz="0" w:space="0" w:color="auto"/>
      </w:divBdr>
    </w:div>
    <w:div w:id="1248147865">
      <w:bodyDiv w:val="1"/>
      <w:marLeft w:val="0"/>
      <w:marRight w:val="0"/>
      <w:marTop w:val="0"/>
      <w:marBottom w:val="0"/>
      <w:divBdr>
        <w:top w:val="none" w:sz="0" w:space="0" w:color="auto"/>
        <w:left w:val="none" w:sz="0" w:space="0" w:color="auto"/>
        <w:bottom w:val="none" w:sz="0" w:space="0" w:color="auto"/>
        <w:right w:val="none" w:sz="0" w:space="0" w:color="auto"/>
      </w:divBdr>
    </w:div>
    <w:div w:id="1345012367">
      <w:bodyDiv w:val="1"/>
      <w:marLeft w:val="0"/>
      <w:marRight w:val="0"/>
      <w:marTop w:val="0"/>
      <w:marBottom w:val="0"/>
      <w:divBdr>
        <w:top w:val="none" w:sz="0" w:space="0" w:color="auto"/>
        <w:left w:val="none" w:sz="0" w:space="0" w:color="auto"/>
        <w:bottom w:val="none" w:sz="0" w:space="0" w:color="auto"/>
        <w:right w:val="none" w:sz="0" w:space="0" w:color="auto"/>
      </w:divBdr>
    </w:div>
    <w:div w:id="1356080108">
      <w:bodyDiv w:val="1"/>
      <w:marLeft w:val="0"/>
      <w:marRight w:val="0"/>
      <w:marTop w:val="0"/>
      <w:marBottom w:val="0"/>
      <w:divBdr>
        <w:top w:val="none" w:sz="0" w:space="0" w:color="auto"/>
        <w:left w:val="none" w:sz="0" w:space="0" w:color="auto"/>
        <w:bottom w:val="none" w:sz="0" w:space="0" w:color="auto"/>
        <w:right w:val="none" w:sz="0" w:space="0" w:color="auto"/>
      </w:divBdr>
    </w:div>
    <w:div w:id="1392194195">
      <w:bodyDiv w:val="1"/>
      <w:marLeft w:val="0"/>
      <w:marRight w:val="0"/>
      <w:marTop w:val="0"/>
      <w:marBottom w:val="0"/>
      <w:divBdr>
        <w:top w:val="none" w:sz="0" w:space="0" w:color="auto"/>
        <w:left w:val="none" w:sz="0" w:space="0" w:color="auto"/>
        <w:bottom w:val="none" w:sz="0" w:space="0" w:color="auto"/>
        <w:right w:val="none" w:sz="0" w:space="0" w:color="auto"/>
      </w:divBdr>
    </w:div>
    <w:div w:id="1485119005">
      <w:bodyDiv w:val="1"/>
      <w:marLeft w:val="0"/>
      <w:marRight w:val="0"/>
      <w:marTop w:val="0"/>
      <w:marBottom w:val="0"/>
      <w:divBdr>
        <w:top w:val="none" w:sz="0" w:space="0" w:color="auto"/>
        <w:left w:val="none" w:sz="0" w:space="0" w:color="auto"/>
        <w:bottom w:val="none" w:sz="0" w:space="0" w:color="auto"/>
        <w:right w:val="none" w:sz="0" w:space="0" w:color="auto"/>
      </w:divBdr>
    </w:div>
    <w:div w:id="1501121535">
      <w:bodyDiv w:val="1"/>
      <w:marLeft w:val="0"/>
      <w:marRight w:val="0"/>
      <w:marTop w:val="0"/>
      <w:marBottom w:val="0"/>
      <w:divBdr>
        <w:top w:val="none" w:sz="0" w:space="0" w:color="auto"/>
        <w:left w:val="none" w:sz="0" w:space="0" w:color="auto"/>
        <w:bottom w:val="none" w:sz="0" w:space="0" w:color="auto"/>
        <w:right w:val="none" w:sz="0" w:space="0" w:color="auto"/>
      </w:divBdr>
    </w:div>
    <w:div w:id="1501658323">
      <w:bodyDiv w:val="1"/>
      <w:marLeft w:val="0"/>
      <w:marRight w:val="0"/>
      <w:marTop w:val="0"/>
      <w:marBottom w:val="0"/>
      <w:divBdr>
        <w:top w:val="none" w:sz="0" w:space="0" w:color="auto"/>
        <w:left w:val="none" w:sz="0" w:space="0" w:color="auto"/>
        <w:bottom w:val="none" w:sz="0" w:space="0" w:color="auto"/>
        <w:right w:val="none" w:sz="0" w:space="0" w:color="auto"/>
      </w:divBdr>
    </w:div>
    <w:div w:id="1519075248">
      <w:bodyDiv w:val="1"/>
      <w:marLeft w:val="0"/>
      <w:marRight w:val="0"/>
      <w:marTop w:val="0"/>
      <w:marBottom w:val="0"/>
      <w:divBdr>
        <w:top w:val="none" w:sz="0" w:space="0" w:color="auto"/>
        <w:left w:val="none" w:sz="0" w:space="0" w:color="auto"/>
        <w:bottom w:val="none" w:sz="0" w:space="0" w:color="auto"/>
        <w:right w:val="none" w:sz="0" w:space="0" w:color="auto"/>
      </w:divBdr>
    </w:div>
    <w:div w:id="1519344248">
      <w:bodyDiv w:val="1"/>
      <w:marLeft w:val="0"/>
      <w:marRight w:val="0"/>
      <w:marTop w:val="0"/>
      <w:marBottom w:val="0"/>
      <w:divBdr>
        <w:top w:val="none" w:sz="0" w:space="0" w:color="auto"/>
        <w:left w:val="none" w:sz="0" w:space="0" w:color="auto"/>
        <w:bottom w:val="none" w:sz="0" w:space="0" w:color="auto"/>
        <w:right w:val="none" w:sz="0" w:space="0" w:color="auto"/>
      </w:divBdr>
    </w:div>
    <w:div w:id="1522164642">
      <w:bodyDiv w:val="1"/>
      <w:marLeft w:val="0"/>
      <w:marRight w:val="0"/>
      <w:marTop w:val="0"/>
      <w:marBottom w:val="0"/>
      <w:divBdr>
        <w:top w:val="none" w:sz="0" w:space="0" w:color="auto"/>
        <w:left w:val="none" w:sz="0" w:space="0" w:color="auto"/>
        <w:bottom w:val="none" w:sz="0" w:space="0" w:color="auto"/>
        <w:right w:val="none" w:sz="0" w:space="0" w:color="auto"/>
      </w:divBdr>
    </w:div>
    <w:div w:id="1559977484">
      <w:bodyDiv w:val="1"/>
      <w:marLeft w:val="0"/>
      <w:marRight w:val="0"/>
      <w:marTop w:val="0"/>
      <w:marBottom w:val="0"/>
      <w:divBdr>
        <w:top w:val="none" w:sz="0" w:space="0" w:color="auto"/>
        <w:left w:val="none" w:sz="0" w:space="0" w:color="auto"/>
        <w:bottom w:val="none" w:sz="0" w:space="0" w:color="auto"/>
        <w:right w:val="none" w:sz="0" w:space="0" w:color="auto"/>
      </w:divBdr>
    </w:div>
    <w:div w:id="1567956793">
      <w:bodyDiv w:val="1"/>
      <w:marLeft w:val="0"/>
      <w:marRight w:val="0"/>
      <w:marTop w:val="0"/>
      <w:marBottom w:val="0"/>
      <w:divBdr>
        <w:top w:val="none" w:sz="0" w:space="0" w:color="auto"/>
        <w:left w:val="none" w:sz="0" w:space="0" w:color="auto"/>
        <w:bottom w:val="none" w:sz="0" w:space="0" w:color="auto"/>
        <w:right w:val="none" w:sz="0" w:space="0" w:color="auto"/>
      </w:divBdr>
    </w:div>
    <w:div w:id="1570773375">
      <w:bodyDiv w:val="1"/>
      <w:marLeft w:val="0"/>
      <w:marRight w:val="0"/>
      <w:marTop w:val="0"/>
      <w:marBottom w:val="0"/>
      <w:divBdr>
        <w:top w:val="none" w:sz="0" w:space="0" w:color="auto"/>
        <w:left w:val="none" w:sz="0" w:space="0" w:color="auto"/>
        <w:bottom w:val="none" w:sz="0" w:space="0" w:color="auto"/>
        <w:right w:val="none" w:sz="0" w:space="0" w:color="auto"/>
      </w:divBdr>
    </w:div>
    <w:div w:id="1627732523">
      <w:bodyDiv w:val="1"/>
      <w:marLeft w:val="0"/>
      <w:marRight w:val="0"/>
      <w:marTop w:val="0"/>
      <w:marBottom w:val="0"/>
      <w:divBdr>
        <w:top w:val="none" w:sz="0" w:space="0" w:color="auto"/>
        <w:left w:val="none" w:sz="0" w:space="0" w:color="auto"/>
        <w:bottom w:val="none" w:sz="0" w:space="0" w:color="auto"/>
        <w:right w:val="none" w:sz="0" w:space="0" w:color="auto"/>
      </w:divBdr>
    </w:div>
    <w:div w:id="1632125768">
      <w:bodyDiv w:val="1"/>
      <w:marLeft w:val="0"/>
      <w:marRight w:val="0"/>
      <w:marTop w:val="0"/>
      <w:marBottom w:val="0"/>
      <w:divBdr>
        <w:top w:val="none" w:sz="0" w:space="0" w:color="auto"/>
        <w:left w:val="none" w:sz="0" w:space="0" w:color="auto"/>
        <w:bottom w:val="none" w:sz="0" w:space="0" w:color="auto"/>
        <w:right w:val="none" w:sz="0" w:space="0" w:color="auto"/>
      </w:divBdr>
    </w:div>
    <w:div w:id="1705641187">
      <w:bodyDiv w:val="1"/>
      <w:marLeft w:val="0"/>
      <w:marRight w:val="0"/>
      <w:marTop w:val="0"/>
      <w:marBottom w:val="0"/>
      <w:divBdr>
        <w:top w:val="none" w:sz="0" w:space="0" w:color="auto"/>
        <w:left w:val="none" w:sz="0" w:space="0" w:color="auto"/>
        <w:bottom w:val="none" w:sz="0" w:space="0" w:color="auto"/>
        <w:right w:val="none" w:sz="0" w:space="0" w:color="auto"/>
      </w:divBdr>
    </w:div>
    <w:div w:id="1768498325">
      <w:bodyDiv w:val="1"/>
      <w:marLeft w:val="0"/>
      <w:marRight w:val="0"/>
      <w:marTop w:val="0"/>
      <w:marBottom w:val="0"/>
      <w:divBdr>
        <w:top w:val="none" w:sz="0" w:space="0" w:color="auto"/>
        <w:left w:val="none" w:sz="0" w:space="0" w:color="auto"/>
        <w:bottom w:val="none" w:sz="0" w:space="0" w:color="auto"/>
        <w:right w:val="none" w:sz="0" w:space="0" w:color="auto"/>
      </w:divBdr>
    </w:div>
    <w:div w:id="1774012162">
      <w:bodyDiv w:val="1"/>
      <w:marLeft w:val="0"/>
      <w:marRight w:val="0"/>
      <w:marTop w:val="0"/>
      <w:marBottom w:val="0"/>
      <w:divBdr>
        <w:top w:val="none" w:sz="0" w:space="0" w:color="auto"/>
        <w:left w:val="none" w:sz="0" w:space="0" w:color="auto"/>
        <w:bottom w:val="none" w:sz="0" w:space="0" w:color="auto"/>
        <w:right w:val="none" w:sz="0" w:space="0" w:color="auto"/>
      </w:divBdr>
    </w:div>
    <w:div w:id="1898084459">
      <w:bodyDiv w:val="1"/>
      <w:marLeft w:val="0"/>
      <w:marRight w:val="0"/>
      <w:marTop w:val="0"/>
      <w:marBottom w:val="0"/>
      <w:divBdr>
        <w:top w:val="none" w:sz="0" w:space="0" w:color="auto"/>
        <w:left w:val="none" w:sz="0" w:space="0" w:color="auto"/>
        <w:bottom w:val="none" w:sz="0" w:space="0" w:color="auto"/>
        <w:right w:val="none" w:sz="0" w:space="0" w:color="auto"/>
      </w:divBdr>
    </w:div>
    <w:div w:id="1936938084">
      <w:bodyDiv w:val="1"/>
      <w:marLeft w:val="0"/>
      <w:marRight w:val="0"/>
      <w:marTop w:val="0"/>
      <w:marBottom w:val="0"/>
      <w:divBdr>
        <w:top w:val="none" w:sz="0" w:space="0" w:color="auto"/>
        <w:left w:val="none" w:sz="0" w:space="0" w:color="auto"/>
        <w:bottom w:val="none" w:sz="0" w:space="0" w:color="auto"/>
        <w:right w:val="none" w:sz="0" w:space="0" w:color="auto"/>
      </w:divBdr>
    </w:div>
    <w:div w:id="1958217517">
      <w:bodyDiv w:val="1"/>
      <w:marLeft w:val="0"/>
      <w:marRight w:val="0"/>
      <w:marTop w:val="0"/>
      <w:marBottom w:val="0"/>
      <w:divBdr>
        <w:top w:val="none" w:sz="0" w:space="0" w:color="auto"/>
        <w:left w:val="none" w:sz="0" w:space="0" w:color="auto"/>
        <w:bottom w:val="none" w:sz="0" w:space="0" w:color="auto"/>
        <w:right w:val="none" w:sz="0" w:space="0" w:color="auto"/>
      </w:divBdr>
    </w:div>
    <w:div w:id="2045405711">
      <w:bodyDiv w:val="1"/>
      <w:marLeft w:val="0"/>
      <w:marRight w:val="0"/>
      <w:marTop w:val="0"/>
      <w:marBottom w:val="0"/>
      <w:divBdr>
        <w:top w:val="none" w:sz="0" w:space="0" w:color="auto"/>
        <w:left w:val="none" w:sz="0" w:space="0" w:color="auto"/>
        <w:bottom w:val="none" w:sz="0" w:space="0" w:color="auto"/>
        <w:right w:val="none" w:sz="0" w:space="0" w:color="auto"/>
      </w:divBdr>
    </w:div>
    <w:div w:id="2050110817">
      <w:bodyDiv w:val="1"/>
      <w:marLeft w:val="0"/>
      <w:marRight w:val="0"/>
      <w:marTop w:val="0"/>
      <w:marBottom w:val="0"/>
      <w:divBdr>
        <w:top w:val="none" w:sz="0" w:space="0" w:color="auto"/>
        <w:left w:val="none" w:sz="0" w:space="0" w:color="auto"/>
        <w:bottom w:val="none" w:sz="0" w:space="0" w:color="auto"/>
        <w:right w:val="none" w:sz="0" w:space="0" w:color="auto"/>
      </w:divBdr>
    </w:div>
    <w:div w:id="20974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jpeg"/><Relationship Id="rId26" Type="http://schemas.openxmlformats.org/officeDocument/2006/relationships/hyperlink" Target="http://www.nrsr.sk/web/Default.aspx?sid=zakony/zakon&amp;ZakZborID=13&amp;CisObdobia=5&amp;CPT=456" TargetMode="External"/><Relationship Id="rId39" Type="http://schemas.openxmlformats.org/officeDocument/2006/relationships/chart" Target="charts/chart13.xml"/><Relationship Id="rId21" Type="http://schemas.openxmlformats.org/officeDocument/2006/relationships/footer" Target="footer6.xml"/><Relationship Id="rId34" Type="http://schemas.openxmlformats.org/officeDocument/2006/relationships/chart" Target="charts/chart8.xml"/><Relationship Id="rId42" Type="http://schemas.openxmlformats.org/officeDocument/2006/relationships/chart" Target="charts/chart16.xml"/><Relationship Id="rId47" Type="http://schemas.openxmlformats.org/officeDocument/2006/relationships/chart" Target="charts/chart21.xml"/><Relationship Id="rId50" Type="http://schemas.openxmlformats.org/officeDocument/2006/relationships/chart" Target="charts/chart24.xml"/><Relationship Id="rId55" Type="http://schemas.openxmlformats.org/officeDocument/2006/relationships/chart" Target="charts/chart29.xml"/><Relationship Id="rId63" Type="http://schemas.openxmlformats.org/officeDocument/2006/relationships/image" Target="media/image4.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javascript:parent.onLocalLink('_ftn1',window.frameElement)" TargetMode="External"/><Relationship Id="rId20" Type="http://schemas.openxmlformats.org/officeDocument/2006/relationships/footer" Target="footer5.xml"/><Relationship Id="rId29" Type="http://schemas.openxmlformats.org/officeDocument/2006/relationships/chart" Target="charts/chart3.xml"/><Relationship Id="rId41" Type="http://schemas.openxmlformats.org/officeDocument/2006/relationships/chart" Target="charts/chart15.xml"/><Relationship Id="rId54" Type="http://schemas.openxmlformats.org/officeDocument/2006/relationships/chart" Target="charts/chart28.xml"/><Relationship Id="rId62" Type="http://schemas.openxmlformats.org/officeDocument/2006/relationships/hyperlink" Target="http://scientia.cvtisr.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zakonypreludi.sk/zz/2011-547" TargetMode="Externa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chart" Target="charts/chart19.xml"/><Relationship Id="rId53" Type="http://schemas.openxmlformats.org/officeDocument/2006/relationships/chart" Target="charts/chart27.xml"/><Relationship Id="rId58"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s://www.vedatechnika.sk/SK/VedaATechnikaVSR/Stranky/Ramcova-koncepcia-a-struktura-strategie-inteligentnej-specializacie-S3-v-SR.aspx" TargetMode="External"/><Relationship Id="rId28" Type="http://schemas.openxmlformats.org/officeDocument/2006/relationships/chart" Target="charts/chart2.xml"/><Relationship Id="rId36" Type="http://schemas.openxmlformats.org/officeDocument/2006/relationships/chart" Target="charts/chart10.xml"/><Relationship Id="rId49" Type="http://schemas.openxmlformats.org/officeDocument/2006/relationships/chart" Target="charts/chart23.xml"/><Relationship Id="rId57" Type="http://schemas.openxmlformats.org/officeDocument/2006/relationships/diagramData" Target="diagrams/data1.xml"/><Relationship Id="rId61"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chart" Target="charts/chart5.xml"/><Relationship Id="rId44" Type="http://schemas.openxmlformats.org/officeDocument/2006/relationships/chart" Target="charts/chart18.xml"/><Relationship Id="rId52" Type="http://schemas.openxmlformats.org/officeDocument/2006/relationships/chart" Target="charts/chart26.xml"/><Relationship Id="rId60" Type="http://schemas.openxmlformats.org/officeDocument/2006/relationships/diagramColors" Target="diagrams/colors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rokovanie.sk/Rokovanie.aspx/BodRokovaniaDetail?idMaterial=23039" TargetMode="Externa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chart" Target="charts/chart17.xml"/><Relationship Id="rId48" Type="http://schemas.openxmlformats.org/officeDocument/2006/relationships/chart" Target="charts/chart22.xml"/><Relationship Id="rId56" Type="http://schemas.openxmlformats.org/officeDocument/2006/relationships/hyperlink" Target="http://www.mhsr.sk"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hart" Target="charts/chart25.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rokovania.sk/Rokovanie.aspx/BodRokovaniaDetail?idMaterial=19987" TargetMode="External"/><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chart" Target="charts/chart20.xml"/><Relationship Id="rId59"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sti/inno/41559370.pdf" TargetMode="External"/><Relationship Id="rId3" Type="http://schemas.openxmlformats.org/officeDocument/2006/relationships/hyperlink" Target="http://ec.europa.eu/regional_policy/what/future/pdf/partnership/sk_position_paper_sk.pdf" TargetMode="External"/><Relationship Id="rId7" Type="http://schemas.openxmlformats.org/officeDocument/2006/relationships/hyperlink" Target="http://www.rokovania.sk/Rokovanie.aspx/BodRokovaniaDetail?idMaterial=23039" TargetMode="External"/><Relationship Id="rId2" Type="http://schemas.openxmlformats.org/officeDocument/2006/relationships/hyperlink" Target="http://www.rokovania.sk/Rokovanie.aspx/BodRokovaniaDetail?idMaterial=23039" TargetMode="External"/><Relationship Id="rId1" Type="http://schemas.openxmlformats.org/officeDocument/2006/relationships/hyperlink" Target="http://ec.europa.eu/enterprise/policies/innovation/files/ius/ius-2014_en.pdf" TargetMode="External"/><Relationship Id="rId6" Type="http://schemas.openxmlformats.org/officeDocument/2006/relationships/hyperlink" Target="http://www.mhsr.sk/ext_dok-strategicke-hodnotenie-op-kahr/140055c?ext=orig" TargetMode="External"/><Relationship Id="rId5" Type="http://schemas.openxmlformats.org/officeDocument/2006/relationships/hyperlink" Target="http://ec.europa.eu/europe2020/europe-2020-in-your-country/slovensko/index_en.htm" TargetMode="External"/><Relationship Id="rId4" Type="http://schemas.openxmlformats.org/officeDocument/2006/relationships/hyperlink" Target="http://ec.europa.eu/regional_policy/what/europe2020/index_e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an\AppData\Roaming\Microsoft\Templates\Equity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352;tatistiky\vzdel&#225;vanie\&#353;tudenti%20V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traka.straka-nb\AppData\Local\Temp\Eurostat_Table_tgs00043FlagNoDesc_ee895159-570b-4f0d-a909-be02aa39a4cf.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o&#353;it3"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straka.straka-nb\Documents\01_FP7\01_E-corda\E-corda_2013_10_25\PROJECTS\Grafy_1%20(automaticky%20ulo&#382;en&#23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traka.straka-nb\Documents\30_ANALYZY\01_OPVaV\anal&#253;za_grafy.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traka.straka-nb\Documents\30_ANALYZY\01_OPVaV\anal&#253;za_graf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Zo&#353;it3"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Zo&#353;it3"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Zo&#353;it3"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Zo&#353;it3"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23840769903747"/>
          <c:y val="0.34848972003499595"/>
          <c:w val="0.85520603674540685"/>
          <c:h val="0.53553040244969374"/>
        </c:manualLayout>
      </c:layout>
      <c:lineChart>
        <c:grouping val="standard"/>
        <c:varyColors val="0"/>
        <c:ser>
          <c:idx val="0"/>
          <c:order val="0"/>
          <c:tx>
            <c:strRef>
              <c:f>Hárok1!$A$83</c:f>
              <c:strCache>
                <c:ptCount val="1"/>
                <c:pt idx="0">
                  <c:v>Spoločenské vedy, náuky a služby</c:v>
                </c:pt>
              </c:strCache>
            </c:strRef>
          </c:tx>
          <c:marker>
            <c:symbol val="none"/>
          </c:marker>
          <c:cat>
            <c:numRef>
              <c:f>Hárok1!$B$82:$K$82</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Hárok1!$B$83:$K$83</c:f>
              <c:numCache>
                <c:formatCode>General</c:formatCode>
                <c:ptCount val="10"/>
                <c:pt idx="0">
                  <c:v>46071</c:v>
                </c:pt>
                <c:pt idx="1">
                  <c:v>50651</c:v>
                </c:pt>
                <c:pt idx="2">
                  <c:v>57152</c:v>
                </c:pt>
                <c:pt idx="3">
                  <c:v>63619</c:v>
                </c:pt>
                <c:pt idx="4">
                  <c:v>68787</c:v>
                </c:pt>
                <c:pt idx="5">
                  <c:v>72714</c:v>
                </c:pt>
                <c:pt idx="6">
                  <c:v>74937</c:v>
                </c:pt>
                <c:pt idx="7">
                  <c:v>70863</c:v>
                </c:pt>
                <c:pt idx="8">
                  <c:v>70169</c:v>
                </c:pt>
                <c:pt idx="9">
                  <c:v>67992</c:v>
                </c:pt>
              </c:numCache>
            </c:numRef>
          </c:val>
          <c:smooth val="0"/>
        </c:ser>
        <c:ser>
          <c:idx val="1"/>
          <c:order val="1"/>
          <c:tx>
            <c:strRef>
              <c:f>Hárok1!$A$84</c:f>
              <c:strCache>
                <c:ptCount val="1"/>
                <c:pt idx="0">
                  <c:v>Technické vedy a náuky </c:v>
                </c:pt>
              </c:strCache>
            </c:strRef>
          </c:tx>
          <c:marker>
            <c:symbol val="none"/>
          </c:marker>
          <c:cat>
            <c:numRef>
              <c:f>Hárok1!$B$82:$K$82</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Hárok1!$B$84:$K$84</c:f>
              <c:numCache>
                <c:formatCode>General</c:formatCode>
                <c:ptCount val="10"/>
                <c:pt idx="0">
                  <c:v>28941</c:v>
                </c:pt>
                <c:pt idx="1">
                  <c:v>33008</c:v>
                </c:pt>
                <c:pt idx="2">
                  <c:v>32690</c:v>
                </c:pt>
                <c:pt idx="3">
                  <c:v>33425</c:v>
                </c:pt>
                <c:pt idx="4">
                  <c:v>33574</c:v>
                </c:pt>
                <c:pt idx="5">
                  <c:v>35002</c:v>
                </c:pt>
                <c:pt idx="6">
                  <c:v>35755</c:v>
                </c:pt>
                <c:pt idx="7">
                  <c:v>35026</c:v>
                </c:pt>
                <c:pt idx="8">
                  <c:v>33937</c:v>
                </c:pt>
                <c:pt idx="9">
                  <c:v>32617</c:v>
                </c:pt>
              </c:numCache>
            </c:numRef>
          </c:val>
          <c:smooth val="0"/>
        </c:ser>
        <c:ser>
          <c:idx val="2"/>
          <c:order val="2"/>
          <c:tx>
            <c:strRef>
              <c:f>Hárok1!$A$85</c:f>
              <c:strCache>
                <c:ptCount val="1"/>
                <c:pt idx="0">
                  <c:v>Zdravotníctvo</c:v>
                </c:pt>
              </c:strCache>
            </c:strRef>
          </c:tx>
          <c:marker>
            <c:symbol val="none"/>
          </c:marker>
          <c:cat>
            <c:numRef>
              <c:f>Hárok1!$B$82:$K$82</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Hárok1!$B$85:$K$85</c:f>
              <c:numCache>
                <c:formatCode>General</c:formatCode>
                <c:ptCount val="10"/>
                <c:pt idx="0">
                  <c:v>6126</c:v>
                </c:pt>
                <c:pt idx="1">
                  <c:v>6920</c:v>
                </c:pt>
                <c:pt idx="2">
                  <c:v>7751</c:v>
                </c:pt>
                <c:pt idx="3">
                  <c:v>9006</c:v>
                </c:pt>
                <c:pt idx="4">
                  <c:v>9502</c:v>
                </c:pt>
                <c:pt idx="5">
                  <c:v>9422</c:v>
                </c:pt>
                <c:pt idx="6">
                  <c:v>9614</c:v>
                </c:pt>
                <c:pt idx="7">
                  <c:v>9550</c:v>
                </c:pt>
                <c:pt idx="8">
                  <c:v>10042</c:v>
                </c:pt>
                <c:pt idx="9">
                  <c:v>9796</c:v>
                </c:pt>
              </c:numCache>
            </c:numRef>
          </c:val>
          <c:smooth val="0"/>
        </c:ser>
        <c:ser>
          <c:idx val="3"/>
          <c:order val="3"/>
          <c:tx>
            <c:strRef>
              <c:f>Hárok1!$A$86</c:f>
              <c:strCache>
                <c:ptCount val="1"/>
                <c:pt idx="0">
                  <c:v>Prírodné vedy</c:v>
                </c:pt>
              </c:strCache>
            </c:strRef>
          </c:tx>
          <c:marker>
            <c:symbol val="none"/>
          </c:marker>
          <c:cat>
            <c:numRef>
              <c:f>Hárok1!$B$82:$K$82</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Hárok1!$B$86:$K$86</c:f>
              <c:numCache>
                <c:formatCode>General</c:formatCode>
                <c:ptCount val="10"/>
                <c:pt idx="0">
                  <c:v>6314</c:v>
                </c:pt>
                <c:pt idx="1">
                  <c:v>6005</c:v>
                </c:pt>
                <c:pt idx="2">
                  <c:v>7129</c:v>
                </c:pt>
                <c:pt idx="3">
                  <c:v>7752</c:v>
                </c:pt>
                <c:pt idx="4">
                  <c:v>8151</c:v>
                </c:pt>
                <c:pt idx="5">
                  <c:v>8654</c:v>
                </c:pt>
                <c:pt idx="6">
                  <c:v>8342</c:v>
                </c:pt>
                <c:pt idx="7">
                  <c:v>8283</c:v>
                </c:pt>
                <c:pt idx="8">
                  <c:v>8070</c:v>
                </c:pt>
                <c:pt idx="9">
                  <c:v>7878</c:v>
                </c:pt>
              </c:numCache>
            </c:numRef>
          </c:val>
          <c:smooth val="0"/>
        </c:ser>
        <c:ser>
          <c:idx val="4"/>
          <c:order val="4"/>
          <c:tx>
            <c:strRef>
              <c:f>Hárok1!$A$87</c:f>
              <c:strCache>
                <c:ptCount val="1"/>
                <c:pt idx="0">
                  <c:v>Poľnohosp.-lesnícke a veterinárne vedy a náuky</c:v>
                </c:pt>
              </c:strCache>
            </c:strRef>
          </c:tx>
          <c:marker>
            <c:symbol val="none"/>
          </c:marker>
          <c:cat>
            <c:numRef>
              <c:f>Hárok1!$B$82:$K$82</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Hárok1!$B$87:$K$87</c:f>
              <c:numCache>
                <c:formatCode>General</c:formatCode>
                <c:ptCount val="10"/>
                <c:pt idx="0">
                  <c:v>7350</c:v>
                </c:pt>
                <c:pt idx="1">
                  <c:v>6622</c:v>
                </c:pt>
                <c:pt idx="2">
                  <c:v>5835</c:v>
                </c:pt>
                <c:pt idx="3">
                  <c:v>5753</c:v>
                </c:pt>
                <c:pt idx="4">
                  <c:v>5486</c:v>
                </c:pt>
                <c:pt idx="5">
                  <c:v>5225</c:v>
                </c:pt>
                <c:pt idx="6">
                  <c:v>4974</c:v>
                </c:pt>
                <c:pt idx="7">
                  <c:v>5139</c:v>
                </c:pt>
                <c:pt idx="8">
                  <c:v>5192</c:v>
                </c:pt>
                <c:pt idx="9">
                  <c:v>5034</c:v>
                </c:pt>
              </c:numCache>
            </c:numRef>
          </c:val>
          <c:smooth val="0"/>
        </c:ser>
        <c:ser>
          <c:idx val="5"/>
          <c:order val="5"/>
          <c:tx>
            <c:strRef>
              <c:f>Hárok1!$A$88</c:f>
              <c:strCache>
                <c:ptCount val="1"/>
                <c:pt idx="0">
                  <c:v>Vedy a náuky o kultúre a umení</c:v>
                </c:pt>
              </c:strCache>
            </c:strRef>
          </c:tx>
          <c:marker>
            <c:symbol val="none"/>
          </c:marker>
          <c:cat>
            <c:numRef>
              <c:f>Hárok1!$B$82:$K$82</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Hárok1!$B$88:$K$88</c:f>
              <c:numCache>
                <c:formatCode>General</c:formatCode>
                <c:ptCount val="10"/>
                <c:pt idx="0">
                  <c:v>3206</c:v>
                </c:pt>
                <c:pt idx="1">
                  <c:v>3047</c:v>
                </c:pt>
                <c:pt idx="2">
                  <c:v>3186</c:v>
                </c:pt>
                <c:pt idx="3">
                  <c:v>3419</c:v>
                </c:pt>
                <c:pt idx="4">
                  <c:v>3535</c:v>
                </c:pt>
                <c:pt idx="5">
                  <c:v>3787</c:v>
                </c:pt>
                <c:pt idx="6">
                  <c:v>3943</c:v>
                </c:pt>
                <c:pt idx="7">
                  <c:v>5582</c:v>
                </c:pt>
                <c:pt idx="8">
                  <c:v>3841</c:v>
                </c:pt>
                <c:pt idx="9">
                  <c:v>3755</c:v>
                </c:pt>
              </c:numCache>
            </c:numRef>
          </c:val>
          <c:smooth val="0"/>
        </c:ser>
        <c:ser>
          <c:idx val="6"/>
          <c:order val="6"/>
          <c:tx>
            <c:strRef>
              <c:f>Hárok1!$A$89</c:f>
              <c:strCache>
                <c:ptCount val="1"/>
                <c:pt idx="0">
                  <c:v>Vojenské a bezpečnostné vedy a náuky</c:v>
                </c:pt>
              </c:strCache>
            </c:strRef>
          </c:tx>
          <c:marker>
            <c:symbol val="none"/>
          </c:marker>
          <c:cat>
            <c:numRef>
              <c:f>Hárok1!$B$82:$K$82</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Hárok1!$B$89:$K$89</c:f>
              <c:numCache>
                <c:formatCode>General</c:formatCode>
                <c:ptCount val="10"/>
                <c:pt idx="0">
                  <c:v>401</c:v>
                </c:pt>
                <c:pt idx="1">
                  <c:v>769</c:v>
                </c:pt>
                <c:pt idx="2">
                  <c:v>811</c:v>
                </c:pt>
                <c:pt idx="3">
                  <c:v>1523</c:v>
                </c:pt>
                <c:pt idx="4">
                  <c:v>2061</c:v>
                </c:pt>
                <c:pt idx="5">
                  <c:v>2543</c:v>
                </c:pt>
                <c:pt idx="6">
                  <c:v>3115</c:v>
                </c:pt>
                <c:pt idx="7">
                  <c:v>1678</c:v>
                </c:pt>
                <c:pt idx="8">
                  <c:v>3496</c:v>
                </c:pt>
                <c:pt idx="9">
                  <c:v>3384</c:v>
                </c:pt>
              </c:numCache>
            </c:numRef>
          </c:val>
          <c:smooth val="0"/>
        </c:ser>
        <c:dLbls>
          <c:showLegendKey val="0"/>
          <c:showVal val="0"/>
          <c:showCatName val="0"/>
          <c:showSerName val="0"/>
          <c:showPercent val="0"/>
          <c:showBubbleSize val="0"/>
        </c:dLbls>
        <c:smooth val="0"/>
        <c:axId val="235730104"/>
        <c:axId val="235729320"/>
      </c:lineChart>
      <c:catAx>
        <c:axId val="235730104"/>
        <c:scaling>
          <c:orientation val="minMax"/>
        </c:scaling>
        <c:delete val="0"/>
        <c:axPos val="b"/>
        <c:numFmt formatCode="General" sourceLinked="1"/>
        <c:majorTickMark val="out"/>
        <c:minorTickMark val="none"/>
        <c:tickLblPos val="nextTo"/>
        <c:crossAx val="235729320"/>
        <c:crosses val="autoZero"/>
        <c:auto val="1"/>
        <c:lblAlgn val="ctr"/>
        <c:lblOffset val="100"/>
        <c:noMultiLvlLbl val="0"/>
      </c:catAx>
      <c:valAx>
        <c:axId val="235729320"/>
        <c:scaling>
          <c:orientation val="minMax"/>
        </c:scaling>
        <c:delete val="0"/>
        <c:axPos val="l"/>
        <c:majorGridlines/>
        <c:numFmt formatCode="General" sourceLinked="1"/>
        <c:majorTickMark val="out"/>
        <c:minorTickMark val="none"/>
        <c:tickLblPos val="nextTo"/>
        <c:crossAx val="235730104"/>
        <c:crosses val="autoZero"/>
        <c:crossBetween val="between"/>
      </c:valAx>
    </c:plotArea>
    <c:legend>
      <c:legendPos val="t"/>
      <c:layout>
        <c:manualLayout>
          <c:xMode val="edge"/>
          <c:yMode val="edge"/>
          <c:x val="7.4711286089239014E-3"/>
          <c:y val="2.7777777777777842E-2"/>
          <c:w val="0.98505752405949254"/>
          <c:h val="0.28782990667833186"/>
        </c:manualLayout>
      </c:layout>
      <c:overlay val="0"/>
      <c:txPr>
        <a:bodyPr/>
        <a:lstStyle/>
        <a:p>
          <a:pPr>
            <a:defRPr sz="800"/>
          </a:pPr>
          <a:endParaRPr lang="sk-SK"/>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Hárok9!$B$2</c:f>
              <c:strCache>
                <c:ptCount val="1"/>
                <c:pt idx="0">
                  <c:v>2012</c:v>
                </c:pt>
              </c:strCache>
            </c:strRef>
          </c:tx>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Hárok9!$A$3:$A$8</c:f>
              <c:strCache>
                <c:ptCount val="6"/>
                <c:pt idx="0">
                  <c:v>Technické vedy</c:v>
                </c:pt>
                <c:pt idx="1">
                  <c:v>Prírodné vedy</c:v>
                </c:pt>
                <c:pt idx="2">
                  <c:v>Spoločenské vedy</c:v>
                </c:pt>
                <c:pt idx="3">
                  <c:v>Lekárske a farmaceutické vedy</c:v>
                </c:pt>
                <c:pt idx="4">
                  <c:v>Humanitné vedy</c:v>
                </c:pt>
                <c:pt idx="5">
                  <c:v>Pôdohospodárske vedy</c:v>
                </c:pt>
              </c:strCache>
            </c:strRef>
          </c:cat>
          <c:val>
            <c:numRef>
              <c:f>Hárok9!$B$3:$B$8</c:f>
              <c:numCache>
                <c:formatCode>#,##0.00</c:formatCode>
                <c:ptCount val="6"/>
                <c:pt idx="0">
                  <c:v>6563.2</c:v>
                </c:pt>
                <c:pt idx="1">
                  <c:v>3737.1</c:v>
                </c:pt>
                <c:pt idx="2">
                  <c:v>2372</c:v>
                </c:pt>
                <c:pt idx="3">
                  <c:v>2214.1999999999998</c:v>
                </c:pt>
                <c:pt idx="4">
                  <c:v>1967.3</c:v>
                </c:pt>
                <c:pt idx="5">
                  <c:v>1272.8</c:v>
                </c:pt>
              </c:numCache>
            </c:numRef>
          </c:val>
        </c:ser>
        <c:dLbls>
          <c:showLegendKey val="0"/>
          <c:showVal val="0"/>
          <c:showCatName val="0"/>
          <c:showSerName val="0"/>
          <c:showPercent val="0"/>
          <c:showBubbleSize val="0"/>
        </c:dLbls>
        <c:gapWidth val="150"/>
        <c:axId val="485085712"/>
        <c:axId val="485088848"/>
      </c:barChart>
      <c:lineChart>
        <c:grouping val="standard"/>
        <c:varyColors val="0"/>
        <c:ser>
          <c:idx val="1"/>
          <c:order val="1"/>
          <c:tx>
            <c:strRef>
              <c:f>Hárok9!$C$2</c:f>
              <c:strCache>
                <c:ptCount val="1"/>
                <c:pt idx="0">
                  <c:v>2005</c:v>
                </c:pt>
              </c:strCache>
            </c:strRef>
          </c:tx>
          <c:spPr>
            <a:ln>
              <a:noFill/>
            </a:ln>
          </c:spPr>
          <c:marker>
            <c:symbol val="diamond"/>
            <c:size val="7"/>
          </c:marker>
          <c:cat>
            <c:strRef>
              <c:f>Hárok9!$A$3:$A$8</c:f>
              <c:strCache>
                <c:ptCount val="6"/>
                <c:pt idx="0">
                  <c:v>Technické vedy</c:v>
                </c:pt>
                <c:pt idx="1">
                  <c:v>Prírodné vedy</c:v>
                </c:pt>
                <c:pt idx="2">
                  <c:v>Spoločenské vedy</c:v>
                </c:pt>
                <c:pt idx="3">
                  <c:v>Lekárske a farmaceutické vedy</c:v>
                </c:pt>
                <c:pt idx="4">
                  <c:v>Humanitné vedy</c:v>
                </c:pt>
                <c:pt idx="5">
                  <c:v>Pôdohospodárske vedy</c:v>
                </c:pt>
              </c:strCache>
            </c:strRef>
          </c:cat>
          <c:val>
            <c:numRef>
              <c:f>Hárok9!$C$3:$C$8</c:f>
              <c:numCache>
                <c:formatCode>#,##0.00</c:formatCode>
                <c:ptCount val="6"/>
                <c:pt idx="0">
                  <c:v>4681.9000000000005</c:v>
                </c:pt>
                <c:pt idx="1">
                  <c:v>4232.6000000000004</c:v>
                </c:pt>
                <c:pt idx="2">
                  <c:v>1774.7</c:v>
                </c:pt>
                <c:pt idx="3">
                  <c:v>1536.5</c:v>
                </c:pt>
                <c:pt idx="4" formatCode="General">
                  <c:v>891.4</c:v>
                </c:pt>
                <c:pt idx="5">
                  <c:v>1286.5</c:v>
                </c:pt>
              </c:numCache>
            </c:numRef>
          </c:val>
          <c:smooth val="0"/>
        </c:ser>
        <c:dLbls>
          <c:showLegendKey val="0"/>
          <c:showVal val="0"/>
          <c:showCatName val="0"/>
          <c:showSerName val="0"/>
          <c:showPercent val="0"/>
          <c:showBubbleSize val="0"/>
        </c:dLbls>
        <c:marker val="1"/>
        <c:smooth val="0"/>
        <c:axId val="485085712"/>
        <c:axId val="485088848"/>
      </c:lineChart>
      <c:catAx>
        <c:axId val="485085712"/>
        <c:scaling>
          <c:orientation val="minMax"/>
        </c:scaling>
        <c:delete val="0"/>
        <c:axPos val="b"/>
        <c:numFmt formatCode="General" sourceLinked="0"/>
        <c:majorTickMark val="out"/>
        <c:minorTickMark val="none"/>
        <c:tickLblPos val="nextTo"/>
        <c:txPr>
          <a:bodyPr/>
          <a:lstStyle/>
          <a:p>
            <a:pPr>
              <a:defRPr sz="800"/>
            </a:pPr>
            <a:endParaRPr lang="sk-SK"/>
          </a:p>
        </c:txPr>
        <c:crossAx val="485088848"/>
        <c:crosses val="autoZero"/>
        <c:auto val="1"/>
        <c:lblAlgn val="ctr"/>
        <c:lblOffset val="100"/>
        <c:noMultiLvlLbl val="0"/>
      </c:catAx>
      <c:valAx>
        <c:axId val="485088848"/>
        <c:scaling>
          <c:orientation val="minMax"/>
        </c:scaling>
        <c:delete val="0"/>
        <c:axPos val="l"/>
        <c:majorGridlines/>
        <c:numFmt formatCode="#,##0" sourceLinked="0"/>
        <c:majorTickMark val="out"/>
        <c:minorTickMark val="none"/>
        <c:tickLblPos val="nextTo"/>
        <c:crossAx val="485085712"/>
        <c:crosses val="autoZero"/>
        <c:crossBetween val="between"/>
      </c:valAx>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Hárok10!$B$2</c:f>
              <c:strCache>
                <c:ptCount val="1"/>
                <c:pt idx="0">
                  <c:v>2012</c:v>
                </c:pt>
              </c:strCache>
            </c:strRef>
          </c:tx>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Hárok10!$A$3:$A$6</c:f>
              <c:strCache>
                <c:ptCount val="4"/>
                <c:pt idx="0">
                  <c:v>Sektor vysokých škôl</c:v>
                </c:pt>
                <c:pt idx="1">
                  <c:v>Vládny sektor</c:v>
                </c:pt>
                <c:pt idx="2">
                  <c:v>Podnikateľský sektor</c:v>
                </c:pt>
                <c:pt idx="3">
                  <c:v>Súkromný neziskový sektor</c:v>
                </c:pt>
              </c:strCache>
            </c:strRef>
          </c:cat>
          <c:val>
            <c:numRef>
              <c:f>Hárok10!$B$3:$B$6</c:f>
              <c:numCache>
                <c:formatCode>#,##0.00</c:formatCode>
                <c:ptCount val="4"/>
                <c:pt idx="0">
                  <c:v>10123.9</c:v>
                </c:pt>
                <c:pt idx="1">
                  <c:v>4168.3</c:v>
                </c:pt>
                <c:pt idx="2">
                  <c:v>3790.3</c:v>
                </c:pt>
                <c:pt idx="3" formatCode="General">
                  <c:v>44.1</c:v>
                </c:pt>
              </c:numCache>
            </c:numRef>
          </c:val>
        </c:ser>
        <c:dLbls>
          <c:showLegendKey val="0"/>
          <c:showVal val="0"/>
          <c:showCatName val="0"/>
          <c:showSerName val="0"/>
          <c:showPercent val="0"/>
          <c:showBubbleSize val="0"/>
        </c:dLbls>
        <c:gapWidth val="150"/>
        <c:axId val="485088064"/>
        <c:axId val="485090024"/>
      </c:barChart>
      <c:lineChart>
        <c:grouping val="standard"/>
        <c:varyColors val="0"/>
        <c:ser>
          <c:idx val="1"/>
          <c:order val="1"/>
          <c:tx>
            <c:strRef>
              <c:f>Hárok10!$C$2</c:f>
              <c:strCache>
                <c:ptCount val="1"/>
                <c:pt idx="0">
                  <c:v>2005</c:v>
                </c:pt>
              </c:strCache>
            </c:strRef>
          </c:tx>
          <c:spPr>
            <a:ln>
              <a:noFill/>
            </a:ln>
          </c:spPr>
          <c:marker>
            <c:symbol val="diamond"/>
            <c:size val="7"/>
          </c:marker>
          <c:cat>
            <c:strRef>
              <c:f>Hárok10!$A$3:$A$6</c:f>
              <c:strCache>
                <c:ptCount val="4"/>
                <c:pt idx="0">
                  <c:v>Sektor vysokých škôl</c:v>
                </c:pt>
                <c:pt idx="1">
                  <c:v>Vládny sektor</c:v>
                </c:pt>
                <c:pt idx="2">
                  <c:v>Podnikateľský sektor</c:v>
                </c:pt>
                <c:pt idx="3">
                  <c:v>Súkromný neziskový sektor</c:v>
                </c:pt>
              </c:strCache>
            </c:strRef>
          </c:cat>
          <c:val>
            <c:numRef>
              <c:f>Hárok10!$C$3:$C$6</c:f>
              <c:numCache>
                <c:formatCode>#,##0.00</c:formatCode>
                <c:ptCount val="4"/>
                <c:pt idx="0">
                  <c:v>7146.3</c:v>
                </c:pt>
                <c:pt idx="1">
                  <c:v>3717.4</c:v>
                </c:pt>
                <c:pt idx="2">
                  <c:v>3524</c:v>
                </c:pt>
                <c:pt idx="3" formatCode="General">
                  <c:v>15.9</c:v>
                </c:pt>
              </c:numCache>
            </c:numRef>
          </c:val>
          <c:smooth val="0"/>
        </c:ser>
        <c:dLbls>
          <c:showLegendKey val="0"/>
          <c:showVal val="0"/>
          <c:showCatName val="0"/>
          <c:showSerName val="0"/>
          <c:showPercent val="0"/>
          <c:showBubbleSize val="0"/>
        </c:dLbls>
        <c:marker val="1"/>
        <c:smooth val="0"/>
        <c:axId val="485088064"/>
        <c:axId val="485090024"/>
      </c:lineChart>
      <c:catAx>
        <c:axId val="485088064"/>
        <c:scaling>
          <c:orientation val="minMax"/>
        </c:scaling>
        <c:delete val="0"/>
        <c:axPos val="b"/>
        <c:numFmt formatCode="General" sourceLinked="0"/>
        <c:majorTickMark val="out"/>
        <c:minorTickMark val="none"/>
        <c:tickLblPos val="nextTo"/>
        <c:txPr>
          <a:bodyPr/>
          <a:lstStyle/>
          <a:p>
            <a:pPr>
              <a:defRPr sz="800"/>
            </a:pPr>
            <a:endParaRPr lang="sk-SK"/>
          </a:p>
        </c:txPr>
        <c:crossAx val="485090024"/>
        <c:crosses val="autoZero"/>
        <c:auto val="1"/>
        <c:lblAlgn val="ctr"/>
        <c:lblOffset val="100"/>
        <c:noMultiLvlLbl val="0"/>
      </c:catAx>
      <c:valAx>
        <c:axId val="485090024"/>
        <c:scaling>
          <c:orientation val="minMax"/>
        </c:scaling>
        <c:delete val="0"/>
        <c:axPos val="l"/>
        <c:majorGridlines/>
        <c:numFmt formatCode="#,##0" sourceLinked="0"/>
        <c:majorTickMark val="out"/>
        <c:minorTickMark val="none"/>
        <c:tickLblPos val="nextTo"/>
        <c:crossAx val="485088064"/>
        <c:crosses val="autoZero"/>
        <c:crossBetween val="between"/>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Hárok15!$A$22</c:f>
              <c:strCache>
                <c:ptCount val="1"/>
                <c:pt idx="0">
                  <c:v>Spoločenské a humunitné vedy</c:v>
                </c:pt>
              </c:strCache>
            </c:strRef>
          </c:tx>
          <c:marker>
            <c:symbol val="none"/>
          </c:marker>
          <c:cat>
            <c:strRef>
              <c:f>Hárok15!$B$21:$K$21</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Hárok15!$B$22:$K$22</c:f>
              <c:numCache>
                <c:formatCode>#,##0.00</c:formatCode>
                <c:ptCount val="10"/>
                <c:pt idx="0">
                  <c:v>24.284108129246739</c:v>
                </c:pt>
                <c:pt idx="1">
                  <c:v>21.840089819158742</c:v>
                </c:pt>
                <c:pt idx="2">
                  <c:v>22.935748846629863</c:v>
                </c:pt>
                <c:pt idx="3">
                  <c:v>24.573835125448063</c:v>
                </c:pt>
                <c:pt idx="4">
                  <c:v>25.271973635035504</c:v>
                </c:pt>
                <c:pt idx="5">
                  <c:v>25.257708899185172</c:v>
                </c:pt>
                <c:pt idx="6">
                  <c:v>21.864167244413633</c:v>
                </c:pt>
                <c:pt idx="7">
                  <c:v>17.914421335045521</c:v>
                </c:pt>
                <c:pt idx="8">
                  <c:v>17.141277423920734</c:v>
                </c:pt>
                <c:pt idx="9">
                  <c:v>17.314082916599471</c:v>
                </c:pt>
              </c:numCache>
            </c:numRef>
          </c:val>
          <c:smooth val="0"/>
        </c:ser>
        <c:ser>
          <c:idx val="1"/>
          <c:order val="1"/>
          <c:tx>
            <c:strRef>
              <c:f>Hárok15!$A$23</c:f>
              <c:strCache>
                <c:ptCount val="1"/>
                <c:pt idx="0">
                  <c:v>Technické vedy</c:v>
                </c:pt>
              </c:strCache>
            </c:strRef>
          </c:tx>
          <c:marker>
            <c:symbol val="none"/>
          </c:marker>
          <c:cat>
            <c:strRef>
              <c:f>Hárok15!$B$21:$K$21</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Hárok15!$B$23:$K$23</c:f>
              <c:numCache>
                <c:formatCode>0.00</c:formatCode>
                <c:ptCount val="10"/>
                <c:pt idx="0">
                  <c:v>6.9604848601457361</c:v>
                </c:pt>
                <c:pt idx="1">
                  <c:v>7.6848575153659802</c:v>
                </c:pt>
                <c:pt idx="2">
                  <c:v>6.9822080779170852</c:v>
                </c:pt>
                <c:pt idx="3">
                  <c:v>7.0211738016216438</c:v>
                </c:pt>
                <c:pt idx="4">
                  <c:v>7.0069915475320865</c:v>
                </c:pt>
                <c:pt idx="5">
                  <c:v>6.8878524903083624</c:v>
                </c:pt>
                <c:pt idx="6">
                  <c:v>6.3777603367700051</c:v>
                </c:pt>
                <c:pt idx="7">
                  <c:v>5.5491128010139406</c:v>
                </c:pt>
                <c:pt idx="8">
                  <c:v>5.07317437775618</c:v>
                </c:pt>
                <c:pt idx="9">
                  <c:v>4.9696794246709013</c:v>
                </c:pt>
              </c:numCache>
            </c:numRef>
          </c:val>
          <c:smooth val="0"/>
        </c:ser>
        <c:ser>
          <c:idx val="2"/>
          <c:order val="2"/>
          <c:tx>
            <c:strRef>
              <c:f>Hárok15!$A$24</c:f>
              <c:strCache>
                <c:ptCount val="1"/>
                <c:pt idx="0">
                  <c:v>Lekárske a farmaceutické vedy</c:v>
                </c:pt>
              </c:strCache>
            </c:strRef>
          </c:tx>
          <c:marker>
            <c:symbol val="none"/>
          </c:marker>
          <c:cat>
            <c:strRef>
              <c:f>Hárok15!$B$21:$K$21</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Hárok15!$B$24:$K$24</c:f>
              <c:numCache>
                <c:formatCode>0.00</c:formatCode>
                <c:ptCount val="10"/>
                <c:pt idx="0">
                  <c:v>19.466603887805164</c:v>
                </c:pt>
                <c:pt idx="1">
                  <c:v>17.496024594508629</c:v>
                </c:pt>
                <c:pt idx="2">
                  <c:v>21.275626423690206</c:v>
                </c:pt>
                <c:pt idx="3">
                  <c:v>15.778417673716012</c:v>
                </c:pt>
                <c:pt idx="4">
                  <c:v>16.777772225276099</c:v>
                </c:pt>
                <c:pt idx="5">
                  <c:v>17.473043130990416</c:v>
                </c:pt>
                <c:pt idx="6">
                  <c:v>15.999194558797228</c:v>
                </c:pt>
                <c:pt idx="7">
                  <c:v>14.351389002704268</c:v>
                </c:pt>
                <c:pt idx="8">
                  <c:v>15.746566443949519</c:v>
                </c:pt>
                <c:pt idx="9">
                  <c:v>14.730828290127361</c:v>
                </c:pt>
              </c:numCache>
            </c:numRef>
          </c:val>
          <c:smooth val="0"/>
        </c:ser>
        <c:ser>
          <c:idx val="3"/>
          <c:order val="3"/>
          <c:tx>
            <c:strRef>
              <c:f>Hárok15!$A$25</c:f>
              <c:strCache>
                <c:ptCount val="1"/>
                <c:pt idx="0">
                  <c:v>Prírodné vedy</c:v>
                </c:pt>
              </c:strCache>
            </c:strRef>
          </c:tx>
          <c:marker>
            <c:symbol val="none"/>
          </c:marker>
          <c:cat>
            <c:strRef>
              <c:f>Hárok15!$B$21:$K$21</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Hárok15!$B$25:$K$25</c:f>
              <c:numCache>
                <c:formatCode>0.00</c:formatCode>
                <c:ptCount val="10"/>
                <c:pt idx="0">
                  <c:v>1.489431968295905</c:v>
                </c:pt>
                <c:pt idx="1">
                  <c:v>1.4046783625730994</c:v>
                </c:pt>
                <c:pt idx="2">
                  <c:v>1.6843075178377371</c:v>
                </c:pt>
                <c:pt idx="3">
                  <c:v>1.896560160493225</c:v>
                </c:pt>
                <c:pt idx="4">
                  <c:v>1.8820133918263693</c:v>
                </c:pt>
                <c:pt idx="5">
                  <c:v>2.11279296875</c:v>
                </c:pt>
                <c:pt idx="6">
                  <c:v>2.5352540724531969</c:v>
                </c:pt>
                <c:pt idx="7">
                  <c:v>2.2752994176464152</c:v>
                </c:pt>
                <c:pt idx="8">
                  <c:v>2.3693482090428626</c:v>
                </c:pt>
                <c:pt idx="9">
                  <c:v>2.1080516978405743</c:v>
                </c:pt>
              </c:numCache>
            </c:numRef>
          </c:val>
          <c:smooth val="0"/>
        </c:ser>
        <c:ser>
          <c:idx val="4"/>
          <c:order val="4"/>
          <c:tx>
            <c:strRef>
              <c:f>Hárok15!$A$26</c:f>
              <c:strCache>
                <c:ptCount val="1"/>
                <c:pt idx="0">
                  <c:v>Pôdohospodárske vedy</c:v>
                </c:pt>
              </c:strCache>
            </c:strRef>
          </c:tx>
          <c:marker>
            <c:symbol val="none"/>
          </c:marker>
          <c:cat>
            <c:strRef>
              <c:f>Hárok15!$B$21:$K$21</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Hárok15!$B$26:$K$26</c:f>
              <c:numCache>
                <c:formatCode>0.00</c:formatCode>
                <c:ptCount val="10"/>
                <c:pt idx="0">
                  <c:v>5.161154413313672</c:v>
                </c:pt>
                <c:pt idx="1">
                  <c:v>4.8048178783920967</c:v>
                </c:pt>
                <c:pt idx="2">
                  <c:v>4.5355616012436908</c:v>
                </c:pt>
                <c:pt idx="3">
                  <c:v>4.5245772709398278</c:v>
                </c:pt>
                <c:pt idx="4">
                  <c:v>4.0513994535115661</c:v>
                </c:pt>
                <c:pt idx="5">
                  <c:v>4.1281504305917665</c:v>
                </c:pt>
                <c:pt idx="6">
                  <c:v>4.6485981308411271</c:v>
                </c:pt>
                <c:pt idx="7">
                  <c:v>3.5846819196428572</c:v>
                </c:pt>
                <c:pt idx="8">
                  <c:v>3.8754945136970962</c:v>
                </c:pt>
                <c:pt idx="9">
                  <c:v>3.955059710873662</c:v>
                </c:pt>
              </c:numCache>
            </c:numRef>
          </c:val>
          <c:smooth val="0"/>
        </c:ser>
        <c:dLbls>
          <c:showLegendKey val="0"/>
          <c:showVal val="0"/>
          <c:showCatName val="0"/>
          <c:showSerName val="0"/>
          <c:showPercent val="0"/>
          <c:showBubbleSize val="0"/>
        </c:dLbls>
        <c:smooth val="0"/>
        <c:axId val="355105912"/>
        <c:axId val="355102776"/>
      </c:lineChart>
      <c:catAx>
        <c:axId val="355105912"/>
        <c:scaling>
          <c:orientation val="minMax"/>
        </c:scaling>
        <c:delete val="0"/>
        <c:axPos val="b"/>
        <c:numFmt formatCode="General" sourceLinked="0"/>
        <c:majorTickMark val="out"/>
        <c:minorTickMark val="none"/>
        <c:tickLblPos val="nextTo"/>
        <c:crossAx val="355102776"/>
        <c:crosses val="autoZero"/>
        <c:auto val="1"/>
        <c:lblAlgn val="ctr"/>
        <c:lblOffset val="100"/>
        <c:noMultiLvlLbl val="0"/>
      </c:catAx>
      <c:valAx>
        <c:axId val="355102776"/>
        <c:scaling>
          <c:orientation val="minMax"/>
        </c:scaling>
        <c:delete val="0"/>
        <c:axPos val="l"/>
        <c:majorGridlines/>
        <c:numFmt formatCode="#,##0" sourceLinked="0"/>
        <c:majorTickMark val="out"/>
        <c:minorTickMark val="none"/>
        <c:tickLblPos val="nextTo"/>
        <c:crossAx val="355105912"/>
        <c:crosses val="autoZero"/>
        <c:crossBetween val="between"/>
      </c:valAx>
    </c:plotArea>
    <c:legend>
      <c:legendPos val="t"/>
      <c:overlay val="0"/>
      <c:txPr>
        <a:bodyPr/>
        <a:lstStyle/>
        <a:p>
          <a:pPr>
            <a:defRPr sz="800"/>
          </a:pPr>
          <a:endParaRPr lang="sk-SK"/>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Hárok17!$B$3</c:f>
              <c:strCache>
                <c:ptCount val="1"/>
                <c:pt idx="0">
                  <c:v>Ženy</c:v>
                </c:pt>
              </c:strCache>
            </c:strRef>
          </c:tx>
          <c:invertIfNegative val="0"/>
          <c:dPt>
            <c:idx val="19"/>
            <c:invertIfNegative val="0"/>
            <c:bubble3D val="0"/>
            <c:spPr>
              <a:solidFill>
                <a:srgbClr val="FFFF00"/>
              </a:solidFill>
              <a:ln>
                <a:solidFill>
                  <a:srgbClr val="FFFF00"/>
                </a:solidFill>
              </a:ln>
            </c:spPr>
          </c:dPt>
          <c:dLbls>
            <c:dLbl>
              <c:idx val="19"/>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Hárok17!$A$4:$A$29</c:f>
              <c:strCache>
                <c:ptCount val="26"/>
                <c:pt idx="0">
                  <c:v>Germany</c:v>
                </c:pt>
                <c:pt idx="1">
                  <c:v>Luxembourg</c:v>
                </c:pt>
                <c:pt idx="2">
                  <c:v>Austria</c:v>
                </c:pt>
                <c:pt idx="3">
                  <c:v>Czech Republic</c:v>
                </c:pt>
                <c:pt idx="4">
                  <c:v>Malta</c:v>
                </c:pt>
                <c:pt idx="5">
                  <c:v>Netherlands</c:v>
                </c:pt>
                <c:pt idx="6">
                  <c:v>France</c:v>
                </c:pt>
                <c:pt idx="7">
                  <c:v>Hungary</c:v>
                </c:pt>
                <c:pt idx="8">
                  <c:v>Sweden</c:v>
                </c:pt>
                <c:pt idx="9">
                  <c:v>Ireland</c:v>
                </c:pt>
                <c:pt idx="10">
                  <c:v>Belgium</c:v>
                </c:pt>
                <c:pt idx="11">
                  <c:v>Denmark</c:v>
                </c:pt>
                <c:pt idx="12">
                  <c:v>Italy</c:v>
                </c:pt>
                <c:pt idx="13">
                  <c:v>Slovenia</c:v>
                </c:pt>
                <c:pt idx="14">
                  <c:v>Cyprus</c:v>
                </c:pt>
                <c:pt idx="15">
                  <c:v>Poland</c:v>
                </c:pt>
                <c:pt idx="16">
                  <c:v>Spain</c:v>
                </c:pt>
                <c:pt idx="17">
                  <c:v>Greece</c:v>
                </c:pt>
                <c:pt idx="18">
                  <c:v>Estonia</c:v>
                </c:pt>
                <c:pt idx="19">
                  <c:v>Slovakia</c:v>
                </c:pt>
                <c:pt idx="20">
                  <c:v>Portugal</c:v>
                </c:pt>
                <c:pt idx="21">
                  <c:v>Romania</c:v>
                </c:pt>
                <c:pt idx="22">
                  <c:v>Lithuania</c:v>
                </c:pt>
                <c:pt idx="23">
                  <c:v>Croatia</c:v>
                </c:pt>
                <c:pt idx="24">
                  <c:v>Bulgaria</c:v>
                </c:pt>
                <c:pt idx="25">
                  <c:v>Latvia</c:v>
                </c:pt>
              </c:strCache>
            </c:strRef>
          </c:cat>
          <c:val>
            <c:numRef>
              <c:f>Hárok17!$B$4:$B$29</c:f>
              <c:numCache>
                <c:formatCode>General</c:formatCode>
                <c:ptCount val="26"/>
                <c:pt idx="0">
                  <c:v>22.1</c:v>
                </c:pt>
                <c:pt idx="1">
                  <c:v>22.3</c:v>
                </c:pt>
                <c:pt idx="2">
                  <c:v>22.8</c:v>
                </c:pt>
                <c:pt idx="3">
                  <c:v>25.1</c:v>
                </c:pt>
                <c:pt idx="4">
                  <c:v>25.1</c:v>
                </c:pt>
                <c:pt idx="5">
                  <c:v>25.3</c:v>
                </c:pt>
                <c:pt idx="6">
                  <c:v>26</c:v>
                </c:pt>
                <c:pt idx="7">
                  <c:v>29.9</c:v>
                </c:pt>
                <c:pt idx="8">
                  <c:v>30.2</c:v>
                </c:pt>
                <c:pt idx="9">
                  <c:v>30.3</c:v>
                </c:pt>
                <c:pt idx="10">
                  <c:v>31.7</c:v>
                </c:pt>
                <c:pt idx="11">
                  <c:v>32.6</c:v>
                </c:pt>
                <c:pt idx="12">
                  <c:v>34.9</c:v>
                </c:pt>
                <c:pt idx="13">
                  <c:v>35.300000000000004</c:v>
                </c:pt>
                <c:pt idx="14">
                  <c:v>37.4</c:v>
                </c:pt>
                <c:pt idx="15">
                  <c:v>38.1</c:v>
                </c:pt>
                <c:pt idx="16">
                  <c:v>38.6</c:v>
                </c:pt>
                <c:pt idx="17">
                  <c:v>38.9</c:v>
                </c:pt>
                <c:pt idx="18">
                  <c:v>41.4</c:v>
                </c:pt>
                <c:pt idx="19">
                  <c:v>42.3</c:v>
                </c:pt>
                <c:pt idx="20">
                  <c:v>45.5</c:v>
                </c:pt>
                <c:pt idx="21">
                  <c:v>46</c:v>
                </c:pt>
                <c:pt idx="22">
                  <c:v>48.9</c:v>
                </c:pt>
                <c:pt idx="23">
                  <c:v>49</c:v>
                </c:pt>
                <c:pt idx="24">
                  <c:v>49.9</c:v>
                </c:pt>
                <c:pt idx="25">
                  <c:v>51.8</c:v>
                </c:pt>
              </c:numCache>
            </c:numRef>
          </c:val>
        </c:ser>
        <c:ser>
          <c:idx val="1"/>
          <c:order val="1"/>
          <c:tx>
            <c:strRef>
              <c:f>Hárok17!$C$3</c:f>
              <c:strCache>
                <c:ptCount val="1"/>
                <c:pt idx="0">
                  <c:v>Muži</c:v>
                </c:pt>
              </c:strCache>
            </c:strRef>
          </c:tx>
          <c:invertIfNegative val="0"/>
          <c:dPt>
            <c:idx val="19"/>
            <c:invertIfNegative val="0"/>
            <c:bubble3D val="0"/>
            <c:spPr>
              <a:solidFill>
                <a:schemeClr val="accent3">
                  <a:lumMod val="50000"/>
                </a:schemeClr>
              </a:solidFill>
              <a:ln>
                <a:solidFill>
                  <a:schemeClr val="accent3">
                    <a:lumMod val="50000"/>
                  </a:schemeClr>
                </a:solidFill>
              </a:ln>
            </c:spPr>
          </c:dPt>
          <c:cat>
            <c:strRef>
              <c:f>Hárok17!$A$4:$A$29</c:f>
              <c:strCache>
                <c:ptCount val="26"/>
                <c:pt idx="0">
                  <c:v>Germany</c:v>
                </c:pt>
                <c:pt idx="1">
                  <c:v>Luxembourg</c:v>
                </c:pt>
                <c:pt idx="2">
                  <c:v>Austria</c:v>
                </c:pt>
                <c:pt idx="3">
                  <c:v>Czech Republic</c:v>
                </c:pt>
                <c:pt idx="4">
                  <c:v>Malta</c:v>
                </c:pt>
                <c:pt idx="5">
                  <c:v>Netherlands</c:v>
                </c:pt>
                <c:pt idx="6">
                  <c:v>France</c:v>
                </c:pt>
                <c:pt idx="7">
                  <c:v>Hungary</c:v>
                </c:pt>
                <c:pt idx="8">
                  <c:v>Sweden</c:v>
                </c:pt>
                <c:pt idx="9">
                  <c:v>Ireland</c:v>
                </c:pt>
                <c:pt idx="10">
                  <c:v>Belgium</c:v>
                </c:pt>
                <c:pt idx="11">
                  <c:v>Denmark</c:v>
                </c:pt>
                <c:pt idx="12">
                  <c:v>Italy</c:v>
                </c:pt>
                <c:pt idx="13">
                  <c:v>Slovenia</c:v>
                </c:pt>
                <c:pt idx="14">
                  <c:v>Cyprus</c:v>
                </c:pt>
                <c:pt idx="15">
                  <c:v>Poland</c:v>
                </c:pt>
                <c:pt idx="16">
                  <c:v>Spain</c:v>
                </c:pt>
                <c:pt idx="17">
                  <c:v>Greece</c:v>
                </c:pt>
                <c:pt idx="18">
                  <c:v>Estonia</c:v>
                </c:pt>
                <c:pt idx="19">
                  <c:v>Slovakia</c:v>
                </c:pt>
                <c:pt idx="20">
                  <c:v>Portugal</c:v>
                </c:pt>
                <c:pt idx="21">
                  <c:v>Romania</c:v>
                </c:pt>
                <c:pt idx="22">
                  <c:v>Lithuania</c:v>
                </c:pt>
                <c:pt idx="23">
                  <c:v>Croatia</c:v>
                </c:pt>
                <c:pt idx="24">
                  <c:v>Bulgaria</c:v>
                </c:pt>
                <c:pt idx="25">
                  <c:v>Latvia</c:v>
                </c:pt>
              </c:strCache>
            </c:strRef>
          </c:cat>
          <c:val>
            <c:numRef>
              <c:f>Hárok17!$C$4:$C$29</c:f>
              <c:numCache>
                <c:formatCode>General</c:formatCode>
                <c:ptCount val="26"/>
                <c:pt idx="0">
                  <c:v>77.900000000000006</c:v>
                </c:pt>
                <c:pt idx="1">
                  <c:v>77.7</c:v>
                </c:pt>
                <c:pt idx="2">
                  <c:v>77.2</c:v>
                </c:pt>
                <c:pt idx="3">
                  <c:v>74.900000000000006</c:v>
                </c:pt>
                <c:pt idx="4">
                  <c:v>74.900000000000006</c:v>
                </c:pt>
                <c:pt idx="5">
                  <c:v>74.7</c:v>
                </c:pt>
                <c:pt idx="6">
                  <c:v>74</c:v>
                </c:pt>
                <c:pt idx="7">
                  <c:v>70.099999999999994</c:v>
                </c:pt>
                <c:pt idx="8">
                  <c:v>69.8</c:v>
                </c:pt>
                <c:pt idx="9">
                  <c:v>69.7</c:v>
                </c:pt>
                <c:pt idx="10">
                  <c:v>68.3</c:v>
                </c:pt>
                <c:pt idx="11">
                  <c:v>67.400000000000006</c:v>
                </c:pt>
                <c:pt idx="12">
                  <c:v>65.099999999999994</c:v>
                </c:pt>
                <c:pt idx="13">
                  <c:v>64.7</c:v>
                </c:pt>
                <c:pt idx="14">
                  <c:v>62.6</c:v>
                </c:pt>
                <c:pt idx="15">
                  <c:v>61.9</c:v>
                </c:pt>
                <c:pt idx="16">
                  <c:v>61.4</c:v>
                </c:pt>
                <c:pt idx="17">
                  <c:v>61.1</c:v>
                </c:pt>
                <c:pt idx="18">
                  <c:v>58.6</c:v>
                </c:pt>
                <c:pt idx="19">
                  <c:v>57.7</c:v>
                </c:pt>
                <c:pt idx="20">
                  <c:v>54.5</c:v>
                </c:pt>
                <c:pt idx="21">
                  <c:v>54</c:v>
                </c:pt>
                <c:pt idx="22">
                  <c:v>51.1</c:v>
                </c:pt>
                <c:pt idx="23">
                  <c:v>51</c:v>
                </c:pt>
                <c:pt idx="24">
                  <c:v>50.1</c:v>
                </c:pt>
                <c:pt idx="25">
                  <c:v>48.2</c:v>
                </c:pt>
              </c:numCache>
            </c:numRef>
          </c:val>
        </c:ser>
        <c:dLbls>
          <c:showLegendKey val="0"/>
          <c:showVal val="0"/>
          <c:showCatName val="0"/>
          <c:showSerName val="0"/>
          <c:showPercent val="0"/>
          <c:showBubbleSize val="0"/>
        </c:dLbls>
        <c:gapWidth val="150"/>
        <c:overlap val="100"/>
        <c:axId val="355103168"/>
        <c:axId val="355104736"/>
      </c:barChart>
      <c:catAx>
        <c:axId val="355103168"/>
        <c:scaling>
          <c:orientation val="minMax"/>
        </c:scaling>
        <c:delete val="0"/>
        <c:axPos val="l"/>
        <c:numFmt formatCode="General" sourceLinked="0"/>
        <c:majorTickMark val="out"/>
        <c:minorTickMark val="none"/>
        <c:tickLblPos val="nextTo"/>
        <c:txPr>
          <a:bodyPr/>
          <a:lstStyle/>
          <a:p>
            <a:pPr>
              <a:defRPr sz="800"/>
            </a:pPr>
            <a:endParaRPr lang="sk-SK"/>
          </a:p>
        </c:txPr>
        <c:crossAx val="355104736"/>
        <c:crosses val="autoZero"/>
        <c:auto val="1"/>
        <c:lblAlgn val="ctr"/>
        <c:lblOffset val="100"/>
        <c:noMultiLvlLbl val="0"/>
      </c:catAx>
      <c:valAx>
        <c:axId val="355104736"/>
        <c:scaling>
          <c:orientation val="minMax"/>
        </c:scaling>
        <c:delete val="0"/>
        <c:axPos val="b"/>
        <c:majorGridlines/>
        <c:numFmt formatCode="0%" sourceLinked="1"/>
        <c:majorTickMark val="out"/>
        <c:minorTickMark val="none"/>
        <c:tickLblPos val="nextTo"/>
        <c:crossAx val="355103168"/>
        <c:crosses val="autoZero"/>
        <c:crossBetween val="between"/>
      </c:valAx>
    </c:plotArea>
    <c:legend>
      <c:legendPos val="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Sheet0!$A$4</c:f>
              <c:strCache>
                <c:ptCount val="1"/>
                <c:pt idx="0">
                  <c:v>Bratislavský kraj</c:v>
                </c:pt>
              </c:strCache>
            </c:strRef>
          </c:tx>
          <c:marker>
            <c:symbol val="none"/>
          </c:marker>
          <c:cat>
            <c:strRef>
              <c:f>Sheet0!$B$3:$L$3</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Sheet0!$B$4:$L$4</c:f>
              <c:numCache>
                <c:formatCode>General</c:formatCode>
                <c:ptCount val="11"/>
                <c:pt idx="0">
                  <c:v>1.56</c:v>
                </c:pt>
                <c:pt idx="1">
                  <c:v>1.6600000000000001</c:v>
                </c:pt>
                <c:pt idx="2">
                  <c:v>1.6600000000000001</c:v>
                </c:pt>
                <c:pt idx="3">
                  <c:v>1.9600000000000013</c:v>
                </c:pt>
                <c:pt idx="4">
                  <c:v>1.81</c:v>
                </c:pt>
                <c:pt idx="5">
                  <c:v>1.9800000000000013</c:v>
                </c:pt>
                <c:pt idx="6">
                  <c:v>1.9500000000000013</c:v>
                </c:pt>
                <c:pt idx="7">
                  <c:v>1.9100000000000001</c:v>
                </c:pt>
                <c:pt idx="8">
                  <c:v>2.0299999999999998</c:v>
                </c:pt>
                <c:pt idx="9">
                  <c:v>2.56</c:v>
                </c:pt>
                <c:pt idx="10">
                  <c:v>2.5299999999999998</c:v>
                </c:pt>
              </c:numCache>
            </c:numRef>
          </c:val>
          <c:smooth val="0"/>
        </c:ser>
        <c:ser>
          <c:idx val="1"/>
          <c:order val="1"/>
          <c:tx>
            <c:strRef>
              <c:f>Sheet0!$A$5</c:f>
              <c:strCache>
                <c:ptCount val="1"/>
                <c:pt idx="0">
                  <c:v>Západné Slovensko</c:v>
                </c:pt>
              </c:strCache>
            </c:strRef>
          </c:tx>
          <c:marker>
            <c:symbol val="none"/>
          </c:marker>
          <c:cat>
            <c:strRef>
              <c:f>Sheet0!$B$3:$L$3</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Sheet0!$B$5:$L$5</c:f>
              <c:numCache>
                <c:formatCode>General</c:formatCode>
                <c:ptCount val="11"/>
                <c:pt idx="0">
                  <c:v>0.21000000000000016</c:v>
                </c:pt>
                <c:pt idx="1">
                  <c:v>0.18000000000000016</c:v>
                </c:pt>
                <c:pt idx="2">
                  <c:v>0.19</c:v>
                </c:pt>
                <c:pt idx="3">
                  <c:v>0.21000000000000016</c:v>
                </c:pt>
                <c:pt idx="4">
                  <c:v>0.22</c:v>
                </c:pt>
                <c:pt idx="5">
                  <c:v>0.23</c:v>
                </c:pt>
                <c:pt idx="6">
                  <c:v>0.25</c:v>
                </c:pt>
                <c:pt idx="7">
                  <c:v>0.25</c:v>
                </c:pt>
                <c:pt idx="8">
                  <c:v>0.28000000000000008</c:v>
                </c:pt>
                <c:pt idx="9">
                  <c:v>0.31000000000000033</c:v>
                </c:pt>
                <c:pt idx="10">
                  <c:v>0.29000000000000031</c:v>
                </c:pt>
              </c:numCache>
            </c:numRef>
          </c:val>
          <c:smooth val="0"/>
        </c:ser>
        <c:ser>
          <c:idx val="2"/>
          <c:order val="2"/>
          <c:tx>
            <c:strRef>
              <c:f>Sheet0!$A$6</c:f>
              <c:strCache>
                <c:ptCount val="1"/>
                <c:pt idx="0">
                  <c:v>Stredné Slovensko</c:v>
                </c:pt>
              </c:strCache>
            </c:strRef>
          </c:tx>
          <c:marker>
            <c:symbol val="none"/>
          </c:marker>
          <c:cat>
            <c:strRef>
              <c:f>Sheet0!$B$3:$L$3</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Sheet0!$B$6:$L$6</c:f>
              <c:numCache>
                <c:formatCode>General</c:formatCode>
                <c:ptCount val="11"/>
                <c:pt idx="0">
                  <c:v>0.24000000000000016</c:v>
                </c:pt>
                <c:pt idx="1">
                  <c:v>0.23</c:v>
                </c:pt>
                <c:pt idx="2">
                  <c:v>0.25</c:v>
                </c:pt>
                <c:pt idx="3">
                  <c:v>0.27</c:v>
                </c:pt>
                <c:pt idx="4">
                  <c:v>0.27</c:v>
                </c:pt>
                <c:pt idx="5">
                  <c:v>0.27</c:v>
                </c:pt>
                <c:pt idx="6">
                  <c:v>0.26</c:v>
                </c:pt>
                <c:pt idx="7">
                  <c:v>0.29000000000000031</c:v>
                </c:pt>
                <c:pt idx="8">
                  <c:v>0.3200000000000004</c:v>
                </c:pt>
                <c:pt idx="9">
                  <c:v>0.34</c:v>
                </c:pt>
                <c:pt idx="10">
                  <c:v>0.34</c:v>
                </c:pt>
              </c:numCache>
            </c:numRef>
          </c:val>
          <c:smooth val="0"/>
        </c:ser>
        <c:ser>
          <c:idx val="3"/>
          <c:order val="3"/>
          <c:tx>
            <c:strRef>
              <c:f>Sheet0!$A$7</c:f>
              <c:strCache>
                <c:ptCount val="1"/>
                <c:pt idx="0">
                  <c:v>Východné Slovensko</c:v>
                </c:pt>
              </c:strCache>
            </c:strRef>
          </c:tx>
          <c:marker>
            <c:symbol val="none"/>
          </c:marker>
          <c:cat>
            <c:strRef>
              <c:f>Sheet0!$B$3:$L$3</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Sheet0!$B$7:$L$7</c:f>
              <c:numCache>
                <c:formatCode>General</c:formatCode>
                <c:ptCount val="11"/>
                <c:pt idx="0">
                  <c:v>0.36000000000000032</c:v>
                </c:pt>
                <c:pt idx="1">
                  <c:v>0.30000000000000032</c:v>
                </c:pt>
                <c:pt idx="2">
                  <c:v>0.30000000000000032</c:v>
                </c:pt>
                <c:pt idx="3">
                  <c:v>0.33000000000000046</c:v>
                </c:pt>
                <c:pt idx="4">
                  <c:v>0.35000000000000031</c:v>
                </c:pt>
                <c:pt idx="5">
                  <c:v>0.36000000000000032</c:v>
                </c:pt>
                <c:pt idx="6">
                  <c:v>0.3900000000000004</c:v>
                </c:pt>
                <c:pt idx="7">
                  <c:v>0.36000000000000032</c:v>
                </c:pt>
                <c:pt idx="8">
                  <c:v>0.37000000000000033</c:v>
                </c:pt>
                <c:pt idx="9">
                  <c:v>0.4</c:v>
                </c:pt>
                <c:pt idx="10">
                  <c:v>0.41000000000000031</c:v>
                </c:pt>
              </c:numCache>
            </c:numRef>
          </c:val>
          <c:smooth val="0"/>
        </c:ser>
        <c:dLbls>
          <c:showLegendKey val="0"/>
          <c:showVal val="0"/>
          <c:showCatName val="0"/>
          <c:showSerName val="0"/>
          <c:showPercent val="0"/>
          <c:showBubbleSize val="0"/>
        </c:dLbls>
        <c:smooth val="0"/>
        <c:axId val="355103560"/>
        <c:axId val="350755504"/>
      </c:lineChart>
      <c:catAx>
        <c:axId val="355103560"/>
        <c:scaling>
          <c:orientation val="minMax"/>
        </c:scaling>
        <c:delete val="0"/>
        <c:axPos val="b"/>
        <c:numFmt formatCode="General" sourceLinked="0"/>
        <c:majorTickMark val="out"/>
        <c:minorTickMark val="none"/>
        <c:tickLblPos val="nextTo"/>
        <c:crossAx val="350755504"/>
        <c:crosses val="autoZero"/>
        <c:auto val="1"/>
        <c:lblAlgn val="ctr"/>
        <c:lblOffset val="100"/>
        <c:noMultiLvlLbl val="0"/>
      </c:catAx>
      <c:valAx>
        <c:axId val="350755504"/>
        <c:scaling>
          <c:orientation val="minMax"/>
        </c:scaling>
        <c:delete val="0"/>
        <c:axPos val="l"/>
        <c:majorGridlines/>
        <c:numFmt formatCode="General" sourceLinked="1"/>
        <c:majorTickMark val="out"/>
        <c:minorTickMark val="none"/>
        <c:tickLblPos val="nextTo"/>
        <c:crossAx val="355103560"/>
        <c:crosses val="autoZero"/>
        <c:crossBetween val="between"/>
      </c:valAx>
    </c:plotArea>
    <c:legend>
      <c:legendPos val="t"/>
      <c:overlay val="0"/>
      <c:txPr>
        <a:bodyPr/>
        <a:lstStyle/>
        <a:p>
          <a:pPr>
            <a:defRPr sz="800"/>
          </a:pPr>
          <a:endParaRPr lang="sk-SK"/>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Hárok11!$B$4</c:f>
              <c:strCache>
                <c:ptCount val="1"/>
                <c:pt idx="0">
                  <c:v>2012</c:v>
                </c:pt>
              </c:strCache>
            </c:strRef>
          </c:tx>
          <c:invertIfNegative val="0"/>
          <c:dPt>
            <c:idx val="22"/>
            <c:invertIfNegative val="0"/>
            <c:bubble3D val="0"/>
            <c:spPr>
              <a:solidFill>
                <a:srgbClr val="FFFF00"/>
              </a:solidFill>
              <a:ln>
                <a:solidFill>
                  <a:srgbClr val="FFFF00"/>
                </a:solidFill>
              </a:ln>
            </c:spPr>
          </c:dPt>
          <c:dLbls>
            <c:dLbl>
              <c:idx val="22"/>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Hárok11!$A$5:$A$33</c:f>
              <c:strCache>
                <c:ptCount val="29"/>
                <c:pt idx="0">
                  <c:v>Finland</c:v>
                </c:pt>
                <c:pt idx="1">
                  <c:v>Sweden</c:v>
                </c:pt>
                <c:pt idx="2">
                  <c:v>Denmark</c:v>
                </c:pt>
                <c:pt idx="3">
                  <c:v>Germany</c:v>
                </c:pt>
                <c:pt idx="4">
                  <c:v>Austria</c:v>
                </c:pt>
                <c:pt idx="5">
                  <c:v>Slovenia</c:v>
                </c:pt>
                <c:pt idx="6">
                  <c:v>France</c:v>
                </c:pt>
                <c:pt idx="7">
                  <c:v>Belgium</c:v>
                </c:pt>
                <c:pt idx="8">
                  <c:v>Estonia</c:v>
                </c:pt>
                <c:pt idx="9">
                  <c:v>Netherlands</c:v>
                </c:pt>
                <c:pt idx="10">
                  <c:v>EU (28 countries)</c:v>
                </c:pt>
                <c:pt idx="11">
                  <c:v>Czech Republic</c:v>
                </c:pt>
                <c:pt idx="12">
                  <c:v>Ireland</c:v>
                </c:pt>
                <c:pt idx="13">
                  <c:v>United Kingdom</c:v>
                </c:pt>
                <c:pt idx="14">
                  <c:v>Luxembourg</c:v>
                </c:pt>
                <c:pt idx="15">
                  <c:v>Portugal</c:v>
                </c:pt>
                <c:pt idx="16">
                  <c:v>Spain</c:v>
                </c:pt>
                <c:pt idx="17">
                  <c:v>Hungary</c:v>
                </c:pt>
                <c:pt idx="18">
                  <c:v>Italy</c:v>
                </c:pt>
                <c:pt idx="19">
                  <c:v>Lithuania</c:v>
                </c:pt>
                <c:pt idx="20">
                  <c:v>Poland</c:v>
                </c:pt>
                <c:pt idx="21">
                  <c:v>Malta</c:v>
                </c:pt>
                <c:pt idx="22">
                  <c:v>Slovakia</c:v>
                </c:pt>
                <c:pt idx="23">
                  <c:v>Croatia</c:v>
                </c:pt>
                <c:pt idx="24">
                  <c:v>Greece</c:v>
                </c:pt>
                <c:pt idx="25">
                  <c:v>Latvia</c:v>
                </c:pt>
                <c:pt idx="26">
                  <c:v>Bulgaria</c:v>
                </c:pt>
                <c:pt idx="27">
                  <c:v>Cyprus</c:v>
                </c:pt>
                <c:pt idx="28">
                  <c:v>Romania</c:v>
                </c:pt>
              </c:strCache>
            </c:strRef>
          </c:cat>
          <c:val>
            <c:numRef>
              <c:f>Hárok11!$B$5:$B$33</c:f>
              <c:numCache>
                <c:formatCode>General</c:formatCode>
                <c:ptCount val="29"/>
                <c:pt idx="0">
                  <c:v>3.55</c:v>
                </c:pt>
                <c:pt idx="1">
                  <c:v>3.4099999999999997</c:v>
                </c:pt>
                <c:pt idx="2">
                  <c:v>2.9899999999999998</c:v>
                </c:pt>
                <c:pt idx="3">
                  <c:v>2.92</c:v>
                </c:pt>
                <c:pt idx="4">
                  <c:v>2.84</c:v>
                </c:pt>
                <c:pt idx="5">
                  <c:v>2.8</c:v>
                </c:pt>
                <c:pt idx="6">
                  <c:v>2.2599999999999998</c:v>
                </c:pt>
                <c:pt idx="7">
                  <c:v>2.2400000000000002</c:v>
                </c:pt>
                <c:pt idx="8">
                  <c:v>2.1800000000000002</c:v>
                </c:pt>
                <c:pt idx="9">
                  <c:v>2.16</c:v>
                </c:pt>
                <c:pt idx="10">
                  <c:v>2.06</c:v>
                </c:pt>
                <c:pt idx="11">
                  <c:v>1.8800000000000001</c:v>
                </c:pt>
                <c:pt idx="12">
                  <c:v>1.72</c:v>
                </c:pt>
                <c:pt idx="13">
                  <c:v>1.72</c:v>
                </c:pt>
                <c:pt idx="14">
                  <c:v>1.51</c:v>
                </c:pt>
                <c:pt idx="15">
                  <c:v>1.5</c:v>
                </c:pt>
                <c:pt idx="16">
                  <c:v>1.3</c:v>
                </c:pt>
                <c:pt idx="17">
                  <c:v>1.3</c:v>
                </c:pt>
                <c:pt idx="18">
                  <c:v>1.27</c:v>
                </c:pt>
                <c:pt idx="19">
                  <c:v>0.9</c:v>
                </c:pt>
                <c:pt idx="20">
                  <c:v>0.9</c:v>
                </c:pt>
                <c:pt idx="21">
                  <c:v>0.84000000000000064</c:v>
                </c:pt>
                <c:pt idx="22">
                  <c:v>0.82000000000000062</c:v>
                </c:pt>
                <c:pt idx="23">
                  <c:v>0.75000000000000078</c:v>
                </c:pt>
                <c:pt idx="24">
                  <c:v>0.69000000000000061</c:v>
                </c:pt>
                <c:pt idx="25">
                  <c:v>0.66000000000000092</c:v>
                </c:pt>
                <c:pt idx="26">
                  <c:v>0.64000000000000079</c:v>
                </c:pt>
                <c:pt idx="27">
                  <c:v>0.47000000000000008</c:v>
                </c:pt>
                <c:pt idx="28">
                  <c:v>0.42000000000000032</c:v>
                </c:pt>
              </c:numCache>
            </c:numRef>
          </c:val>
        </c:ser>
        <c:dLbls>
          <c:showLegendKey val="0"/>
          <c:showVal val="0"/>
          <c:showCatName val="0"/>
          <c:showSerName val="0"/>
          <c:showPercent val="0"/>
          <c:showBubbleSize val="0"/>
        </c:dLbls>
        <c:gapWidth val="150"/>
        <c:axId val="350756288"/>
        <c:axId val="350759032"/>
      </c:barChart>
      <c:lineChart>
        <c:grouping val="standard"/>
        <c:varyColors val="0"/>
        <c:ser>
          <c:idx val="1"/>
          <c:order val="1"/>
          <c:tx>
            <c:strRef>
              <c:f>Hárok11!$C$4</c:f>
              <c:strCache>
                <c:ptCount val="1"/>
                <c:pt idx="0">
                  <c:v>2005</c:v>
                </c:pt>
              </c:strCache>
            </c:strRef>
          </c:tx>
          <c:spPr>
            <a:ln>
              <a:noFill/>
            </a:ln>
          </c:spPr>
          <c:marker>
            <c:symbol val="diamond"/>
            <c:size val="7"/>
          </c:marker>
          <c:cat>
            <c:strRef>
              <c:f>Hárok11!$A$5:$A$33</c:f>
              <c:strCache>
                <c:ptCount val="29"/>
                <c:pt idx="0">
                  <c:v>Finland</c:v>
                </c:pt>
                <c:pt idx="1">
                  <c:v>Sweden</c:v>
                </c:pt>
                <c:pt idx="2">
                  <c:v>Denmark</c:v>
                </c:pt>
                <c:pt idx="3">
                  <c:v>Germany</c:v>
                </c:pt>
                <c:pt idx="4">
                  <c:v>Austria</c:v>
                </c:pt>
                <c:pt idx="5">
                  <c:v>Slovenia</c:v>
                </c:pt>
                <c:pt idx="6">
                  <c:v>France</c:v>
                </c:pt>
                <c:pt idx="7">
                  <c:v>Belgium</c:v>
                </c:pt>
                <c:pt idx="8">
                  <c:v>Estonia</c:v>
                </c:pt>
                <c:pt idx="9">
                  <c:v>Netherlands</c:v>
                </c:pt>
                <c:pt idx="10">
                  <c:v>EU (28 countries)</c:v>
                </c:pt>
                <c:pt idx="11">
                  <c:v>Czech Republic</c:v>
                </c:pt>
                <c:pt idx="12">
                  <c:v>Ireland</c:v>
                </c:pt>
                <c:pt idx="13">
                  <c:v>United Kingdom</c:v>
                </c:pt>
                <c:pt idx="14">
                  <c:v>Luxembourg</c:v>
                </c:pt>
                <c:pt idx="15">
                  <c:v>Portugal</c:v>
                </c:pt>
                <c:pt idx="16">
                  <c:v>Spain</c:v>
                </c:pt>
                <c:pt idx="17">
                  <c:v>Hungary</c:v>
                </c:pt>
                <c:pt idx="18">
                  <c:v>Italy</c:v>
                </c:pt>
                <c:pt idx="19">
                  <c:v>Lithuania</c:v>
                </c:pt>
                <c:pt idx="20">
                  <c:v>Poland</c:v>
                </c:pt>
                <c:pt idx="21">
                  <c:v>Malta</c:v>
                </c:pt>
                <c:pt idx="22">
                  <c:v>Slovakia</c:v>
                </c:pt>
                <c:pt idx="23">
                  <c:v>Croatia</c:v>
                </c:pt>
                <c:pt idx="24">
                  <c:v>Greece</c:v>
                </c:pt>
                <c:pt idx="25">
                  <c:v>Latvia</c:v>
                </c:pt>
                <c:pt idx="26">
                  <c:v>Bulgaria</c:v>
                </c:pt>
                <c:pt idx="27">
                  <c:v>Cyprus</c:v>
                </c:pt>
                <c:pt idx="28">
                  <c:v>Romania</c:v>
                </c:pt>
              </c:strCache>
            </c:strRef>
          </c:cat>
          <c:val>
            <c:numRef>
              <c:f>Hárok11!$C$5:$C$33</c:f>
              <c:numCache>
                <c:formatCode>General</c:formatCode>
                <c:ptCount val="29"/>
                <c:pt idx="0">
                  <c:v>3.48</c:v>
                </c:pt>
                <c:pt idx="1">
                  <c:v>3.56</c:v>
                </c:pt>
                <c:pt idx="2">
                  <c:v>2.46</c:v>
                </c:pt>
                <c:pt idx="3">
                  <c:v>2.5099999999999998</c:v>
                </c:pt>
                <c:pt idx="4">
                  <c:v>2.46</c:v>
                </c:pt>
                <c:pt idx="5">
                  <c:v>1.44</c:v>
                </c:pt>
                <c:pt idx="6">
                  <c:v>2.11</c:v>
                </c:pt>
                <c:pt idx="7">
                  <c:v>1.83</c:v>
                </c:pt>
                <c:pt idx="8">
                  <c:v>0.93</c:v>
                </c:pt>
                <c:pt idx="9">
                  <c:v>1.9000000000000001</c:v>
                </c:pt>
                <c:pt idx="10">
                  <c:v>1.82</c:v>
                </c:pt>
                <c:pt idx="11">
                  <c:v>1.22</c:v>
                </c:pt>
                <c:pt idx="12">
                  <c:v>1.25</c:v>
                </c:pt>
                <c:pt idx="13">
                  <c:v>1.7</c:v>
                </c:pt>
                <c:pt idx="14">
                  <c:v>1.56</c:v>
                </c:pt>
                <c:pt idx="15">
                  <c:v>0.78</c:v>
                </c:pt>
                <c:pt idx="16">
                  <c:v>1.1200000000000001</c:v>
                </c:pt>
                <c:pt idx="17">
                  <c:v>0.94000000000000061</c:v>
                </c:pt>
                <c:pt idx="18">
                  <c:v>1.0900000000000001</c:v>
                </c:pt>
                <c:pt idx="19">
                  <c:v>0.75000000000000078</c:v>
                </c:pt>
                <c:pt idx="20">
                  <c:v>0.56999999999999995</c:v>
                </c:pt>
                <c:pt idx="21">
                  <c:v>0.55000000000000004</c:v>
                </c:pt>
                <c:pt idx="22">
                  <c:v>0.51</c:v>
                </c:pt>
                <c:pt idx="23">
                  <c:v>0.87000000000000066</c:v>
                </c:pt>
                <c:pt idx="24">
                  <c:v>0.60000000000000064</c:v>
                </c:pt>
                <c:pt idx="25">
                  <c:v>0.56000000000000005</c:v>
                </c:pt>
                <c:pt idx="26">
                  <c:v>0.46</c:v>
                </c:pt>
                <c:pt idx="27">
                  <c:v>0.41000000000000031</c:v>
                </c:pt>
                <c:pt idx="28">
                  <c:v>0.41000000000000031</c:v>
                </c:pt>
              </c:numCache>
            </c:numRef>
          </c:val>
          <c:smooth val="0"/>
        </c:ser>
        <c:dLbls>
          <c:showLegendKey val="0"/>
          <c:showVal val="0"/>
          <c:showCatName val="0"/>
          <c:showSerName val="0"/>
          <c:showPercent val="0"/>
          <c:showBubbleSize val="0"/>
        </c:dLbls>
        <c:marker val="1"/>
        <c:smooth val="0"/>
        <c:axId val="350756288"/>
        <c:axId val="350759032"/>
      </c:lineChart>
      <c:catAx>
        <c:axId val="350756288"/>
        <c:scaling>
          <c:orientation val="minMax"/>
        </c:scaling>
        <c:delete val="0"/>
        <c:axPos val="b"/>
        <c:numFmt formatCode="General" sourceLinked="0"/>
        <c:majorTickMark val="out"/>
        <c:minorTickMark val="none"/>
        <c:tickLblPos val="nextTo"/>
        <c:txPr>
          <a:bodyPr/>
          <a:lstStyle/>
          <a:p>
            <a:pPr>
              <a:defRPr sz="800"/>
            </a:pPr>
            <a:endParaRPr lang="sk-SK"/>
          </a:p>
        </c:txPr>
        <c:crossAx val="350759032"/>
        <c:crosses val="autoZero"/>
        <c:auto val="1"/>
        <c:lblAlgn val="ctr"/>
        <c:lblOffset val="100"/>
        <c:noMultiLvlLbl val="0"/>
      </c:catAx>
      <c:valAx>
        <c:axId val="350759032"/>
        <c:scaling>
          <c:orientation val="minMax"/>
        </c:scaling>
        <c:delete val="0"/>
        <c:axPos val="l"/>
        <c:majorGridlines/>
        <c:numFmt formatCode="General" sourceLinked="1"/>
        <c:majorTickMark val="out"/>
        <c:minorTickMark val="none"/>
        <c:tickLblPos val="nextTo"/>
        <c:crossAx val="350756288"/>
        <c:crosses val="autoZero"/>
        <c:crossBetween val="between"/>
      </c:valAx>
    </c:plotArea>
    <c:legend>
      <c:legendPos val="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Hárok12!$B$2</c:f>
              <c:strCache>
                <c:ptCount val="1"/>
                <c:pt idx="0">
                  <c:v>Business enterprise sector</c:v>
                </c:pt>
              </c:strCache>
            </c:strRef>
          </c:tx>
          <c:invertIfNegative val="0"/>
          <c:dLbls>
            <c:dLbl>
              <c:idx val="8"/>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Hárok12!$A$3:$A$30</c:f>
              <c:strCache>
                <c:ptCount val="28"/>
                <c:pt idx="0">
                  <c:v>Cyprus</c:v>
                </c:pt>
                <c:pt idx="1">
                  <c:v>Bulgaria</c:v>
                </c:pt>
                <c:pt idx="2">
                  <c:v>Latvia</c:v>
                </c:pt>
                <c:pt idx="3">
                  <c:v>Lithuania</c:v>
                </c:pt>
                <c:pt idx="4">
                  <c:v>Greece</c:v>
                </c:pt>
                <c:pt idx="5">
                  <c:v>Romania</c:v>
                </c:pt>
                <c:pt idx="6">
                  <c:v>Poland</c:v>
                </c:pt>
                <c:pt idx="7">
                  <c:v>Czech Republic</c:v>
                </c:pt>
                <c:pt idx="8">
                  <c:v>Slovakia</c:v>
                </c:pt>
                <c:pt idx="9">
                  <c:v>Croatia</c:v>
                </c:pt>
                <c:pt idx="10">
                  <c:v>Austria</c:v>
                </c:pt>
                <c:pt idx="11">
                  <c:v>Portugal</c:v>
                </c:pt>
                <c:pt idx="12">
                  <c:v>Spain</c:v>
                </c:pt>
                <c:pt idx="13">
                  <c:v>Luxembourg</c:v>
                </c:pt>
                <c:pt idx="14">
                  <c:v>Italy</c:v>
                </c:pt>
                <c:pt idx="15">
                  <c:v>United Kingdom</c:v>
                </c:pt>
                <c:pt idx="16">
                  <c:v>Malta</c:v>
                </c:pt>
                <c:pt idx="17">
                  <c:v>Hungary</c:v>
                </c:pt>
                <c:pt idx="18">
                  <c:v>Ireland</c:v>
                </c:pt>
                <c:pt idx="19">
                  <c:v>Netherlands</c:v>
                </c:pt>
                <c:pt idx="20">
                  <c:v>Estonia</c:v>
                </c:pt>
                <c:pt idx="21">
                  <c:v>France</c:v>
                </c:pt>
                <c:pt idx="22">
                  <c:v>Sweden</c:v>
                </c:pt>
                <c:pt idx="23">
                  <c:v>Denmark</c:v>
                </c:pt>
                <c:pt idx="24">
                  <c:v>Belgium</c:v>
                </c:pt>
                <c:pt idx="25">
                  <c:v>Slovenia</c:v>
                </c:pt>
                <c:pt idx="26">
                  <c:v>Finland</c:v>
                </c:pt>
                <c:pt idx="27">
                  <c:v>Germany</c:v>
                </c:pt>
              </c:strCache>
            </c:strRef>
          </c:cat>
          <c:val>
            <c:numRef>
              <c:f>Hárok12!$B$3:$B$30</c:f>
              <c:numCache>
                <c:formatCode>General</c:formatCode>
                <c:ptCount val="28"/>
                <c:pt idx="0">
                  <c:v>11</c:v>
                </c:pt>
                <c:pt idx="1">
                  <c:v>16.899999999999999</c:v>
                </c:pt>
                <c:pt idx="2">
                  <c:v>23.8</c:v>
                </c:pt>
                <c:pt idx="3">
                  <c:v>26.1</c:v>
                </c:pt>
                <c:pt idx="4">
                  <c:v>31</c:v>
                </c:pt>
                <c:pt idx="5">
                  <c:v>32.1</c:v>
                </c:pt>
                <c:pt idx="6">
                  <c:v>32.300000000000004</c:v>
                </c:pt>
                <c:pt idx="7">
                  <c:v>36.4</c:v>
                </c:pt>
                <c:pt idx="8">
                  <c:v>37.700000000000003</c:v>
                </c:pt>
                <c:pt idx="9">
                  <c:v>38.200000000000003</c:v>
                </c:pt>
                <c:pt idx="10">
                  <c:v>43.8</c:v>
                </c:pt>
                <c:pt idx="11">
                  <c:v>44</c:v>
                </c:pt>
                <c:pt idx="12">
                  <c:v>44.3</c:v>
                </c:pt>
                <c:pt idx="13">
                  <c:v>44.3</c:v>
                </c:pt>
                <c:pt idx="14">
                  <c:v>45.1</c:v>
                </c:pt>
                <c:pt idx="15">
                  <c:v>45.6</c:v>
                </c:pt>
                <c:pt idx="16">
                  <c:v>46.6</c:v>
                </c:pt>
                <c:pt idx="17">
                  <c:v>46.9</c:v>
                </c:pt>
                <c:pt idx="18">
                  <c:v>48.6</c:v>
                </c:pt>
                <c:pt idx="19">
                  <c:v>49.9</c:v>
                </c:pt>
                <c:pt idx="20">
                  <c:v>51.2</c:v>
                </c:pt>
                <c:pt idx="21">
                  <c:v>55</c:v>
                </c:pt>
                <c:pt idx="22">
                  <c:v>57.3</c:v>
                </c:pt>
                <c:pt idx="23">
                  <c:v>60.1</c:v>
                </c:pt>
                <c:pt idx="24">
                  <c:v>60.2</c:v>
                </c:pt>
                <c:pt idx="25">
                  <c:v>62.8</c:v>
                </c:pt>
                <c:pt idx="26">
                  <c:v>63.1</c:v>
                </c:pt>
                <c:pt idx="27">
                  <c:v>65.599999999999994</c:v>
                </c:pt>
              </c:numCache>
            </c:numRef>
          </c:val>
        </c:ser>
        <c:ser>
          <c:idx val="1"/>
          <c:order val="1"/>
          <c:tx>
            <c:strRef>
              <c:f>Hárok12!$C$2</c:f>
              <c:strCache>
                <c:ptCount val="1"/>
                <c:pt idx="0">
                  <c:v>Government sector</c:v>
                </c:pt>
              </c:strCache>
            </c:strRef>
          </c:tx>
          <c:invertIfNegative val="0"/>
          <c:dLbls>
            <c:dLbl>
              <c:idx val="8"/>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Hárok12!$A$3:$A$30</c:f>
              <c:strCache>
                <c:ptCount val="28"/>
                <c:pt idx="0">
                  <c:v>Cyprus</c:v>
                </c:pt>
                <c:pt idx="1">
                  <c:v>Bulgaria</c:v>
                </c:pt>
                <c:pt idx="2">
                  <c:v>Latvia</c:v>
                </c:pt>
                <c:pt idx="3">
                  <c:v>Lithuania</c:v>
                </c:pt>
                <c:pt idx="4">
                  <c:v>Greece</c:v>
                </c:pt>
                <c:pt idx="5">
                  <c:v>Romania</c:v>
                </c:pt>
                <c:pt idx="6">
                  <c:v>Poland</c:v>
                </c:pt>
                <c:pt idx="7">
                  <c:v>Czech Republic</c:v>
                </c:pt>
                <c:pt idx="8">
                  <c:v>Slovakia</c:v>
                </c:pt>
                <c:pt idx="9">
                  <c:v>Croatia</c:v>
                </c:pt>
                <c:pt idx="10">
                  <c:v>Austria</c:v>
                </c:pt>
                <c:pt idx="11">
                  <c:v>Portugal</c:v>
                </c:pt>
                <c:pt idx="12">
                  <c:v>Spain</c:v>
                </c:pt>
                <c:pt idx="13">
                  <c:v>Luxembourg</c:v>
                </c:pt>
                <c:pt idx="14">
                  <c:v>Italy</c:v>
                </c:pt>
                <c:pt idx="15">
                  <c:v>United Kingdom</c:v>
                </c:pt>
                <c:pt idx="16">
                  <c:v>Malta</c:v>
                </c:pt>
                <c:pt idx="17">
                  <c:v>Hungary</c:v>
                </c:pt>
                <c:pt idx="18">
                  <c:v>Ireland</c:v>
                </c:pt>
                <c:pt idx="19">
                  <c:v>Netherlands</c:v>
                </c:pt>
                <c:pt idx="20">
                  <c:v>Estonia</c:v>
                </c:pt>
                <c:pt idx="21">
                  <c:v>France</c:v>
                </c:pt>
                <c:pt idx="22">
                  <c:v>Sweden</c:v>
                </c:pt>
                <c:pt idx="23">
                  <c:v>Denmark</c:v>
                </c:pt>
                <c:pt idx="24">
                  <c:v>Belgium</c:v>
                </c:pt>
                <c:pt idx="25">
                  <c:v>Slovenia</c:v>
                </c:pt>
                <c:pt idx="26">
                  <c:v>Finland</c:v>
                </c:pt>
                <c:pt idx="27">
                  <c:v>Germany</c:v>
                </c:pt>
              </c:strCache>
            </c:strRef>
          </c:cat>
          <c:val>
            <c:numRef>
              <c:f>Hárok12!$C$3:$C$30</c:f>
              <c:numCache>
                <c:formatCode>General</c:formatCode>
                <c:ptCount val="28"/>
                <c:pt idx="0">
                  <c:v>70.599999999999994</c:v>
                </c:pt>
                <c:pt idx="1">
                  <c:v>38.800000000000004</c:v>
                </c:pt>
                <c:pt idx="2">
                  <c:v>23.9</c:v>
                </c:pt>
                <c:pt idx="3">
                  <c:v>39.9</c:v>
                </c:pt>
                <c:pt idx="4">
                  <c:v>50.4</c:v>
                </c:pt>
                <c:pt idx="5">
                  <c:v>53.5</c:v>
                </c:pt>
                <c:pt idx="6">
                  <c:v>51.3</c:v>
                </c:pt>
                <c:pt idx="7">
                  <c:v>36.800000000000004</c:v>
                </c:pt>
                <c:pt idx="8">
                  <c:v>41.6</c:v>
                </c:pt>
                <c:pt idx="9">
                  <c:v>45.5</c:v>
                </c:pt>
                <c:pt idx="10">
                  <c:v>40.4</c:v>
                </c:pt>
                <c:pt idx="11">
                  <c:v>41.8</c:v>
                </c:pt>
                <c:pt idx="12">
                  <c:v>44.5</c:v>
                </c:pt>
                <c:pt idx="13">
                  <c:v>34.800000000000004</c:v>
                </c:pt>
                <c:pt idx="14">
                  <c:v>41.9</c:v>
                </c:pt>
                <c:pt idx="15">
                  <c:v>28.9</c:v>
                </c:pt>
                <c:pt idx="16">
                  <c:v>34.4</c:v>
                </c:pt>
                <c:pt idx="17">
                  <c:v>36.9</c:v>
                </c:pt>
                <c:pt idx="18">
                  <c:v>29.8</c:v>
                </c:pt>
                <c:pt idx="19">
                  <c:v>35.5</c:v>
                </c:pt>
                <c:pt idx="20">
                  <c:v>38.4</c:v>
                </c:pt>
                <c:pt idx="21">
                  <c:v>35.4</c:v>
                </c:pt>
                <c:pt idx="22">
                  <c:v>27.7</c:v>
                </c:pt>
                <c:pt idx="23">
                  <c:v>29</c:v>
                </c:pt>
                <c:pt idx="24">
                  <c:v>23.4</c:v>
                </c:pt>
                <c:pt idx="25">
                  <c:v>28.1</c:v>
                </c:pt>
                <c:pt idx="26">
                  <c:v>26.7</c:v>
                </c:pt>
                <c:pt idx="27">
                  <c:v>29.8</c:v>
                </c:pt>
              </c:numCache>
            </c:numRef>
          </c:val>
        </c:ser>
        <c:ser>
          <c:idx val="2"/>
          <c:order val="2"/>
          <c:tx>
            <c:strRef>
              <c:f>Hárok12!$D$2</c:f>
              <c:strCache>
                <c:ptCount val="1"/>
                <c:pt idx="0">
                  <c:v>Higher education sector</c:v>
                </c:pt>
              </c:strCache>
            </c:strRef>
          </c:tx>
          <c:invertIfNegative val="0"/>
          <c:cat>
            <c:strRef>
              <c:f>Hárok12!$A$3:$A$30</c:f>
              <c:strCache>
                <c:ptCount val="28"/>
                <c:pt idx="0">
                  <c:v>Cyprus</c:v>
                </c:pt>
                <c:pt idx="1">
                  <c:v>Bulgaria</c:v>
                </c:pt>
                <c:pt idx="2">
                  <c:v>Latvia</c:v>
                </c:pt>
                <c:pt idx="3">
                  <c:v>Lithuania</c:v>
                </c:pt>
                <c:pt idx="4">
                  <c:v>Greece</c:v>
                </c:pt>
                <c:pt idx="5">
                  <c:v>Romania</c:v>
                </c:pt>
                <c:pt idx="6">
                  <c:v>Poland</c:v>
                </c:pt>
                <c:pt idx="7">
                  <c:v>Czech Republic</c:v>
                </c:pt>
                <c:pt idx="8">
                  <c:v>Slovakia</c:v>
                </c:pt>
                <c:pt idx="9">
                  <c:v>Croatia</c:v>
                </c:pt>
                <c:pt idx="10">
                  <c:v>Austria</c:v>
                </c:pt>
                <c:pt idx="11">
                  <c:v>Portugal</c:v>
                </c:pt>
                <c:pt idx="12">
                  <c:v>Spain</c:v>
                </c:pt>
                <c:pt idx="13">
                  <c:v>Luxembourg</c:v>
                </c:pt>
                <c:pt idx="14">
                  <c:v>Italy</c:v>
                </c:pt>
                <c:pt idx="15">
                  <c:v>United Kingdom</c:v>
                </c:pt>
                <c:pt idx="16">
                  <c:v>Malta</c:v>
                </c:pt>
                <c:pt idx="17">
                  <c:v>Hungary</c:v>
                </c:pt>
                <c:pt idx="18">
                  <c:v>Ireland</c:v>
                </c:pt>
                <c:pt idx="19">
                  <c:v>Netherlands</c:v>
                </c:pt>
                <c:pt idx="20">
                  <c:v>Estonia</c:v>
                </c:pt>
                <c:pt idx="21">
                  <c:v>France</c:v>
                </c:pt>
                <c:pt idx="22">
                  <c:v>Sweden</c:v>
                </c:pt>
                <c:pt idx="23">
                  <c:v>Denmark</c:v>
                </c:pt>
                <c:pt idx="24">
                  <c:v>Belgium</c:v>
                </c:pt>
                <c:pt idx="25">
                  <c:v>Slovenia</c:v>
                </c:pt>
                <c:pt idx="26">
                  <c:v>Finland</c:v>
                </c:pt>
                <c:pt idx="27">
                  <c:v>Germany</c:v>
                </c:pt>
              </c:strCache>
            </c:strRef>
          </c:cat>
          <c:val>
            <c:numRef>
              <c:f>Hárok12!$D$3:$D$30</c:f>
              <c:numCache>
                <c:formatCode>General</c:formatCode>
                <c:ptCount val="28"/>
                <c:pt idx="0">
                  <c:v>3.9</c:v>
                </c:pt>
                <c:pt idx="1">
                  <c:v>0.2</c:v>
                </c:pt>
                <c:pt idx="2">
                  <c:v>2</c:v>
                </c:pt>
                <c:pt idx="3">
                  <c:v>0.5</c:v>
                </c:pt>
                <c:pt idx="4">
                  <c:v>2</c:v>
                </c:pt>
                <c:pt idx="5">
                  <c:v>1.1000000000000001</c:v>
                </c:pt>
                <c:pt idx="6">
                  <c:v>2.6</c:v>
                </c:pt>
                <c:pt idx="7">
                  <c:v>0.9</c:v>
                </c:pt>
                <c:pt idx="8">
                  <c:v>1.7</c:v>
                </c:pt>
                <c:pt idx="9">
                  <c:v>1.7</c:v>
                </c:pt>
                <c:pt idx="10">
                  <c:v>0.70000000000000062</c:v>
                </c:pt>
                <c:pt idx="11">
                  <c:v>6.2</c:v>
                </c:pt>
                <c:pt idx="12">
                  <c:v>4</c:v>
                </c:pt>
                <c:pt idx="13">
                  <c:v>0.1</c:v>
                </c:pt>
                <c:pt idx="14">
                  <c:v>0.9</c:v>
                </c:pt>
                <c:pt idx="15">
                  <c:v>1.1000000000000001</c:v>
                </c:pt>
                <c:pt idx="16">
                  <c:v>1.4</c:v>
                </c:pt>
                <c:pt idx="17">
                  <c:v>0</c:v>
                </c:pt>
                <c:pt idx="18">
                  <c:v>0.70000000000000062</c:v>
                </c:pt>
                <c:pt idx="19">
                  <c:v>0.30000000000000032</c:v>
                </c:pt>
                <c:pt idx="20">
                  <c:v>0.30000000000000032</c:v>
                </c:pt>
                <c:pt idx="21">
                  <c:v>1.1000000000000001</c:v>
                </c:pt>
                <c:pt idx="22">
                  <c:v>0.9</c:v>
                </c:pt>
                <c:pt idx="23">
                  <c:v>0</c:v>
                </c:pt>
                <c:pt idx="24">
                  <c:v>2.9</c:v>
                </c:pt>
                <c:pt idx="25">
                  <c:v>0.4</c:v>
                </c:pt>
                <c:pt idx="26">
                  <c:v>0.2</c:v>
                </c:pt>
                <c:pt idx="27">
                  <c:v>0</c:v>
                </c:pt>
              </c:numCache>
            </c:numRef>
          </c:val>
        </c:ser>
        <c:ser>
          <c:idx val="3"/>
          <c:order val="3"/>
          <c:tx>
            <c:strRef>
              <c:f>Hárok12!$E$2</c:f>
              <c:strCache>
                <c:ptCount val="1"/>
                <c:pt idx="0">
                  <c:v>Private non-profit sector</c:v>
                </c:pt>
              </c:strCache>
            </c:strRef>
          </c:tx>
          <c:invertIfNegative val="0"/>
          <c:cat>
            <c:strRef>
              <c:f>Hárok12!$A$3:$A$30</c:f>
              <c:strCache>
                <c:ptCount val="28"/>
                <c:pt idx="0">
                  <c:v>Cyprus</c:v>
                </c:pt>
                <c:pt idx="1">
                  <c:v>Bulgaria</c:v>
                </c:pt>
                <c:pt idx="2">
                  <c:v>Latvia</c:v>
                </c:pt>
                <c:pt idx="3">
                  <c:v>Lithuania</c:v>
                </c:pt>
                <c:pt idx="4">
                  <c:v>Greece</c:v>
                </c:pt>
                <c:pt idx="5">
                  <c:v>Romania</c:v>
                </c:pt>
                <c:pt idx="6">
                  <c:v>Poland</c:v>
                </c:pt>
                <c:pt idx="7">
                  <c:v>Czech Republic</c:v>
                </c:pt>
                <c:pt idx="8">
                  <c:v>Slovakia</c:v>
                </c:pt>
                <c:pt idx="9">
                  <c:v>Croatia</c:v>
                </c:pt>
                <c:pt idx="10">
                  <c:v>Austria</c:v>
                </c:pt>
                <c:pt idx="11">
                  <c:v>Portugal</c:v>
                </c:pt>
                <c:pt idx="12">
                  <c:v>Spain</c:v>
                </c:pt>
                <c:pt idx="13">
                  <c:v>Luxembourg</c:v>
                </c:pt>
                <c:pt idx="14">
                  <c:v>Italy</c:v>
                </c:pt>
                <c:pt idx="15">
                  <c:v>United Kingdom</c:v>
                </c:pt>
                <c:pt idx="16">
                  <c:v>Malta</c:v>
                </c:pt>
                <c:pt idx="17">
                  <c:v>Hungary</c:v>
                </c:pt>
                <c:pt idx="18">
                  <c:v>Ireland</c:v>
                </c:pt>
                <c:pt idx="19">
                  <c:v>Netherlands</c:v>
                </c:pt>
                <c:pt idx="20">
                  <c:v>Estonia</c:v>
                </c:pt>
                <c:pt idx="21">
                  <c:v>France</c:v>
                </c:pt>
                <c:pt idx="22">
                  <c:v>Sweden</c:v>
                </c:pt>
                <c:pt idx="23">
                  <c:v>Denmark</c:v>
                </c:pt>
                <c:pt idx="24">
                  <c:v>Belgium</c:v>
                </c:pt>
                <c:pt idx="25">
                  <c:v>Slovenia</c:v>
                </c:pt>
                <c:pt idx="26">
                  <c:v>Finland</c:v>
                </c:pt>
                <c:pt idx="27">
                  <c:v>Germany</c:v>
                </c:pt>
              </c:strCache>
            </c:strRef>
          </c:cat>
          <c:val>
            <c:numRef>
              <c:f>Hárok12!$E$3:$E$30</c:f>
              <c:numCache>
                <c:formatCode>General</c:formatCode>
                <c:ptCount val="28"/>
                <c:pt idx="0">
                  <c:v>0.5</c:v>
                </c:pt>
                <c:pt idx="1">
                  <c:v>0.2</c:v>
                </c:pt>
                <c:pt idx="2">
                  <c:v>0</c:v>
                </c:pt>
                <c:pt idx="3">
                  <c:v>0.2</c:v>
                </c:pt>
                <c:pt idx="4">
                  <c:v>0.9</c:v>
                </c:pt>
                <c:pt idx="5">
                  <c:v>0.30000000000000032</c:v>
                </c:pt>
                <c:pt idx="6">
                  <c:v>0.4</c:v>
                </c:pt>
                <c:pt idx="7">
                  <c:v>0</c:v>
                </c:pt>
                <c:pt idx="8">
                  <c:v>0.30000000000000032</c:v>
                </c:pt>
                <c:pt idx="9">
                  <c:v>0.30000000000000032</c:v>
                </c:pt>
                <c:pt idx="10">
                  <c:v>0.5</c:v>
                </c:pt>
                <c:pt idx="11">
                  <c:v>2</c:v>
                </c:pt>
                <c:pt idx="12">
                  <c:v>0.60000000000000064</c:v>
                </c:pt>
                <c:pt idx="13">
                  <c:v>0.1</c:v>
                </c:pt>
                <c:pt idx="14">
                  <c:v>3.1</c:v>
                </c:pt>
                <c:pt idx="15">
                  <c:v>4.5999999999999996</c:v>
                </c:pt>
                <c:pt idx="16">
                  <c:v>0.30000000000000032</c:v>
                </c:pt>
                <c:pt idx="17">
                  <c:v>0.9</c:v>
                </c:pt>
                <c:pt idx="18">
                  <c:v>0.5</c:v>
                </c:pt>
                <c:pt idx="19">
                  <c:v>3.3</c:v>
                </c:pt>
                <c:pt idx="20">
                  <c:v>0.1</c:v>
                </c:pt>
                <c:pt idx="21">
                  <c:v>0.8</c:v>
                </c:pt>
                <c:pt idx="22">
                  <c:v>3</c:v>
                </c:pt>
                <c:pt idx="23">
                  <c:v>3.7</c:v>
                </c:pt>
                <c:pt idx="24">
                  <c:v>0.60000000000000064</c:v>
                </c:pt>
                <c:pt idx="25">
                  <c:v>0.1</c:v>
                </c:pt>
                <c:pt idx="26">
                  <c:v>1.3</c:v>
                </c:pt>
                <c:pt idx="27">
                  <c:v>0.30000000000000032</c:v>
                </c:pt>
              </c:numCache>
            </c:numRef>
          </c:val>
        </c:ser>
        <c:ser>
          <c:idx val="4"/>
          <c:order val="4"/>
          <c:tx>
            <c:strRef>
              <c:f>Hárok12!$F$2</c:f>
              <c:strCache>
                <c:ptCount val="1"/>
                <c:pt idx="0">
                  <c:v>Abroad</c:v>
                </c:pt>
              </c:strCache>
            </c:strRef>
          </c:tx>
          <c:invertIfNegative val="0"/>
          <c:dLbls>
            <c:dLbl>
              <c:idx val="8"/>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Hárok12!$A$3:$A$30</c:f>
              <c:strCache>
                <c:ptCount val="28"/>
                <c:pt idx="0">
                  <c:v>Cyprus</c:v>
                </c:pt>
                <c:pt idx="1">
                  <c:v>Bulgaria</c:v>
                </c:pt>
                <c:pt idx="2">
                  <c:v>Latvia</c:v>
                </c:pt>
                <c:pt idx="3">
                  <c:v>Lithuania</c:v>
                </c:pt>
                <c:pt idx="4">
                  <c:v>Greece</c:v>
                </c:pt>
                <c:pt idx="5">
                  <c:v>Romania</c:v>
                </c:pt>
                <c:pt idx="6">
                  <c:v>Poland</c:v>
                </c:pt>
                <c:pt idx="7">
                  <c:v>Czech Republic</c:v>
                </c:pt>
                <c:pt idx="8">
                  <c:v>Slovakia</c:v>
                </c:pt>
                <c:pt idx="9">
                  <c:v>Croatia</c:v>
                </c:pt>
                <c:pt idx="10">
                  <c:v>Austria</c:v>
                </c:pt>
                <c:pt idx="11">
                  <c:v>Portugal</c:v>
                </c:pt>
                <c:pt idx="12">
                  <c:v>Spain</c:v>
                </c:pt>
                <c:pt idx="13">
                  <c:v>Luxembourg</c:v>
                </c:pt>
                <c:pt idx="14">
                  <c:v>Italy</c:v>
                </c:pt>
                <c:pt idx="15">
                  <c:v>United Kingdom</c:v>
                </c:pt>
                <c:pt idx="16">
                  <c:v>Malta</c:v>
                </c:pt>
                <c:pt idx="17">
                  <c:v>Hungary</c:v>
                </c:pt>
                <c:pt idx="18">
                  <c:v>Ireland</c:v>
                </c:pt>
                <c:pt idx="19">
                  <c:v>Netherlands</c:v>
                </c:pt>
                <c:pt idx="20">
                  <c:v>Estonia</c:v>
                </c:pt>
                <c:pt idx="21">
                  <c:v>France</c:v>
                </c:pt>
                <c:pt idx="22">
                  <c:v>Sweden</c:v>
                </c:pt>
                <c:pt idx="23">
                  <c:v>Denmark</c:v>
                </c:pt>
                <c:pt idx="24">
                  <c:v>Belgium</c:v>
                </c:pt>
                <c:pt idx="25">
                  <c:v>Slovenia</c:v>
                </c:pt>
                <c:pt idx="26">
                  <c:v>Finland</c:v>
                </c:pt>
                <c:pt idx="27">
                  <c:v>Germany</c:v>
                </c:pt>
              </c:strCache>
            </c:strRef>
          </c:cat>
          <c:val>
            <c:numRef>
              <c:f>Hárok12!$F$3:$F$30</c:f>
              <c:numCache>
                <c:formatCode>General</c:formatCode>
                <c:ptCount val="28"/>
                <c:pt idx="0">
                  <c:v>14.1</c:v>
                </c:pt>
                <c:pt idx="1">
                  <c:v>43.9</c:v>
                </c:pt>
                <c:pt idx="2">
                  <c:v>50.4</c:v>
                </c:pt>
                <c:pt idx="3">
                  <c:v>33.300000000000004</c:v>
                </c:pt>
                <c:pt idx="4">
                  <c:v>15.8</c:v>
                </c:pt>
                <c:pt idx="5">
                  <c:v>13</c:v>
                </c:pt>
                <c:pt idx="6">
                  <c:v>13.3</c:v>
                </c:pt>
                <c:pt idx="7">
                  <c:v>25.9</c:v>
                </c:pt>
                <c:pt idx="8">
                  <c:v>18.7</c:v>
                </c:pt>
                <c:pt idx="9">
                  <c:v>14.4</c:v>
                </c:pt>
                <c:pt idx="10">
                  <c:v>15.2</c:v>
                </c:pt>
                <c:pt idx="11">
                  <c:v>5.9</c:v>
                </c:pt>
                <c:pt idx="12">
                  <c:v>6.7</c:v>
                </c:pt>
                <c:pt idx="13">
                  <c:v>20.7</c:v>
                </c:pt>
                <c:pt idx="14">
                  <c:v>9.1</c:v>
                </c:pt>
                <c:pt idx="15">
                  <c:v>19.7</c:v>
                </c:pt>
                <c:pt idx="16">
                  <c:v>17.3</c:v>
                </c:pt>
                <c:pt idx="17">
                  <c:v>15.4</c:v>
                </c:pt>
                <c:pt idx="18">
                  <c:v>20.399999999999999</c:v>
                </c:pt>
                <c:pt idx="19">
                  <c:v>10.9</c:v>
                </c:pt>
                <c:pt idx="20">
                  <c:v>10</c:v>
                </c:pt>
                <c:pt idx="21">
                  <c:v>7.7</c:v>
                </c:pt>
                <c:pt idx="22">
                  <c:v>11.1</c:v>
                </c:pt>
                <c:pt idx="23">
                  <c:v>7.2</c:v>
                </c:pt>
                <c:pt idx="24">
                  <c:v>13</c:v>
                </c:pt>
                <c:pt idx="25">
                  <c:v>8.6</c:v>
                </c:pt>
                <c:pt idx="26">
                  <c:v>8.8000000000000007</c:v>
                </c:pt>
                <c:pt idx="27">
                  <c:v>4.2</c:v>
                </c:pt>
              </c:numCache>
            </c:numRef>
          </c:val>
        </c:ser>
        <c:dLbls>
          <c:showLegendKey val="0"/>
          <c:showVal val="0"/>
          <c:showCatName val="0"/>
          <c:showSerName val="0"/>
          <c:showPercent val="0"/>
          <c:showBubbleSize val="0"/>
        </c:dLbls>
        <c:gapWidth val="150"/>
        <c:overlap val="100"/>
        <c:axId val="350757072"/>
        <c:axId val="350758248"/>
      </c:barChart>
      <c:catAx>
        <c:axId val="350757072"/>
        <c:scaling>
          <c:orientation val="minMax"/>
        </c:scaling>
        <c:delete val="0"/>
        <c:axPos val="l"/>
        <c:numFmt formatCode="General" sourceLinked="0"/>
        <c:majorTickMark val="out"/>
        <c:minorTickMark val="none"/>
        <c:tickLblPos val="nextTo"/>
        <c:txPr>
          <a:bodyPr/>
          <a:lstStyle/>
          <a:p>
            <a:pPr>
              <a:defRPr sz="800"/>
            </a:pPr>
            <a:endParaRPr lang="sk-SK"/>
          </a:p>
        </c:txPr>
        <c:crossAx val="350758248"/>
        <c:crosses val="autoZero"/>
        <c:auto val="1"/>
        <c:lblAlgn val="ctr"/>
        <c:lblOffset val="100"/>
        <c:noMultiLvlLbl val="0"/>
      </c:catAx>
      <c:valAx>
        <c:axId val="350758248"/>
        <c:scaling>
          <c:orientation val="minMax"/>
        </c:scaling>
        <c:delete val="0"/>
        <c:axPos val="b"/>
        <c:majorGridlines/>
        <c:numFmt formatCode="0%" sourceLinked="1"/>
        <c:majorTickMark val="out"/>
        <c:minorTickMark val="none"/>
        <c:tickLblPos val="nextTo"/>
        <c:crossAx val="350757072"/>
        <c:crosses val="autoZero"/>
        <c:crossBetween val="between"/>
      </c:valAx>
    </c:plotArea>
    <c:legend>
      <c:legendPos val="b"/>
      <c:overlay val="0"/>
      <c:txPr>
        <a:bodyPr/>
        <a:lstStyle/>
        <a:p>
          <a:pPr>
            <a:defRPr sz="900"/>
          </a:pPr>
          <a:endParaRPr lang="sk-SK"/>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Hárok13!$B$2</c:f>
              <c:strCache>
                <c:ptCount val="1"/>
                <c:pt idx="0">
                  <c:v>Business enterprise sector</c:v>
                </c:pt>
              </c:strCache>
            </c:strRef>
          </c:tx>
          <c:invertIfNegative val="0"/>
          <c:dLbls>
            <c:dLbl>
              <c:idx val="7"/>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Hárok13!$A$3:$A$30</c:f>
              <c:strCache>
                <c:ptCount val="28"/>
                <c:pt idx="0">
                  <c:v>Cyprus</c:v>
                </c:pt>
                <c:pt idx="1">
                  <c:v>Romania</c:v>
                </c:pt>
                <c:pt idx="2">
                  <c:v>Latvia</c:v>
                </c:pt>
                <c:pt idx="3">
                  <c:v>Greece</c:v>
                </c:pt>
                <c:pt idx="4">
                  <c:v>Lithuania</c:v>
                </c:pt>
                <c:pt idx="5">
                  <c:v>Poland</c:v>
                </c:pt>
                <c:pt idx="6">
                  <c:v>Croatia</c:v>
                </c:pt>
                <c:pt idx="7">
                  <c:v>Slovakia</c:v>
                </c:pt>
                <c:pt idx="8">
                  <c:v>Bulgaria</c:v>
                </c:pt>
                <c:pt idx="9">
                  <c:v>Malta</c:v>
                </c:pt>
                <c:pt idx="10">
                  <c:v>Spain</c:v>
                </c:pt>
                <c:pt idx="11">
                  <c:v>Italy</c:v>
                </c:pt>
                <c:pt idx="12">
                  <c:v>Portugal</c:v>
                </c:pt>
                <c:pt idx="13">
                  <c:v>Hungary</c:v>
                </c:pt>
                <c:pt idx="14">
                  <c:v>Luxembourg</c:v>
                </c:pt>
                <c:pt idx="15">
                  <c:v>Czech Republic</c:v>
                </c:pt>
                <c:pt idx="16">
                  <c:v>United Kingdom</c:v>
                </c:pt>
                <c:pt idx="17">
                  <c:v>Ireland</c:v>
                </c:pt>
                <c:pt idx="18">
                  <c:v>Netherlands</c:v>
                </c:pt>
                <c:pt idx="19">
                  <c:v>Estonia</c:v>
                </c:pt>
                <c:pt idx="20">
                  <c:v>France</c:v>
                </c:pt>
                <c:pt idx="21">
                  <c:v>Belgium</c:v>
                </c:pt>
                <c:pt idx="22">
                  <c:v>Germany</c:v>
                </c:pt>
                <c:pt idx="23">
                  <c:v>Austria</c:v>
                </c:pt>
                <c:pt idx="24">
                  <c:v>Denmark</c:v>
                </c:pt>
                <c:pt idx="25">
                  <c:v>Slovenia</c:v>
                </c:pt>
                <c:pt idx="26">
                  <c:v>Sweden</c:v>
                </c:pt>
                <c:pt idx="27">
                  <c:v>Finland</c:v>
                </c:pt>
              </c:strCache>
            </c:strRef>
          </c:cat>
          <c:val>
            <c:numRef>
              <c:f>Hárok13!$B$3:$B$30</c:f>
              <c:numCache>
                <c:formatCode>General</c:formatCode>
                <c:ptCount val="28"/>
                <c:pt idx="0">
                  <c:v>6.0000000000000032E-2</c:v>
                </c:pt>
                <c:pt idx="1">
                  <c:v>0.12000000000000002</c:v>
                </c:pt>
                <c:pt idx="2">
                  <c:v>0.15000000000000016</c:v>
                </c:pt>
                <c:pt idx="3">
                  <c:v>0.24000000000000016</c:v>
                </c:pt>
                <c:pt idx="4">
                  <c:v>0.24000000000000016</c:v>
                </c:pt>
                <c:pt idx="5">
                  <c:v>0.33000000000000046</c:v>
                </c:pt>
                <c:pt idx="6">
                  <c:v>0.34</c:v>
                </c:pt>
                <c:pt idx="7">
                  <c:v>0.34</c:v>
                </c:pt>
                <c:pt idx="8">
                  <c:v>0.3900000000000004</c:v>
                </c:pt>
                <c:pt idx="9">
                  <c:v>0.5</c:v>
                </c:pt>
                <c:pt idx="10">
                  <c:v>0.69000000000000061</c:v>
                </c:pt>
                <c:pt idx="11">
                  <c:v>0.69000000000000061</c:v>
                </c:pt>
                <c:pt idx="12">
                  <c:v>0.70000000000000062</c:v>
                </c:pt>
                <c:pt idx="13">
                  <c:v>0.85000000000000064</c:v>
                </c:pt>
                <c:pt idx="14">
                  <c:v>1</c:v>
                </c:pt>
                <c:pt idx="15">
                  <c:v>1.01</c:v>
                </c:pt>
                <c:pt idx="16">
                  <c:v>1.0900000000000001</c:v>
                </c:pt>
                <c:pt idx="17">
                  <c:v>1.2</c:v>
                </c:pt>
                <c:pt idx="18">
                  <c:v>1.22</c:v>
                </c:pt>
                <c:pt idx="19">
                  <c:v>1.25</c:v>
                </c:pt>
                <c:pt idx="20">
                  <c:v>1.45</c:v>
                </c:pt>
                <c:pt idx="21">
                  <c:v>1.52</c:v>
                </c:pt>
                <c:pt idx="22">
                  <c:v>1.9500000000000013</c:v>
                </c:pt>
                <c:pt idx="23">
                  <c:v>1.9500000000000013</c:v>
                </c:pt>
                <c:pt idx="24">
                  <c:v>1.9600000000000013</c:v>
                </c:pt>
                <c:pt idx="25">
                  <c:v>2.16</c:v>
                </c:pt>
                <c:pt idx="26">
                  <c:v>2.3099999999999987</c:v>
                </c:pt>
                <c:pt idx="27">
                  <c:v>2.44</c:v>
                </c:pt>
              </c:numCache>
            </c:numRef>
          </c:val>
        </c:ser>
        <c:ser>
          <c:idx val="1"/>
          <c:order val="1"/>
          <c:tx>
            <c:strRef>
              <c:f>Hárok13!$C$2</c:f>
              <c:strCache>
                <c:ptCount val="1"/>
                <c:pt idx="0">
                  <c:v>Government sector</c:v>
                </c:pt>
              </c:strCache>
            </c:strRef>
          </c:tx>
          <c:invertIfNegative val="0"/>
          <c:dLbls>
            <c:dLbl>
              <c:idx val="7"/>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Hárok13!$A$3:$A$30</c:f>
              <c:strCache>
                <c:ptCount val="28"/>
                <c:pt idx="0">
                  <c:v>Cyprus</c:v>
                </c:pt>
                <c:pt idx="1">
                  <c:v>Romania</c:v>
                </c:pt>
                <c:pt idx="2">
                  <c:v>Latvia</c:v>
                </c:pt>
                <c:pt idx="3">
                  <c:v>Greece</c:v>
                </c:pt>
                <c:pt idx="4">
                  <c:v>Lithuania</c:v>
                </c:pt>
                <c:pt idx="5">
                  <c:v>Poland</c:v>
                </c:pt>
                <c:pt idx="6">
                  <c:v>Croatia</c:v>
                </c:pt>
                <c:pt idx="7">
                  <c:v>Slovakia</c:v>
                </c:pt>
                <c:pt idx="8">
                  <c:v>Bulgaria</c:v>
                </c:pt>
                <c:pt idx="9">
                  <c:v>Malta</c:v>
                </c:pt>
                <c:pt idx="10">
                  <c:v>Spain</c:v>
                </c:pt>
                <c:pt idx="11">
                  <c:v>Italy</c:v>
                </c:pt>
                <c:pt idx="12">
                  <c:v>Portugal</c:v>
                </c:pt>
                <c:pt idx="13">
                  <c:v>Hungary</c:v>
                </c:pt>
                <c:pt idx="14">
                  <c:v>Luxembourg</c:v>
                </c:pt>
                <c:pt idx="15">
                  <c:v>Czech Republic</c:v>
                </c:pt>
                <c:pt idx="16">
                  <c:v>United Kingdom</c:v>
                </c:pt>
                <c:pt idx="17">
                  <c:v>Ireland</c:v>
                </c:pt>
                <c:pt idx="18">
                  <c:v>Netherlands</c:v>
                </c:pt>
                <c:pt idx="19">
                  <c:v>Estonia</c:v>
                </c:pt>
                <c:pt idx="20">
                  <c:v>France</c:v>
                </c:pt>
                <c:pt idx="21">
                  <c:v>Belgium</c:v>
                </c:pt>
                <c:pt idx="22">
                  <c:v>Germany</c:v>
                </c:pt>
                <c:pt idx="23">
                  <c:v>Austria</c:v>
                </c:pt>
                <c:pt idx="24">
                  <c:v>Denmark</c:v>
                </c:pt>
                <c:pt idx="25">
                  <c:v>Slovenia</c:v>
                </c:pt>
                <c:pt idx="26">
                  <c:v>Sweden</c:v>
                </c:pt>
                <c:pt idx="27">
                  <c:v>Finland</c:v>
                </c:pt>
              </c:strCache>
            </c:strRef>
          </c:cat>
          <c:val>
            <c:numRef>
              <c:f>Hárok13!$C$3:$C$30</c:f>
              <c:numCache>
                <c:formatCode>General</c:formatCode>
                <c:ptCount val="28"/>
                <c:pt idx="0">
                  <c:v>8.0000000000000043E-2</c:v>
                </c:pt>
                <c:pt idx="1">
                  <c:v>0.2</c:v>
                </c:pt>
                <c:pt idx="2">
                  <c:v>0.18000000000000016</c:v>
                </c:pt>
                <c:pt idx="3">
                  <c:v>0.17</c:v>
                </c:pt>
                <c:pt idx="4">
                  <c:v>0.18000000000000016</c:v>
                </c:pt>
                <c:pt idx="5">
                  <c:v>0.25</c:v>
                </c:pt>
                <c:pt idx="6">
                  <c:v>0.21000000000000016</c:v>
                </c:pt>
                <c:pt idx="7">
                  <c:v>0.2</c:v>
                </c:pt>
                <c:pt idx="8">
                  <c:v>0.19</c:v>
                </c:pt>
                <c:pt idx="9">
                  <c:v>3.0000000000000002E-2</c:v>
                </c:pt>
                <c:pt idx="10">
                  <c:v>0.25</c:v>
                </c:pt>
                <c:pt idx="11">
                  <c:v>0.17</c:v>
                </c:pt>
                <c:pt idx="12">
                  <c:v>0.1</c:v>
                </c:pt>
                <c:pt idx="13">
                  <c:v>0.19</c:v>
                </c:pt>
                <c:pt idx="14">
                  <c:v>0.30000000000000032</c:v>
                </c:pt>
                <c:pt idx="15">
                  <c:v>0.35000000000000031</c:v>
                </c:pt>
                <c:pt idx="16">
                  <c:v>0.14000000000000001</c:v>
                </c:pt>
                <c:pt idx="17">
                  <c:v>8.0000000000000043E-2</c:v>
                </c:pt>
                <c:pt idx="18">
                  <c:v>0.23</c:v>
                </c:pt>
                <c:pt idx="19">
                  <c:v>0.2</c:v>
                </c:pt>
                <c:pt idx="20">
                  <c:v>0.31000000000000033</c:v>
                </c:pt>
                <c:pt idx="21">
                  <c:v>0.18000000000000016</c:v>
                </c:pt>
                <c:pt idx="22">
                  <c:v>0.43000000000000033</c:v>
                </c:pt>
                <c:pt idx="23">
                  <c:v>0.15000000000000016</c:v>
                </c:pt>
                <c:pt idx="24">
                  <c:v>7.0000000000000021E-2</c:v>
                </c:pt>
                <c:pt idx="25">
                  <c:v>0.34</c:v>
                </c:pt>
                <c:pt idx="26">
                  <c:v>0.16</c:v>
                </c:pt>
                <c:pt idx="27">
                  <c:v>0.3200000000000004</c:v>
                </c:pt>
              </c:numCache>
            </c:numRef>
          </c:val>
        </c:ser>
        <c:ser>
          <c:idx val="2"/>
          <c:order val="2"/>
          <c:tx>
            <c:strRef>
              <c:f>Hárok13!$D$2</c:f>
              <c:strCache>
                <c:ptCount val="1"/>
                <c:pt idx="0">
                  <c:v>Higher education sector</c:v>
                </c:pt>
              </c:strCache>
            </c:strRef>
          </c:tx>
          <c:invertIfNegative val="0"/>
          <c:dLbls>
            <c:dLbl>
              <c:idx val="7"/>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Hárok13!$A$3:$A$30</c:f>
              <c:strCache>
                <c:ptCount val="28"/>
                <c:pt idx="0">
                  <c:v>Cyprus</c:v>
                </c:pt>
                <c:pt idx="1">
                  <c:v>Romania</c:v>
                </c:pt>
                <c:pt idx="2">
                  <c:v>Latvia</c:v>
                </c:pt>
                <c:pt idx="3">
                  <c:v>Greece</c:v>
                </c:pt>
                <c:pt idx="4">
                  <c:v>Lithuania</c:v>
                </c:pt>
                <c:pt idx="5">
                  <c:v>Poland</c:v>
                </c:pt>
                <c:pt idx="6">
                  <c:v>Croatia</c:v>
                </c:pt>
                <c:pt idx="7">
                  <c:v>Slovakia</c:v>
                </c:pt>
                <c:pt idx="8">
                  <c:v>Bulgaria</c:v>
                </c:pt>
                <c:pt idx="9">
                  <c:v>Malta</c:v>
                </c:pt>
                <c:pt idx="10">
                  <c:v>Spain</c:v>
                </c:pt>
                <c:pt idx="11">
                  <c:v>Italy</c:v>
                </c:pt>
                <c:pt idx="12">
                  <c:v>Portugal</c:v>
                </c:pt>
                <c:pt idx="13">
                  <c:v>Hungary</c:v>
                </c:pt>
                <c:pt idx="14">
                  <c:v>Luxembourg</c:v>
                </c:pt>
                <c:pt idx="15">
                  <c:v>Czech Republic</c:v>
                </c:pt>
                <c:pt idx="16">
                  <c:v>United Kingdom</c:v>
                </c:pt>
                <c:pt idx="17">
                  <c:v>Ireland</c:v>
                </c:pt>
                <c:pt idx="18">
                  <c:v>Netherlands</c:v>
                </c:pt>
                <c:pt idx="19">
                  <c:v>Estonia</c:v>
                </c:pt>
                <c:pt idx="20">
                  <c:v>France</c:v>
                </c:pt>
                <c:pt idx="21">
                  <c:v>Belgium</c:v>
                </c:pt>
                <c:pt idx="22">
                  <c:v>Germany</c:v>
                </c:pt>
                <c:pt idx="23">
                  <c:v>Austria</c:v>
                </c:pt>
                <c:pt idx="24">
                  <c:v>Denmark</c:v>
                </c:pt>
                <c:pt idx="25">
                  <c:v>Slovenia</c:v>
                </c:pt>
                <c:pt idx="26">
                  <c:v>Sweden</c:v>
                </c:pt>
                <c:pt idx="27">
                  <c:v>Finland</c:v>
                </c:pt>
              </c:strCache>
            </c:strRef>
          </c:cat>
          <c:val>
            <c:numRef>
              <c:f>Hárok13!$D$3:$D$30</c:f>
              <c:numCache>
                <c:formatCode>General</c:formatCode>
                <c:ptCount val="28"/>
                <c:pt idx="0">
                  <c:v>0.26</c:v>
                </c:pt>
                <c:pt idx="1">
                  <c:v>0.1</c:v>
                </c:pt>
                <c:pt idx="2">
                  <c:v>0.33000000000000046</c:v>
                </c:pt>
                <c:pt idx="3">
                  <c:v>0.28000000000000008</c:v>
                </c:pt>
                <c:pt idx="4">
                  <c:v>0.48000000000000032</c:v>
                </c:pt>
                <c:pt idx="5">
                  <c:v>0.31000000000000033</c:v>
                </c:pt>
                <c:pt idx="6">
                  <c:v>0.2</c:v>
                </c:pt>
                <c:pt idx="7">
                  <c:v>0.28000000000000008</c:v>
                </c:pt>
                <c:pt idx="8">
                  <c:v>0.05</c:v>
                </c:pt>
                <c:pt idx="9">
                  <c:v>0.30000000000000032</c:v>
                </c:pt>
                <c:pt idx="10">
                  <c:v>0.36000000000000032</c:v>
                </c:pt>
                <c:pt idx="11">
                  <c:v>0.36000000000000032</c:v>
                </c:pt>
                <c:pt idx="12">
                  <c:v>0.58000000000000007</c:v>
                </c:pt>
                <c:pt idx="13">
                  <c:v>0.24000000000000016</c:v>
                </c:pt>
                <c:pt idx="14">
                  <c:v>0.19</c:v>
                </c:pt>
                <c:pt idx="15">
                  <c:v>0.52</c:v>
                </c:pt>
                <c:pt idx="16">
                  <c:v>0.46</c:v>
                </c:pt>
                <c:pt idx="17">
                  <c:v>0.45</c:v>
                </c:pt>
                <c:pt idx="18">
                  <c:v>0.70000000000000062</c:v>
                </c:pt>
                <c:pt idx="19">
                  <c:v>0.70000000000000062</c:v>
                </c:pt>
                <c:pt idx="20">
                  <c:v>0.47000000000000008</c:v>
                </c:pt>
                <c:pt idx="21">
                  <c:v>0.52</c:v>
                </c:pt>
                <c:pt idx="22">
                  <c:v>0.53</c:v>
                </c:pt>
                <c:pt idx="23">
                  <c:v>0.73000000000000065</c:v>
                </c:pt>
                <c:pt idx="24">
                  <c:v>0.95000000000000062</c:v>
                </c:pt>
                <c:pt idx="25">
                  <c:v>0.29000000000000031</c:v>
                </c:pt>
                <c:pt idx="26">
                  <c:v>0.92</c:v>
                </c:pt>
                <c:pt idx="27">
                  <c:v>0.77000000000000079</c:v>
                </c:pt>
              </c:numCache>
            </c:numRef>
          </c:val>
        </c:ser>
        <c:ser>
          <c:idx val="3"/>
          <c:order val="3"/>
          <c:tx>
            <c:strRef>
              <c:f>Hárok13!$E$2</c:f>
              <c:strCache>
                <c:ptCount val="1"/>
                <c:pt idx="0">
                  <c:v>Private non-profit sector</c:v>
                </c:pt>
              </c:strCache>
            </c:strRef>
          </c:tx>
          <c:invertIfNegative val="0"/>
          <c:cat>
            <c:strRef>
              <c:f>Hárok13!$A$3:$A$30</c:f>
              <c:strCache>
                <c:ptCount val="28"/>
                <c:pt idx="0">
                  <c:v>Cyprus</c:v>
                </c:pt>
                <c:pt idx="1">
                  <c:v>Romania</c:v>
                </c:pt>
                <c:pt idx="2">
                  <c:v>Latvia</c:v>
                </c:pt>
                <c:pt idx="3">
                  <c:v>Greece</c:v>
                </c:pt>
                <c:pt idx="4">
                  <c:v>Lithuania</c:v>
                </c:pt>
                <c:pt idx="5">
                  <c:v>Poland</c:v>
                </c:pt>
                <c:pt idx="6">
                  <c:v>Croatia</c:v>
                </c:pt>
                <c:pt idx="7">
                  <c:v>Slovakia</c:v>
                </c:pt>
                <c:pt idx="8">
                  <c:v>Bulgaria</c:v>
                </c:pt>
                <c:pt idx="9">
                  <c:v>Malta</c:v>
                </c:pt>
                <c:pt idx="10">
                  <c:v>Spain</c:v>
                </c:pt>
                <c:pt idx="11">
                  <c:v>Italy</c:v>
                </c:pt>
                <c:pt idx="12">
                  <c:v>Portugal</c:v>
                </c:pt>
                <c:pt idx="13">
                  <c:v>Hungary</c:v>
                </c:pt>
                <c:pt idx="14">
                  <c:v>Luxembourg</c:v>
                </c:pt>
                <c:pt idx="15">
                  <c:v>Czech Republic</c:v>
                </c:pt>
                <c:pt idx="16">
                  <c:v>United Kingdom</c:v>
                </c:pt>
                <c:pt idx="17">
                  <c:v>Ireland</c:v>
                </c:pt>
                <c:pt idx="18">
                  <c:v>Netherlands</c:v>
                </c:pt>
                <c:pt idx="19">
                  <c:v>Estonia</c:v>
                </c:pt>
                <c:pt idx="20">
                  <c:v>France</c:v>
                </c:pt>
                <c:pt idx="21">
                  <c:v>Belgium</c:v>
                </c:pt>
                <c:pt idx="22">
                  <c:v>Germany</c:v>
                </c:pt>
                <c:pt idx="23">
                  <c:v>Austria</c:v>
                </c:pt>
                <c:pt idx="24">
                  <c:v>Denmark</c:v>
                </c:pt>
                <c:pt idx="25">
                  <c:v>Slovenia</c:v>
                </c:pt>
                <c:pt idx="26">
                  <c:v>Sweden</c:v>
                </c:pt>
                <c:pt idx="27">
                  <c:v>Finland</c:v>
                </c:pt>
              </c:strCache>
            </c:strRef>
          </c:cat>
          <c:val>
            <c:numRef>
              <c:f>Hárok13!$E$3:$E$30</c:f>
              <c:numCache>
                <c:formatCode>General</c:formatCode>
                <c:ptCount val="28"/>
                <c:pt idx="0">
                  <c:v>6.0000000000000032E-2</c:v>
                </c:pt>
                <c:pt idx="1">
                  <c:v>0</c:v>
                </c:pt>
                <c:pt idx="2">
                  <c:v>0</c:v>
                </c:pt>
                <c:pt idx="3">
                  <c:v>1.0000000000000005E-2</c:v>
                </c:pt>
                <c:pt idx="4">
                  <c:v>0</c:v>
                </c:pt>
                <c:pt idx="5">
                  <c:v>0</c:v>
                </c:pt>
                <c:pt idx="6">
                  <c:v>0</c:v>
                </c:pt>
                <c:pt idx="7">
                  <c:v>0</c:v>
                </c:pt>
                <c:pt idx="8">
                  <c:v>1.0000000000000005E-2</c:v>
                </c:pt>
                <c:pt idx="9">
                  <c:v>0</c:v>
                </c:pt>
                <c:pt idx="10">
                  <c:v>0</c:v>
                </c:pt>
                <c:pt idx="11">
                  <c:v>4.0000000000000022E-2</c:v>
                </c:pt>
                <c:pt idx="12">
                  <c:v>0.12000000000000002</c:v>
                </c:pt>
                <c:pt idx="13">
                  <c:v>0</c:v>
                </c:pt>
                <c:pt idx="14">
                  <c:v>0</c:v>
                </c:pt>
                <c:pt idx="15">
                  <c:v>1.0000000000000005E-2</c:v>
                </c:pt>
                <c:pt idx="16">
                  <c:v>3.0000000000000002E-2</c:v>
                </c:pt>
                <c:pt idx="17">
                  <c:v>0</c:v>
                </c:pt>
                <c:pt idx="18">
                  <c:v>0</c:v>
                </c:pt>
                <c:pt idx="19">
                  <c:v>2.0000000000000011E-2</c:v>
                </c:pt>
                <c:pt idx="20">
                  <c:v>3.0000000000000002E-2</c:v>
                </c:pt>
                <c:pt idx="21">
                  <c:v>2.0000000000000011E-2</c:v>
                </c:pt>
                <c:pt idx="22">
                  <c:v>0</c:v>
                </c:pt>
                <c:pt idx="23">
                  <c:v>1.0000000000000005E-2</c:v>
                </c:pt>
                <c:pt idx="24">
                  <c:v>1.0000000000000005E-2</c:v>
                </c:pt>
                <c:pt idx="25">
                  <c:v>0</c:v>
                </c:pt>
                <c:pt idx="26">
                  <c:v>1.0000000000000005E-2</c:v>
                </c:pt>
                <c:pt idx="27">
                  <c:v>2.0000000000000011E-2</c:v>
                </c:pt>
              </c:numCache>
            </c:numRef>
          </c:val>
        </c:ser>
        <c:dLbls>
          <c:showLegendKey val="0"/>
          <c:showVal val="0"/>
          <c:showCatName val="0"/>
          <c:showSerName val="0"/>
          <c:showPercent val="0"/>
          <c:showBubbleSize val="0"/>
        </c:dLbls>
        <c:gapWidth val="150"/>
        <c:overlap val="100"/>
        <c:axId val="350758640"/>
        <c:axId val="291122400"/>
      </c:barChart>
      <c:catAx>
        <c:axId val="350758640"/>
        <c:scaling>
          <c:orientation val="minMax"/>
        </c:scaling>
        <c:delete val="0"/>
        <c:axPos val="l"/>
        <c:numFmt formatCode="General" sourceLinked="0"/>
        <c:majorTickMark val="out"/>
        <c:minorTickMark val="none"/>
        <c:tickLblPos val="nextTo"/>
        <c:txPr>
          <a:bodyPr/>
          <a:lstStyle/>
          <a:p>
            <a:pPr>
              <a:defRPr sz="800"/>
            </a:pPr>
            <a:endParaRPr lang="sk-SK"/>
          </a:p>
        </c:txPr>
        <c:crossAx val="291122400"/>
        <c:crosses val="autoZero"/>
        <c:auto val="1"/>
        <c:lblAlgn val="ctr"/>
        <c:lblOffset val="100"/>
        <c:noMultiLvlLbl val="0"/>
      </c:catAx>
      <c:valAx>
        <c:axId val="291122400"/>
        <c:scaling>
          <c:orientation val="minMax"/>
        </c:scaling>
        <c:delete val="0"/>
        <c:axPos val="b"/>
        <c:majorGridlines/>
        <c:numFmt formatCode="0%" sourceLinked="1"/>
        <c:majorTickMark val="out"/>
        <c:minorTickMark val="none"/>
        <c:tickLblPos val="nextTo"/>
        <c:crossAx val="350758640"/>
        <c:crosses val="autoZero"/>
        <c:crossBetween val="between"/>
      </c:valAx>
    </c:plotArea>
    <c:legend>
      <c:legendPos val="b"/>
      <c:overlay val="0"/>
      <c:txPr>
        <a:bodyPr/>
        <a:lstStyle/>
        <a:p>
          <a:pPr>
            <a:defRPr sz="900"/>
          </a:pPr>
          <a:endParaRPr lang="sk-SK"/>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Hárok20!$B$3</c:f>
              <c:strCache>
                <c:ptCount val="1"/>
                <c:pt idx="0">
                  <c:v>2012</c:v>
                </c:pt>
              </c:strCache>
            </c:strRef>
          </c:tx>
          <c:invertIfNegative val="0"/>
          <c:dPt>
            <c:idx val="17"/>
            <c:invertIfNegative val="0"/>
            <c:bubble3D val="0"/>
            <c:spPr>
              <a:solidFill>
                <a:srgbClr val="FFFF00"/>
              </a:solidFill>
              <a:ln>
                <a:solidFill>
                  <a:srgbClr val="FFFF00"/>
                </a:solidFill>
              </a:ln>
            </c:spPr>
          </c:dPt>
          <c:dLbls>
            <c:dLbl>
              <c:idx val="17"/>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Hárok20!$A$4:$A$31</c:f>
              <c:strCache>
                <c:ptCount val="28"/>
                <c:pt idx="0">
                  <c:v>Estonia</c:v>
                </c:pt>
                <c:pt idx="1">
                  <c:v>Germany</c:v>
                </c:pt>
                <c:pt idx="2">
                  <c:v>Portugal</c:v>
                </c:pt>
                <c:pt idx="3">
                  <c:v>Finland</c:v>
                </c:pt>
                <c:pt idx="4">
                  <c:v>Denmark</c:v>
                </c:pt>
                <c:pt idx="5">
                  <c:v>Sweden</c:v>
                </c:pt>
                <c:pt idx="6">
                  <c:v>Croatia</c:v>
                </c:pt>
                <c:pt idx="7">
                  <c:v>Austria</c:v>
                </c:pt>
                <c:pt idx="8">
                  <c:v>Netherlands</c:v>
                </c:pt>
                <c:pt idx="9">
                  <c:v>Czech Republic</c:v>
                </c:pt>
                <c:pt idx="10">
                  <c:v>Luxembourg</c:v>
                </c:pt>
                <c:pt idx="11">
                  <c:v>France</c:v>
                </c:pt>
                <c:pt idx="12">
                  <c:v>Spain</c:v>
                </c:pt>
                <c:pt idx="13">
                  <c:v>Belgium</c:v>
                </c:pt>
                <c:pt idx="14">
                  <c:v>United Kingdom</c:v>
                </c:pt>
                <c:pt idx="15">
                  <c:v>Slovenia</c:v>
                </c:pt>
                <c:pt idx="16">
                  <c:v>Italy</c:v>
                </c:pt>
                <c:pt idx="17">
                  <c:v>Slovakia</c:v>
                </c:pt>
                <c:pt idx="18">
                  <c:v>Ireland</c:v>
                </c:pt>
                <c:pt idx="19">
                  <c:v>Lithuania</c:v>
                </c:pt>
                <c:pt idx="20">
                  <c:v>Cyprus</c:v>
                </c:pt>
                <c:pt idx="21">
                  <c:v>Poland</c:v>
                </c:pt>
                <c:pt idx="22">
                  <c:v>Bulgaria</c:v>
                </c:pt>
                <c:pt idx="23">
                  <c:v>Greece</c:v>
                </c:pt>
                <c:pt idx="24">
                  <c:v>Hungary</c:v>
                </c:pt>
                <c:pt idx="25">
                  <c:v>Malta</c:v>
                </c:pt>
                <c:pt idx="26">
                  <c:v>Romania</c:v>
                </c:pt>
                <c:pt idx="27">
                  <c:v>Latvia</c:v>
                </c:pt>
              </c:strCache>
            </c:strRef>
          </c:cat>
          <c:val>
            <c:numRef>
              <c:f>Hárok20!$B$4:$B$31</c:f>
              <c:numCache>
                <c:formatCode>General</c:formatCode>
                <c:ptCount val="28"/>
                <c:pt idx="0">
                  <c:v>2.12</c:v>
                </c:pt>
                <c:pt idx="1">
                  <c:v>2.02</c:v>
                </c:pt>
                <c:pt idx="2">
                  <c:v>1.9900000000000013</c:v>
                </c:pt>
                <c:pt idx="3">
                  <c:v>1.8900000000000001</c:v>
                </c:pt>
                <c:pt idx="4">
                  <c:v>1.73</c:v>
                </c:pt>
                <c:pt idx="5">
                  <c:v>1.6900000000000013</c:v>
                </c:pt>
                <c:pt idx="6">
                  <c:v>1.59</c:v>
                </c:pt>
                <c:pt idx="7">
                  <c:v>1.56</c:v>
                </c:pt>
                <c:pt idx="8">
                  <c:v>1.54</c:v>
                </c:pt>
                <c:pt idx="9">
                  <c:v>1.53</c:v>
                </c:pt>
                <c:pt idx="10">
                  <c:v>1.49</c:v>
                </c:pt>
                <c:pt idx="11">
                  <c:v>1.31</c:v>
                </c:pt>
                <c:pt idx="12">
                  <c:v>1.26</c:v>
                </c:pt>
                <c:pt idx="13">
                  <c:v>1.2</c:v>
                </c:pt>
                <c:pt idx="14">
                  <c:v>1.1900000000000013</c:v>
                </c:pt>
                <c:pt idx="15">
                  <c:v>1.1200000000000001</c:v>
                </c:pt>
                <c:pt idx="16">
                  <c:v>1.1100000000000001</c:v>
                </c:pt>
                <c:pt idx="17">
                  <c:v>1.1000000000000001</c:v>
                </c:pt>
                <c:pt idx="18">
                  <c:v>1.0900000000000001</c:v>
                </c:pt>
                <c:pt idx="19">
                  <c:v>1.01</c:v>
                </c:pt>
                <c:pt idx="20">
                  <c:v>0.86000000000000065</c:v>
                </c:pt>
                <c:pt idx="21">
                  <c:v>0.85000000000000064</c:v>
                </c:pt>
                <c:pt idx="22">
                  <c:v>0.71000000000000063</c:v>
                </c:pt>
                <c:pt idx="23">
                  <c:v>0.71000000000000063</c:v>
                </c:pt>
                <c:pt idx="24">
                  <c:v>0.71000000000000063</c:v>
                </c:pt>
                <c:pt idx="25">
                  <c:v>0.69000000000000061</c:v>
                </c:pt>
                <c:pt idx="26">
                  <c:v>0.60000000000000064</c:v>
                </c:pt>
                <c:pt idx="27">
                  <c:v>0.4</c:v>
                </c:pt>
              </c:numCache>
            </c:numRef>
          </c:val>
        </c:ser>
        <c:dLbls>
          <c:showLegendKey val="0"/>
          <c:showVal val="0"/>
          <c:showCatName val="0"/>
          <c:showSerName val="0"/>
          <c:showPercent val="0"/>
          <c:showBubbleSize val="0"/>
        </c:dLbls>
        <c:gapWidth val="150"/>
        <c:axId val="291123576"/>
        <c:axId val="291124360"/>
      </c:barChart>
      <c:lineChart>
        <c:grouping val="standard"/>
        <c:varyColors val="0"/>
        <c:ser>
          <c:idx val="1"/>
          <c:order val="1"/>
          <c:tx>
            <c:strRef>
              <c:f>Hárok20!$C$3</c:f>
              <c:strCache>
                <c:ptCount val="1"/>
                <c:pt idx="0">
                  <c:v>2005</c:v>
                </c:pt>
              </c:strCache>
            </c:strRef>
          </c:tx>
          <c:spPr>
            <a:ln>
              <a:noFill/>
            </a:ln>
          </c:spPr>
          <c:marker>
            <c:symbol val="diamond"/>
            <c:size val="7"/>
          </c:marker>
          <c:cat>
            <c:strRef>
              <c:f>Hárok20!$A$4:$A$31</c:f>
              <c:strCache>
                <c:ptCount val="28"/>
                <c:pt idx="0">
                  <c:v>Estonia</c:v>
                </c:pt>
                <c:pt idx="1">
                  <c:v>Germany</c:v>
                </c:pt>
                <c:pt idx="2">
                  <c:v>Portugal</c:v>
                </c:pt>
                <c:pt idx="3">
                  <c:v>Finland</c:v>
                </c:pt>
                <c:pt idx="4">
                  <c:v>Denmark</c:v>
                </c:pt>
                <c:pt idx="5">
                  <c:v>Sweden</c:v>
                </c:pt>
                <c:pt idx="6">
                  <c:v>Croatia</c:v>
                </c:pt>
                <c:pt idx="7">
                  <c:v>Austria</c:v>
                </c:pt>
                <c:pt idx="8">
                  <c:v>Netherlands</c:v>
                </c:pt>
                <c:pt idx="9">
                  <c:v>Czech Republic</c:v>
                </c:pt>
                <c:pt idx="10">
                  <c:v>Luxembourg</c:v>
                </c:pt>
                <c:pt idx="11">
                  <c:v>France</c:v>
                </c:pt>
                <c:pt idx="12">
                  <c:v>Spain</c:v>
                </c:pt>
                <c:pt idx="13">
                  <c:v>Belgium</c:v>
                </c:pt>
                <c:pt idx="14">
                  <c:v>United Kingdom</c:v>
                </c:pt>
                <c:pt idx="15">
                  <c:v>Slovenia</c:v>
                </c:pt>
                <c:pt idx="16">
                  <c:v>Italy</c:v>
                </c:pt>
                <c:pt idx="17">
                  <c:v>Slovakia</c:v>
                </c:pt>
                <c:pt idx="18">
                  <c:v>Ireland</c:v>
                </c:pt>
                <c:pt idx="19">
                  <c:v>Lithuania</c:v>
                </c:pt>
                <c:pt idx="20">
                  <c:v>Cyprus</c:v>
                </c:pt>
                <c:pt idx="21">
                  <c:v>Poland</c:v>
                </c:pt>
                <c:pt idx="22">
                  <c:v>Bulgaria</c:v>
                </c:pt>
                <c:pt idx="23">
                  <c:v>Greece</c:v>
                </c:pt>
                <c:pt idx="24">
                  <c:v>Hungary</c:v>
                </c:pt>
                <c:pt idx="25">
                  <c:v>Malta</c:v>
                </c:pt>
                <c:pt idx="26">
                  <c:v>Romania</c:v>
                </c:pt>
                <c:pt idx="27">
                  <c:v>Latvia</c:v>
                </c:pt>
              </c:strCache>
            </c:strRef>
          </c:cat>
          <c:val>
            <c:numRef>
              <c:f>Hárok20!$C$4:$C$31</c:f>
              <c:numCache>
                <c:formatCode>General</c:formatCode>
                <c:ptCount val="28"/>
                <c:pt idx="0">
                  <c:v>1.2</c:v>
                </c:pt>
                <c:pt idx="1">
                  <c:v>1.6500000000000001</c:v>
                </c:pt>
                <c:pt idx="2">
                  <c:v>1.51</c:v>
                </c:pt>
                <c:pt idx="3">
                  <c:v>2.04</c:v>
                </c:pt>
                <c:pt idx="4">
                  <c:v>1.35</c:v>
                </c:pt>
                <c:pt idx="5">
                  <c:v>1.59</c:v>
                </c:pt>
                <c:pt idx="6">
                  <c:v>0</c:v>
                </c:pt>
                <c:pt idx="7">
                  <c:v>1.32</c:v>
                </c:pt>
                <c:pt idx="8">
                  <c:v>1.77</c:v>
                </c:pt>
                <c:pt idx="9">
                  <c:v>1.23</c:v>
                </c:pt>
                <c:pt idx="10">
                  <c:v>0.63000000000000078</c:v>
                </c:pt>
                <c:pt idx="11">
                  <c:v>1.81</c:v>
                </c:pt>
                <c:pt idx="12">
                  <c:v>1.42</c:v>
                </c:pt>
                <c:pt idx="13">
                  <c:v>1.1399999999999986</c:v>
                </c:pt>
                <c:pt idx="14">
                  <c:v>1.52</c:v>
                </c:pt>
                <c:pt idx="15">
                  <c:v>1.29</c:v>
                </c:pt>
                <c:pt idx="16">
                  <c:v>1.3900000000000001</c:v>
                </c:pt>
                <c:pt idx="17">
                  <c:v>0.74000000000000066</c:v>
                </c:pt>
                <c:pt idx="18">
                  <c:v>1.31</c:v>
                </c:pt>
                <c:pt idx="19">
                  <c:v>1.04</c:v>
                </c:pt>
                <c:pt idx="20">
                  <c:v>0.75000000000000078</c:v>
                </c:pt>
                <c:pt idx="21">
                  <c:v>0.68</c:v>
                </c:pt>
                <c:pt idx="22">
                  <c:v>0.79</c:v>
                </c:pt>
                <c:pt idx="23">
                  <c:v>0.74000000000000066</c:v>
                </c:pt>
                <c:pt idx="24">
                  <c:v>0.83000000000000063</c:v>
                </c:pt>
                <c:pt idx="25">
                  <c:v>0.42000000000000032</c:v>
                </c:pt>
                <c:pt idx="26">
                  <c:v>0.65000000000000091</c:v>
                </c:pt>
                <c:pt idx="27">
                  <c:v>0.55000000000000004</c:v>
                </c:pt>
              </c:numCache>
            </c:numRef>
          </c:val>
          <c:smooth val="0"/>
        </c:ser>
        <c:dLbls>
          <c:showLegendKey val="0"/>
          <c:showVal val="0"/>
          <c:showCatName val="0"/>
          <c:showSerName val="0"/>
          <c:showPercent val="0"/>
          <c:showBubbleSize val="0"/>
        </c:dLbls>
        <c:marker val="1"/>
        <c:smooth val="0"/>
        <c:axId val="291123576"/>
        <c:axId val="291124360"/>
      </c:lineChart>
      <c:catAx>
        <c:axId val="291123576"/>
        <c:scaling>
          <c:orientation val="minMax"/>
        </c:scaling>
        <c:delete val="0"/>
        <c:axPos val="b"/>
        <c:numFmt formatCode="General" sourceLinked="0"/>
        <c:majorTickMark val="out"/>
        <c:minorTickMark val="none"/>
        <c:tickLblPos val="nextTo"/>
        <c:txPr>
          <a:bodyPr/>
          <a:lstStyle/>
          <a:p>
            <a:pPr>
              <a:defRPr sz="800"/>
            </a:pPr>
            <a:endParaRPr lang="sk-SK"/>
          </a:p>
        </c:txPr>
        <c:crossAx val="291124360"/>
        <c:crosses val="autoZero"/>
        <c:auto val="1"/>
        <c:lblAlgn val="ctr"/>
        <c:lblOffset val="100"/>
        <c:noMultiLvlLbl val="0"/>
      </c:catAx>
      <c:valAx>
        <c:axId val="291124360"/>
        <c:scaling>
          <c:orientation val="minMax"/>
        </c:scaling>
        <c:delete val="0"/>
        <c:axPos val="l"/>
        <c:majorGridlines/>
        <c:numFmt formatCode="General" sourceLinked="1"/>
        <c:majorTickMark val="out"/>
        <c:minorTickMark val="none"/>
        <c:tickLblPos val="nextTo"/>
        <c:crossAx val="291123576"/>
        <c:crosses val="autoZero"/>
        <c:crossBetween val="between"/>
      </c:valAx>
    </c:plotArea>
    <c:legend>
      <c:legendPos val="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Hárok20!$A$34</c:f>
              <c:strCache>
                <c:ptCount val="1"/>
                <c:pt idx="0">
                  <c:v>Czech Republic</c:v>
                </c:pt>
              </c:strCache>
            </c:strRef>
          </c:tx>
          <c:marker>
            <c:symbol val="none"/>
          </c:marker>
          <c:cat>
            <c:strRef>
              <c:f>Hárok20!$B$33:$M$33</c:f>
              <c:strCach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strCache>
            </c:strRef>
          </c:cat>
          <c:val>
            <c:numRef>
              <c:f>Hárok20!$B$34:$M$34</c:f>
              <c:numCache>
                <c:formatCode>General</c:formatCode>
                <c:ptCount val="12"/>
                <c:pt idx="0">
                  <c:v>1.1700000000000013</c:v>
                </c:pt>
                <c:pt idx="1">
                  <c:v>1.04</c:v>
                </c:pt>
                <c:pt idx="2">
                  <c:v>1</c:v>
                </c:pt>
                <c:pt idx="3">
                  <c:v>1.1200000000000001</c:v>
                </c:pt>
                <c:pt idx="4">
                  <c:v>1.23</c:v>
                </c:pt>
                <c:pt idx="5">
                  <c:v>1.3</c:v>
                </c:pt>
                <c:pt idx="6">
                  <c:v>1.36</c:v>
                </c:pt>
                <c:pt idx="7">
                  <c:v>1.29</c:v>
                </c:pt>
                <c:pt idx="8">
                  <c:v>1.37</c:v>
                </c:pt>
                <c:pt idx="9">
                  <c:v>1.36</c:v>
                </c:pt>
                <c:pt idx="10">
                  <c:v>1.56</c:v>
                </c:pt>
                <c:pt idx="11">
                  <c:v>1.53</c:v>
                </c:pt>
              </c:numCache>
            </c:numRef>
          </c:val>
          <c:smooth val="0"/>
        </c:ser>
        <c:ser>
          <c:idx val="1"/>
          <c:order val="1"/>
          <c:tx>
            <c:strRef>
              <c:f>Hárok20!$A$35</c:f>
              <c:strCache>
                <c:ptCount val="1"/>
                <c:pt idx="0">
                  <c:v>Slovakia</c:v>
                </c:pt>
              </c:strCache>
            </c:strRef>
          </c:tx>
          <c:marker>
            <c:symbol val="none"/>
          </c:marker>
          <c:cat>
            <c:strRef>
              <c:f>Hárok20!$B$33:$M$33</c:f>
              <c:strCach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strCache>
            </c:strRef>
          </c:cat>
          <c:val>
            <c:numRef>
              <c:f>Hárok20!$B$35:$M$35</c:f>
              <c:numCache>
                <c:formatCode>General</c:formatCode>
                <c:ptCount val="12"/>
                <c:pt idx="0">
                  <c:v>0.76000000000000079</c:v>
                </c:pt>
                <c:pt idx="1">
                  <c:v>0.70000000000000062</c:v>
                </c:pt>
                <c:pt idx="2">
                  <c:v>0.74000000000000066</c:v>
                </c:pt>
                <c:pt idx="3">
                  <c:v>0.8</c:v>
                </c:pt>
                <c:pt idx="4">
                  <c:v>0.74000000000000066</c:v>
                </c:pt>
                <c:pt idx="5">
                  <c:v>0.74000000000000066</c:v>
                </c:pt>
                <c:pt idx="6">
                  <c:v>0.62000000000000066</c:v>
                </c:pt>
                <c:pt idx="7">
                  <c:v>0.79</c:v>
                </c:pt>
                <c:pt idx="8">
                  <c:v>0.88</c:v>
                </c:pt>
                <c:pt idx="9">
                  <c:v>0.96000000000000063</c:v>
                </c:pt>
                <c:pt idx="10">
                  <c:v>1.22</c:v>
                </c:pt>
                <c:pt idx="11">
                  <c:v>1.1000000000000001</c:v>
                </c:pt>
              </c:numCache>
            </c:numRef>
          </c:val>
          <c:smooth val="0"/>
        </c:ser>
        <c:ser>
          <c:idx val="2"/>
          <c:order val="2"/>
          <c:tx>
            <c:strRef>
              <c:f>Hárok20!$A$36</c:f>
              <c:strCache>
                <c:ptCount val="1"/>
                <c:pt idx="0">
                  <c:v>Hungary</c:v>
                </c:pt>
              </c:strCache>
            </c:strRef>
          </c:tx>
          <c:marker>
            <c:symbol val="none"/>
          </c:marker>
          <c:cat>
            <c:strRef>
              <c:f>Hárok20!$B$33:$M$33</c:f>
              <c:strCach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strCache>
            </c:strRef>
          </c:cat>
          <c:val>
            <c:numRef>
              <c:f>Hárok20!$B$36:$M$36</c:f>
              <c:numCache>
                <c:formatCode>General</c:formatCode>
                <c:ptCount val="12"/>
                <c:pt idx="0">
                  <c:v>0</c:v>
                </c:pt>
                <c:pt idx="1">
                  <c:v>0</c:v>
                </c:pt>
                <c:pt idx="2">
                  <c:v>0</c:v>
                </c:pt>
                <c:pt idx="3">
                  <c:v>0</c:v>
                </c:pt>
                <c:pt idx="4">
                  <c:v>0.83000000000000063</c:v>
                </c:pt>
                <c:pt idx="5">
                  <c:v>0.70000000000000062</c:v>
                </c:pt>
                <c:pt idx="6">
                  <c:v>0.78</c:v>
                </c:pt>
                <c:pt idx="7">
                  <c:v>0.87000000000000066</c:v>
                </c:pt>
                <c:pt idx="8">
                  <c:v>0.91</c:v>
                </c:pt>
                <c:pt idx="9">
                  <c:v>0.73000000000000065</c:v>
                </c:pt>
                <c:pt idx="10">
                  <c:v>0.60000000000000064</c:v>
                </c:pt>
                <c:pt idx="11">
                  <c:v>0.71000000000000063</c:v>
                </c:pt>
              </c:numCache>
            </c:numRef>
          </c:val>
          <c:smooth val="0"/>
        </c:ser>
        <c:ser>
          <c:idx val="3"/>
          <c:order val="3"/>
          <c:tx>
            <c:strRef>
              <c:f>Hárok20!$A$37</c:f>
              <c:strCache>
                <c:ptCount val="1"/>
                <c:pt idx="0">
                  <c:v>Poland</c:v>
                </c:pt>
              </c:strCache>
            </c:strRef>
          </c:tx>
          <c:marker>
            <c:symbol val="none"/>
          </c:marker>
          <c:cat>
            <c:strRef>
              <c:f>Hárok20!$B$33:$M$33</c:f>
              <c:strCach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strCache>
            </c:strRef>
          </c:cat>
          <c:val>
            <c:numRef>
              <c:f>Hárok20!$B$37:$M$37</c:f>
              <c:numCache>
                <c:formatCode>General</c:formatCode>
                <c:ptCount val="12"/>
                <c:pt idx="0">
                  <c:v>0</c:v>
                </c:pt>
                <c:pt idx="1">
                  <c:v>0</c:v>
                </c:pt>
                <c:pt idx="2">
                  <c:v>0</c:v>
                </c:pt>
                <c:pt idx="3">
                  <c:v>0.73000000000000065</c:v>
                </c:pt>
                <c:pt idx="4">
                  <c:v>0.68</c:v>
                </c:pt>
                <c:pt idx="5">
                  <c:v>0.72000000000000064</c:v>
                </c:pt>
                <c:pt idx="6">
                  <c:v>0.75000000000000078</c:v>
                </c:pt>
                <c:pt idx="7">
                  <c:v>0.70000000000000062</c:v>
                </c:pt>
                <c:pt idx="8">
                  <c:v>0.76000000000000079</c:v>
                </c:pt>
                <c:pt idx="9">
                  <c:v>0.82000000000000062</c:v>
                </c:pt>
                <c:pt idx="10">
                  <c:v>0.73000000000000065</c:v>
                </c:pt>
                <c:pt idx="11">
                  <c:v>0.85000000000000064</c:v>
                </c:pt>
              </c:numCache>
            </c:numRef>
          </c:val>
          <c:smooth val="0"/>
        </c:ser>
        <c:dLbls>
          <c:showLegendKey val="0"/>
          <c:showVal val="0"/>
          <c:showCatName val="0"/>
          <c:showSerName val="0"/>
          <c:showPercent val="0"/>
          <c:showBubbleSize val="0"/>
        </c:dLbls>
        <c:smooth val="0"/>
        <c:axId val="295835912"/>
        <c:axId val="295833952"/>
      </c:lineChart>
      <c:catAx>
        <c:axId val="295835912"/>
        <c:scaling>
          <c:orientation val="minMax"/>
        </c:scaling>
        <c:delete val="0"/>
        <c:axPos val="b"/>
        <c:numFmt formatCode="General" sourceLinked="0"/>
        <c:majorTickMark val="out"/>
        <c:minorTickMark val="none"/>
        <c:tickLblPos val="nextTo"/>
        <c:crossAx val="295833952"/>
        <c:crosses val="autoZero"/>
        <c:auto val="1"/>
        <c:lblAlgn val="ctr"/>
        <c:lblOffset val="100"/>
        <c:noMultiLvlLbl val="0"/>
      </c:catAx>
      <c:valAx>
        <c:axId val="295833952"/>
        <c:scaling>
          <c:orientation val="minMax"/>
        </c:scaling>
        <c:delete val="0"/>
        <c:axPos val="l"/>
        <c:majorGridlines/>
        <c:numFmt formatCode="General" sourceLinked="1"/>
        <c:majorTickMark val="out"/>
        <c:minorTickMark val="none"/>
        <c:tickLblPos val="nextTo"/>
        <c:crossAx val="295835912"/>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'Doctorate students'!$B$4</c:f>
              <c:strCache>
                <c:ptCount val="1"/>
                <c:pt idx="0">
                  <c:v>2011</c:v>
                </c:pt>
              </c:strCache>
            </c:strRef>
          </c:tx>
          <c:invertIfNegative val="0"/>
          <c:dPt>
            <c:idx val="9"/>
            <c:invertIfNegative val="0"/>
            <c:bubble3D val="0"/>
            <c:spPr>
              <a:solidFill>
                <a:srgbClr val="FFFF00"/>
              </a:solidFill>
              <a:ln>
                <a:solidFill>
                  <a:srgbClr val="FFFF00"/>
                </a:solidFill>
              </a:ln>
            </c:spPr>
          </c:dPt>
          <c:dLbls>
            <c:dLbl>
              <c:idx val="9"/>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'Doctorate students'!$A$5:$A$32</c:f>
              <c:strCache>
                <c:ptCount val="28"/>
                <c:pt idx="0">
                  <c:v>Finland</c:v>
                </c:pt>
                <c:pt idx="1">
                  <c:v>Germany</c:v>
                </c:pt>
                <c:pt idx="2">
                  <c:v>Czech Republic</c:v>
                </c:pt>
                <c:pt idx="3">
                  <c:v>Austria</c:v>
                </c:pt>
                <c:pt idx="4">
                  <c:v>Sweden</c:v>
                </c:pt>
                <c:pt idx="5">
                  <c:v>Estonia</c:v>
                </c:pt>
                <c:pt idx="6">
                  <c:v>Greece</c:v>
                </c:pt>
                <c:pt idx="7">
                  <c:v>Slovenia</c:v>
                </c:pt>
                <c:pt idx="8">
                  <c:v>Ireland</c:v>
                </c:pt>
                <c:pt idx="9">
                  <c:v>Slovakia</c:v>
                </c:pt>
                <c:pt idx="10">
                  <c:v>Portugal</c:v>
                </c:pt>
                <c:pt idx="11">
                  <c:v>Denmark</c:v>
                </c:pt>
                <c:pt idx="12">
                  <c:v>Spain</c:v>
                </c:pt>
                <c:pt idx="13">
                  <c:v>France</c:v>
                </c:pt>
                <c:pt idx="14">
                  <c:v>United Kingdom</c:v>
                </c:pt>
                <c:pt idx="15">
                  <c:v>Belgium</c:v>
                </c:pt>
                <c:pt idx="16">
                  <c:v>Lithuania</c:v>
                </c:pt>
                <c:pt idx="17">
                  <c:v>Romania</c:v>
                </c:pt>
                <c:pt idx="18">
                  <c:v>Croatia</c:v>
                </c:pt>
                <c:pt idx="19">
                  <c:v>Latvia</c:v>
                </c:pt>
                <c:pt idx="20">
                  <c:v>Luxembourg</c:v>
                </c:pt>
                <c:pt idx="21">
                  <c:v>Italy</c:v>
                </c:pt>
                <c:pt idx="22">
                  <c:v>Netherlands</c:v>
                </c:pt>
                <c:pt idx="23">
                  <c:v>Cyprus</c:v>
                </c:pt>
                <c:pt idx="24">
                  <c:v>Poland</c:v>
                </c:pt>
                <c:pt idx="25">
                  <c:v>Hungary</c:v>
                </c:pt>
                <c:pt idx="26">
                  <c:v>Bulgaria</c:v>
                </c:pt>
                <c:pt idx="27">
                  <c:v>Malta</c:v>
                </c:pt>
              </c:strCache>
            </c:strRef>
          </c:cat>
          <c:val>
            <c:numRef>
              <c:f>'Doctorate students'!$B$5:$B$32</c:f>
              <c:numCache>
                <c:formatCode>General</c:formatCode>
                <c:ptCount val="28"/>
                <c:pt idx="0">
                  <c:v>1.3</c:v>
                </c:pt>
                <c:pt idx="1">
                  <c:v>0.99</c:v>
                </c:pt>
                <c:pt idx="2">
                  <c:v>0.87000000000000066</c:v>
                </c:pt>
                <c:pt idx="3">
                  <c:v>0.70000000000000062</c:v>
                </c:pt>
                <c:pt idx="4">
                  <c:v>0.70000000000000062</c:v>
                </c:pt>
                <c:pt idx="5">
                  <c:v>0.62000000000000066</c:v>
                </c:pt>
                <c:pt idx="6">
                  <c:v>0.58000000000000007</c:v>
                </c:pt>
                <c:pt idx="7">
                  <c:v>0.58000000000000007</c:v>
                </c:pt>
                <c:pt idx="8">
                  <c:v>0.56999999999999995</c:v>
                </c:pt>
                <c:pt idx="9">
                  <c:v>0.55000000000000004</c:v>
                </c:pt>
                <c:pt idx="10">
                  <c:v>0.53</c:v>
                </c:pt>
                <c:pt idx="11">
                  <c:v>0.52</c:v>
                </c:pt>
                <c:pt idx="12">
                  <c:v>0.46</c:v>
                </c:pt>
                <c:pt idx="13">
                  <c:v>0.43000000000000033</c:v>
                </c:pt>
                <c:pt idx="14">
                  <c:v>0.42000000000000032</c:v>
                </c:pt>
                <c:pt idx="15">
                  <c:v>0.41000000000000031</c:v>
                </c:pt>
                <c:pt idx="16">
                  <c:v>0.31000000000000033</c:v>
                </c:pt>
                <c:pt idx="17">
                  <c:v>0.31000000000000033</c:v>
                </c:pt>
                <c:pt idx="18">
                  <c:v>0.28000000000000008</c:v>
                </c:pt>
                <c:pt idx="19">
                  <c:v>0.28000000000000008</c:v>
                </c:pt>
                <c:pt idx="20">
                  <c:v>0.26</c:v>
                </c:pt>
                <c:pt idx="21">
                  <c:v>0.24000000000000016</c:v>
                </c:pt>
                <c:pt idx="22">
                  <c:v>0.23</c:v>
                </c:pt>
                <c:pt idx="23">
                  <c:v>0.21000000000000016</c:v>
                </c:pt>
                <c:pt idx="24">
                  <c:v>0.21000000000000016</c:v>
                </c:pt>
                <c:pt idx="25">
                  <c:v>0.18000000000000016</c:v>
                </c:pt>
                <c:pt idx="26">
                  <c:v>0.15000000000000016</c:v>
                </c:pt>
                <c:pt idx="27">
                  <c:v>4.0000000000000022E-2</c:v>
                </c:pt>
              </c:numCache>
            </c:numRef>
          </c:val>
        </c:ser>
        <c:dLbls>
          <c:showLegendKey val="0"/>
          <c:showVal val="0"/>
          <c:showCatName val="0"/>
          <c:showSerName val="0"/>
          <c:showPercent val="0"/>
          <c:showBubbleSize val="0"/>
        </c:dLbls>
        <c:gapWidth val="150"/>
        <c:axId val="235730888"/>
        <c:axId val="235731280"/>
      </c:barChart>
      <c:lineChart>
        <c:grouping val="standard"/>
        <c:varyColors val="0"/>
        <c:ser>
          <c:idx val="1"/>
          <c:order val="1"/>
          <c:tx>
            <c:strRef>
              <c:f>'Doctorate students'!$C$4</c:f>
              <c:strCache>
                <c:ptCount val="1"/>
                <c:pt idx="0">
                  <c:v>2005</c:v>
                </c:pt>
              </c:strCache>
            </c:strRef>
          </c:tx>
          <c:spPr>
            <a:ln>
              <a:noFill/>
            </a:ln>
          </c:spPr>
          <c:marker>
            <c:symbol val="diamond"/>
            <c:size val="7"/>
          </c:marker>
          <c:cat>
            <c:strRef>
              <c:f>'Doctorate students'!$A$5:$A$32</c:f>
              <c:strCache>
                <c:ptCount val="28"/>
                <c:pt idx="0">
                  <c:v>Finland</c:v>
                </c:pt>
                <c:pt idx="1">
                  <c:v>Germany</c:v>
                </c:pt>
                <c:pt idx="2">
                  <c:v>Czech Republic</c:v>
                </c:pt>
                <c:pt idx="3">
                  <c:v>Austria</c:v>
                </c:pt>
                <c:pt idx="4">
                  <c:v>Sweden</c:v>
                </c:pt>
                <c:pt idx="5">
                  <c:v>Estonia</c:v>
                </c:pt>
                <c:pt idx="6">
                  <c:v>Greece</c:v>
                </c:pt>
                <c:pt idx="7">
                  <c:v>Slovenia</c:v>
                </c:pt>
                <c:pt idx="8">
                  <c:v>Ireland</c:v>
                </c:pt>
                <c:pt idx="9">
                  <c:v>Slovakia</c:v>
                </c:pt>
                <c:pt idx="10">
                  <c:v>Portugal</c:v>
                </c:pt>
                <c:pt idx="11">
                  <c:v>Denmark</c:v>
                </c:pt>
                <c:pt idx="12">
                  <c:v>Spain</c:v>
                </c:pt>
                <c:pt idx="13">
                  <c:v>France</c:v>
                </c:pt>
                <c:pt idx="14">
                  <c:v>United Kingdom</c:v>
                </c:pt>
                <c:pt idx="15">
                  <c:v>Belgium</c:v>
                </c:pt>
                <c:pt idx="16">
                  <c:v>Lithuania</c:v>
                </c:pt>
                <c:pt idx="17">
                  <c:v>Romania</c:v>
                </c:pt>
                <c:pt idx="18">
                  <c:v>Croatia</c:v>
                </c:pt>
                <c:pt idx="19">
                  <c:v>Latvia</c:v>
                </c:pt>
                <c:pt idx="20">
                  <c:v>Luxembourg</c:v>
                </c:pt>
                <c:pt idx="21">
                  <c:v>Italy</c:v>
                </c:pt>
                <c:pt idx="22">
                  <c:v>Netherlands</c:v>
                </c:pt>
                <c:pt idx="23">
                  <c:v>Cyprus</c:v>
                </c:pt>
                <c:pt idx="24">
                  <c:v>Poland</c:v>
                </c:pt>
                <c:pt idx="25">
                  <c:v>Hungary</c:v>
                </c:pt>
                <c:pt idx="26">
                  <c:v>Bulgaria</c:v>
                </c:pt>
                <c:pt idx="27">
                  <c:v>Malta</c:v>
                </c:pt>
              </c:strCache>
            </c:strRef>
          </c:cat>
          <c:val>
            <c:numRef>
              <c:f>'Doctorate students'!$C$5:$C$32</c:f>
              <c:numCache>
                <c:formatCode>General</c:formatCode>
                <c:ptCount val="28"/>
                <c:pt idx="0">
                  <c:v>1.33</c:v>
                </c:pt>
                <c:pt idx="1">
                  <c:v>0</c:v>
                </c:pt>
                <c:pt idx="2">
                  <c:v>0.79</c:v>
                </c:pt>
                <c:pt idx="3">
                  <c:v>0.47000000000000008</c:v>
                </c:pt>
                <c:pt idx="4">
                  <c:v>0.87000000000000066</c:v>
                </c:pt>
                <c:pt idx="5">
                  <c:v>0.3900000000000004</c:v>
                </c:pt>
                <c:pt idx="6">
                  <c:v>0.85000000000000064</c:v>
                </c:pt>
                <c:pt idx="7">
                  <c:v>0.17</c:v>
                </c:pt>
                <c:pt idx="8">
                  <c:v>0.35000000000000031</c:v>
                </c:pt>
                <c:pt idx="9">
                  <c:v>0.43000000000000033</c:v>
                </c:pt>
                <c:pt idx="10">
                  <c:v>0.38000000000000039</c:v>
                </c:pt>
                <c:pt idx="11">
                  <c:v>0.27</c:v>
                </c:pt>
                <c:pt idx="12">
                  <c:v>0.29000000000000031</c:v>
                </c:pt>
                <c:pt idx="13">
                  <c:v>0.36000000000000032</c:v>
                </c:pt>
                <c:pt idx="14">
                  <c:v>0.52</c:v>
                </c:pt>
                <c:pt idx="15">
                  <c:v>0.26</c:v>
                </c:pt>
                <c:pt idx="16">
                  <c:v>0.24000000000000016</c:v>
                </c:pt>
                <c:pt idx="17">
                  <c:v>0.23</c:v>
                </c:pt>
                <c:pt idx="18">
                  <c:v>6.0000000000000032E-2</c:v>
                </c:pt>
                <c:pt idx="19">
                  <c:v>0.13</c:v>
                </c:pt>
                <c:pt idx="20">
                  <c:v>0</c:v>
                </c:pt>
                <c:pt idx="21">
                  <c:v>0.23</c:v>
                </c:pt>
                <c:pt idx="22">
                  <c:v>0</c:v>
                </c:pt>
                <c:pt idx="23">
                  <c:v>0.12000000000000002</c:v>
                </c:pt>
                <c:pt idx="24">
                  <c:v>0.19</c:v>
                </c:pt>
                <c:pt idx="25">
                  <c:v>0.17</c:v>
                </c:pt>
                <c:pt idx="26">
                  <c:v>0.2</c:v>
                </c:pt>
                <c:pt idx="27">
                  <c:v>2.0000000000000011E-2</c:v>
                </c:pt>
              </c:numCache>
            </c:numRef>
          </c:val>
          <c:smooth val="0"/>
        </c:ser>
        <c:dLbls>
          <c:showLegendKey val="0"/>
          <c:showVal val="0"/>
          <c:showCatName val="0"/>
          <c:showSerName val="0"/>
          <c:showPercent val="0"/>
          <c:showBubbleSize val="0"/>
        </c:dLbls>
        <c:marker val="1"/>
        <c:smooth val="0"/>
        <c:axId val="235730888"/>
        <c:axId val="235731280"/>
      </c:lineChart>
      <c:catAx>
        <c:axId val="235730888"/>
        <c:scaling>
          <c:orientation val="minMax"/>
        </c:scaling>
        <c:delete val="0"/>
        <c:axPos val="b"/>
        <c:numFmt formatCode="General" sourceLinked="0"/>
        <c:majorTickMark val="out"/>
        <c:minorTickMark val="none"/>
        <c:tickLblPos val="nextTo"/>
        <c:txPr>
          <a:bodyPr rot="-5400000" vert="horz"/>
          <a:lstStyle/>
          <a:p>
            <a:pPr>
              <a:defRPr sz="800"/>
            </a:pPr>
            <a:endParaRPr lang="sk-SK"/>
          </a:p>
        </c:txPr>
        <c:crossAx val="235731280"/>
        <c:crosses val="autoZero"/>
        <c:auto val="1"/>
        <c:lblAlgn val="ctr"/>
        <c:lblOffset val="100"/>
        <c:noMultiLvlLbl val="0"/>
      </c:catAx>
      <c:valAx>
        <c:axId val="235731280"/>
        <c:scaling>
          <c:orientation val="minMax"/>
        </c:scaling>
        <c:delete val="0"/>
        <c:axPos val="l"/>
        <c:majorGridlines/>
        <c:numFmt formatCode="General" sourceLinked="1"/>
        <c:majorTickMark val="out"/>
        <c:minorTickMark val="none"/>
        <c:tickLblPos val="nextTo"/>
        <c:crossAx val="235730888"/>
        <c:crosses val="autoZero"/>
        <c:crossBetween val="between"/>
      </c:valAx>
    </c:plotArea>
    <c:legend>
      <c:legendPos val="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Hárok18!$A$4</c:f>
              <c:strCache>
                <c:ptCount val="1"/>
                <c:pt idx="0">
                  <c:v>Bratislavský kraj</c:v>
                </c:pt>
              </c:strCache>
            </c:strRef>
          </c:tx>
          <c:marker>
            <c:symbol val="none"/>
          </c:marker>
          <c:dLbls>
            <c:dLbl>
              <c:idx val="10"/>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Hárok18!$B$3:$L$3</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Hárok18!$B$4:$L$4</c:f>
              <c:numCache>
                <c:formatCode>General</c:formatCode>
                <c:ptCount val="11"/>
                <c:pt idx="0">
                  <c:v>1.02</c:v>
                </c:pt>
                <c:pt idx="1">
                  <c:v>0.95000000000000062</c:v>
                </c:pt>
                <c:pt idx="2">
                  <c:v>1.1000000000000001</c:v>
                </c:pt>
                <c:pt idx="3">
                  <c:v>1</c:v>
                </c:pt>
                <c:pt idx="4">
                  <c:v>0.88</c:v>
                </c:pt>
                <c:pt idx="5">
                  <c:v>0.91</c:v>
                </c:pt>
                <c:pt idx="6">
                  <c:v>0.84000000000000064</c:v>
                </c:pt>
                <c:pt idx="7">
                  <c:v>0.9</c:v>
                </c:pt>
                <c:pt idx="8">
                  <c:v>0.89</c:v>
                </c:pt>
                <c:pt idx="9">
                  <c:v>1.1399999999999986</c:v>
                </c:pt>
                <c:pt idx="10">
                  <c:v>1.28</c:v>
                </c:pt>
              </c:numCache>
            </c:numRef>
          </c:val>
          <c:smooth val="0"/>
        </c:ser>
        <c:ser>
          <c:idx val="1"/>
          <c:order val="1"/>
          <c:tx>
            <c:strRef>
              <c:f>Hárok18!$A$5</c:f>
              <c:strCache>
                <c:ptCount val="1"/>
                <c:pt idx="0">
                  <c:v>Západné Slovensko</c:v>
                </c:pt>
              </c:strCache>
            </c:strRef>
          </c:tx>
          <c:marker>
            <c:symbol val="none"/>
          </c:marker>
          <c:dLbls>
            <c:dLbl>
              <c:idx val="10"/>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Hárok18!$B$3:$L$3</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Hárok18!$B$5:$L$5</c:f>
              <c:numCache>
                <c:formatCode>General</c:formatCode>
                <c:ptCount val="11"/>
                <c:pt idx="0">
                  <c:v>0.59</c:v>
                </c:pt>
                <c:pt idx="1">
                  <c:v>0.55000000000000004</c:v>
                </c:pt>
                <c:pt idx="2">
                  <c:v>0.52</c:v>
                </c:pt>
                <c:pt idx="3">
                  <c:v>0.42000000000000032</c:v>
                </c:pt>
                <c:pt idx="4">
                  <c:v>0.45</c:v>
                </c:pt>
                <c:pt idx="5">
                  <c:v>0.4</c:v>
                </c:pt>
                <c:pt idx="6">
                  <c:v>0.38000000000000039</c:v>
                </c:pt>
                <c:pt idx="7">
                  <c:v>0.3900000000000004</c:v>
                </c:pt>
                <c:pt idx="8">
                  <c:v>0.34</c:v>
                </c:pt>
                <c:pt idx="9">
                  <c:v>0.45</c:v>
                </c:pt>
                <c:pt idx="10">
                  <c:v>0.36000000000000032</c:v>
                </c:pt>
              </c:numCache>
            </c:numRef>
          </c:val>
          <c:smooth val="0"/>
        </c:ser>
        <c:ser>
          <c:idx val="2"/>
          <c:order val="2"/>
          <c:tx>
            <c:strRef>
              <c:f>Hárok18!$A$6</c:f>
              <c:strCache>
                <c:ptCount val="1"/>
                <c:pt idx="0">
                  <c:v>Stredné Slovensko</c:v>
                </c:pt>
              </c:strCache>
            </c:strRef>
          </c:tx>
          <c:marker>
            <c:symbol val="none"/>
          </c:marker>
          <c:dLbls>
            <c:dLbl>
              <c:idx val="10"/>
              <c:layout>
                <c:manualLayout>
                  <c:x val="-6.6115702479338893E-3"/>
                  <c:y val="3.090507726269328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Hárok18!$B$3:$L$3</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Hárok18!$B$6:$L$6</c:f>
              <c:numCache>
                <c:formatCode>General</c:formatCode>
                <c:ptCount val="11"/>
                <c:pt idx="0">
                  <c:v>0.54</c:v>
                </c:pt>
                <c:pt idx="1">
                  <c:v>0.42000000000000032</c:v>
                </c:pt>
                <c:pt idx="2">
                  <c:v>0.33000000000000046</c:v>
                </c:pt>
                <c:pt idx="3">
                  <c:v>0.30000000000000032</c:v>
                </c:pt>
                <c:pt idx="4">
                  <c:v>0.31000000000000033</c:v>
                </c:pt>
                <c:pt idx="5">
                  <c:v>0.25</c:v>
                </c:pt>
                <c:pt idx="6">
                  <c:v>0.23</c:v>
                </c:pt>
                <c:pt idx="7">
                  <c:v>0.26</c:v>
                </c:pt>
                <c:pt idx="8">
                  <c:v>0.31000000000000033</c:v>
                </c:pt>
                <c:pt idx="9">
                  <c:v>0.37000000000000033</c:v>
                </c:pt>
                <c:pt idx="10">
                  <c:v>0.51</c:v>
                </c:pt>
              </c:numCache>
            </c:numRef>
          </c:val>
          <c:smooth val="0"/>
        </c:ser>
        <c:ser>
          <c:idx val="3"/>
          <c:order val="3"/>
          <c:tx>
            <c:strRef>
              <c:f>Hárok18!$A$7</c:f>
              <c:strCache>
                <c:ptCount val="1"/>
                <c:pt idx="0">
                  <c:v>Východné Slovensko</c:v>
                </c:pt>
              </c:strCache>
            </c:strRef>
          </c:tx>
          <c:marker>
            <c:symbol val="none"/>
          </c:marker>
          <c:dLbls>
            <c:dLbl>
              <c:idx val="10"/>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Hárok18!$B$3:$L$3</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Hárok18!$B$7:$L$7</c:f>
              <c:numCache>
                <c:formatCode>General</c:formatCode>
                <c:ptCount val="11"/>
                <c:pt idx="0">
                  <c:v>0.36000000000000032</c:v>
                </c:pt>
                <c:pt idx="1">
                  <c:v>0.31000000000000033</c:v>
                </c:pt>
                <c:pt idx="2">
                  <c:v>0.28000000000000008</c:v>
                </c:pt>
                <c:pt idx="3">
                  <c:v>0.28000000000000008</c:v>
                </c:pt>
                <c:pt idx="4">
                  <c:v>0.28000000000000008</c:v>
                </c:pt>
                <c:pt idx="5">
                  <c:v>0.3200000000000004</c:v>
                </c:pt>
                <c:pt idx="6">
                  <c:v>0.31000000000000033</c:v>
                </c:pt>
                <c:pt idx="7">
                  <c:v>0.27</c:v>
                </c:pt>
                <c:pt idx="8">
                  <c:v>0.3200000000000004</c:v>
                </c:pt>
                <c:pt idx="9">
                  <c:v>0.49000000000000032</c:v>
                </c:pt>
                <c:pt idx="10">
                  <c:v>0.54</c:v>
                </c:pt>
              </c:numCache>
            </c:numRef>
          </c:val>
          <c:smooth val="0"/>
        </c:ser>
        <c:dLbls>
          <c:showLegendKey val="0"/>
          <c:showVal val="0"/>
          <c:showCatName val="0"/>
          <c:showSerName val="0"/>
          <c:showPercent val="0"/>
          <c:showBubbleSize val="0"/>
        </c:dLbls>
        <c:smooth val="0"/>
        <c:axId val="355105520"/>
        <c:axId val="353725288"/>
      </c:lineChart>
      <c:catAx>
        <c:axId val="355105520"/>
        <c:scaling>
          <c:orientation val="minMax"/>
        </c:scaling>
        <c:delete val="0"/>
        <c:axPos val="b"/>
        <c:numFmt formatCode="General" sourceLinked="0"/>
        <c:majorTickMark val="out"/>
        <c:minorTickMark val="none"/>
        <c:tickLblPos val="nextTo"/>
        <c:crossAx val="353725288"/>
        <c:crosses val="autoZero"/>
        <c:auto val="1"/>
        <c:lblAlgn val="ctr"/>
        <c:lblOffset val="100"/>
        <c:noMultiLvlLbl val="0"/>
      </c:catAx>
      <c:valAx>
        <c:axId val="353725288"/>
        <c:scaling>
          <c:orientation val="minMax"/>
        </c:scaling>
        <c:delete val="0"/>
        <c:axPos val="l"/>
        <c:majorGridlines/>
        <c:numFmt formatCode="General" sourceLinked="1"/>
        <c:majorTickMark val="out"/>
        <c:minorTickMark val="none"/>
        <c:tickLblPos val="nextTo"/>
        <c:crossAx val="355105520"/>
        <c:crosses val="autoZero"/>
        <c:crossBetween val="between"/>
      </c:valAx>
    </c:plotArea>
    <c:legend>
      <c:legendPos val="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'\Users\straka.straka-nb\Downloads\[67e72818-f473-4ce6-bb8f-464b59bb2b80.xls]OECD.Stat export'!$S$5</c:f>
              <c:strCache>
                <c:ptCount val="1"/>
                <c:pt idx="0">
                  <c:v>2012</c:v>
                </c:pt>
              </c:strCache>
            </c:strRef>
          </c:tx>
          <c:invertIfNegative val="0"/>
          <c:dPt>
            <c:idx val="25"/>
            <c:invertIfNegative val="0"/>
            <c:bubble3D val="0"/>
            <c:spPr>
              <a:solidFill>
                <a:srgbClr val="FFFF00"/>
              </a:solidFill>
              <a:ln>
                <a:solidFill>
                  <a:srgbClr val="FFFF00"/>
                </a:solidFill>
              </a:ln>
            </c:spPr>
          </c:dPt>
          <c:dLbls>
            <c:dLbl>
              <c:idx val="25"/>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'\Users\straka.straka-nb\Downloads\[67e72818-f473-4ce6-bb8f-464b59bb2b80.xls]OECD.Stat export'!$R$6:$R$33</c:f>
              <c:strCache>
                <c:ptCount val="28"/>
                <c:pt idx="0">
                  <c:v>Sweden</c:v>
                </c:pt>
                <c:pt idx="1">
                  <c:v>United States</c:v>
                </c:pt>
                <c:pt idx="2">
                  <c:v>Finland</c:v>
                </c:pt>
                <c:pt idx="3">
                  <c:v>Korea</c:v>
                </c:pt>
                <c:pt idx="4">
                  <c:v>Denmark</c:v>
                </c:pt>
                <c:pt idx="5">
                  <c:v>Luxembourg</c:v>
                </c:pt>
                <c:pt idx="6">
                  <c:v>Austria</c:v>
                </c:pt>
                <c:pt idx="7">
                  <c:v>Israel</c:v>
                </c:pt>
                <c:pt idx="8">
                  <c:v>Germany</c:v>
                </c:pt>
                <c:pt idx="9">
                  <c:v>Japan</c:v>
                </c:pt>
                <c:pt idx="10">
                  <c:v>Norway</c:v>
                </c:pt>
                <c:pt idx="11">
                  <c:v>Netherlands</c:v>
                </c:pt>
                <c:pt idx="12">
                  <c:v>Belgium</c:v>
                </c:pt>
                <c:pt idx="13">
                  <c:v>France</c:v>
                </c:pt>
                <c:pt idx="14">
                  <c:v>Slovenia</c:v>
                </c:pt>
                <c:pt idx="15">
                  <c:v>Ireland</c:v>
                </c:pt>
                <c:pt idx="16">
                  <c:v>Canada</c:v>
                </c:pt>
                <c:pt idx="17">
                  <c:v>United Kingdom</c:v>
                </c:pt>
                <c:pt idx="18">
                  <c:v>Australia</c:v>
                </c:pt>
                <c:pt idx="19">
                  <c:v>Estonia</c:v>
                </c:pt>
                <c:pt idx="20">
                  <c:v>Czech Republic</c:v>
                </c:pt>
                <c:pt idx="21">
                  <c:v>Italy</c:v>
                </c:pt>
                <c:pt idx="22">
                  <c:v>Spain</c:v>
                </c:pt>
                <c:pt idx="23">
                  <c:v>Portugal</c:v>
                </c:pt>
                <c:pt idx="24">
                  <c:v>Hungary</c:v>
                </c:pt>
                <c:pt idx="25">
                  <c:v>Slovak Republic</c:v>
                </c:pt>
                <c:pt idx="26">
                  <c:v>Poland</c:v>
                </c:pt>
                <c:pt idx="27">
                  <c:v>Greece</c:v>
                </c:pt>
              </c:strCache>
            </c:strRef>
          </c:cat>
          <c:val>
            <c:numRef>
              <c:f>'\Users\straka.straka-nb\Downloads\[67e72818-f473-4ce6-bb8f-464b59bb2b80.xls]OECD.Stat export'!$S$6:$S$33</c:f>
              <c:numCache>
                <c:formatCode>General</c:formatCode>
                <c:ptCount val="28"/>
                <c:pt idx="0">
                  <c:v>1460.39293916509</c:v>
                </c:pt>
                <c:pt idx="1">
                  <c:v>1443.1299677355701</c:v>
                </c:pt>
                <c:pt idx="2">
                  <c:v>1391.1659159306801</c:v>
                </c:pt>
                <c:pt idx="3">
                  <c:v>1307.7722424722099</c:v>
                </c:pt>
                <c:pt idx="4">
                  <c:v>1276.83980615064</c:v>
                </c:pt>
                <c:pt idx="5">
                  <c:v>1264.0065426639201</c:v>
                </c:pt>
                <c:pt idx="6">
                  <c:v>1252.0186442453899</c:v>
                </c:pt>
                <c:pt idx="7">
                  <c:v>1231.4432331913899</c:v>
                </c:pt>
                <c:pt idx="8">
                  <c:v>1223.77076481275</c:v>
                </c:pt>
                <c:pt idx="9">
                  <c:v>1190.44228065877</c:v>
                </c:pt>
                <c:pt idx="10">
                  <c:v>1094.3605620252501</c:v>
                </c:pt>
                <c:pt idx="11">
                  <c:v>934.90542512634397</c:v>
                </c:pt>
                <c:pt idx="12">
                  <c:v>913.22442228291789</c:v>
                </c:pt>
                <c:pt idx="13">
                  <c:v>835.65769511776546</c:v>
                </c:pt>
                <c:pt idx="14">
                  <c:v>797.33663535261701</c:v>
                </c:pt>
                <c:pt idx="15">
                  <c:v>755.07768861923398</c:v>
                </c:pt>
                <c:pt idx="16">
                  <c:v>711.06085337941602</c:v>
                </c:pt>
                <c:pt idx="17">
                  <c:v>613.92020396856003</c:v>
                </c:pt>
                <c:pt idx="18">
                  <c:v>576.8419854951228</c:v>
                </c:pt>
                <c:pt idx="19">
                  <c:v>529.32758581054247</c:v>
                </c:pt>
                <c:pt idx="20">
                  <c:v>517.81319769728896</c:v>
                </c:pt>
                <c:pt idx="21">
                  <c:v>432.15403560521702</c:v>
                </c:pt>
                <c:pt idx="22">
                  <c:v>423.6208226748094</c:v>
                </c:pt>
                <c:pt idx="23">
                  <c:v>385.81773638078499</c:v>
                </c:pt>
                <c:pt idx="24">
                  <c:v>293.49757561892369</c:v>
                </c:pt>
                <c:pt idx="25">
                  <c:v>212.76820138862817</c:v>
                </c:pt>
                <c:pt idx="26">
                  <c:v>204.99065351139095</c:v>
                </c:pt>
                <c:pt idx="27">
                  <c:v>176.638005317302</c:v>
                </c:pt>
              </c:numCache>
            </c:numRef>
          </c:val>
        </c:ser>
        <c:dLbls>
          <c:showLegendKey val="0"/>
          <c:showVal val="0"/>
          <c:showCatName val="0"/>
          <c:showSerName val="0"/>
          <c:showPercent val="0"/>
          <c:showBubbleSize val="0"/>
        </c:dLbls>
        <c:gapWidth val="150"/>
        <c:axId val="352972280"/>
        <c:axId val="352976200"/>
      </c:barChart>
      <c:lineChart>
        <c:grouping val="standard"/>
        <c:varyColors val="0"/>
        <c:ser>
          <c:idx val="1"/>
          <c:order val="1"/>
          <c:tx>
            <c:strRef>
              <c:f>'\Users\straka.straka-nb\Downloads\[67e72818-f473-4ce6-bb8f-464b59bb2b80.xls]OECD.Stat export'!$T$5</c:f>
              <c:strCache>
                <c:ptCount val="1"/>
                <c:pt idx="0">
                  <c:v>2005</c:v>
                </c:pt>
              </c:strCache>
            </c:strRef>
          </c:tx>
          <c:spPr>
            <a:ln>
              <a:noFill/>
            </a:ln>
          </c:spPr>
          <c:marker>
            <c:symbol val="diamond"/>
            <c:size val="7"/>
          </c:marker>
          <c:cat>
            <c:strRef>
              <c:f>'\Users\straka.straka-nb\Downloads\[67e72818-f473-4ce6-bb8f-464b59bb2b80.xls]OECD.Stat export'!$R$6:$R$33</c:f>
              <c:strCache>
                <c:ptCount val="28"/>
                <c:pt idx="0">
                  <c:v>Sweden</c:v>
                </c:pt>
                <c:pt idx="1">
                  <c:v>United States</c:v>
                </c:pt>
                <c:pt idx="2">
                  <c:v>Finland</c:v>
                </c:pt>
                <c:pt idx="3">
                  <c:v>Korea</c:v>
                </c:pt>
                <c:pt idx="4">
                  <c:v>Denmark</c:v>
                </c:pt>
                <c:pt idx="5">
                  <c:v>Luxembourg</c:v>
                </c:pt>
                <c:pt idx="6">
                  <c:v>Austria</c:v>
                </c:pt>
                <c:pt idx="7">
                  <c:v>Israel</c:v>
                </c:pt>
                <c:pt idx="8">
                  <c:v>Germany</c:v>
                </c:pt>
                <c:pt idx="9">
                  <c:v>Japan</c:v>
                </c:pt>
                <c:pt idx="10">
                  <c:v>Norway</c:v>
                </c:pt>
                <c:pt idx="11">
                  <c:v>Netherlands</c:v>
                </c:pt>
                <c:pt idx="12">
                  <c:v>Belgium</c:v>
                </c:pt>
                <c:pt idx="13">
                  <c:v>France</c:v>
                </c:pt>
                <c:pt idx="14">
                  <c:v>Slovenia</c:v>
                </c:pt>
                <c:pt idx="15">
                  <c:v>Ireland</c:v>
                </c:pt>
                <c:pt idx="16">
                  <c:v>Canada</c:v>
                </c:pt>
                <c:pt idx="17">
                  <c:v>United Kingdom</c:v>
                </c:pt>
                <c:pt idx="18">
                  <c:v>Australia</c:v>
                </c:pt>
                <c:pt idx="19">
                  <c:v>Estonia</c:v>
                </c:pt>
                <c:pt idx="20">
                  <c:v>Czech Republic</c:v>
                </c:pt>
                <c:pt idx="21">
                  <c:v>Italy</c:v>
                </c:pt>
                <c:pt idx="22">
                  <c:v>Spain</c:v>
                </c:pt>
                <c:pt idx="23">
                  <c:v>Portugal</c:v>
                </c:pt>
                <c:pt idx="24">
                  <c:v>Hungary</c:v>
                </c:pt>
                <c:pt idx="25">
                  <c:v>Slovak Republic</c:v>
                </c:pt>
                <c:pt idx="26">
                  <c:v>Poland</c:v>
                </c:pt>
                <c:pt idx="27">
                  <c:v>Greece</c:v>
                </c:pt>
              </c:strCache>
            </c:strRef>
          </c:cat>
          <c:val>
            <c:numRef>
              <c:f>'\Users\straka.straka-nb\Downloads\[67e72818-f473-4ce6-bb8f-464b59bb2b80.xls]OECD.Stat export'!$T$6:$T$33</c:f>
              <c:numCache>
                <c:formatCode>General</c:formatCode>
                <c:ptCount val="28"/>
                <c:pt idx="0">
                  <c:v>1163.8905600247201</c:v>
                </c:pt>
                <c:pt idx="1">
                  <c:v>1108.5667566462714</c:v>
                </c:pt>
                <c:pt idx="2">
                  <c:v>1067.6937235524986</c:v>
                </c:pt>
                <c:pt idx="3">
                  <c:v>636.05181033483996</c:v>
                </c:pt>
                <c:pt idx="4">
                  <c:v>815.44134971769802</c:v>
                </c:pt>
                <c:pt idx="5">
                  <c:v>1063.62878191457</c:v>
                </c:pt>
                <c:pt idx="6">
                  <c:v>827.02978559131952</c:v>
                </c:pt>
                <c:pt idx="7">
                  <c:v>1001.6102773914894</c:v>
                </c:pt>
                <c:pt idx="8">
                  <c:v>779.71948947742305</c:v>
                </c:pt>
                <c:pt idx="9">
                  <c:v>1007.35440012862</c:v>
                </c:pt>
                <c:pt idx="10">
                  <c:v>717.40738053639882</c:v>
                </c:pt>
                <c:pt idx="11">
                  <c:v>668.29777966457709</c:v>
                </c:pt>
                <c:pt idx="12">
                  <c:v>589.18603981266301</c:v>
                </c:pt>
                <c:pt idx="13">
                  <c:v>623.20105636116955</c:v>
                </c:pt>
                <c:pt idx="14">
                  <c:v>337.30820388066996</c:v>
                </c:pt>
                <c:pt idx="15">
                  <c:v>483.03911285631068</c:v>
                </c:pt>
                <c:pt idx="16">
                  <c:v>716.07432991064184</c:v>
                </c:pt>
                <c:pt idx="17">
                  <c:v>565.79498193549455</c:v>
                </c:pt>
                <c:pt idx="18">
                  <c:v>576.8419854951228</c:v>
                </c:pt>
                <c:pt idx="19">
                  <c:v>153.78372736604192</c:v>
                </c:pt>
                <c:pt idx="20">
                  <c:v>260.35620432122198</c:v>
                </c:pt>
                <c:pt idx="21">
                  <c:v>307.11408720855633</c:v>
                </c:pt>
                <c:pt idx="22">
                  <c:v>307.17406841962401</c:v>
                </c:pt>
                <c:pt idx="23">
                  <c:v>166.3753216776102</c:v>
                </c:pt>
                <c:pt idx="24">
                  <c:v>160.17154674746317</c:v>
                </c:pt>
                <c:pt idx="25">
                  <c:v>81.687026978839</c:v>
                </c:pt>
                <c:pt idx="26">
                  <c:v>78.153121088904982</c:v>
                </c:pt>
                <c:pt idx="27">
                  <c:v>145.48897871471416</c:v>
                </c:pt>
              </c:numCache>
            </c:numRef>
          </c:val>
          <c:smooth val="0"/>
        </c:ser>
        <c:dLbls>
          <c:showLegendKey val="0"/>
          <c:showVal val="0"/>
          <c:showCatName val="0"/>
          <c:showSerName val="0"/>
          <c:showPercent val="0"/>
          <c:showBubbleSize val="0"/>
        </c:dLbls>
        <c:marker val="1"/>
        <c:smooth val="0"/>
        <c:axId val="352972280"/>
        <c:axId val="352976200"/>
      </c:lineChart>
      <c:catAx>
        <c:axId val="352972280"/>
        <c:scaling>
          <c:orientation val="minMax"/>
        </c:scaling>
        <c:delete val="0"/>
        <c:axPos val="b"/>
        <c:numFmt formatCode="General" sourceLinked="0"/>
        <c:majorTickMark val="out"/>
        <c:minorTickMark val="none"/>
        <c:tickLblPos val="nextTo"/>
        <c:txPr>
          <a:bodyPr rot="-5400000"/>
          <a:lstStyle/>
          <a:p>
            <a:pPr>
              <a:defRPr sz="800" baseline="0"/>
            </a:pPr>
            <a:endParaRPr lang="sk-SK"/>
          </a:p>
        </c:txPr>
        <c:crossAx val="352976200"/>
        <c:crosses val="autoZero"/>
        <c:auto val="1"/>
        <c:lblAlgn val="ctr"/>
        <c:lblOffset val="100"/>
        <c:noMultiLvlLbl val="0"/>
      </c:catAx>
      <c:valAx>
        <c:axId val="352976200"/>
        <c:scaling>
          <c:orientation val="minMax"/>
        </c:scaling>
        <c:delete val="0"/>
        <c:axPos val="l"/>
        <c:majorGridlines/>
        <c:numFmt formatCode="General" sourceLinked="1"/>
        <c:majorTickMark val="out"/>
        <c:minorTickMark val="none"/>
        <c:tickLblPos val="nextTo"/>
        <c:crossAx val="352972280"/>
        <c:crosses val="autoZero"/>
        <c:crossBetween val="between"/>
      </c:valAx>
    </c:plotArea>
    <c:legend>
      <c:legendPos val="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Hárok22!$S$5</c:f>
              <c:strCache>
                <c:ptCount val="1"/>
                <c:pt idx="0">
                  <c:v>2012 or 2011</c:v>
                </c:pt>
              </c:strCache>
            </c:strRef>
          </c:tx>
          <c:invertIfNegative val="0"/>
          <c:dPt>
            <c:idx val="12"/>
            <c:invertIfNegative val="0"/>
            <c:bubble3D val="0"/>
            <c:spPr>
              <a:solidFill>
                <a:srgbClr val="FFFF00"/>
              </a:solidFill>
              <a:ln>
                <a:solidFill>
                  <a:srgbClr val="FFFF00"/>
                </a:solidFill>
              </a:ln>
            </c:spPr>
          </c:dPt>
          <c:dLbls>
            <c:dLbl>
              <c:idx val="12"/>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Hárok22!$R$6:$R$28</c:f>
              <c:strCache>
                <c:ptCount val="23"/>
                <c:pt idx="0">
                  <c:v>Korea</c:v>
                </c:pt>
                <c:pt idx="1">
                  <c:v>Netherlands</c:v>
                </c:pt>
                <c:pt idx="2">
                  <c:v>Iceland</c:v>
                </c:pt>
                <c:pt idx="3">
                  <c:v>Czech Republic</c:v>
                </c:pt>
                <c:pt idx="4">
                  <c:v>France</c:v>
                </c:pt>
                <c:pt idx="5">
                  <c:v>Denmark</c:v>
                </c:pt>
                <c:pt idx="6">
                  <c:v>Austria</c:v>
                </c:pt>
                <c:pt idx="7">
                  <c:v>United States</c:v>
                </c:pt>
                <c:pt idx="8">
                  <c:v>Japan</c:v>
                </c:pt>
                <c:pt idx="9">
                  <c:v>Israel</c:v>
                </c:pt>
                <c:pt idx="10">
                  <c:v>Estonia</c:v>
                </c:pt>
                <c:pt idx="11">
                  <c:v>New Zealand</c:v>
                </c:pt>
                <c:pt idx="12">
                  <c:v>Slovak Republic</c:v>
                </c:pt>
                <c:pt idx="13">
                  <c:v>Italy</c:v>
                </c:pt>
                <c:pt idx="14">
                  <c:v>Norway</c:v>
                </c:pt>
                <c:pt idx="15">
                  <c:v>Slovenia</c:v>
                </c:pt>
                <c:pt idx="16">
                  <c:v>Ireland</c:v>
                </c:pt>
                <c:pt idx="17">
                  <c:v>Portugal</c:v>
                </c:pt>
                <c:pt idx="18">
                  <c:v>Spain</c:v>
                </c:pt>
                <c:pt idx="19">
                  <c:v>Hungary</c:v>
                </c:pt>
                <c:pt idx="20">
                  <c:v>Poland</c:v>
                </c:pt>
                <c:pt idx="21">
                  <c:v>Greece</c:v>
                </c:pt>
                <c:pt idx="22">
                  <c:v>United Kingdom</c:v>
                </c:pt>
              </c:strCache>
            </c:strRef>
          </c:cat>
          <c:val>
            <c:numRef>
              <c:f>Hárok22!$S$6:$S$28</c:f>
              <c:numCache>
                <c:formatCode>General</c:formatCode>
                <c:ptCount val="23"/>
                <c:pt idx="0">
                  <c:v>0.72971984937997092</c:v>
                </c:pt>
                <c:pt idx="1">
                  <c:v>0.64471337359683079</c:v>
                </c:pt>
                <c:pt idx="2">
                  <c:v>0.57721091146712</c:v>
                </c:pt>
                <c:pt idx="3">
                  <c:v>0.56471971119569064</c:v>
                </c:pt>
                <c:pt idx="4">
                  <c:v>0.54877552020239995</c:v>
                </c:pt>
                <c:pt idx="5">
                  <c:v>0.54321124941608001</c:v>
                </c:pt>
                <c:pt idx="6">
                  <c:v>0.52684491512831066</c:v>
                </c:pt>
                <c:pt idx="7">
                  <c:v>0.46076234564100993</c:v>
                </c:pt>
                <c:pt idx="8">
                  <c:v>0.41537688749726093</c:v>
                </c:pt>
                <c:pt idx="9">
                  <c:v>0.40673457929990048</c:v>
                </c:pt>
                <c:pt idx="10">
                  <c:v>0.35284090163581067</c:v>
                </c:pt>
                <c:pt idx="11">
                  <c:v>0.32680371442681033</c:v>
                </c:pt>
                <c:pt idx="12">
                  <c:v>0.3024966194660404</c:v>
                </c:pt>
                <c:pt idx="13">
                  <c:v>0.30109905534558001</c:v>
                </c:pt>
                <c:pt idx="14">
                  <c:v>0.29718843382604054</c:v>
                </c:pt>
                <c:pt idx="15">
                  <c:v>0.28630739981550046</c:v>
                </c:pt>
                <c:pt idx="16">
                  <c:v>0.28536331798099046</c:v>
                </c:pt>
                <c:pt idx="17">
                  <c:v>0.28424110656929974</c:v>
                </c:pt>
                <c:pt idx="18">
                  <c:v>0.27176059683062997</c:v>
                </c:pt>
                <c:pt idx="19">
                  <c:v>0.22832461294710987</c:v>
                </c:pt>
                <c:pt idx="20">
                  <c:v>0.20310484665213999</c:v>
                </c:pt>
                <c:pt idx="21">
                  <c:v>0.18902682749172023</c:v>
                </c:pt>
                <c:pt idx="22">
                  <c:v>0.17353346298514999</c:v>
                </c:pt>
              </c:numCache>
            </c:numRef>
          </c:val>
        </c:ser>
        <c:dLbls>
          <c:showLegendKey val="0"/>
          <c:showVal val="0"/>
          <c:showCatName val="0"/>
          <c:showSerName val="0"/>
          <c:showPercent val="0"/>
          <c:showBubbleSize val="0"/>
        </c:dLbls>
        <c:gapWidth val="150"/>
        <c:axId val="352969536"/>
        <c:axId val="352970712"/>
      </c:barChart>
      <c:lineChart>
        <c:grouping val="standard"/>
        <c:varyColors val="0"/>
        <c:ser>
          <c:idx val="1"/>
          <c:order val="1"/>
          <c:tx>
            <c:strRef>
              <c:f>Hárok22!$T$5</c:f>
              <c:strCache>
                <c:ptCount val="1"/>
                <c:pt idx="0">
                  <c:v>2005</c:v>
                </c:pt>
              </c:strCache>
            </c:strRef>
          </c:tx>
          <c:spPr>
            <a:ln>
              <a:noFill/>
            </a:ln>
          </c:spPr>
          <c:marker>
            <c:symbol val="diamond"/>
            <c:size val="7"/>
          </c:marker>
          <c:cat>
            <c:strRef>
              <c:f>Hárok22!$R$6:$R$28</c:f>
              <c:strCache>
                <c:ptCount val="23"/>
                <c:pt idx="0">
                  <c:v>Korea</c:v>
                </c:pt>
                <c:pt idx="1">
                  <c:v>Netherlands</c:v>
                </c:pt>
                <c:pt idx="2">
                  <c:v>Iceland</c:v>
                </c:pt>
                <c:pt idx="3">
                  <c:v>Czech Republic</c:v>
                </c:pt>
                <c:pt idx="4">
                  <c:v>France</c:v>
                </c:pt>
                <c:pt idx="5">
                  <c:v>Denmark</c:v>
                </c:pt>
                <c:pt idx="6">
                  <c:v>Austria</c:v>
                </c:pt>
                <c:pt idx="7">
                  <c:v>United States</c:v>
                </c:pt>
                <c:pt idx="8">
                  <c:v>Japan</c:v>
                </c:pt>
                <c:pt idx="9">
                  <c:v>Israel</c:v>
                </c:pt>
                <c:pt idx="10">
                  <c:v>Estonia</c:v>
                </c:pt>
                <c:pt idx="11">
                  <c:v>New Zealand</c:v>
                </c:pt>
                <c:pt idx="12">
                  <c:v>Slovak Republic</c:v>
                </c:pt>
                <c:pt idx="13">
                  <c:v>Italy</c:v>
                </c:pt>
                <c:pt idx="14">
                  <c:v>Norway</c:v>
                </c:pt>
                <c:pt idx="15">
                  <c:v>Slovenia</c:v>
                </c:pt>
                <c:pt idx="16">
                  <c:v>Ireland</c:v>
                </c:pt>
                <c:pt idx="17">
                  <c:v>Portugal</c:v>
                </c:pt>
                <c:pt idx="18">
                  <c:v>Spain</c:v>
                </c:pt>
                <c:pt idx="19">
                  <c:v>Hungary</c:v>
                </c:pt>
                <c:pt idx="20">
                  <c:v>Poland</c:v>
                </c:pt>
                <c:pt idx="21">
                  <c:v>Greece</c:v>
                </c:pt>
                <c:pt idx="22">
                  <c:v>United Kingdom</c:v>
                </c:pt>
              </c:strCache>
            </c:strRef>
          </c:cat>
          <c:val>
            <c:numRef>
              <c:f>Hárok22!$T$6:$T$28</c:f>
              <c:numCache>
                <c:formatCode>General</c:formatCode>
                <c:ptCount val="23"/>
                <c:pt idx="0">
                  <c:v>0.42841703391506047</c:v>
                </c:pt>
                <c:pt idx="1">
                  <c:v>0</c:v>
                </c:pt>
                <c:pt idx="2">
                  <c:v>0.52173863205540094</c:v>
                </c:pt>
                <c:pt idx="3">
                  <c:v>0.32999237273013998</c:v>
                </c:pt>
                <c:pt idx="4">
                  <c:v>0.50496783499312003</c:v>
                </c:pt>
                <c:pt idx="5">
                  <c:v>0.44239982535862998</c:v>
                </c:pt>
                <c:pt idx="6">
                  <c:v>0.39075688271670039</c:v>
                </c:pt>
                <c:pt idx="7">
                  <c:v>0.46826366510377998</c:v>
                </c:pt>
                <c:pt idx="8">
                  <c:v>0.39704030339172047</c:v>
                </c:pt>
                <c:pt idx="9">
                  <c:v>0.62653968905214996</c:v>
                </c:pt>
                <c:pt idx="10">
                  <c:v>0.25206274178674998</c:v>
                </c:pt>
                <c:pt idx="11">
                  <c:v>0.34087068467836046</c:v>
                </c:pt>
                <c:pt idx="12">
                  <c:v>0.20933734595181999</c:v>
                </c:pt>
                <c:pt idx="13">
                  <c:v>0.30089541848314</c:v>
                </c:pt>
                <c:pt idx="14">
                  <c:v>0.27445051884947053</c:v>
                </c:pt>
                <c:pt idx="15">
                  <c:v>0.18592322588485999</c:v>
                </c:pt>
                <c:pt idx="16">
                  <c:v>0.29773449170353</c:v>
                </c:pt>
                <c:pt idx="17">
                  <c:v>0.17872029021232036</c:v>
                </c:pt>
                <c:pt idx="18">
                  <c:v>0.19737918702120016</c:v>
                </c:pt>
                <c:pt idx="19">
                  <c:v>0.22471506974454</c:v>
                </c:pt>
                <c:pt idx="20">
                  <c:v>0.16759856076769999</c:v>
                </c:pt>
                <c:pt idx="21">
                  <c:v>0</c:v>
                </c:pt>
                <c:pt idx="22">
                  <c:v>0.18478327096854</c:v>
                </c:pt>
              </c:numCache>
            </c:numRef>
          </c:val>
          <c:smooth val="0"/>
        </c:ser>
        <c:dLbls>
          <c:showLegendKey val="0"/>
          <c:showVal val="0"/>
          <c:showCatName val="0"/>
          <c:showSerName val="0"/>
          <c:showPercent val="0"/>
          <c:showBubbleSize val="0"/>
        </c:dLbls>
        <c:marker val="1"/>
        <c:smooth val="0"/>
        <c:axId val="352969536"/>
        <c:axId val="352970712"/>
      </c:lineChart>
      <c:catAx>
        <c:axId val="352969536"/>
        <c:scaling>
          <c:orientation val="minMax"/>
        </c:scaling>
        <c:delete val="0"/>
        <c:axPos val="b"/>
        <c:numFmt formatCode="General" sourceLinked="0"/>
        <c:majorTickMark val="out"/>
        <c:minorTickMark val="none"/>
        <c:tickLblPos val="nextTo"/>
        <c:txPr>
          <a:bodyPr rot="-5400000"/>
          <a:lstStyle/>
          <a:p>
            <a:pPr>
              <a:defRPr sz="800"/>
            </a:pPr>
            <a:endParaRPr lang="sk-SK"/>
          </a:p>
        </c:txPr>
        <c:crossAx val="352970712"/>
        <c:crosses val="autoZero"/>
        <c:auto val="1"/>
        <c:lblAlgn val="ctr"/>
        <c:lblOffset val="100"/>
        <c:noMultiLvlLbl val="0"/>
      </c:catAx>
      <c:valAx>
        <c:axId val="352970712"/>
        <c:scaling>
          <c:orientation val="minMax"/>
        </c:scaling>
        <c:delete val="0"/>
        <c:axPos val="l"/>
        <c:majorGridlines/>
        <c:numFmt formatCode="General" sourceLinked="1"/>
        <c:majorTickMark val="out"/>
        <c:minorTickMark val="none"/>
        <c:tickLblPos val="nextTo"/>
        <c:crossAx val="352969536"/>
        <c:crosses val="autoZero"/>
        <c:crossBetween val="between"/>
      </c:valAx>
    </c:plotArea>
    <c:legend>
      <c:legendPos val="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Hárok23!$S$5</c:f>
              <c:strCache>
                <c:ptCount val="1"/>
                <c:pt idx="0">
                  <c:v>2012 or 2011</c:v>
                </c:pt>
              </c:strCache>
            </c:strRef>
          </c:tx>
          <c:invertIfNegative val="0"/>
          <c:dPt>
            <c:idx val="16"/>
            <c:invertIfNegative val="0"/>
            <c:bubble3D val="0"/>
            <c:spPr>
              <a:solidFill>
                <a:srgbClr val="FFFF00"/>
              </a:solidFill>
              <a:ln>
                <a:solidFill>
                  <a:srgbClr val="FFFF00"/>
                </a:solidFill>
              </a:ln>
            </c:spPr>
          </c:dPt>
          <c:dLbls>
            <c:dLbl>
              <c:idx val="16"/>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Hárok23!$R$6:$R$36</c:f>
              <c:strCache>
                <c:ptCount val="31"/>
                <c:pt idx="0">
                  <c:v>Hungary</c:v>
                </c:pt>
                <c:pt idx="1">
                  <c:v>Spain</c:v>
                </c:pt>
                <c:pt idx="2">
                  <c:v>Slovenia</c:v>
                </c:pt>
                <c:pt idx="3">
                  <c:v>Czech Republic</c:v>
                </c:pt>
                <c:pt idx="4">
                  <c:v>Austria</c:v>
                </c:pt>
                <c:pt idx="5">
                  <c:v>New Zealand</c:v>
                </c:pt>
                <c:pt idx="6">
                  <c:v>United States</c:v>
                </c:pt>
                <c:pt idx="7">
                  <c:v>Poland</c:v>
                </c:pt>
                <c:pt idx="8">
                  <c:v>Norway</c:v>
                </c:pt>
                <c:pt idx="9">
                  <c:v>Estonia</c:v>
                </c:pt>
                <c:pt idx="10">
                  <c:v>Turkey</c:v>
                </c:pt>
                <c:pt idx="11">
                  <c:v>Greece</c:v>
                </c:pt>
                <c:pt idx="12">
                  <c:v>United Kingdom</c:v>
                </c:pt>
                <c:pt idx="13">
                  <c:v>Mexico</c:v>
                </c:pt>
                <c:pt idx="14">
                  <c:v>France</c:v>
                </c:pt>
                <c:pt idx="15">
                  <c:v>Italy</c:v>
                </c:pt>
                <c:pt idx="16">
                  <c:v>Slovak Republic</c:v>
                </c:pt>
                <c:pt idx="17">
                  <c:v>Belgium</c:v>
                </c:pt>
                <c:pt idx="18">
                  <c:v>Korea</c:v>
                </c:pt>
                <c:pt idx="19">
                  <c:v>Ireland</c:v>
                </c:pt>
                <c:pt idx="20">
                  <c:v>Sweden</c:v>
                </c:pt>
                <c:pt idx="21">
                  <c:v>Germany</c:v>
                </c:pt>
                <c:pt idx="22">
                  <c:v>Portugal</c:v>
                </c:pt>
                <c:pt idx="23">
                  <c:v>Netherlands</c:v>
                </c:pt>
                <c:pt idx="24">
                  <c:v>Canada</c:v>
                </c:pt>
                <c:pt idx="25">
                  <c:v>Israel</c:v>
                </c:pt>
                <c:pt idx="26">
                  <c:v>Finland</c:v>
                </c:pt>
                <c:pt idx="27">
                  <c:v>Denmark</c:v>
                </c:pt>
                <c:pt idx="28">
                  <c:v>Australia</c:v>
                </c:pt>
                <c:pt idx="29">
                  <c:v>Japan</c:v>
                </c:pt>
                <c:pt idx="30">
                  <c:v>Switzerland</c:v>
                </c:pt>
              </c:strCache>
            </c:strRef>
          </c:cat>
          <c:val>
            <c:numRef>
              <c:f>Hárok23!$S$6:$S$36</c:f>
              <c:numCache>
                <c:formatCode>General</c:formatCode>
                <c:ptCount val="31"/>
                <c:pt idx="0">
                  <c:v>15.668891486607098</c:v>
                </c:pt>
                <c:pt idx="1">
                  <c:v>14.381065898686218</c:v>
                </c:pt>
                <c:pt idx="2">
                  <c:v>14.252363419473498</c:v>
                </c:pt>
                <c:pt idx="3">
                  <c:v>13.734627728643098</c:v>
                </c:pt>
                <c:pt idx="4">
                  <c:v>13.271141772622798</c:v>
                </c:pt>
                <c:pt idx="5">
                  <c:v>12.238055322715782</c:v>
                </c:pt>
                <c:pt idx="6">
                  <c:v>11.4619513735396</c:v>
                </c:pt>
                <c:pt idx="7">
                  <c:v>11.183089625732499</c:v>
                </c:pt>
                <c:pt idx="8">
                  <c:v>9.7391341023640301</c:v>
                </c:pt>
                <c:pt idx="9">
                  <c:v>9.2388314128239202</c:v>
                </c:pt>
                <c:pt idx="10">
                  <c:v>8.9118216031327382</c:v>
                </c:pt>
                <c:pt idx="11">
                  <c:v>8.1988661142607988</c:v>
                </c:pt>
                <c:pt idx="12">
                  <c:v>7.882245656697914</c:v>
                </c:pt>
                <c:pt idx="13">
                  <c:v>7.8122055483305841</c:v>
                </c:pt>
                <c:pt idx="14">
                  <c:v>7.6023747664033685</c:v>
                </c:pt>
                <c:pt idx="15">
                  <c:v>6.9023491265831076</c:v>
                </c:pt>
                <c:pt idx="16">
                  <c:v>6.7587595027420999</c:v>
                </c:pt>
                <c:pt idx="17">
                  <c:v>6.2364066967924314</c:v>
                </c:pt>
                <c:pt idx="18">
                  <c:v>6.0559702839907201</c:v>
                </c:pt>
                <c:pt idx="19">
                  <c:v>5.9152505915250604</c:v>
                </c:pt>
                <c:pt idx="20">
                  <c:v>5.037895126008995</c:v>
                </c:pt>
                <c:pt idx="21">
                  <c:v>4.3486608428530324</c:v>
                </c:pt>
                <c:pt idx="22">
                  <c:v>4.0266434145032566</c:v>
                </c:pt>
                <c:pt idx="23">
                  <c:v>3.8913058523822301</c:v>
                </c:pt>
                <c:pt idx="24">
                  <c:v>3.5672041337234597</c:v>
                </c:pt>
                <c:pt idx="25">
                  <c:v>3.0727652616279126</c:v>
                </c:pt>
                <c:pt idx="26">
                  <c:v>3.0010649627263137</c:v>
                </c:pt>
                <c:pt idx="27">
                  <c:v>2.83865196181211</c:v>
                </c:pt>
                <c:pt idx="28">
                  <c:v>1.86504232778242</c:v>
                </c:pt>
                <c:pt idx="29">
                  <c:v>1.0492774559644098</c:v>
                </c:pt>
                <c:pt idx="30">
                  <c:v>0.82548840975018001</c:v>
                </c:pt>
              </c:numCache>
            </c:numRef>
          </c:val>
        </c:ser>
        <c:dLbls>
          <c:showLegendKey val="0"/>
          <c:showVal val="0"/>
          <c:showCatName val="0"/>
          <c:showSerName val="0"/>
          <c:showPercent val="0"/>
          <c:showBubbleSize val="0"/>
        </c:dLbls>
        <c:gapWidth val="150"/>
        <c:axId val="352973848"/>
        <c:axId val="352971496"/>
      </c:barChart>
      <c:lineChart>
        <c:grouping val="standard"/>
        <c:varyColors val="0"/>
        <c:ser>
          <c:idx val="1"/>
          <c:order val="1"/>
          <c:tx>
            <c:strRef>
              <c:f>Hárok23!$T$5</c:f>
              <c:strCache>
                <c:ptCount val="1"/>
                <c:pt idx="0">
                  <c:v>2005</c:v>
                </c:pt>
              </c:strCache>
            </c:strRef>
          </c:tx>
          <c:spPr>
            <a:ln>
              <a:noFill/>
            </a:ln>
          </c:spPr>
          <c:marker>
            <c:symbol val="diamond"/>
            <c:size val="7"/>
          </c:marker>
          <c:dLbls>
            <c:dLbl>
              <c:idx val="16"/>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Hárok23!$R$6:$R$36</c:f>
              <c:strCache>
                <c:ptCount val="31"/>
                <c:pt idx="0">
                  <c:v>Hungary</c:v>
                </c:pt>
                <c:pt idx="1">
                  <c:v>Spain</c:v>
                </c:pt>
                <c:pt idx="2">
                  <c:v>Slovenia</c:v>
                </c:pt>
                <c:pt idx="3">
                  <c:v>Czech Republic</c:v>
                </c:pt>
                <c:pt idx="4">
                  <c:v>Austria</c:v>
                </c:pt>
                <c:pt idx="5">
                  <c:v>New Zealand</c:v>
                </c:pt>
                <c:pt idx="6">
                  <c:v>United States</c:v>
                </c:pt>
                <c:pt idx="7">
                  <c:v>Poland</c:v>
                </c:pt>
                <c:pt idx="8">
                  <c:v>Norway</c:v>
                </c:pt>
                <c:pt idx="9">
                  <c:v>Estonia</c:v>
                </c:pt>
                <c:pt idx="10">
                  <c:v>Turkey</c:v>
                </c:pt>
                <c:pt idx="11">
                  <c:v>Greece</c:v>
                </c:pt>
                <c:pt idx="12">
                  <c:v>United Kingdom</c:v>
                </c:pt>
                <c:pt idx="13">
                  <c:v>Mexico</c:v>
                </c:pt>
                <c:pt idx="14">
                  <c:v>France</c:v>
                </c:pt>
                <c:pt idx="15">
                  <c:v>Italy</c:v>
                </c:pt>
                <c:pt idx="16">
                  <c:v>Slovak Republic</c:v>
                </c:pt>
                <c:pt idx="17">
                  <c:v>Belgium</c:v>
                </c:pt>
                <c:pt idx="18">
                  <c:v>Korea</c:v>
                </c:pt>
                <c:pt idx="19">
                  <c:v>Ireland</c:v>
                </c:pt>
                <c:pt idx="20">
                  <c:v>Sweden</c:v>
                </c:pt>
                <c:pt idx="21">
                  <c:v>Germany</c:v>
                </c:pt>
                <c:pt idx="22">
                  <c:v>Portugal</c:v>
                </c:pt>
                <c:pt idx="23">
                  <c:v>Netherlands</c:v>
                </c:pt>
                <c:pt idx="24">
                  <c:v>Canada</c:v>
                </c:pt>
                <c:pt idx="25">
                  <c:v>Israel</c:v>
                </c:pt>
                <c:pt idx="26">
                  <c:v>Finland</c:v>
                </c:pt>
                <c:pt idx="27">
                  <c:v>Denmark</c:v>
                </c:pt>
                <c:pt idx="28">
                  <c:v>Australia</c:v>
                </c:pt>
                <c:pt idx="29">
                  <c:v>Japan</c:v>
                </c:pt>
                <c:pt idx="30">
                  <c:v>Switzerland</c:v>
                </c:pt>
              </c:strCache>
            </c:strRef>
          </c:cat>
          <c:val>
            <c:numRef>
              <c:f>Hárok23!$T$6:$T$36</c:f>
              <c:numCache>
                <c:formatCode>General</c:formatCode>
                <c:ptCount val="31"/>
                <c:pt idx="0">
                  <c:v>3.9201412655484602</c:v>
                </c:pt>
                <c:pt idx="1">
                  <c:v>13.612270554044899</c:v>
                </c:pt>
                <c:pt idx="2">
                  <c:v>6.9763205828779675</c:v>
                </c:pt>
                <c:pt idx="3">
                  <c:v>16.986114292517474</c:v>
                </c:pt>
                <c:pt idx="4">
                  <c:v>6.4436764564053401</c:v>
                </c:pt>
                <c:pt idx="5">
                  <c:v>11.447368421052571</c:v>
                </c:pt>
                <c:pt idx="6">
                  <c:v>9.6874322932096693</c:v>
                </c:pt>
                <c:pt idx="7">
                  <c:v>13.7336873622959</c:v>
                </c:pt>
                <c:pt idx="8">
                  <c:v>7.8618723269443995</c:v>
                </c:pt>
                <c:pt idx="9">
                  <c:v>6.9364839738669097</c:v>
                </c:pt>
                <c:pt idx="10">
                  <c:v>6.8948673593518297</c:v>
                </c:pt>
                <c:pt idx="11">
                  <c:v>5.644535956735715</c:v>
                </c:pt>
                <c:pt idx="12">
                  <c:v>8.3436016108673527</c:v>
                </c:pt>
                <c:pt idx="13">
                  <c:v>11.0204583845846</c:v>
                </c:pt>
                <c:pt idx="14">
                  <c:v>10.106559843726219</c:v>
                </c:pt>
                <c:pt idx="15">
                  <c:v>10.974057384352999</c:v>
                </c:pt>
                <c:pt idx="16">
                  <c:v>26.737967914438538</c:v>
                </c:pt>
                <c:pt idx="17">
                  <c:v>6.1982259473429444</c:v>
                </c:pt>
                <c:pt idx="18">
                  <c:v>4.6420987917471264</c:v>
                </c:pt>
                <c:pt idx="19">
                  <c:v>4.1353383458646675</c:v>
                </c:pt>
                <c:pt idx="20">
                  <c:v>4.529922874157954</c:v>
                </c:pt>
                <c:pt idx="21">
                  <c:v>4.4565840637966785</c:v>
                </c:pt>
                <c:pt idx="22">
                  <c:v>4.1789060818472601</c:v>
                </c:pt>
                <c:pt idx="23">
                  <c:v>3.42426001160766</c:v>
                </c:pt>
                <c:pt idx="24">
                  <c:v>2.6408338129036402</c:v>
                </c:pt>
                <c:pt idx="25">
                  <c:v>4.7861400964809997</c:v>
                </c:pt>
                <c:pt idx="26">
                  <c:v>3.7686699210590877</c:v>
                </c:pt>
                <c:pt idx="27">
                  <c:v>2.4214119814854298</c:v>
                </c:pt>
                <c:pt idx="28">
                  <c:v>4.0261831285580065</c:v>
                </c:pt>
                <c:pt idx="29">
                  <c:v>1.1513638959848898</c:v>
                </c:pt>
                <c:pt idx="30">
                  <c:v>1.5010351966873698</c:v>
                </c:pt>
              </c:numCache>
            </c:numRef>
          </c:val>
          <c:smooth val="0"/>
        </c:ser>
        <c:dLbls>
          <c:showLegendKey val="0"/>
          <c:showVal val="0"/>
          <c:showCatName val="0"/>
          <c:showSerName val="0"/>
          <c:showPercent val="0"/>
          <c:showBubbleSize val="0"/>
        </c:dLbls>
        <c:marker val="1"/>
        <c:smooth val="0"/>
        <c:axId val="352973848"/>
        <c:axId val="352971496"/>
      </c:lineChart>
      <c:catAx>
        <c:axId val="352973848"/>
        <c:scaling>
          <c:orientation val="minMax"/>
        </c:scaling>
        <c:delete val="0"/>
        <c:axPos val="b"/>
        <c:numFmt formatCode="General" sourceLinked="0"/>
        <c:majorTickMark val="out"/>
        <c:minorTickMark val="none"/>
        <c:tickLblPos val="nextTo"/>
        <c:txPr>
          <a:bodyPr/>
          <a:lstStyle/>
          <a:p>
            <a:pPr>
              <a:defRPr sz="800"/>
            </a:pPr>
            <a:endParaRPr lang="sk-SK"/>
          </a:p>
        </c:txPr>
        <c:crossAx val="352971496"/>
        <c:crosses val="autoZero"/>
        <c:auto val="1"/>
        <c:lblAlgn val="ctr"/>
        <c:lblOffset val="100"/>
        <c:noMultiLvlLbl val="0"/>
      </c:catAx>
      <c:valAx>
        <c:axId val="352971496"/>
        <c:scaling>
          <c:orientation val="minMax"/>
        </c:scaling>
        <c:delete val="0"/>
        <c:axPos val="l"/>
        <c:majorGridlines/>
        <c:numFmt formatCode="General" sourceLinked="1"/>
        <c:majorTickMark val="out"/>
        <c:minorTickMark val="none"/>
        <c:tickLblPos val="nextTo"/>
        <c:crossAx val="352973848"/>
        <c:crosses val="autoZero"/>
        <c:crossBetween val="between"/>
      </c:valAx>
    </c:plotArea>
    <c:legend>
      <c:legendPos val="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Hárok24!$U$17</c:f>
              <c:strCache>
                <c:ptCount val="1"/>
                <c:pt idx="0">
                  <c:v>Czech Republic</c:v>
                </c:pt>
              </c:strCache>
            </c:strRef>
          </c:tx>
          <c:marker>
            <c:symbol val="none"/>
          </c:marker>
          <c:cat>
            <c:strRef>
              <c:f>Hárok24!$V$16:$AG$16</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Hárok24!$V$17:$AG$17</c:f>
              <c:numCache>
                <c:formatCode>General</c:formatCode>
                <c:ptCount val="12"/>
                <c:pt idx="0">
                  <c:v>9.1761904761904685</c:v>
                </c:pt>
                <c:pt idx="1">
                  <c:v>12.4376532047418</c:v>
                </c:pt>
                <c:pt idx="2">
                  <c:v>14.542731829573899</c:v>
                </c:pt>
                <c:pt idx="3">
                  <c:v>15.943956043956</c:v>
                </c:pt>
                <c:pt idx="4">
                  <c:v>15.315155280314602</c:v>
                </c:pt>
                <c:pt idx="5">
                  <c:v>17.0873760091966</c:v>
                </c:pt>
                <c:pt idx="6">
                  <c:v>18.6671373544171</c:v>
                </c:pt>
                <c:pt idx="7">
                  <c:v>20.14726850509512</c:v>
                </c:pt>
                <c:pt idx="8">
                  <c:v>20.718137658917186</c:v>
                </c:pt>
                <c:pt idx="9">
                  <c:v>19.250286242668487</c:v>
                </c:pt>
                <c:pt idx="10">
                  <c:v>20.587792364589486</c:v>
                </c:pt>
                <c:pt idx="11">
                  <c:v>21.429689675871568</c:v>
                </c:pt>
              </c:numCache>
            </c:numRef>
          </c:val>
          <c:smooth val="0"/>
        </c:ser>
        <c:ser>
          <c:idx val="1"/>
          <c:order val="1"/>
          <c:tx>
            <c:strRef>
              <c:f>Hárok24!$U$18</c:f>
              <c:strCache>
                <c:ptCount val="1"/>
                <c:pt idx="0">
                  <c:v>Hungary</c:v>
                </c:pt>
              </c:strCache>
            </c:strRef>
          </c:tx>
          <c:marker>
            <c:symbol val="none"/>
          </c:marker>
          <c:cat>
            <c:strRef>
              <c:f>Hárok24!$V$16:$AG$16</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Hárok24!$V$18:$AG$18</c:f>
              <c:numCache>
                <c:formatCode>General</c:formatCode>
                <c:ptCount val="12"/>
                <c:pt idx="0">
                  <c:v>28.673015873015899</c:v>
                </c:pt>
                <c:pt idx="1">
                  <c:v>30.8658008658009</c:v>
                </c:pt>
                <c:pt idx="2">
                  <c:v>26.897535797535799</c:v>
                </c:pt>
                <c:pt idx="3">
                  <c:v>31.118498168498238</c:v>
                </c:pt>
                <c:pt idx="4">
                  <c:v>36.033270202020212</c:v>
                </c:pt>
                <c:pt idx="5">
                  <c:v>29.029563492063499</c:v>
                </c:pt>
                <c:pt idx="6">
                  <c:v>28.158009556678</c:v>
                </c:pt>
                <c:pt idx="7">
                  <c:v>32.659817536088802</c:v>
                </c:pt>
                <c:pt idx="8">
                  <c:v>31.855605116500101</c:v>
                </c:pt>
                <c:pt idx="9">
                  <c:v>31.978864830058299</c:v>
                </c:pt>
                <c:pt idx="10">
                  <c:v>32.696580687444801</c:v>
                </c:pt>
                <c:pt idx="11">
                  <c:v>34.371532677361898</c:v>
                </c:pt>
              </c:numCache>
            </c:numRef>
          </c:val>
          <c:smooth val="0"/>
        </c:ser>
        <c:ser>
          <c:idx val="2"/>
          <c:order val="2"/>
          <c:tx>
            <c:strRef>
              <c:f>Hárok24!$U$19</c:f>
              <c:strCache>
                <c:ptCount val="1"/>
                <c:pt idx="0">
                  <c:v>Poland</c:v>
                </c:pt>
              </c:strCache>
            </c:strRef>
          </c:tx>
          <c:marker>
            <c:symbol val="none"/>
          </c:marker>
          <c:cat>
            <c:strRef>
              <c:f>Hárok24!$V$16:$AG$16</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Hárok24!$V$19:$AG$19</c:f>
              <c:numCache>
                <c:formatCode>General</c:formatCode>
                <c:ptCount val="12"/>
                <c:pt idx="0">
                  <c:v>8.8500000000000068</c:v>
                </c:pt>
                <c:pt idx="1">
                  <c:v>11.693137254902011</c:v>
                </c:pt>
                <c:pt idx="2">
                  <c:v>11.533333333333299</c:v>
                </c:pt>
                <c:pt idx="3">
                  <c:v>10</c:v>
                </c:pt>
                <c:pt idx="4">
                  <c:v>10.85000000000001</c:v>
                </c:pt>
                <c:pt idx="5">
                  <c:v>12.525</c:v>
                </c:pt>
                <c:pt idx="6">
                  <c:v>13.989135839937019</c:v>
                </c:pt>
                <c:pt idx="7">
                  <c:v>17.651451263925299</c:v>
                </c:pt>
                <c:pt idx="8">
                  <c:v>20.377416604474</c:v>
                </c:pt>
                <c:pt idx="9">
                  <c:v>23.831929487959705</c:v>
                </c:pt>
                <c:pt idx="10">
                  <c:v>28.550809351797888</c:v>
                </c:pt>
                <c:pt idx="11">
                  <c:v>28.446501884196774</c:v>
                </c:pt>
              </c:numCache>
            </c:numRef>
          </c:val>
          <c:smooth val="0"/>
        </c:ser>
        <c:ser>
          <c:idx val="3"/>
          <c:order val="3"/>
          <c:tx>
            <c:strRef>
              <c:f>Hárok24!$U$20</c:f>
              <c:strCache>
                <c:ptCount val="1"/>
                <c:pt idx="0">
                  <c:v>Slovak Republic</c:v>
                </c:pt>
              </c:strCache>
            </c:strRef>
          </c:tx>
          <c:marker>
            <c:symbol val="none"/>
          </c:marker>
          <c:cat>
            <c:strRef>
              <c:f>Hárok24!$V$16:$AG$16</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Hárok24!$V$20:$AG$20</c:f>
              <c:numCache>
                <c:formatCode>General</c:formatCode>
                <c:ptCount val="12"/>
                <c:pt idx="0">
                  <c:v>1.70285714285714</c:v>
                </c:pt>
                <c:pt idx="1">
                  <c:v>2.4583333333333277</c:v>
                </c:pt>
                <c:pt idx="2">
                  <c:v>2.9403508771929832</c:v>
                </c:pt>
                <c:pt idx="3">
                  <c:v>2.3499999999999988</c:v>
                </c:pt>
                <c:pt idx="4">
                  <c:v>1.25</c:v>
                </c:pt>
                <c:pt idx="5">
                  <c:v>2.1166666666666671</c:v>
                </c:pt>
                <c:pt idx="6">
                  <c:v>2.7393310228645826</c:v>
                </c:pt>
                <c:pt idx="7">
                  <c:v>2.8261870703109326</c:v>
                </c:pt>
                <c:pt idx="8">
                  <c:v>3.0247347134325553</c:v>
                </c:pt>
                <c:pt idx="9">
                  <c:v>2.4643417554948401</c:v>
                </c:pt>
                <c:pt idx="10">
                  <c:v>3.0755271021760526</c:v>
                </c:pt>
                <c:pt idx="11">
                  <c:v>3.35939793288266</c:v>
                </c:pt>
              </c:numCache>
            </c:numRef>
          </c:val>
          <c:smooth val="0"/>
        </c:ser>
        <c:dLbls>
          <c:showLegendKey val="0"/>
          <c:showVal val="0"/>
          <c:showCatName val="0"/>
          <c:showSerName val="0"/>
          <c:showPercent val="0"/>
          <c:showBubbleSize val="0"/>
        </c:dLbls>
        <c:smooth val="0"/>
        <c:axId val="352968752"/>
        <c:axId val="352975024"/>
      </c:lineChart>
      <c:catAx>
        <c:axId val="352968752"/>
        <c:scaling>
          <c:orientation val="minMax"/>
        </c:scaling>
        <c:delete val="0"/>
        <c:axPos val="b"/>
        <c:numFmt formatCode="General" sourceLinked="0"/>
        <c:majorTickMark val="out"/>
        <c:minorTickMark val="none"/>
        <c:tickLblPos val="nextTo"/>
        <c:crossAx val="352975024"/>
        <c:crosses val="autoZero"/>
        <c:auto val="1"/>
        <c:lblAlgn val="ctr"/>
        <c:lblOffset val="100"/>
        <c:noMultiLvlLbl val="0"/>
      </c:catAx>
      <c:valAx>
        <c:axId val="352975024"/>
        <c:scaling>
          <c:orientation val="minMax"/>
        </c:scaling>
        <c:delete val="0"/>
        <c:axPos val="l"/>
        <c:majorGridlines/>
        <c:numFmt formatCode="General" sourceLinked="1"/>
        <c:majorTickMark val="out"/>
        <c:minorTickMark val="none"/>
        <c:tickLblPos val="nextTo"/>
        <c:crossAx val="352968752"/>
        <c:crosses val="autoZero"/>
        <c:crossBetween val="between"/>
      </c:valAx>
    </c:plotArea>
    <c:legend>
      <c:legendPos val="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Hárok25!$Q$9</c:f>
              <c:strCache>
                <c:ptCount val="1"/>
                <c:pt idx="0">
                  <c:v>Czech Republic</c:v>
                </c:pt>
              </c:strCache>
            </c:strRef>
          </c:tx>
          <c:marker>
            <c:symbol val="none"/>
          </c:marker>
          <c:cat>
            <c:strRef>
              <c:f>Hárok25!$R$8:$AC$8</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Hárok25!$R$9:$AC$9</c:f>
              <c:numCache>
                <c:formatCode>General</c:formatCode>
                <c:ptCount val="12"/>
                <c:pt idx="0">
                  <c:v>86.4</c:v>
                </c:pt>
                <c:pt idx="1">
                  <c:v>92.13095238095238</c:v>
                </c:pt>
                <c:pt idx="2">
                  <c:v>93.550525351841102</c:v>
                </c:pt>
                <c:pt idx="3">
                  <c:v>116.76666666666715</c:v>
                </c:pt>
                <c:pt idx="4">
                  <c:v>124.574025974026</c:v>
                </c:pt>
                <c:pt idx="5">
                  <c:v>133.67619047618999</c:v>
                </c:pt>
                <c:pt idx="6">
                  <c:v>153.91111111111098</c:v>
                </c:pt>
                <c:pt idx="7">
                  <c:v>219.22005217005179</c:v>
                </c:pt>
                <c:pt idx="8">
                  <c:v>212.08030303030301</c:v>
                </c:pt>
                <c:pt idx="9">
                  <c:v>177.471031746032</c:v>
                </c:pt>
                <c:pt idx="10">
                  <c:v>153.43080808080799</c:v>
                </c:pt>
                <c:pt idx="11">
                  <c:v>168.66269841269823</c:v>
                </c:pt>
              </c:numCache>
            </c:numRef>
          </c:val>
          <c:smooth val="0"/>
        </c:ser>
        <c:ser>
          <c:idx val="1"/>
          <c:order val="1"/>
          <c:tx>
            <c:strRef>
              <c:f>Hárok25!$Q$10</c:f>
              <c:strCache>
                <c:ptCount val="1"/>
                <c:pt idx="0">
                  <c:v>Hungary</c:v>
                </c:pt>
              </c:strCache>
            </c:strRef>
          </c:tx>
          <c:marker>
            <c:symbol val="none"/>
          </c:marker>
          <c:cat>
            <c:strRef>
              <c:f>Hárok25!$R$8:$AC$8</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Hárok25!$R$10:$AC$10</c:f>
              <c:numCache>
                <c:formatCode>General</c:formatCode>
                <c:ptCount val="12"/>
                <c:pt idx="0">
                  <c:v>184.027777777778</c:v>
                </c:pt>
                <c:pt idx="1">
                  <c:v>170.92483660130699</c:v>
                </c:pt>
                <c:pt idx="2">
                  <c:v>175.99078976579</c:v>
                </c:pt>
                <c:pt idx="3">
                  <c:v>174.53535002034982</c:v>
                </c:pt>
                <c:pt idx="4">
                  <c:v>190.24347041847</c:v>
                </c:pt>
                <c:pt idx="5">
                  <c:v>196.221948051948</c:v>
                </c:pt>
                <c:pt idx="6">
                  <c:v>203.30927960928</c:v>
                </c:pt>
                <c:pt idx="7">
                  <c:v>248.47142857142924</c:v>
                </c:pt>
                <c:pt idx="8">
                  <c:v>220.56984126984065</c:v>
                </c:pt>
                <c:pt idx="9">
                  <c:v>232.93293650793734</c:v>
                </c:pt>
                <c:pt idx="10">
                  <c:v>240.94933166249001</c:v>
                </c:pt>
                <c:pt idx="11">
                  <c:v>241.78968253968281</c:v>
                </c:pt>
              </c:numCache>
            </c:numRef>
          </c:val>
          <c:smooth val="0"/>
        </c:ser>
        <c:ser>
          <c:idx val="2"/>
          <c:order val="2"/>
          <c:tx>
            <c:strRef>
              <c:f>Hárok25!$Q$11</c:f>
              <c:strCache>
                <c:ptCount val="1"/>
                <c:pt idx="0">
                  <c:v>Poland</c:v>
                </c:pt>
              </c:strCache>
            </c:strRef>
          </c:tx>
          <c:marker>
            <c:symbol val="none"/>
          </c:marker>
          <c:cat>
            <c:strRef>
              <c:f>Hárok25!$R$8:$AC$8</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Hárok25!$R$11:$AC$11</c:f>
              <c:numCache>
                <c:formatCode>General</c:formatCode>
                <c:ptCount val="12"/>
                <c:pt idx="0">
                  <c:v>110.94285714285687</c:v>
                </c:pt>
                <c:pt idx="1">
                  <c:v>110.86978021977991</c:v>
                </c:pt>
                <c:pt idx="2">
                  <c:v>161.42349439775899</c:v>
                </c:pt>
                <c:pt idx="3">
                  <c:v>120.585644257703</c:v>
                </c:pt>
                <c:pt idx="4">
                  <c:v>118.063095238095</c:v>
                </c:pt>
                <c:pt idx="5">
                  <c:v>108.150108225108</c:v>
                </c:pt>
                <c:pt idx="6">
                  <c:v>140.24801587301599</c:v>
                </c:pt>
                <c:pt idx="7">
                  <c:v>165.24170274170265</c:v>
                </c:pt>
                <c:pt idx="8">
                  <c:v>195.55963203463199</c:v>
                </c:pt>
                <c:pt idx="9">
                  <c:v>257.37471139971154</c:v>
                </c:pt>
                <c:pt idx="10">
                  <c:v>275.45281385281396</c:v>
                </c:pt>
                <c:pt idx="11">
                  <c:v>256.22499999999968</c:v>
                </c:pt>
              </c:numCache>
            </c:numRef>
          </c:val>
          <c:smooth val="0"/>
        </c:ser>
        <c:ser>
          <c:idx val="3"/>
          <c:order val="3"/>
          <c:tx>
            <c:strRef>
              <c:f>Hárok25!$Q$12</c:f>
              <c:strCache>
                <c:ptCount val="1"/>
                <c:pt idx="0">
                  <c:v>Slovak Republic</c:v>
                </c:pt>
              </c:strCache>
            </c:strRef>
          </c:tx>
          <c:marker>
            <c:symbol val="none"/>
          </c:marker>
          <c:cat>
            <c:strRef>
              <c:f>Hárok25!$R$8:$AC$8</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Hárok25!$R$12:$AC$12</c:f>
              <c:numCache>
                <c:formatCode>General</c:formatCode>
                <c:ptCount val="12"/>
                <c:pt idx="0">
                  <c:v>38.401190476190457</c:v>
                </c:pt>
                <c:pt idx="1">
                  <c:v>21.619444444444433</c:v>
                </c:pt>
                <c:pt idx="2">
                  <c:v>39.602380952380912</c:v>
                </c:pt>
                <c:pt idx="3">
                  <c:v>37.5678571428571</c:v>
                </c:pt>
                <c:pt idx="4">
                  <c:v>33.041666666666579</c:v>
                </c:pt>
                <c:pt idx="5">
                  <c:v>39.503571428571412</c:v>
                </c:pt>
                <c:pt idx="6">
                  <c:v>44.094444444444349</c:v>
                </c:pt>
                <c:pt idx="7">
                  <c:v>48.234632034632</c:v>
                </c:pt>
                <c:pt idx="8">
                  <c:v>33.488492063492025</c:v>
                </c:pt>
                <c:pt idx="9">
                  <c:v>36.323809523809494</c:v>
                </c:pt>
                <c:pt idx="10">
                  <c:v>45.524242424242324</c:v>
                </c:pt>
                <c:pt idx="11">
                  <c:v>49.869047619047514</c:v>
                </c:pt>
              </c:numCache>
            </c:numRef>
          </c:val>
          <c:smooth val="0"/>
        </c:ser>
        <c:dLbls>
          <c:showLegendKey val="0"/>
          <c:showVal val="0"/>
          <c:showCatName val="0"/>
          <c:showSerName val="0"/>
          <c:showPercent val="0"/>
          <c:showBubbleSize val="0"/>
        </c:dLbls>
        <c:smooth val="0"/>
        <c:axId val="352971888"/>
        <c:axId val="352975416"/>
      </c:lineChart>
      <c:catAx>
        <c:axId val="352971888"/>
        <c:scaling>
          <c:orientation val="minMax"/>
        </c:scaling>
        <c:delete val="0"/>
        <c:axPos val="b"/>
        <c:numFmt formatCode="General" sourceLinked="0"/>
        <c:majorTickMark val="out"/>
        <c:minorTickMark val="none"/>
        <c:tickLblPos val="nextTo"/>
        <c:crossAx val="352975416"/>
        <c:crosses val="autoZero"/>
        <c:auto val="1"/>
        <c:lblAlgn val="ctr"/>
        <c:lblOffset val="100"/>
        <c:noMultiLvlLbl val="0"/>
      </c:catAx>
      <c:valAx>
        <c:axId val="352975416"/>
        <c:scaling>
          <c:orientation val="minMax"/>
        </c:scaling>
        <c:delete val="0"/>
        <c:axPos val="l"/>
        <c:majorGridlines/>
        <c:numFmt formatCode="General" sourceLinked="1"/>
        <c:majorTickMark val="out"/>
        <c:minorTickMark val="none"/>
        <c:tickLblPos val="nextTo"/>
        <c:crossAx val="352971888"/>
        <c:crosses val="autoZero"/>
        <c:crossBetween val="between"/>
      </c:valAx>
    </c:plotArea>
    <c:legend>
      <c:legendPos val="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Hárok26!$T$7</c:f>
              <c:strCache>
                <c:ptCount val="1"/>
                <c:pt idx="0">
                  <c:v>Czech Republic</c:v>
                </c:pt>
              </c:strCache>
            </c:strRef>
          </c:tx>
          <c:marker>
            <c:symbol val="none"/>
          </c:marker>
          <c:cat>
            <c:strRef>
              <c:f>Hárok26!$U$6:$AG$6</c:f>
              <c:strCach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strCache>
            </c:strRef>
          </c:cat>
          <c:val>
            <c:numRef>
              <c:f>Hárok26!$U$7:$AG$7</c:f>
              <c:numCache>
                <c:formatCode>General</c:formatCode>
                <c:ptCount val="13"/>
                <c:pt idx="0">
                  <c:v>78</c:v>
                </c:pt>
                <c:pt idx="1">
                  <c:v>85</c:v>
                </c:pt>
                <c:pt idx="2">
                  <c:v>101</c:v>
                </c:pt>
                <c:pt idx="3">
                  <c:v>123</c:v>
                </c:pt>
                <c:pt idx="4">
                  <c:v>144</c:v>
                </c:pt>
                <c:pt idx="5">
                  <c:v>145</c:v>
                </c:pt>
                <c:pt idx="6">
                  <c:v>151</c:v>
                </c:pt>
                <c:pt idx="7">
                  <c:v>191</c:v>
                </c:pt>
                <c:pt idx="8">
                  <c:v>246</c:v>
                </c:pt>
                <c:pt idx="9">
                  <c:v>253</c:v>
                </c:pt>
                <c:pt idx="10">
                  <c:v>227</c:v>
                </c:pt>
                <c:pt idx="11">
                  <c:v>231</c:v>
                </c:pt>
                <c:pt idx="12">
                  <c:v>156</c:v>
                </c:pt>
              </c:numCache>
            </c:numRef>
          </c:val>
          <c:smooth val="0"/>
        </c:ser>
        <c:ser>
          <c:idx val="1"/>
          <c:order val="1"/>
          <c:tx>
            <c:strRef>
              <c:f>Hárok26!$T$8</c:f>
              <c:strCache>
                <c:ptCount val="1"/>
                <c:pt idx="0">
                  <c:v>Hungary</c:v>
                </c:pt>
              </c:strCache>
            </c:strRef>
          </c:tx>
          <c:marker>
            <c:symbol val="none"/>
          </c:marker>
          <c:cat>
            <c:strRef>
              <c:f>Hárok26!$U$6:$AG$6</c:f>
              <c:strCach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strCache>
            </c:strRef>
          </c:cat>
          <c:val>
            <c:numRef>
              <c:f>Hárok26!$U$8:$AG$8</c:f>
              <c:numCache>
                <c:formatCode>General</c:formatCode>
                <c:ptCount val="13"/>
                <c:pt idx="0">
                  <c:v>132</c:v>
                </c:pt>
                <c:pt idx="1">
                  <c:v>157</c:v>
                </c:pt>
                <c:pt idx="2">
                  <c:v>128</c:v>
                </c:pt>
                <c:pt idx="3">
                  <c:v>147</c:v>
                </c:pt>
                <c:pt idx="4">
                  <c:v>178</c:v>
                </c:pt>
                <c:pt idx="5">
                  <c:v>192</c:v>
                </c:pt>
                <c:pt idx="6">
                  <c:v>170</c:v>
                </c:pt>
                <c:pt idx="7">
                  <c:v>220</c:v>
                </c:pt>
                <c:pt idx="8">
                  <c:v>238</c:v>
                </c:pt>
                <c:pt idx="9">
                  <c:v>234</c:v>
                </c:pt>
                <c:pt idx="10">
                  <c:v>242</c:v>
                </c:pt>
                <c:pt idx="11">
                  <c:v>251</c:v>
                </c:pt>
                <c:pt idx="12">
                  <c:v>84</c:v>
                </c:pt>
              </c:numCache>
            </c:numRef>
          </c:val>
          <c:smooth val="0"/>
        </c:ser>
        <c:ser>
          <c:idx val="2"/>
          <c:order val="2"/>
          <c:tx>
            <c:strRef>
              <c:f>Hárok26!$T$9</c:f>
              <c:strCache>
                <c:ptCount val="1"/>
                <c:pt idx="0">
                  <c:v>Poland</c:v>
                </c:pt>
              </c:strCache>
            </c:strRef>
          </c:tx>
          <c:marker>
            <c:symbol val="none"/>
          </c:marker>
          <c:cat>
            <c:strRef>
              <c:f>Hárok26!$U$6:$AG$6</c:f>
              <c:strCach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strCache>
            </c:strRef>
          </c:cat>
          <c:val>
            <c:numRef>
              <c:f>Hárok26!$U$9:$AG$9</c:f>
              <c:numCache>
                <c:formatCode>General</c:formatCode>
                <c:ptCount val="13"/>
                <c:pt idx="0">
                  <c:v>60</c:v>
                </c:pt>
                <c:pt idx="1">
                  <c:v>64</c:v>
                </c:pt>
                <c:pt idx="2">
                  <c:v>79</c:v>
                </c:pt>
                <c:pt idx="3">
                  <c:v>114</c:v>
                </c:pt>
                <c:pt idx="4">
                  <c:v>133</c:v>
                </c:pt>
                <c:pt idx="5">
                  <c:v>162</c:v>
                </c:pt>
                <c:pt idx="6">
                  <c:v>158</c:v>
                </c:pt>
                <c:pt idx="7">
                  <c:v>177</c:v>
                </c:pt>
                <c:pt idx="8">
                  <c:v>250</c:v>
                </c:pt>
                <c:pt idx="9">
                  <c:v>276</c:v>
                </c:pt>
                <c:pt idx="10">
                  <c:v>354</c:v>
                </c:pt>
                <c:pt idx="11">
                  <c:v>431</c:v>
                </c:pt>
                <c:pt idx="12">
                  <c:v>256</c:v>
                </c:pt>
              </c:numCache>
            </c:numRef>
          </c:val>
          <c:smooth val="0"/>
        </c:ser>
        <c:ser>
          <c:idx val="3"/>
          <c:order val="3"/>
          <c:tx>
            <c:strRef>
              <c:f>Hárok26!$T$10</c:f>
              <c:strCache>
                <c:ptCount val="1"/>
                <c:pt idx="0">
                  <c:v>Slovak Republic</c:v>
                </c:pt>
              </c:strCache>
            </c:strRef>
          </c:tx>
          <c:marker>
            <c:symbol val="none"/>
          </c:marker>
          <c:cat>
            <c:strRef>
              <c:f>Hárok26!$U$6:$AG$6</c:f>
              <c:strCach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strCache>
            </c:strRef>
          </c:cat>
          <c:val>
            <c:numRef>
              <c:f>Hárok26!$U$10:$AG$10</c:f>
              <c:numCache>
                <c:formatCode>General</c:formatCode>
                <c:ptCount val="13"/>
                <c:pt idx="0">
                  <c:v>20</c:v>
                </c:pt>
                <c:pt idx="1">
                  <c:v>20</c:v>
                </c:pt>
                <c:pt idx="2">
                  <c:v>21</c:v>
                </c:pt>
                <c:pt idx="3">
                  <c:v>42</c:v>
                </c:pt>
                <c:pt idx="4">
                  <c:v>49</c:v>
                </c:pt>
                <c:pt idx="5">
                  <c:v>29</c:v>
                </c:pt>
                <c:pt idx="6">
                  <c:v>44</c:v>
                </c:pt>
                <c:pt idx="7">
                  <c:v>61</c:v>
                </c:pt>
                <c:pt idx="8">
                  <c:v>62</c:v>
                </c:pt>
                <c:pt idx="9">
                  <c:v>59</c:v>
                </c:pt>
                <c:pt idx="10">
                  <c:v>43</c:v>
                </c:pt>
                <c:pt idx="11">
                  <c:v>57</c:v>
                </c:pt>
                <c:pt idx="12">
                  <c:v>37</c:v>
                </c:pt>
              </c:numCache>
            </c:numRef>
          </c:val>
          <c:smooth val="0"/>
        </c:ser>
        <c:ser>
          <c:idx val="4"/>
          <c:order val="4"/>
          <c:tx>
            <c:strRef>
              <c:f>Hárok26!$T$11</c:f>
              <c:strCache>
                <c:ptCount val="1"/>
                <c:pt idx="0">
                  <c:v>Slovenia</c:v>
                </c:pt>
              </c:strCache>
            </c:strRef>
          </c:tx>
          <c:marker>
            <c:symbol val="none"/>
          </c:marker>
          <c:cat>
            <c:strRef>
              <c:f>Hárok26!$U$6:$AG$6</c:f>
              <c:strCach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strCache>
            </c:strRef>
          </c:cat>
          <c:val>
            <c:numRef>
              <c:f>Hárok26!$U$11:$AG$11</c:f>
              <c:numCache>
                <c:formatCode>General</c:formatCode>
                <c:ptCount val="13"/>
                <c:pt idx="0">
                  <c:v>35</c:v>
                </c:pt>
                <c:pt idx="1">
                  <c:v>66</c:v>
                </c:pt>
                <c:pt idx="2">
                  <c:v>59</c:v>
                </c:pt>
                <c:pt idx="3">
                  <c:v>92</c:v>
                </c:pt>
                <c:pt idx="4">
                  <c:v>80</c:v>
                </c:pt>
                <c:pt idx="5">
                  <c:v>119</c:v>
                </c:pt>
                <c:pt idx="6">
                  <c:v>127</c:v>
                </c:pt>
                <c:pt idx="7">
                  <c:v>117</c:v>
                </c:pt>
                <c:pt idx="8">
                  <c:v>137</c:v>
                </c:pt>
                <c:pt idx="9">
                  <c:v>159</c:v>
                </c:pt>
                <c:pt idx="10">
                  <c:v>132</c:v>
                </c:pt>
                <c:pt idx="11">
                  <c:v>129</c:v>
                </c:pt>
                <c:pt idx="12">
                  <c:v>41</c:v>
                </c:pt>
              </c:numCache>
            </c:numRef>
          </c:val>
          <c:smooth val="0"/>
        </c:ser>
        <c:dLbls>
          <c:showLegendKey val="0"/>
          <c:showVal val="0"/>
          <c:showCatName val="0"/>
          <c:showSerName val="0"/>
          <c:showPercent val="0"/>
          <c:showBubbleSize val="0"/>
        </c:dLbls>
        <c:smooth val="0"/>
        <c:axId val="352974240"/>
        <c:axId val="352969144"/>
      </c:lineChart>
      <c:catAx>
        <c:axId val="352974240"/>
        <c:scaling>
          <c:orientation val="minMax"/>
        </c:scaling>
        <c:delete val="0"/>
        <c:axPos val="b"/>
        <c:numFmt formatCode="General" sourceLinked="0"/>
        <c:majorTickMark val="out"/>
        <c:minorTickMark val="none"/>
        <c:tickLblPos val="nextTo"/>
        <c:crossAx val="352969144"/>
        <c:crosses val="autoZero"/>
        <c:auto val="1"/>
        <c:lblAlgn val="ctr"/>
        <c:lblOffset val="100"/>
        <c:noMultiLvlLbl val="0"/>
      </c:catAx>
      <c:valAx>
        <c:axId val="352969144"/>
        <c:scaling>
          <c:orientation val="minMax"/>
        </c:scaling>
        <c:delete val="0"/>
        <c:axPos val="l"/>
        <c:majorGridlines/>
        <c:numFmt formatCode="General" sourceLinked="1"/>
        <c:majorTickMark val="out"/>
        <c:minorTickMark val="none"/>
        <c:tickLblPos val="nextTo"/>
        <c:crossAx val="352974240"/>
        <c:crosses val="autoZero"/>
        <c:crossBetween val="between"/>
      </c:valAx>
    </c:plotArea>
    <c:legend>
      <c:legendPos val="t"/>
      <c:overlay val="0"/>
      <c:txPr>
        <a:bodyPr/>
        <a:lstStyle/>
        <a:p>
          <a:pPr>
            <a:defRPr sz="800"/>
          </a:pPr>
          <a:endParaRPr lang="sk-SK"/>
        </a:p>
      </c:txPr>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Hárok26!$T$23</c:f>
              <c:strCache>
                <c:ptCount val="1"/>
                <c:pt idx="0">
                  <c:v>Total Patents</c:v>
                </c:pt>
              </c:strCache>
            </c:strRef>
          </c:tx>
          <c:marker>
            <c:symbol val="none"/>
          </c:marker>
          <c:cat>
            <c:strRef>
              <c:f>Hárok26!$U$22:$AG$22</c:f>
              <c:strCach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strCache>
            </c:strRef>
          </c:cat>
          <c:val>
            <c:numRef>
              <c:f>Hárok26!$U$23:$AG$23</c:f>
              <c:numCache>
                <c:formatCode>General</c:formatCode>
                <c:ptCount val="13"/>
                <c:pt idx="0">
                  <c:v>20</c:v>
                </c:pt>
                <c:pt idx="1">
                  <c:v>20</c:v>
                </c:pt>
                <c:pt idx="2">
                  <c:v>21</c:v>
                </c:pt>
                <c:pt idx="3">
                  <c:v>42</c:v>
                </c:pt>
                <c:pt idx="4">
                  <c:v>49</c:v>
                </c:pt>
                <c:pt idx="5">
                  <c:v>29</c:v>
                </c:pt>
                <c:pt idx="6">
                  <c:v>44</c:v>
                </c:pt>
                <c:pt idx="7">
                  <c:v>61</c:v>
                </c:pt>
                <c:pt idx="8">
                  <c:v>62</c:v>
                </c:pt>
                <c:pt idx="9">
                  <c:v>59</c:v>
                </c:pt>
                <c:pt idx="10">
                  <c:v>43</c:v>
                </c:pt>
                <c:pt idx="11">
                  <c:v>57</c:v>
                </c:pt>
                <c:pt idx="12">
                  <c:v>37</c:v>
                </c:pt>
              </c:numCache>
            </c:numRef>
          </c:val>
          <c:smooth val="0"/>
        </c:ser>
        <c:ser>
          <c:idx val="1"/>
          <c:order val="1"/>
          <c:tx>
            <c:strRef>
              <c:f>Hárok26!$T$24</c:f>
              <c:strCache>
                <c:ptCount val="1"/>
                <c:pt idx="0">
                  <c:v>Total co-operation with abroad</c:v>
                </c:pt>
              </c:strCache>
            </c:strRef>
          </c:tx>
          <c:marker>
            <c:symbol val="none"/>
          </c:marker>
          <c:cat>
            <c:strRef>
              <c:f>Hárok26!$U$22:$AG$22</c:f>
              <c:strCach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strCache>
            </c:strRef>
          </c:cat>
          <c:val>
            <c:numRef>
              <c:f>Hárok26!$U$24:$AG$24</c:f>
              <c:numCache>
                <c:formatCode>General</c:formatCode>
                <c:ptCount val="13"/>
                <c:pt idx="0">
                  <c:v>9</c:v>
                </c:pt>
                <c:pt idx="1">
                  <c:v>14</c:v>
                </c:pt>
                <c:pt idx="2">
                  <c:v>16</c:v>
                </c:pt>
                <c:pt idx="3">
                  <c:v>29</c:v>
                </c:pt>
                <c:pt idx="4">
                  <c:v>33</c:v>
                </c:pt>
                <c:pt idx="5">
                  <c:v>16</c:v>
                </c:pt>
                <c:pt idx="6">
                  <c:v>27</c:v>
                </c:pt>
                <c:pt idx="7">
                  <c:v>37</c:v>
                </c:pt>
                <c:pt idx="8">
                  <c:v>48</c:v>
                </c:pt>
                <c:pt idx="9">
                  <c:v>40</c:v>
                </c:pt>
                <c:pt idx="10">
                  <c:v>20</c:v>
                </c:pt>
                <c:pt idx="11">
                  <c:v>30</c:v>
                </c:pt>
                <c:pt idx="12">
                  <c:v>25</c:v>
                </c:pt>
              </c:numCache>
            </c:numRef>
          </c:val>
          <c:smooth val="0"/>
        </c:ser>
        <c:ser>
          <c:idx val="2"/>
          <c:order val="2"/>
          <c:tx>
            <c:strRef>
              <c:f>Hárok26!$T$25</c:f>
              <c:strCache>
                <c:ptCount val="1"/>
                <c:pt idx="0">
                  <c:v>Japan</c:v>
                </c:pt>
              </c:strCache>
            </c:strRef>
          </c:tx>
          <c:marker>
            <c:symbol val="none"/>
          </c:marker>
          <c:cat>
            <c:strRef>
              <c:f>Hárok26!$U$22:$AG$22</c:f>
              <c:strCach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strCache>
            </c:strRef>
          </c:cat>
          <c:val>
            <c:numRef>
              <c:f>Hárok26!$U$25:$AG$25</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smooth val="0"/>
        </c:ser>
        <c:ser>
          <c:idx val="3"/>
          <c:order val="3"/>
          <c:tx>
            <c:strRef>
              <c:f>Hárok26!$T$26</c:f>
              <c:strCache>
                <c:ptCount val="1"/>
                <c:pt idx="0">
                  <c:v>United States</c:v>
                </c:pt>
              </c:strCache>
            </c:strRef>
          </c:tx>
          <c:marker>
            <c:symbol val="none"/>
          </c:marker>
          <c:cat>
            <c:strRef>
              <c:f>Hárok26!$U$22:$AG$22</c:f>
              <c:strCach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strCache>
            </c:strRef>
          </c:cat>
          <c:val>
            <c:numRef>
              <c:f>Hárok26!$U$26:$AG$26</c:f>
              <c:numCache>
                <c:formatCode>General</c:formatCode>
                <c:ptCount val="13"/>
                <c:pt idx="0">
                  <c:v>1</c:v>
                </c:pt>
                <c:pt idx="1">
                  <c:v>3</c:v>
                </c:pt>
                <c:pt idx="2">
                  <c:v>0</c:v>
                </c:pt>
                <c:pt idx="3">
                  <c:v>3</c:v>
                </c:pt>
                <c:pt idx="4">
                  <c:v>4</c:v>
                </c:pt>
                <c:pt idx="5">
                  <c:v>0</c:v>
                </c:pt>
                <c:pt idx="6">
                  <c:v>0</c:v>
                </c:pt>
                <c:pt idx="7">
                  <c:v>4</c:v>
                </c:pt>
                <c:pt idx="8">
                  <c:v>3</c:v>
                </c:pt>
                <c:pt idx="9">
                  <c:v>3</c:v>
                </c:pt>
                <c:pt idx="10">
                  <c:v>3</c:v>
                </c:pt>
                <c:pt idx="11">
                  <c:v>0</c:v>
                </c:pt>
                <c:pt idx="12">
                  <c:v>5</c:v>
                </c:pt>
              </c:numCache>
            </c:numRef>
          </c:val>
          <c:smooth val="0"/>
        </c:ser>
        <c:dLbls>
          <c:showLegendKey val="0"/>
          <c:showVal val="0"/>
          <c:showCatName val="0"/>
          <c:showSerName val="0"/>
          <c:showPercent val="0"/>
          <c:showBubbleSize val="0"/>
        </c:dLbls>
        <c:smooth val="0"/>
        <c:axId val="352973456"/>
        <c:axId val="494583264"/>
      </c:lineChart>
      <c:catAx>
        <c:axId val="352973456"/>
        <c:scaling>
          <c:orientation val="minMax"/>
        </c:scaling>
        <c:delete val="0"/>
        <c:axPos val="b"/>
        <c:numFmt formatCode="General" sourceLinked="0"/>
        <c:majorTickMark val="out"/>
        <c:minorTickMark val="none"/>
        <c:tickLblPos val="nextTo"/>
        <c:crossAx val="494583264"/>
        <c:crosses val="autoZero"/>
        <c:auto val="1"/>
        <c:lblAlgn val="ctr"/>
        <c:lblOffset val="100"/>
        <c:noMultiLvlLbl val="0"/>
      </c:catAx>
      <c:valAx>
        <c:axId val="494583264"/>
        <c:scaling>
          <c:orientation val="minMax"/>
        </c:scaling>
        <c:delete val="0"/>
        <c:axPos val="l"/>
        <c:majorGridlines/>
        <c:numFmt formatCode="General" sourceLinked="1"/>
        <c:majorTickMark val="out"/>
        <c:minorTickMark val="none"/>
        <c:tickLblPos val="nextTo"/>
        <c:crossAx val="352973456"/>
        <c:crosses val="autoZero"/>
        <c:crossBetween val="between"/>
      </c:valAx>
    </c:plotArea>
    <c:legend>
      <c:legendPos val="t"/>
      <c:layout>
        <c:manualLayout>
          <c:xMode val="edge"/>
          <c:yMode val="edge"/>
          <c:x val="2.6401786047953215E-4"/>
          <c:y val="2.6367192568742419E-2"/>
          <c:w val="0.99973608591098018"/>
          <c:h val="0.26881041400298655"/>
        </c:manualLayout>
      </c:layout>
      <c:overlay val="0"/>
      <c:txPr>
        <a:bodyPr/>
        <a:lstStyle/>
        <a:p>
          <a:pPr>
            <a:defRPr sz="800"/>
          </a:pPr>
          <a:endParaRPr lang="sk-SK"/>
        </a:p>
      </c:txPr>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Hárok27!$J$3</c:f>
              <c:strCache>
                <c:ptCount val="1"/>
                <c:pt idx="0">
                  <c:v>EU contribution per capita</c:v>
                </c:pt>
              </c:strCache>
            </c:strRef>
          </c:tx>
          <c:invertIfNegative val="0"/>
          <c:cat>
            <c:strRef>
              <c:f>Hárok27!$I$4:$I$34</c:f>
              <c:strCache>
                <c:ptCount val="31"/>
                <c:pt idx="0">
                  <c:v>CH</c:v>
                </c:pt>
                <c:pt idx="1">
                  <c:v>NL</c:v>
                </c:pt>
                <c:pt idx="2">
                  <c:v>DK</c:v>
                </c:pt>
                <c:pt idx="3">
                  <c:v>SE</c:v>
                </c:pt>
                <c:pt idx="4">
                  <c:v>FI</c:v>
                </c:pt>
                <c:pt idx="5">
                  <c:v>BE</c:v>
                </c:pt>
                <c:pt idx="6">
                  <c:v>NO</c:v>
                </c:pt>
                <c:pt idx="7">
                  <c:v>AT</c:v>
                </c:pt>
                <c:pt idx="8">
                  <c:v>IE</c:v>
                </c:pt>
                <c:pt idx="9">
                  <c:v>CY</c:v>
                </c:pt>
                <c:pt idx="10">
                  <c:v>LU</c:v>
                </c:pt>
                <c:pt idx="11">
                  <c:v>UK</c:v>
                </c:pt>
                <c:pt idx="12">
                  <c:v>IL</c:v>
                </c:pt>
                <c:pt idx="13">
                  <c:v>EL</c:v>
                </c:pt>
                <c:pt idx="14">
                  <c:v>DE</c:v>
                </c:pt>
                <c:pt idx="15">
                  <c:v>SI</c:v>
                </c:pt>
                <c:pt idx="16">
                  <c:v>FR</c:v>
                </c:pt>
                <c:pt idx="17">
                  <c:v>ES</c:v>
                </c:pt>
                <c:pt idx="18">
                  <c:v>EE</c:v>
                </c:pt>
                <c:pt idx="19">
                  <c:v>IT</c:v>
                </c:pt>
                <c:pt idx="20">
                  <c:v>MT</c:v>
                </c:pt>
                <c:pt idx="21">
                  <c:v>PT</c:v>
                </c:pt>
                <c:pt idx="22">
                  <c:v>HU</c:v>
                </c:pt>
                <c:pt idx="23">
                  <c:v>CZ</c:v>
                </c:pt>
                <c:pt idx="24">
                  <c:v>LV</c:v>
                </c:pt>
                <c:pt idx="25">
                  <c:v>HR</c:v>
                </c:pt>
                <c:pt idx="26">
                  <c:v>LT</c:v>
                </c:pt>
                <c:pt idx="27">
                  <c:v>SK</c:v>
                </c:pt>
                <c:pt idx="28">
                  <c:v>BG</c:v>
                </c:pt>
                <c:pt idx="29">
                  <c:v>PL</c:v>
                </c:pt>
                <c:pt idx="30">
                  <c:v>RO</c:v>
                </c:pt>
              </c:strCache>
            </c:strRef>
          </c:cat>
          <c:val>
            <c:numRef>
              <c:f>Hárok27!$J$4:$J$34</c:f>
              <c:numCache>
                <c:formatCode>#,##0.00</c:formatCode>
                <c:ptCount val="31"/>
                <c:pt idx="0">
                  <c:v>248.93908985000741</c:v>
                </c:pt>
                <c:pt idx="1">
                  <c:v>188.82587201488974</c:v>
                </c:pt>
                <c:pt idx="2">
                  <c:v>184.05702139388504</c:v>
                </c:pt>
                <c:pt idx="3">
                  <c:v>175.71329486937111</c:v>
                </c:pt>
                <c:pt idx="4">
                  <c:v>157.69740560558131</c:v>
                </c:pt>
                <c:pt idx="5">
                  <c:v>155.08791566106632</c:v>
                </c:pt>
                <c:pt idx="6">
                  <c:v>144.82511684756139</c:v>
                </c:pt>
                <c:pt idx="7">
                  <c:v>133.66847498691121</c:v>
                </c:pt>
                <c:pt idx="8">
                  <c:v>133.13109426020958</c:v>
                </c:pt>
                <c:pt idx="9">
                  <c:v>109.20630452736324</c:v>
                </c:pt>
                <c:pt idx="10">
                  <c:v>106.89624583984374</c:v>
                </c:pt>
                <c:pt idx="11">
                  <c:v>106.39877641729039</c:v>
                </c:pt>
                <c:pt idx="12">
                  <c:v>102.6754037353241</c:v>
                </c:pt>
                <c:pt idx="13">
                  <c:v>86.120407053050243</c:v>
                </c:pt>
                <c:pt idx="14">
                  <c:v>84.702014603679871</c:v>
                </c:pt>
                <c:pt idx="15">
                  <c:v>81.191692229268327</c:v>
                </c:pt>
                <c:pt idx="16">
                  <c:v>74.7392309030257</c:v>
                </c:pt>
                <c:pt idx="17">
                  <c:v>67.252801278356259</c:v>
                </c:pt>
                <c:pt idx="18">
                  <c:v>64.011424567164227</c:v>
                </c:pt>
                <c:pt idx="19">
                  <c:v>56.755955532609939</c:v>
                </c:pt>
                <c:pt idx="20">
                  <c:v>48.062218684210514</c:v>
                </c:pt>
                <c:pt idx="21">
                  <c:v>46.784945227529214</c:v>
                </c:pt>
                <c:pt idx="22">
                  <c:v>27.527140470658921</c:v>
                </c:pt>
                <c:pt idx="23">
                  <c:v>26.763666919206287</c:v>
                </c:pt>
                <c:pt idx="24">
                  <c:v>21.408168295964103</c:v>
                </c:pt>
                <c:pt idx="25">
                  <c:v>20.162363586854461</c:v>
                </c:pt>
                <c:pt idx="26">
                  <c:v>17.107645605546992</c:v>
                </c:pt>
                <c:pt idx="27">
                  <c:v>13.527503924563021</c:v>
                </c:pt>
                <c:pt idx="28">
                  <c:v>12.865099512260153</c:v>
                </c:pt>
                <c:pt idx="29">
                  <c:v>11.203096298167553</c:v>
                </c:pt>
                <c:pt idx="30">
                  <c:v>6.2275865373120283</c:v>
                </c:pt>
              </c:numCache>
            </c:numRef>
          </c:val>
        </c:ser>
        <c:dLbls>
          <c:showLegendKey val="0"/>
          <c:showVal val="0"/>
          <c:showCatName val="0"/>
          <c:showSerName val="0"/>
          <c:showPercent val="0"/>
          <c:showBubbleSize val="0"/>
        </c:dLbls>
        <c:gapWidth val="150"/>
        <c:axId val="494586792"/>
        <c:axId val="494590320"/>
      </c:barChart>
      <c:lineChart>
        <c:grouping val="standard"/>
        <c:varyColors val="0"/>
        <c:ser>
          <c:idx val="1"/>
          <c:order val="1"/>
          <c:tx>
            <c:strRef>
              <c:f>Hárok27!$K$3</c:f>
              <c:strCache>
                <c:ptCount val="1"/>
                <c:pt idx="0">
                  <c:v>Participation/mil. inhabitants</c:v>
                </c:pt>
              </c:strCache>
            </c:strRef>
          </c:tx>
          <c:spPr>
            <a:ln>
              <a:noFill/>
            </a:ln>
          </c:spPr>
          <c:marker>
            <c:symbol val="diamond"/>
            <c:size val="7"/>
          </c:marker>
          <c:cat>
            <c:strRef>
              <c:f>Hárok27!$I$4:$I$34</c:f>
              <c:strCache>
                <c:ptCount val="31"/>
                <c:pt idx="0">
                  <c:v>CH</c:v>
                </c:pt>
                <c:pt idx="1">
                  <c:v>NL</c:v>
                </c:pt>
                <c:pt idx="2">
                  <c:v>DK</c:v>
                </c:pt>
                <c:pt idx="3">
                  <c:v>SE</c:v>
                </c:pt>
                <c:pt idx="4">
                  <c:v>FI</c:v>
                </c:pt>
                <c:pt idx="5">
                  <c:v>BE</c:v>
                </c:pt>
                <c:pt idx="6">
                  <c:v>NO</c:v>
                </c:pt>
                <c:pt idx="7">
                  <c:v>AT</c:v>
                </c:pt>
                <c:pt idx="8">
                  <c:v>IE</c:v>
                </c:pt>
                <c:pt idx="9">
                  <c:v>CY</c:v>
                </c:pt>
                <c:pt idx="10">
                  <c:v>LU</c:v>
                </c:pt>
                <c:pt idx="11">
                  <c:v>UK</c:v>
                </c:pt>
                <c:pt idx="12">
                  <c:v>IL</c:v>
                </c:pt>
                <c:pt idx="13">
                  <c:v>EL</c:v>
                </c:pt>
                <c:pt idx="14">
                  <c:v>DE</c:v>
                </c:pt>
                <c:pt idx="15">
                  <c:v>SI</c:v>
                </c:pt>
                <c:pt idx="16">
                  <c:v>FR</c:v>
                </c:pt>
                <c:pt idx="17">
                  <c:v>ES</c:v>
                </c:pt>
                <c:pt idx="18">
                  <c:v>EE</c:v>
                </c:pt>
                <c:pt idx="19">
                  <c:v>IT</c:v>
                </c:pt>
                <c:pt idx="20">
                  <c:v>MT</c:v>
                </c:pt>
                <c:pt idx="21">
                  <c:v>PT</c:v>
                </c:pt>
                <c:pt idx="22">
                  <c:v>HU</c:v>
                </c:pt>
                <c:pt idx="23">
                  <c:v>CZ</c:v>
                </c:pt>
                <c:pt idx="24">
                  <c:v>LV</c:v>
                </c:pt>
                <c:pt idx="25">
                  <c:v>HR</c:v>
                </c:pt>
                <c:pt idx="26">
                  <c:v>LT</c:v>
                </c:pt>
                <c:pt idx="27">
                  <c:v>SK</c:v>
                </c:pt>
                <c:pt idx="28">
                  <c:v>BG</c:v>
                </c:pt>
                <c:pt idx="29">
                  <c:v>PL</c:v>
                </c:pt>
                <c:pt idx="30">
                  <c:v>RO</c:v>
                </c:pt>
              </c:strCache>
            </c:strRef>
          </c:cat>
          <c:val>
            <c:numRef>
              <c:f>Hárok27!$K$4:$K$34</c:f>
              <c:numCache>
                <c:formatCode>#,##0.00</c:formatCode>
                <c:ptCount val="31"/>
                <c:pt idx="0">
                  <c:v>546.58700902504131</c:v>
                </c:pt>
                <c:pt idx="1">
                  <c:v>467.51921229586941</c:v>
                </c:pt>
                <c:pt idx="2">
                  <c:v>479.31654676258921</c:v>
                </c:pt>
                <c:pt idx="3">
                  <c:v>464.10365335598965</c:v>
                </c:pt>
                <c:pt idx="4">
                  <c:v>475.90697674418539</c:v>
                </c:pt>
                <c:pt idx="5">
                  <c:v>480.27757487216923</c:v>
                </c:pt>
                <c:pt idx="6">
                  <c:v>427.03252032520328</c:v>
                </c:pt>
                <c:pt idx="7">
                  <c:v>401.71346977629662</c:v>
                </c:pt>
                <c:pt idx="8">
                  <c:v>415.53224726623523</c:v>
                </c:pt>
                <c:pt idx="9">
                  <c:v>541.04477611940308</c:v>
                </c:pt>
                <c:pt idx="10">
                  <c:v>437.5</c:v>
                </c:pt>
                <c:pt idx="11">
                  <c:v>267.84227048497672</c:v>
                </c:pt>
                <c:pt idx="12">
                  <c:v>241.06687085247592</c:v>
                </c:pt>
                <c:pt idx="13">
                  <c:v>317.15296198054864</c:v>
                </c:pt>
                <c:pt idx="14">
                  <c:v>214.86936099422638</c:v>
                </c:pt>
                <c:pt idx="15">
                  <c:v>433.17073170731709</c:v>
                </c:pt>
                <c:pt idx="16">
                  <c:v>186.23170581724258</c:v>
                </c:pt>
                <c:pt idx="17">
                  <c:v>232.76926743656958</c:v>
                </c:pt>
                <c:pt idx="18">
                  <c:v>392.53731343283545</c:v>
                </c:pt>
                <c:pt idx="19">
                  <c:v>189.25873387655463</c:v>
                </c:pt>
                <c:pt idx="20">
                  <c:v>442.58373205741623</c:v>
                </c:pt>
                <c:pt idx="21">
                  <c:v>211.73373448664913</c:v>
                </c:pt>
                <c:pt idx="22">
                  <c:v>155.61786501101525</c:v>
                </c:pt>
                <c:pt idx="23">
                  <c:v>130.63704547612258</c:v>
                </c:pt>
                <c:pt idx="24">
                  <c:v>143.94618834080717</c:v>
                </c:pt>
                <c:pt idx="25">
                  <c:v>90.37558685445984</c:v>
                </c:pt>
                <c:pt idx="26">
                  <c:v>127.27272727272717</c:v>
                </c:pt>
                <c:pt idx="27">
                  <c:v>86.476540938362476</c:v>
                </c:pt>
                <c:pt idx="28">
                  <c:v>90.351812366737718</c:v>
                </c:pt>
                <c:pt idx="29">
                  <c:v>56.204188481675374</c:v>
                </c:pt>
                <c:pt idx="30">
                  <c:v>47.725786868403894</c:v>
                </c:pt>
              </c:numCache>
            </c:numRef>
          </c:val>
          <c:smooth val="0"/>
        </c:ser>
        <c:dLbls>
          <c:showLegendKey val="0"/>
          <c:showVal val="0"/>
          <c:showCatName val="0"/>
          <c:showSerName val="0"/>
          <c:showPercent val="0"/>
          <c:showBubbleSize val="0"/>
        </c:dLbls>
        <c:marker val="1"/>
        <c:smooth val="0"/>
        <c:axId val="494587184"/>
        <c:axId val="494584440"/>
      </c:lineChart>
      <c:catAx>
        <c:axId val="494586792"/>
        <c:scaling>
          <c:orientation val="minMax"/>
        </c:scaling>
        <c:delete val="0"/>
        <c:axPos val="b"/>
        <c:numFmt formatCode="General" sourceLinked="0"/>
        <c:majorTickMark val="out"/>
        <c:minorTickMark val="none"/>
        <c:tickLblPos val="nextTo"/>
        <c:txPr>
          <a:bodyPr/>
          <a:lstStyle/>
          <a:p>
            <a:pPr>
              <a:defRPr sz="800"/>
            </a:pPr>
            <a:endParaRPr lang="sk-SK"/>
          </a:p>
        </c:txPr>
        <c:crossAx val="494590320"/>
        <c:crosses val="autoZero"/>
        <c:auto val="1"/>
        <c:lblAlgn val="ctr"/>
        <c:lblOffset val="100"/>
        <c:noMultiLvlLbl val="0"/>
      </c:catAx>
      <c:valAx>
        <c:axId val="494590320"/>
        <c:scaling>
          <c:orientation val="minMax"/>
        </c:scaling>
        <c:delete val="0"/>
        <c:axPos val="l"/>
        <c:majorGridlines/>
        <c:numFmt formatCode="#,##0.00" sourceLinked="1"/>
        <c:majorTickMark val="out"/>
        <c:minorTickMark val="none"/>
        <c:tickLblPos val="nextTo"/>
        <c:crossAx val="494586792"/>
        <c:crosses val="autoZero"/>
        <c:crossBetween val="between"/>
      </c:valAx>
      <c:valAx>
        <c:axId val="494584440"/>
        <c:scaling>
          <c:orientation val="minMax"/>
        </c:scaling>
        <c:delete val="0"/>
        <c:axPos val="r"/>
        <c:numFmt formatCode="#,##0" sourceLinked="0"/>
        <c:majorTickMark val="out"/>
        <c:minorTickMark val="none"/>
        <c:tickLblPos val="nextTo"/>
        <c:crossAx val="494587184"/>
        <c:crosses val="max"/>
        <c:crossBetween val="between"/>
      </c:valAx>
      <c:catAx>
        <c:axId val="494587184"/>
        <c:scaling>
          <c:orientation val="minMax"/>
        </c:scaling>
        <c:delete val="1"/>
        <c:axPos val="b"/>
        <c:numFmt formatCode="General" sourceLinked="1"/>
        <c:majorTickMark val="out"/>
        <c:minorTickMark val="none"/>
        <c:tickLblPos val="none"/>
        <c:crossAx val="494584440"/>
        <c:crosses val="autoZero"/>
        <c:auto val="1"/>
        <c:lblAlgn val="ctr"/>
        <c:lblOffset val="100"/>
        <c:noMultiLvlLbl val="0"/>
      </c:catAx>
    </c:plotArea>
    <c:legend>
      <c:legendPos val="t"/>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Hárok1!$A$11</c:f>
              <c:strCache>
                <c:ptCount val="1"/>
                <c:pt idx="0">
                  <c:v>SK</c:v>
                </c:pt>
              </c:strCache>
            </c:strRef>
          </c:tx>
          <c:spPr>
            <a:ln>
              <a:solidFill>
                <a:schemeClr val="tx2">
                  <a:lumMod val="50000"/>
                </a:schemeClr>
              </a:solidFill>
            </a:ln>
          </c:spPr>
          <c:marker>
            <c:symbol val="none"/>
          </c:marker>
          <c:cat>
            <c:strRef>
              <c:f>Hárok1!$B$10:$K$10</c:f>
              <c:strCache>
                <c:ptCount val="10"/>
                <c:pt idx="0">
                  <c:v>HEALTH</c:v>
                </c:pt>
                <c:pt idx="1">
                  <c:v>KBBE</c:v>
                </c:pt>
                <c:pt idx="2">
                  <c:v>ICT</c:v>
                </c:pt>
                <c:pt idx="3">
                  <c:v>NMP</c:v>
                </c:pt>
                <c:pt idx="4">
                  <c:v>ENERGY</c:v>
                </c:pt>
                <c:pt idx="5">
                  <c:v>Enviroment</c:v>
                </c:pt>
                <c:pt idx="6">
                  <c:v>Transport</c:v>
                </c:pt>
                <c:pt idx="7">
                  <c:v>SSH</c:v>
                </c:pt>
                <c:pt idx="8">
                  <c:v>Space</c:v>
                </c:pt>
                <c:pt idx="9">
                  <c:v>Security</c:v>
                </c:pt>
              </c:strCache>
            </c:strRef>
          </c:cat>
          <c:val>
            <c:numRef>
              <c:f>Hárok1!$B$11:$K$11</c:f>
              <c:numCache>
                <c:formatCode>0.00</c:formatCode>
                <c:ptCount val="10"/>
                <c:pt idx="0">
                  <c:v>7.6769690927218498E-2</c:v>
                </c:pt>
                <c:pt idx="1">
                  <c:v>0.24264705882352941</c:v>
                </c:pt>
                <c:pt idx="2">
                  <c:v>0.14551083591331271</c:v>
                </c:pt>
                <c:pt idx="3">
                  <c:v>0.28390596745027163</c:v>
                </c:pt>
                <c:pt idx="4">
                  <c:v>0.36603773584905708</c:v>
                </c:pt>
                <c:pt idx="5">
                  <c:v>0.20883534136546217</c:v>
                </c:pt>
                <c:pt idx="6">
                  <c:v>0.1119221411192215</c:v>
                </c:pt>
                <c:pt idx="7">
                  <c:v>0.54320987654321085</c:v>
                </c:pt>
                <c:pt idx="8">
                  <c:v>8.6956521739130575E-3</c:v>
                </c:pt>
                <c:pt idx="9">
                  <c:v>0.60946745562130178</c:v>
                </c:pt>
              </c:numCache>
            </c:numRef>
          </c:val>
        </c:ser>
        <c:ser>
          <c:idx val="1"/>
          <c:order val="1"/>
          <c:tx>
            <c:strRef>
              <c:f>Hárok1!$A$12</c:f>
              <c:strCache>
                <c:ptCount val="1"/>
                <c:pt idx="0">
                  <c:v>EU13</c:v>
                </c:pt>
              </c:strCache>
            </c:strRef>
          </c:tx>
          <c:marker>
            <c:symbol val="none"/>
          </c:marker>
          <c:cat>
            <c:strRef>
              <c:f>Hárok1!$B$10:$K$10</c:f>
              <c:strCache>
                <c:ptCount val="10"/>
                <c:pt idx="0">
                  <c:v>HEALTH</c:v>
                </c:pt>
                <c:pt idx="1">
                  <c:v>KBBE</c:v>
                </c:pt>
                <c:pt idx="2">
                  <c:v>ICT</c:v>
                </c:pt>
                <c:pt idx="3">
                  <c:v>NMP</c:v>
                </c:pt>
                <c:pt idx="4">
                  <c:v>ENERGY</c:v>
                </c:pt>
                <c:pt idx="5">
                  <c:v>Enviroment</c:v>
                </c:pt>
                <c:pt idx="6">
                  <c:v>Transport</c:v>
                </c:pt>
                <c:pt idx="7">
                  <c:v>SSH</c:v>
                </c:pt>
                <c:pt idx="8">
                  <c:v>Space</c:v>
                </c:pt>
                <c:pt idx="9">
                  <c:v>Security</c:v>
                </c:pt>
              </c:strCache>
            </c:strRef>
          </c:cat>
          <c:val>
            <c:numRef>
              <c:f>Hárok1!$B$12:$K$12</c:f>
              <c:numCache>
                <c:formatCode>0.00</c:formatCode>
                <c:ptCount val="10"/>
                <c:pt idx="0">
                  <c:v>0.12063808574277168</c:v>
                </c:pt>
                <c:pt idx="1">
                  <c:v>0.22794117647058823</c:v>
                </c:pt>
                <c:pt idx="2">
                  <c:v>0.18421052631578938</c:v>
                </c:pt>
                <c:pt idx="3">
                  <c:v>0.23508137432188064</c:v>
                </c:pt>
                <c:pt idx="4">
                  <c:v>0.20377358490566039</c:v>
                </c:pt>
                <c:pt idx="5">
                  <c:v>0.24899598393574318</c:v>
                </c:pt>
                <c:pt idx="6">
                  <c:v>0.23844282238442846</c:v>
                </c:pt>
                <c:pt idx="7">
                  <c:v>0.43209876543209907</c:v>
                </c:pt>
                <c:pt idx="8">
                  <c:v>0.19130434782608696</c:v>
                </c:pt>
                <c:pt idx="9">
                  <c:v>0.34319526627218933</c:v>
                </c:pt>
              </c:numCache>
            </c:numRef>
          </c:val>
        </c:ser>
        <c:ser>
          <c:idx val="2"/>
          <c:order val="2"/>
          <c:tx>
            <c:strRef>
              <c:f>Hárok1!$A$13</c:f>
              <c:strCache>
                <c:ptCount val="1"/>
                <c:pt idx="0">
                  <c:v>V3 (CR, HU, PL)</c:v>
                </c:pt>
              </c:strCache>
            </c:strRef>
          </c:tx>
          <c:marker>
            <c:symbol val="none"/>
          </c:marker>
          <c:cat>
            <c:strRef>
              <c:f>Hárok1!$B$10:$K$10</c:f>
              <c:strCache>
                <c:ptCount val="10"/>
                <c:pt idx="0">
                  <c:v>HEALTH</c:v>
                </c:pt>
                <c:pt idx="1">
                  <c:v>KBBE</c:v>
                </c:pt>
                <c:pt idx="2">
                  <c:v>ICT</c:v>
                </c:pt>
                <c:pt idx="3">
                  <c:v>NMP</c:v>
                </c:pt>
                <c:pt idx="4">
                  <c:v>ENERGY</c:v>
                </c:pt>
                <c:pt idx="5">
                  <c:v>Enviroment</c:v>
                </c:pt>
                <c:pt idx="6">
                  <c:v>Transport</c:v>
                </c:pt>
                <c:pt idx="7">
                  <c:v>SSH</c:v>
                </c:pt>
                <c:pt idx="8">
                  <c:v>Space</c:v>
                </c:pt>
                <c:pt idx="9">
                  <c:v>Security</c:v>
                </c:pt>
              </c:strCache>
            </c:strRef>
          </c:cat>
          <c:val>
            <c:numRef>
              <c:f>Hárok1!$B$13:$K$13</c:f>
              <c:numCache>
                <c:formatCode>0.00</c:formatCode>
                <c:ptCount val="10"/>
                <c:pt idx="0">
                  <c:v>0.12263210368893339</c:v>
                </c:pt>
                <c:pt idx="1">
                  <c:v>0.23897058823529421</c:v>
                </c:pt>
                <c:pt idx="2">
                  <c:v>0.16563467492260062</c:v>
                </c:pt>
                <c:pt idx="3">
                  <c:v>0.2459312839059678</c:v>
                </c:pt>
                <c:pt idx="4">
                  <c:v>0.18867924528301888</c:v>
                </c:pt>
                <c:pt idx="5">
                  <c:v>0.19678714859437774</c:v>
                </c:pt>
                <c:pt idx="6">
                  <c:v>0.24574209245742148</c:v>
                </c:pt>
                <c:pt idx="7">
                  <c:v>0.43209876543209907</c:v>
                </c:pt>
                <c:pt idx="8">
                  <c:v>0.20869565217391306</c:v>
                </c:pt>
                <c:pt idx="9">
                  <c:v>0.36686390532544477</c:v>
                </c:pt>
              </c:numCache>
            </c:numRef>
          </c:val>
        </c:ser>
        <c:ser>
          <c:idx val="3"/>
          <c:order val="3"/>
          <c:tx>
            <c:strRef>
              <c:f>Hárok1!$A$14</c:f>
              <c:strCache>
                <c:ptCount val="1"/>
                <c:pt idx="0">
                  <c:v>EU28</c:v>
                </c:pt>
              </c:strCache>
            </c:strRef>
          </c:tx>
          <c:spPr>
            <a:ln>
              <a:solidFill>
                <a:srgbClr val="00B0F0"/>
              </a:solidFill>
            </a:ln>
          </c:spPr>
          <c:marker>
            <c:symbol val="none"/>
          </c:marker>
          <c:cat>
            <c:strRef>
              <c:f>Hárok1!$B$10:$K$10</c:f>
              <c:strCache>
                <c:ptCount val="10"/>
                <c:pt idx="0">
                  <c:v>HEALTH</c:v>
                </c:pt>
                <c:pt idx="1">
                  <c:v>KBBE</c:v>
                </c:pt>
                <c:pt idx="2">
                  <c:v>ICT</c:v>
                </c:pt>
                <c:pt idx="3">
                  <c:v>NMP</c:v>
                </c:pt>
                <c:pt idx="4">
                  <c:v>ENERGY</c:v>
                </c:pt>
                <c:pt idx="5">
                  <c:v>Enviroment</c:v>
                </c:pt>
                <c:pt idx="6">
                  <c:v>Transport</c:v>
                </c:pt>
                <c:pt idx="7">
                  <c:v>SSH</c:v>
                </c:pt>
                <c:pt idx="8">
                  <c:v>Space</c:v>
                </c:pt>
                <c:pt idx="9">
                  <c:v>Security</c:v>
                </c:pt>
              </c:strCache>
            </c:strRef>
          </c:cat>
          <c:val>
            <c:numRef>
              <c:f>Hárok1!$B$14:$K$14</c:f>
              <c:numCache>
                <c:formatCode>General</c:formatCode>
                <c:ptCount val="10"/>
                <c:pt idx="0">
                  <c:v>1</c:v>
                </c:pt>
                <c:pt idx="1">
                  <c:v>1</c:v>
                </c:pt>
                <c:pt idx="2">
                  <c:v>1</c:v>
                </c:pt>
                <c:pt idx="3">
                  <c:v>1</c:v>
                </c:pt>
                <c:pt idx="4">
                  <c:v>1</c:v>
                </c:pt>
                <c:pt idx="5">
                  <c:v>1</c:v>
                </c:pt>
                <c:pt idx="6">
                  <c:v>1</c:v>
                </c:pt>
                <c:pt idx="7">
                  <c:v>1</c:v>
                </c:pt>
                <c:pt idx="8">
                  <c:v>1</c:v>
                </c:pt>
                <c:pt idx="9">
                  <c:v>1</c:v>
                </c:pt>
              </c:numCache>
            </c:numRef>
          </c:val>
        </c:ser>
        <c:dLbls>
          <c:showLegendKey val="0"/>
          <c:showVal val="0"/>
          <c:showCatName val="0"/>
          <c:showSerName val="0"/>
          <c:showPercent val="0"/>
          <c:showBubbleSize val="0"/>
        </c:dLbls>
        <c:axId val="494589536"/>
        <c:axId val="494584048"/>
      </c:radarChart>
      <c:catAx>
        <c:axId val="494589536"/>
        <c:scaling>
          <c:orientation val="minMax"/>
        </c:scaling>
        <c:delete val="0"/>
        <c:axPos val="b"/>
        <c:majorGridlines/>
        <c:numFmt formatCode="General" sourceLinked="0"/>
        <c:majorTickMark val="out"/>
        <c:minorTickMark val="none"/>
        <c:tickLblPos val="nextTo"/>
        <c:crossAx val="494584048"/>
        <c:crosses val="autoZero"/>
        <c:auto val="1"/>
        <c:lblAlgn val="ctr"/>
        <c:lblOffset val="100"/>
        <c:noMultiLvlLbl val="0"/>
      </c:catAx>
      <c:valAx>
        <c:axId val="494584048"/>
        <c:scaling>
          <c:orientation val="minMax"/>
          <c:max val="0.70000000000000062"/>
        </c:scaling>
        <c:delete val="0"/>
        <c:axPos val="l"/>
        <c:majorGridlines/>
        <c:numFmt formatCode="0.00" sourceLinked="1"/>
        <c:majorTickMark val="cross"/>
        <c:minorTickMark val="none"/>
        <c:tickLblPos val="nextTo"/>
        <c:crossAx val="494589536"/>
        <c:crosses val="autoZero"/>
        <c:crossBetween val="between"/>
        <c:majorUnit val="0.2"/>
      </c:valAx>
      <c:spPr>
        <a:noFill/>
      </c:spPr>
    </c:plotArea>
    <c:legend>
      <c:legendPos val="b"/>
      <c:overlay val="0"/>
    </c:legend>
    <c:plotVisOnly val="1"/>
    <c:dispBlanksAs val="gap"/>
    <c:showDLblsOverMax val="0"/>
  </c:chart>
  <c:spPr>
    <a:solidFill>
      <a:schemeClr val="bg1"/>
    </a:solidFill>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Hárok16!$B$4</c:f>
              <c:strCache>
                <c:ptCount val="1"/>
                <c:pt idx="0">
                  <c:v>2012</c:v>
                </c:pt>
              </c:strCache>
            </c:strRef>
          </c:tx>
          <c:invertIfNegative val="0"/>
          <c:dPt>
            <c:idx val="9"/>
            <c:invertIfNegative val="0"/>
            <c:bubble3D val="0"/>
            <c:spPr>
              <a:solidFill>
                <a:srgbClr val="FFFF00"/>
              </a:solidFill>
              <a:ln>
                <a:solidFill>
                  <a:srgbClr val="FFFF00"/>
                </a:solidFill>
              </a:ln>
            </c:spPr>
          </c:dPt>
          <c:dLbls>
            <c:dLbl>
              <c:idx val="9"/>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Hárok16!$A$5:$A$32</c:f>
              <c:strCache>
                <c:ptCount val="28"/>
                <c:pt idx="0">
                  <c:v>Lithuania</c:v>
                </c:pt>
                <c:pt idx="1">
                  <c:v>Ireland</c:v>
                </c:pt>
                <c:pt idx="2">
                  <c:v>France</c:v>
                </c:pt>
                <c:pt idx="3">
                  <c:v>Finland</c:v>
                </c:pt>
                <c:pt idx="4">
                  <c:v>United Kingdom</c:v>
                </c:pt>
                <c:pt idx="5">
                  <c:v>Portugal</c:v>
                </c:pt>
                <c:pt idx="6">
                  <c:v>Slovenia</c:v>
                </c:pt>
                <c:pt idx="7">
                  <c:v>Denmark</c:v>
                </c:pt>
                <c:pt idx="8">
                  <c:v>Poland</c:v>
                </c:pt>
                <c:pt idx="9">
                  <c:v>Slovakia</c:v>
                </c:pt>
                <c:pt idx="10">
                  <c:v>Germany</c:v>
                </c:pt>
                <c:pt idx="11">
                  <c:v>Czech Republic</c:v>
                </c:pt>
                <c:pt idx="12">
                  <c:v>Croatia</c:v>
                </c:pt>
                <c:pt idx="13">
                  <c:v>Austria</c:v>
                </c:pt>
                <c:pt idx="14">
                  <c:v>Spain</c:v>
                </c:pt>
                <c:pt idx="15">
                  <c:v>Sweden</c:v>
                </c:pt>
                <c:pt idx="16">
                  <c:v>Romania</c:v>
                </c:pt>
                <c:pt idx="17">
                  <c:v>Greece</c:v>
                </c:pt>
                <c:pt idx="18">
                  <c:v>Latvia</c:v>
                </c:pt>
                <c:pt idx="19">
                  <c:v>Bulgaria</c:v>
                </c:pt>
                <c:pt idx="20">
                  <c:v>Belgium</c:v>
                </c:pt>
                <c:pt idx="21">
                  <c:v>Italy</c:v>
                </c:pt>
                <c:pt idx="22">
                  <c:v>Estonia</c:v>
                </c:pt>
                <c:pt idx="23">
                  <c:v>Malta</c:v>
                </c:pt>
                <c:pt idx="24">
                  <c:v>Netherlands</c:v>
                </c:pt>
                <c:pt idx="25">
                  <c:v>Cyprus</c:v>
                </c:pt>
                <c:pt idx="26">
                  <c:v>Hungary</c:v>
                </c:pt>
                <c:pt idx="27">
                  <c:v>Luxembourg</c:v>
                </c:pt>
              </c:strCache>
            </c:strRef>
          </c:cat>
          <c:val>
            <c:numRef>
              <c:f>Hárok16!$B$5:$B$32</c:f>
              <c:numCache>
                <c:formatCode>General</c:formatCode>
                <c:ptCount val="28"/>
                <c:pt idx="0">
                  <c:v>23</c:v>
                </c:pt>
                <c:pt idx="1">
                  <c:v>22.7</c:v>
                </c:pt>
                <c:pt idx="2">
                  <c:v>22.1</c:v>
                </c:pt>
                <c:pt idx="3">
                  <c:v>21.7</c:v>
                </c:pt>
                <c:pt idx="4">
                  <c:v>19.5</c:v>
                </c:pt>
                <c:pt idx="5">
                  <c:v>19.399999999999999</c:v>
                </c:pt>
                <c:pt idx="6">
                  <c:v>19.3</c:v>
                </c:pt>
                <c:pt idx="7">
                  <c:v>18.8</c:v>
                </c:pt>
                <c:pt idx="8">
                  <c:v>17.899999999999999</c:v>
                </c:pt>
                <c:pt idx="9">
                  <c:v>17.899999999999999</c:v>
                </c:pt>
                <c:pt idx="10">
                  <c:v>17.5</c:v>
                </c:pt>
                <c:pt idx="11">
                  <c:v>16.7</c:v>
                </c:pt>
                <c:pt idx="12">
                  <c:v>16.600000000000001</c:v>
                </c:pt>
                <c:pt idx="13">
                  <c:v>16.3</c:v>
                </c:pt>
                <c:pt idx="14">
                  <c:v>15.8</c:v>
                </c:pt>
                <c:pt idx="15">
                  <c:v>15.6</c:v>
                </c:pt>
                <c:pt idx="16">
                  <c:v>15.5</c:v>
                </c:pt>
                <c:pt idx="17">
                  <c:v>14.6</c:v>
                </c:pt>
                <c:pt idx="18">
                  <c:v>13.7</c:v>
                </c:pt>
                <c:pt idx="19">
                  <c:v>13.3</c:v>
                </c:pt>
                <c:pt idx="20">
                  <c:v>13</c:v>
                </c:pt>
                <c:pt idx="21">
                  <c:v>12.8</c:v>
                </c:pt>
                <c:pt idx="22">
                  <c:v>11.9</c:v>
                </c:pt>
                <c:pt idx="23">
                  <c:v>11.1</c:v>
                </c:pt>
                <c:pt idx="24">
                  <c:v>10.7</c:v>
                </c:pt>
                <c:pt idx="25">
                  <c:v>9</c:v>
                </c:pt>
                <c:pt idx="26">
                  <c:v>9</c:v>
                </c:pt>
                <c:pt idx="27">
                  <c:v>2.8</c:v>
                </c:pt>
              </c:numCache>
            </c:numRef>
          </c:val>
        </c:ser>
        <c:dLbls>
          <c:showLegendKey val="0"/>
          <c:showVal val="0"/>
          <c:showCatName val="0"/>
          <c:showSerName val="0"/>
          <c:showPercent val="0"/>
          <c:showBubbleSize val="0"/>
        </c:dLbls>
        <c:gapWidth val="150"/>
        <c:axId val="235734808"/>
        <c:axId val="235732064"/>
      </c:barChart>
      <c:lineChart>
        <c:grouping val="standard"/>
        <c:varyColors val="0"/>
        <c:ser>
          <c:idx val="1"/>
          <c:order val="1"/>
          <c:tx>
            <c:strRef>
              <c:f>Hárok16!$C$4</c:f>
              <c:strCache>
                <c:ptCount val="1"/>
                <c:pt idx="0">
                  <c:v>2005</c:v>
                </c:pt>
              </c:strCache>
            </c:strRef>
          </c:tx>
          <c:spPr>
            <a:ln>
              <a:noFill/>
            </a:ln>
          </c:spPr>
          <c:marker>
            <c:symbol val="diamond"/>
            <c:size val="7"/>
          </c:marker>
          <c:cat>
            <c:strRef>
              <c:f>Hárok16!$A$5:$A$32</c:f>
              <c:strCache>
                <c:ptCount val="28"/>
                <c:pt idx="0">
                  <c:v>Lithuania</c:v>
                </c:pt>
                <c:pt idx="1">
                  <c:v>Ireland</c:v>
                </c:pt>
                <c:pt idx="2">
                  <c:v>France</c:v>
                </c:pt>
                <c:pt idx="3">
                  <c:v>Finland</c:v>
                </c:pt>
                <c:pt idx="4">
                  <c:v>United Kingdom</c:v>
                </c:pt>
                <c:pt idx="5">
                  <c:v>Portugal</c:v>
                </c:pt>
                <c:pt idx="6">
                  <c:v>Slovenia</c:v>
                </c:pt>
                <c:pt idx="7">
                  <c:v>Denmark</c:v>
                </c:pt>
                <c:pt idx="8">
                  <c:v>Poland</c:v>
                </c:pt>
                <c:pt idx="9">
                  <c:v>Slovakia</c:v>
                </c:pt>
                <c:pt idx="10">
                  <c:v>Germany</c:v>
                </c:pt>
                <c:pt idx="11">
                  <c:v>Czech Republic</c:v>
                </c:pt>
                <c:pt idx="12">
                  <c:v>Croatia</c:v>
                </c:pt>
                <c:pt idx="13">
                  <c:v>Austria</c:v>
                </c:pt>
                <c:pt idx="14">
                  <c:v>Spain</c:v>
                </c:pt>
                <c:pt idx="15">
                  <c:v>Sweden</c:v>
                </c:pt>
                <c:pt idx="16">
                  <c:v>Romania</c:v>
                </c:pt>
                <c:pt idx="17">
                  <c:v>Greece</c:v>
                </c:pt>
                <c:pt idx="18">
                  <c:v>Latvia</c:v>
                </c:pt>
                <c:pt idx="19">
                  <c:v>Bulgaria</c:v>
                </c:pt>
                <c:pt idx="20">
                  <c:v>Belgium</c:v>
                </c:pt>
                <c:pt idx="21">
                  <c:v>Italy</c:v>
                </c:pt>
                <c:pt idx="22">
                  <c:v>Estonia</c:v>
                </c:pt>
                <c:pt idx="23">
                  <c:v>Malta</c:v>
                </c:pt>
                <c:pt idx="24">
                  <c:v>Netherlands</c:v>
                </c:pt>
                <c:pt idx="25">
                  <c:v>Cyprus</c:v>
                </c:pt>
                <c:pt idx="26">
                  <c:v>Hungary</c:v>
                </c:pt>
                <c:pt idx="27">
                  <c:v>Luxembourg</c:v>
                </c:pt>
              </c:strCache>
            </c:strRef>
          </c:cat>
          <c:val>
            <c:numRef>
              <c:f>Hárok16!$C$5:$C$32</c:f>
              <c:numCache>
                <c:formatCode>General</c:formatCode>
                <c:ptCount val="28"/>
                <c:pt idx="0">
                  <c:v>18.899999999999999</c:v>
                </c:pt>
                <c:pt idx="1">
                  <c:v>24.8</c:v>
                </c:pt>
                <c:pt idx="2">
                  <c:v>22.8</c:v>
                </c:pt>
                <c:pt idx="3">
                  <c:v>18.100000000000001</c:v>
                </c:pt>
                <c:pt idx="4">
                  <c:v>19.2</c:v>
                </c:pt>
                <c:pt idx="5">
                  <c:v>9.5</c:v>
                </c:pt>
                <c:pt idx="6">
                  <c:v>9.8000000000000007</c:v>
                </c:pt>
                <c:pt idx="7">
                  <c:v>14.7</c:v>
                </c:pt>
                <c:pt idx="8">
                  <c:v>11.1</c:v>
                </c:pt>
                <c:pt idx="9">
                  <c:v>10.200000000000001</c:v>
                </c:pt>
                <c:pt idx="10">
                  <c:v>9.7000000000000011</c:v>
                </c:pt>
                <c:pt idx="11">
                  <c:v>8.2000000000000011</c:v>
                </c:pt>
                <c:pt idx="12">
                  <c:v>5.7</c:v>
                </c:pt>
                <c:pt idx="13">
                  <c:v>9.8000000000000007</c:v>
                </c:pt>
                <c:pt idx="14">
                  <c:v>11.8</c:v>
                </c:pt>
                <c:pt idx="15">
                  <c:v>14.4</c:v>
                </c:pt>
                <c:pt idx="16">
                  <c:v>10.3</c:v>
                </c:pt>
                <c:pt idx="17">
                  <c:v>10.1</c:v>
                </c:pt>
                <c:pt idx="18">
                  <c:v>9.8000000000000007</c:v>
                </c:pt>
                <c:pt idx="19">
                  <c:v>8.6</c:v>
                </c:pt>
                <c:pt idx="20">
                  <c:v>10.9</c:v>
                </c:pt>
                <c:pt idx="21">
                  <c:v>11.6</c:v>
                </c:pt>
                <c:pt idx="22">
                  <c:v>12.1</c:v>
                </c:pt>
                <c:pt idx="23">
                  <c:v>3.4</c:v>
                </c:pt>
                <c:pt idx="24">
                  <c:v>8.6</c:v>
                </c:pt>
                <c:pt idx="25">
                  <c:v>3.6</c:v>
                </c:pt>
                <c:pt idx="26">
                  <c:v>5.0999999999999996</c:v>
                </c:pt>
                <c:pt idx="27">
                  <c:v>0</c:v>
                </c:pt>
              </c:numCache>
            </c:numRef>
          </c:val>
          <c:smooth val="0"/>
        </c:ser>
        <c:dLbls>
          <c:showLegendKey val="0"/>
          <c:showVal val="0"/>
          <c:showCatName val="0"/>
          <c:showSerName val="0"/>
          <c:showPercent val="0"/>
          <c:showBubbleSize val="0"/>
        </c:dLbls>
        <c:marker val="1"/>
        <c:smooth val="0"/>
        <c:axId val="235734808"/>
        <c:axId val="235732064"/>
      </c:lineChart>
      <c:catAx>
        <c:axId val="235734808"/>
        <c:scaling>
          <c:orientation val="minMax"/>
        </c:scaling>
        <c:delete val="0"/>
        <c:axPos val="b"/>
        <c:numFmt formatCode="General" sourceLinked="0"/>
        <c:majorTickMark val="out"/>
        <c:minorTickMark val="none"/>
        <c:tickLblPos val="nextTo"/>
        <c:txPr>
          <a:bodyPr rot="-5400000"/>
          <a:lstStyle/>
          <a:p>
            <a:pPr>
              <a:defRPr sz="800"/>
            </a:pPr>
            <a:endParaRPr lang="sk-SK"/>
          </a:p>
        </c:txPr>
        <c:crossAx val="235732064"/>
        <c:crosses val="autoZero"/>
        <c:auto val="1"/>
        <c:lblAlgn val="ctr"/>
        <c:lblOffset val="100"/>
        <c:noMultiLvlLbl val="0"/>
      </c:catAx>
      <c:valAx>
        <c:axId val="235732064"/>
        <c:scaling>
          <c:orientation val="minMax"/>
        </c:scaling>
        <c:delete val="0"/>
        <c:axPos val="l"/>
        <c:majorGridlines/>
        <c:numFmt formatCode="General" sourceLinked="1"/>
        <c:majorTickMark val="out"/>
        <c:minorTickMark val="none"/>
        <c:tickLblPos val="nextTo"/>
        <c:crossAx val="235734808"/>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Hárok1!$J$4</c:f>
              <c:strCache>
                <c:ptCount val="1"/>
                <c:pt idx="0">
                  <c:v>Podiel</c:v>
                </c:pt>
              </c:strCache>
            </c:strRef>
          </c:tx>
          <c:invertIfNegative val="0"/>
          <c:dPt>
            <c:idx val="2"/>
            <c:invertIfNegative val="0"/>
            <c:bubble3D val="0"/>
            <c:spPr>
              <a:solidFill>
                <a:srgbClr val="FFFF00"/>
              </a:solidFill>
              <a:ln>
                <a:solidFill>
                  <a:srgbClr val="FFFF00"/>
                </a:solidFill>
              </a:ln>
            </c:spPr>
          </c:dPt>
          <c:dPt>
            <c:idx val="4"/>
            <c:invertIfNegative val="0"/>
            <c:bubble3D val="0"/>
            <c:spPr>
              <a:solidFill>
                <a:schemeClr val="accent1"/>
              </a:solidFill>
              <a:ln>
                <a:solidFill>
                  <a:schemeClr val="accent1"/>
                </a:solidFill>
              </a:ln>
            </c:spPr>
          </c:dPt>
          <c:dLbls>
            <c:dLbl>
              <c:idx val="2"/>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Hárok1!$I$5:$I$32</c:f>
              <c:strCache>
                <c:ptCount val="28"/>
                <c:pt idx="0">
                  <c:v>Luxembourg</c:v>
                </c:pt>
                <c:pt idx="1">
                  <c:v>Cyprus</c:v>
                </c:pt>
                <c:pt idx="2">
                  <c:v>Slovakia</c:v>
                </c:pt>
                <c:pt idx="3">
                  <c:v>Ireland</c:v>
                </c:pt>
                <c:pt idx="4">
                  <c:v>Malta</c:v>
                </c:pt>
                <c:pt idx="5">
                  <c:v>Bulgaria</c:v>
                </c:pt>
                <c:pt idx="6">
                  <c:v>Lithuania</c:v>
                </c:pt>
                <c:pt idx="7">
                  <c:v>Latvia</c:v>
                </c:pt>
                <c:pt idx="8">
                  <c:v>Estonia</c:v>
                </c:pt>
                <c:pt idx="9">
                  <c:v>Croatia</c:v>
                </c:pt>
                <c:pt idx="10">
                  <c:v>Greece</c:v>
                </c:pt>
                <c:pt idx="11">
                  <c:v>Portugal</c:v>
                </c:pt>
                <c:pt idx="12">
                  <c:v>Romania</c:v>
                </c:pt>
                <c:pt idx="13">
                  <c:v>Austria</c:v>
                </c:pt>
                <c:pt idx="14">
                  <c:v>Germany</c:v>
                </c:pt>
                <c:pt idx="15">
                  <c:v>Sweden</c:v>
                </c:pt>
                <c:pt idx="16">
                  <c:v>Czech Republic</c:v>
                </c:pt>
                <c:pt idx="17">
                  <c:v>Finland</c:v>
                </c:pt>
                <c:pt idx="18">
                  <c:v>Italy</c:v>
                </c:pt>
                <c:pt idx="19">
                  <c:v>Hungary</c:v>
                </c:pt>
                <c:pt idx="20">
                  <c:v>Belgium</c:v>
                </c:pt>
                <c:pt idx="21">
                  <c:v>Netherlands</c:v>
                </c:pt>
                <c:pt idx="22">
                  <c:v>France</c:v>
                </c:pt>
                <c:pt idx="23">
                  <c:v>Slovenia</c:v>
                </c:pt>
                <c:pt idx="24">
                  <c:v>Denmark</c:v>
                </c:pt>
                <c:pt idx="25">
                  <c:v>Poland</c:v>
                </c:pt>
                <c:pt idx="26">
                  <c:v>Spain</c:v>
                </c:pt>
                <c:pt idx="27">
                  <c:v>United Kingdom</c:v>
                </c:pt>
              </c:strCache>
            </c:strRef>
          </c:cat>
          <c:val>
            <c:numRef>
              <c:f>Hárok1!$J$5:$J$32</c:f>
              <c:numCache>
                <c:formatCode>General</c:formatCode>
                <c:ptCount val="28"/>
                <c:pt idx="0">
                  <c:v>127.86885245901641</c:v>
                </c:pt>
                <c:pt idx="1">
                  <c:v>80.188679245283012</c:v>
                </c:pt>
                <c:pt idx="2">
                  <c:v>15.867992766726958</c:v>
                </c:pt>
                <c:pt idx="3">
                  <c:v>13.136033229491169</c:v>
                </c:pt>
                <c:pt idx="4">
                  <c:v>11.475409836065596</c:v>
                </c:pt>
                <c:pt idx="5">
                  <c:v>8.7368421052631486</c:v>
                </c:pt>
                <c:pt idx="6">
                  <c:v>8.6807538549400345</c:v>
                </c:pt>
                <c:pt idx="7">
                  <c:v>7.4226804123711396</c:v>
                </c:pt>
                <c:pt idx="8">
                  <c:v>6.2228654124457305</c:v>
                </c:pt>
                <c:pt idx="9">
                  <c:v>5.6579783852511127</c:v>
                </c:pt>
                <c:pt idx="10">
                  <c:v>5.0474612023504575</c:v>
                </c:pt>
                <c:pt idx="11">
                  <c:v>4.8168075839098128</c:v>
                </c:pt>
                <c:pt idx="12">
                  <c:v>4.4945413299305264</c:v>
                </c:pt>
                <c:pt idx="13">
                  <c:v>3.9575033200531187</c:v>
                </c:pt>
                <c:pt idx="14">
                  <c:v>3.5516244259227761</c:v>
                </c:pt>
                <c:pt idx="15">
                  <c:v>3.1283710895361407</c:v>
                </c:pt>
                <c:pt idx="16">
                  <c:v>2.9304861426624282</c:v>
                </c:pt>
                <c:pt idx="17">
                  <c:v>2.9135642602784082</c:v>
                </c:pt>
                <c:pt idx="18">
                  <c:v>2.829845786385583</c:v>
                </c:pt>
                <c:pt idx="19">
                  <c:v>2.4947478991596612</c:v>
                </c:pt>
                <c:pt idx="20">
                  <c:v>2.3864350010466797</c:v>
                </c:pt>
                <c:pt idx="21">
                  <c:v>2.3560539246566652</c:v>
                </c:pt>
                <c:pt idx="22">
                  <c:v>2.3080607934503332</c:v>
                </c:pt>
                <c:pt idx="23">
                  <c:v>2.3076923076923102</c:v>
                </c:pt>
                <c:pt idx="24">
                  <c:v>2.1090909090909089</c:v>
                </c:pt>
                <c:pt idx="25">
                  <c:v>2.0924671183738512</c:v>
                </c:pt>
                <c:pt idx="26">
                  <c:v>1.4752263709431261</c:v>
                </c:pt>
                <c:pt idx="27">
                  <c:v>0.68114432246173562</c:v>
                </c:pt>
              </c:numCache>
            </c:numRef>
          </c:val>
        </c:ser>
        <c:dLbls>
          <c:showLegendKey val="0"/>
          <c:showVal val="0"/>
          <c:showCatName val="0"/>
          <c:showSerName val="0"/>
          <c:showPercent val="0"/>
          <c:showBubbleSize val="0"/>
        </c:dLbls>
        <c:gapWidth val="150"/>
        <c:axId val="235736376"/>
        <c:axId val="355971552"/>
      </c:barChart>
      <c:lineChart>
        <c:grouping val="standard"/>
        <c:varyColors val="0"/>
        <c:ser>
          <c:idx val="1"/>
          <c:order val="1"/>
          <c:tx>
            <c:strRef>
              <c:f>Hárok1!$K$4</c:f>
              <c:strCache>
                <c:ptCount val="1"/>
                <c:pt idx="0">
                  <c:v>Počet študentov študujúcich v zahraničí</c:v>
                </c:pt>
              </c:strCache>
            </c:strRef>
          </c:tx>
          <c:spPr>
            <a:ln>
              <a:noFill/>
            </a:ln>
          </c:spPr>
          <c:marker>
            <c:symbol val="diamond"/>
            <c:size val="7"/>
          </c:marker>
          <c:cat>
            <c:strRef>
              <c:f>Hárok1!$I$5:$I$32</c:f>
              <c:strCache>
                <c:ptCount val="28"/>
                <c:pt idx="0">
                  <c:v>Luxembourg</c:v>
                </c:pt>
                <c:pt idx="1">
                  <c:v>Cyprus</c:v>
                </c:pt>
                <c:pt idx="2">
                  <c:v>Slovakia</c:v>
                </c:pt>
                <c:pt idx="3">
                  <c:v>Ireland</c:v>
                </c:pt>
                <c:pt idx="4">
                  <c:v>Malta</c:v>
                </c:pt>
                <c:pt idx="5">
                  <c:v>Bulgaria</c:v>
                </c:pt>
                <c:pt idx="6">
                  <c:v>Lithuania</c:v>
                </c:pt>
                <c:pt idx="7">
                  <c:v>Latvia</c:v>
                </c:pt>
                <c:pt idx="8">
                  <c:v>Estonia</c:v>
                </c:pt>
                <c:pt idx="9">
                  <c:v>Croatia</c:v>
                </c:pt>
                <c:pt idx="10">
                  <c:v>Greece</c:v>
                </c:pt>
                <c:pt idx="11">
                  <c:v>Portugal</c:v>
                </c:pt>
                <c:pt idx="12">
                  <c:v>Romania</c:v>
                </c:pt>
                <c:pt idx="13">
                  <c:v>Austria</c:v>
                </c:pt>
                <c:pt idx="14">
                  <c:v>Germany</c:v>
                </c:pt>
                <c:pt idx="15">
                  <c:v>Sweden</c:v>
                </c:pt>
                <c:pt idx="16">
                  <c:v>Czech Republic</c:v>
                </c:pt>
                <c:pt idx="17">
                  <c:v>Finland</c:v>
                </c:pt>
                <c:pt idx="18">
                  <c:v>Italy</c:v>
                </c:pt>
                <c:pt idx="19">
                  <c:v>Hungary</c:v>
                </c:pt>
                <c:pt idx="20">
                  <c:v>Belgium</c:v>
                </c:pt>
                <c:pt idx="21">
                  <c:v>Netherlands</c:v>
                </c:pt>
                <c:pt idx="22">
                  <c:v>France</c:v>
                </c:pt>
                <c:pt idx="23">
                  <c:v>Slovenia</c:v>
                </c:pt>
                <c:pt idx="24">
                  <c:v>Denmark</c:v>
                </c:pt>
                <c:pt idx="25">
                  <c:v>Poland</c:v>
                </c:pt>
                <c:pt idx="26">
                  <c:v>Spain</c:v>
                </c:pt>
                <c:pt idx="27">
                  <c:v>United Kingdom</c:v>
                </c:pt>
              </c:strCache>
            </c:strRef>
          </c:cat>
          <c:val>
            <c:numRef>
              <c:f>Hárok1!$K$5:$K$32</c:f>
              <c:numCache>
                <c:formatCode>General</c:formatCode>
                <c:ptCount val="28"/>
                <c:pt idx="0">
                  <c:v>7.8</c:v>
                </c:pt>
                <c:pt idx="1">
                  <c:v>25.5</c:v>
                </c:pt>
                <c:pt idx="2">
                  <c:v>35.1</c:v>
                </c:pt>
                <c:pt idx="3">
                  <c:v>25.3</c:v>
                </c:pt>
                <c:pt idx="4">
                  <c:v>1.4</c:v>
                </c:pt>
                <c:pt idx="5">
                  <c:v>24.9</c:v>
                </c:pt>
                <c:pt idx="6">
                  <c:v>15.2</c:v>
                </c:pt>
                <c:pt idx="7">
                  <c:v>7.2</c:v>
                </c:pt>
                <c:pt idx="8">
                  <c:v>4.3</c:v>
                </c:pt>
                <c:pt idx="9">
                  <c:v>8.9</c:v>
                </c:pt>
                <c:pt idx="10">
                  <c:v>33.5</c:v>
                </c:pt>
                <c:pt idx="11">
                  <c:v>18.8</c:v>
                </c:pt>
                <c:pt idx="12">
                  <c:v>31.7</c:v>
                </c:pt>
                <c:pt idx="13">
                  <c:v>14.9</c:v>
                </c:pt>
                <c:pt idx="14">
                  <c:v>104.4</c:v>
                </c:pt>
                <c:pt idx="15">
                  <c:v>14.5</c:v>
                </c:pt>
                <c:pt idx="16">
                  <c:v>12.9</c:v>
                </c:pt>
                <c:pt idx="17">
                  <c:v>9</c:v>
                </c:pt>
                <c:pt idx="18">
                  <c:v>54.5</c:v>
                </c:pt>
                <c:pt idx="19">
                  <c:v>9.5</c:v>
                </c:pt>
                <c:pt idx="20">
                  <c:v>11.4</c:v>
                </c:pt>
                <c:pt idx="21">
                  <c:v>18.7</c:v>
                </c:pt>
                <c:pt idx="22">
                  <c:v>53</c:v>
                </c:pt>
                <c:pt idx="23">
                  <c:v>2.4</c:v>
                </c:pt>
                <c:pt idx="24">
                  <c:v>5.8</c:v>
                </c:pt>
                <c:pt idx="25">
                  <c:v>42</c:v>
                </c:pt>
                <c:pt idx="26">
                  <c:v>29</c:v>
                </c:pt>
                <c:pt idx="27">
                  <c:v>17</c:v>
                </c:pt>
              </c:numCache>
            </c:numRef>
          </c:val>
          <c:smooth val="0"/>
        </c:ser>
        <c:dLbls>
          <c:showLegendKey val="0"/>
          <c:showVal val="0"/>
          <c:showCatName val="0"/>
          <c:showSerName val="0"/>
          <c:showPercent val="0"/>
          <c:showBubbleSize val="0"/>
        </c:dLbls>
        <c:marker val="1"/>
        <c:smooth val="0"/>
        <c:axId val="355970768"/>
        <c:axId val="355966848"/>
      </c:lineChart>
      <c:catAx>
        <c:axId val="235736376"/>
        <c:scaling>
          <c:orientation val="minMax"/>
        </c:scaling>
        <c:delete val="0"/>
        <c:axPos val="b"/>
        <c:numFmt formatCode="General" sourceLinked="0"/>
        <c:majorTickMark val="out"/>
        <c:minorTickMark val="none"/>
        <c:tickLblPos val="nextTo"/>
        <c:txPr>
          <a:bodyPr/>
          <a:lstStyle/>
          <a:p>
            <a:pPr>
              <a:defRPr sz="800"/>
            </a:pPr>
            <a:endParaRPr lang="sk-SK"/>
          </a:p>
        </c:txPr>
        <c:crossAx val="355971552"/>
        <c:crosses val="autoZero"/>
        <c:auto val="1"/>
        <c:lblAlgn val="ctr"/>
        <c:lblOffset val="100"/>
        <c:noMultiLvlLbl val="0"/>
      </c:catAx>
      <c:valAx>
        <c:axId val="355971552"/>
        <c:scaling>
          <c:orientation val="minMax"/>
          <c:max val="20"/>
        </c:scaling>
        <c:delete val="0"/>
        <c:axPos val="l"/>
        <c:majorGridlines/>
        <c:numFmt formatCode="General" sourceLinked="1"/>
        <c:majorTickMark val="out"/>
        <c:minorTickMark val="none"/>
        <c:tickLblPos val="nextTo"/>
        <c:crossAx val="235736376"/>
        <c:crosses val="autoZero"/>
        <c:crossBetween val="between"/>
      </c:valAx>
      <c:valAx>
        <c:axId val="355966848"/>
        <c:scaling>
          <c:orientation val="minMax"/>
        </c:scaling>
        <c:delete val="0"/>
        <c:axPos val="r"/>
        <c:numFmt formatCode="General" sourceLinked="1"/>
        <c:majorTickMark val="out"/>
        <c:minorTickMark val="none"/>
        <c:tickLblPos val="nextTo"/>
        <c:crossAx val="355970768"/>
        <c:crosses val="max"/>
        <c:crossBetween val="between"/>
      </c:valAx>
      <c:catAx>
        <c:axId val="355970768"/>
        <c:scaling>
          <c:orientation val="minMax"/>
        </c:scaling>
        <c:delete val="1"/>
        <c:axPos val="b"/>
        <c:numFmt formatCode="General" sourceLinked="1"/>
        <c:majorTickMark val="out"/>
        <c:minorTickMark val="none"/>
        <c:tickLblPos val="none"/>
        <c:crossAx val="355966848"/>
        <c:crosses val="autoZero"/>
        <c:auto val="1"/>
        <c:lblAlgn val="ctr"/>
        <c:lblOffset val="100"/>
        <c:noMultiLvlLbl val="0"/>
      </c:catAx>
    </c:plotArea>
    <c:legend>
      <c:legendPos val="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Hárok4!$I$4</c:f>
              <c:strCache>
                <c:ptCount val="1"/>
                <c:pt idx="0">
                  <c:v>Podiel </c:v>
                </c:pt>
              </c:strCache>
            </c:strRef>
          </c:tx>
          <c:invertIfNegative val="0"/>
          <c:dPt>
            <c:idx val="10"/>
            <c:invertIfNegative val="0"/>
            <c:bubble3D val="0"/>
            <c:spPr>
              <a:solidFill>
                <a:srgbClr val="FFFF00"/>
              </a:solidFill>
              <a:ln>
                <a:solidFill>
                  <a:srgbClr val="FFFF00"/>
                </a:solidFill>
              </a:ln>
            </c:spPr>
          </c:dPt>
          <c:dPt>
            <c:idx val="17"/>
            <c:invertIfNegative val="0"/>
            <c:bubble3D val="0"/>
            <c:spPr>
              <a:solidFill>
                <a:schemeClr val="accent1"/>
              </a:solidFill>
              <a:ln>
                <a:solidFill>
                  <a:schemeClr val="accent1"/>
                </a:solidFill>
              </a:ln>
            </c:spPr>
          </c:dPt>
          <c:dLbls>
            <c:dLbl>
              <c:idx val="10"/>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Hárok4!$H$5:$H$32</c:f>
              <c:strCache>
                <c:ptCount val="28"/>
                <c:pt idx="0">
                  <c:v>Luxembourg</c:v>
                </c:pt>
                <c:pt idx="1">
                  <c:v>Austria</c:v>
                </c:pt>
                <c:pt idx="2">
                  <c:v>Cyprus</c:v>
                </c:pt>
                <c:pt idx="3">
                  <c:v>Denmark</c:v>
                </c:pt>
                <c:pt idx="4">
                  <c:v>United Kingdom</c:v>
                </c:pt>
                <c:pt idx="5">
                  <c:v>Belgium</c:v>
                </c:pt>
                <c:pt idx="6">
                  <c:v>Ireland</c:v>
                </c:pt>
                <c:pt idx="7">
                  <c:v>Czech Republic</c:v>
                </c:pt>
                <c:pt idx="8">
                  <c:v>Netherlands</c:v>
                </c:pt>
                <c:pt idx="9">
                  <c:v>Germany</c:v>
                </c:pt>
                <c:pt idx="10">
                  <c:v>Slovakia</c:v>
                </c:pt>
                <c:pt idx="11">
                  <c:v>Hungary</c:v>
                </c:pt>
                <c:pt idx="12">
                  <c:v>Bulgaria</c:v>
                </c:pt>
                <c:pt idx="13">
                  <c:v>Sweden</c:v>
                </c:pt>
                <c:pt idx="14">
                  <c:v>Malta</c:v>
                </c:pt>
                <c:pt idx="15">
                  <c:v>Portugal</c:v>
                </c:pt>
                <c:pt idx="16">
                  <c:v>Greece</c:v>
                </c:pt>
                <c:pt idx="17">
                  <c:v>France</c:v>
                </c:pt>
                <c:pt idx="18">
                  <c:v>Slovenia</c:v>
                </c:pt>
                <c:pt idx="19">
                  <c:v>Spain</c:v>
                </c:pt>
                <c:pt idx="20">
                  <c:v>Latvia</c:v>
                </c:pt>
                <c:pt idx="21">
                  <c:v>Finland</c:v>
                </c:pt>
                <c:pt idx="22">
                  <c:v>Estonia</c:v>
                </c:pt>
                <c:pt idx="23">
                  <c:v>Italy</c:v>
                </c:pt>
                <c:pt idx="24">
                  <c:v>Romania</c:v>
                </c:pt>
                <c:pt idx="25">
                  <c:v>Poland</c:v>
                </c:pt>
                <c:pt idx="26">
                  <c:v>Lithuania</c:v>
                </c:pt>
                <c:pt idx="27">
                  <c:v>Croatia</c:v>
                </c:pt>
              </c:strCache>
            </c:strRef>
          </c:cat>
          <c:val>
            <c:numRef>
              <c:f>Hárok4!$I$5:$I$32</c:f>
              <c:numCache>
                <c:formatCode>General</c:formatCode>
                <c:ptCount val="28"/>
                <c:pt idx="0">
                  <c:v>40.983606557376973</c:v>
                </c:pt>
                <c:pt idx="1">
                  <c:v>15.723771580345275</c:v>
                </c:pt>
                <c:pt idx="2">
                  <c:v>9.7484276729559642</c:v>
                </c:pt>
                <c:pt idx="3">
                  <c:v>8.5454545454545467</c:v>
                </c:pt>
                <c:pt idx="4">
                  <c:v>8.2378395704784033</c:v>
                </c:pt>
                <c:pt idx="5">
                  <c:v>7.9129160561021479</c:v>
                </c:pt>
                <c:pt idx="6">
                  <c:v>6.5939771547248194</c:v>
                </c:pt>
                <c:pt idx="7">
                  <c:v>6.4743298500681519</c:v>
                </c:pt>
                <c:pt idx="8">
                  <c:v>5.5940531687035397</c:v>
                </c:pt>
                <c:pt idx="9">
                  <c:v>4.1163463174009145</c:v>
                </c:pt>
                <c:pt idx="10">
                  <c:v>3.7070524412296582</c:v>
                </c:pt>
                <c:pt idx="11">
                  <c:v>3.1775210084033656</c:v>
                </c:pt>
                <c:pt idx="12">
                  <c:v>2.9473684210526319</c:v>
                </c:pt>
                <c:pt idx="13">
                  <c:v>2.8047464940668783</c:v>
                </c:pt>
                <c:pt idx="14">
                  <c:v>2.4590163934426199</c:v>
                </c:pt>
                <c:pt idx="15">
                  <c:v>2.3571611580835254</c:v>
                </c:pt>
                <c:pt idx="16">
                  <c:v>2.2751243031490151</c:v>
                </c:pt>
                <c:pt idx="17">
                  <c:v>2.1904803379349391</c:v>
                </c:pt>
                <c:pt idx="18">
                  <c:v>1.6346153846153861</c:v>
                </c:pt>
                <c:pt idx="19">
                  <c:v>1.5515311832332892</c:v>
                </c:pt>
                <c:pt idx="20">
                  <c:v>1.5463917525773181</c:v>
                </c:pt>
                <c:pt idx="21">
                  <c:v>1.4567821301392041</c:v>
                </c:pt>
                <c:pt idx="22">
                  <c:v>1.302460202604919</c:v>
                </c:pt>
                <c:pt idx="23">
                  <c:v>1.0021288748117778</c:v>
                </c:pt>
                <c:pt idx="24">
                  <c:v>0.77981000992485472</c:v>
                </c:pt>
                <c:pt idx="25">
                  <c:v>0.42845755280988473</c:v>
                </c:pt>
                <c:pt idx="26">
                  <c:v>0.22844089091947481</c:v>
                </c:pt>
                <c:pt idx="27">
                  <c:v>0.19071837253655441</c:v>
                </c:pt>
              </c:numCache>
            </c:numRef>
          </c:val>
        </c:ser>
        <c:dLbls>
          <c:showLegendKey val="0"/>
          <c:showVal val="0"/>
          <c:showCatName val="0"/>
          <c:showSerName val="0"/>
          <c:showPercent val="0"/>
          <c:showBubbleSize val="0"/>
        </c:dLbls>
        <c:gapWidth val="150"/>
        <c:axId val="355969200"/>
        <c:axId val="355971160"/>
      </c:barChart>
      <c:lineChart>
        <c:grouping val="standard"/>
        <c:varyColors val="0"/>
        <c:ser>
          <c:idx val="1"/>
          <c:order val="1"/>
          <c:tx>
            <c:strRef>
              <c:f>Hárok4!$J$4</c:f>
              <c:strCache>
                <c:ptCount val="1"/>
                <c:pt idx="0">
                  <c:v>Počet zahraničných študentov študujúcich v krajine</c:v>
                </c:pt>
              </c:strCache>
            </c:strRef>
          </c:tx>
          <c:spPr>
            <a:ln>
              <a:noFill/>
            </a:ln>
          </c:spPr>
          <c:marker>
            <c:symbol val="diamond"/>
            <c:size val="7"/>
          </c:marker>
          <c:cat>
            <c:strRef>
              <c:f>Hárok4!$H$5:$H$32</c:f>
              <c:strCache>
                <c:ptCount val="28"/>
                <c:pt idx="0">
                  <c:v>Luxembourg</c:v>
                </c:pt>
                <c:pt idx="1">
                  <c:v>Austria</c:v>
                </c:pt>
                <c:pt idx="2">
                  <c:v>Cyprus</c:v>
                </c:pt>
                <c:pt idx="3">
                  <c:v>Denmark</c:v>
                </c:pt>
                <c:pt idx="4">
                  <c:v>United Kingdom</c:v>
                </c:pt>
                <c:pt idx="5">
                  <c:v>Belgium</c:v>
                </c:pt>
                <c:pt idx="6">
                  <c:v>Ireland</c:v>
                </c:pt>
                <c:pt idx="7">
                  <c:v>Czech Republic</c:v>
                </c:pt>
                <c:pt idx="8">
                  <c:v>Netherlands</c:v>
                </c:pt>
                <c:pt idx="9">
                  <c:v>Germany</c:v>
                </c:pt>
                <c:pt idx="10">
                  <c:v>Slovakia</c:v>
                </c:pt>
                <c:pt idx="11">
                  <c:v>Hungary</c:v>
                </c:pt>
                <c:pt idx="12">
                  <c:v>Bulgaria</c:v>
                </c:pt>
                <c:pt idx="13">
                  <c:v>Sweden</c:v>
                </c:pt>
                <c:pt idx="14">
                  <c:v>Malta</c:v>
                </c:pt>
                <c:pt idx="15">
                  <c:v>Portugal</c:v>
                </c:pt>
                <c:pt idx="16">
                  <c:v>Greece</c:v>
                </c:pt>
                <c:pt idx="17">
                  <c:v>France</c:v>
                </c:pt>
                <c:pt idx="18">
                  <c:v>Slovenia</c:v>
                </c:pt>
                <c:pt idx="19">
                  <c:v>Spain</c:v>
                </c:pt>
                <c:pt idx="20">
                  <c:v>Latvia</c:v>
                </c:pt>
                <c:pt idx="21">
                  <c:v>Finland</c:v>
                </c:pt>
                <c:pt idx="22">
                  <c:v>Estonia</c:v>
                </c:pt>
                <c:pt idx="23">
                  <c:v>Italy</c:v>
                </c:pt>
                <c:pt idx="24">
                  <c:v>Romania</c:v>
                </c:pt>
                <c:pt idx="25">
                  <c:v>Poland</c:v>
                </c:pt>
                <c:pt idx="26">
                  <c:v>Lithuania</c:v>
                </c:pt>
                <c:pt idx="27">
                  <c:v>Croatia</c:v>
                </c:pt>
              </c:strCache>
            </c:strRef>
          </c:cat>
          <c:val>
            <c:numRef>
              <c:f>Hárok4!$J$5:$J$32</c:f>
              <c:numCache>
                <c:formatCode>General</c:formatCode>
                <c:ptCount val="28"/>
                <c:pt idx="0">
                  <c:v>2.5</c:v>
                </c:pt>
                <c:pt idx="1">
                  <c:v>59.2</c:v>
                </c:pt>
                <c:pt idx="2">
                  <c:v>3.1</c:v>
                </c:pt>
                <c:pt idx="3">
                  <c:v>23.5</c:v>
                </c:pt>
                <c:pt idx="4">
                  <c:v>205.6</c:v>
                </c:pt>
                <c:pt idx="5">
                  <c:v>37.800000000000004</c:v>
                </c:pt>
                <c:pt idx="6">
                  <c:v>12.7</c:v>
                </c:pt>
                <c:pt idx="7">
                  <c:v>28.5</c:v>
                </c:pt>
                <c:pt idx="8">
                  <c:v>44.4</c:v>
                </c:pt>
                <c:pt idx="9">
                  <c:v>121</c:v>
                </c:pt>
                <c:pt idx="10">
                  <c:v>8.2000000000000011</c:v>
                </c:pt>
                <c:pt idx="11">
                  <c:v>12.1</c:v>
                </c:pt>
                <c:pt idx="12">
                  <c:v>8.4</c:v>
                </c:pt>
                <c:pt idx="13">
                  <c:v>13</c:v>
                </c:pt>
                <c:pt idx="14">
                  <c:v>0.30000000000000032</c:v>
                </c:pt>
                <c:pt idx="15">
                  <c:v>9.2000000000000011</c:v>
                </c:pt>
                <c:pt idx="16">
                  <c:v>15.1</c:v>
                </c:pt>
                <c:pt idx="17">
                  <c:v>50.3</c:v>
                </c:pt>
                <c:pt idx="18">
                  <c:v>1.7</c:v>
                </c:pt>
                <c:pt idx="19">
                  <c:v>30.5</c:v>
                </c:pt>
                <c:pt idx="20">
                  <c:v>1.5</c:v>
                </c:pt>
                <c:pt idx="21">
                  <c:v>4.5</c:v>
                </c:pt>
                <c:pt idx="22">
                  <c:v>0.9</c:v>
                </c:pt>
                <c:pt idx="23" formatCode="d\-mmm">
                  <c:v>19.3</c:v>
                </c:pt>
                <c:pt idx="24">
                  <c:v>5.5</c:v>
                </c:pt>
                <c:pt idx="25">
                  <c:v>8.6</c:v>
                </c:pt>
                <c:pt idx="26">
                  <c:v>0.4</c:v>
                </c:pt>
                <c:pt idx="27">
                  <c:v>0.30000000000000032</c:v>
                </c:pt>
              </c:numCache>
            </c:numRef>
          </c:val>
          <c:smooth val="0"/>
        </c:ser>
        <c:dLbls>
          <c:showLegendKey val="0"/>
          <c:showVal val="0"/>
          <c:showCatName val="0"/>
          <c:showSerName val="0"/>
          <c:showPercent val="0"/>
          <c:showBubbleSize val="0"/>
        </c:dLbls>
        <c:marker val="1"/>
        <c:smooth val="0"/>
        <c:axId val="355972728"/>
        <c:axId val="355966456"/>
      </c:lineChart>
      <c:catAx>
        <c:axId val="355969200"/>
        <c:scaling>
          <c:orientation val="minMax"/>
        </c:scaling>
        <c:delete val="0"/>
        <c:axPos val="b"/>
        <c:numFmt formatCode="#,##0.00" sourceLinked="0"/>
        <c:majorTickMark val="out"/>
        <c:minorTickMark val="none"/>
        <c:tickLblPos val="nextTo"/>
        <c:txPr>
          <a:bodyPr rot="-5400000"/>
          <a:lstStyle/>
          <a:p>
            <a:pPr>
              <a:defRPr sz="800"/>
            </a:pPr>
            <a:endParaRPr lang="sk-SK"/>
          </a:p>
        </c:txPr>
        <c:crossAx val="355971160"/>
        <c:crosses val="autoZero"/>
        <c:auto val="1"/>
        <c:lblAlgn val="ctr"/>
        <c:lblOffset val="100"/>
        <c:noMultiLvlLbl val="0"/>
      </c:catAx>
      <c:valAx>
        <c:axId val="355971160"/>
        <c:scaling>
          <c:orientation val="minMax"/>
          <c:max val="16"/>
        </c:scaling>
        <c:delete val="0"/>
        <c:axPos val="l"/>
        <c:majorGridlines/>
        <c:numFmt formatCode="General" sourceLinked="1"/>
        <c:majorTickMark val="out"/>
        <c:minorTickMark val="none"/>
        <c:tickLblPos val="nextTo"/>
        <c:crossAx val="355969200"/>
        <c:crosses val="autoZero"/>
        <c:crossBetween val="between"/>
      </c:valAx>
      <c:valAx>
        <c:axId val="355966456"/>
        <c:scaling>
          <c:orientation val="minMax"/>
        </c:scaling>
        <c:delete val="0"/>
        <c:axPos val="r"/>
        <c:numFmt formatCode="General" sourceLinked="1"/>
        <c:majorTickMark val="out"/>
        <c:minorTickMark val="none"/>
        <c:tickLblPos val="nextTo"/>
        <c:crossAx val="355972728"/>
        <c:crosses val="max"/>
        <c:crossBetween val="between"/>
      </c:valAx>
      <c:catAx>
        <c:axId val="355972728"/>
        <c:scaling>
          <c:orientation val="minMax"/>
        </c:scaling>
        <c:delete val="1"/>
        <c:axPos val="b"/>
        <c:numFmt formatCode="General" sourceLinked="1"/>
        <c:majorTickMark val="out"/>
        <c:minorTickMark val="none"/>
        <c:tickLblPos val="none"/>
        <c:crossAx val="355966456"/>
        <c:crosses val="autoZero"/>
        <c:auto val="1"/>
        <c:lblAlgn val="ctr"/>
        <c:lblOffset val="100"/>
        <c:noMultiLvlLbl val="0"/>
      </c:catAx>
    </c:plotArea>
    <c:legend>
      <c:legendPos val="t"/>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Hárok2!$B$4</c:f>
              <c:strCache>
                <c:ptCount val="1"/>
                <c:pt idx="0">
                  <c:v>2012</c:v>
                </c:pt>
              </c:strCache>
            </c:strRef>
          </c:tx>
          <c:invertIfNegative val="0"/>
          <c:dPt>
            <c:idx val="21"/>
            <c:invertIfNegative val="0"/>
            <c:bubble3D val="0"/>
            <c:spPr>
              <a:solidFill>
                <a:srgbClr val="FFFF00"/>
              </a:solidFill>
              <a:ln>
                <a:solidFill>
                  <a:srgbClr val="FFFF00"/>
                </a:solidFill>
              </a:ln>
            </c:spPr>
          </c:dPt>
          <c:dLbls>
            <c:dLbl>
              <c:idx val="21"/>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Hárok2!$A$5:$A$32</c:f>
              <c:strCache>
                <c:ptCount val="28"/>
                <c:pt idx="0">
                  <c:v>Luxembourg</c:v>
                </c:pt>
                <c:pt idx="1">
                  <c:v>Finland</c:v>
                </c:pt>
                <c:pt idx="2">
                  <c:v>Denmark</c:v>
                </c:pt>
                <c:pt idx="3">
                  <c:v>Sweden</c:v>
                </c:pt>
                <c:pt idx="4">
                  <c:v>Slovenia</c:v>
                </c:pt>
                <c:pt idx="5">
                  <c:v>France</c:v>
                </c:pt>
                <c:pt idx="6">
                  <c:v>Austria</c:v>
                </c:pt>
                <c:pt idx="7">
                  <c:v>Belgium</c:v>
                </c:pt>
                <c:pt idx="8">
                  <c:v>Germany</c:v>
                </c:pt>
                <c:pt idx="9">
                  <c:v>Netherlands</c:v>
                </c:pt>
                <c:pt idx="10">
                  <c:v>Ireland</c:v>
                </c:pt>
                <c:pt idx="11">
                  <c:v>Czech Republic</c:v>
                </c:pt>
                <c:pt idx="12">
                  <c:v>United Kingdom</c:v>
                </c:pt>
                <c:pt idx="13">
                  <c:v>Spain</c:v>
                </c:pt>
                <c:pt idx="14">
                  <c:v>Portugal</c:v>
                </c:pt>
                <c:pt idx="15">
                  <c:v>Italy</c:v>
                </c:pt>
                <c:pt idx="16">
                  <c:v>Greece</c:v>
                </c:pt>
                <c:pt idx="17">
                  <c:v>Estonia</c:v>
                </c:pt>
                <c:pt idx="18">
                  <c:v>Hungary</c:v>
                </c:pt>
                <c:pt idx="19">
                  <c:v>Malta</c:v>
                </c:pt>
                <c:pt idx="20">
                  <c:v>Lithuania</c:v>
                </c:pt>
                <c:pt idx="21">
                  <c:v>Slovakia</c:v>
                </c:pt>
                <c:pt idx="22">
                  <c:v>Croatia</c:v>
                </c:pt>
                <c:pt idx="23">
                  <c:v>Latvia</c:v>
                </c:pt>
                <c:pt idx="24">
                  <c:v>Poland</c:v>
                </c:pt>
                <c:pt idx="25">
                  <c:v>Bulgaria</c:v>
                </c:pt>
                <c:pt idx="26">
                  <c:v>Cyprus</c:v>
                </c:pt>
                <c:pt idx="27">
                  <c:v>Romania</c:v>
                </c:pt>
              </c:strCache>
            </c:strRef>
          </c:cat>
          <c:val>
            <c:numRef>
              <c:f>Hárok2!$B$5:$B$32</c:f>
              <c:numCache>
                <c:formatCode>#,##0.00</c:formatCode>
                <c:ptCount val="28"/>
                <c:pt idx="0" formatCode="General">
                  <c:v>2.2599999999999998</c:v>
                </c:pt>
                <c:pt idx="1">
                  <c:v>2.1800000000000002</c:v>
                </c:pt>
                <c:pt idx="2">
                  <c:v>2.0699999999999998</c:v>
                </c:pt>
                <c:pt idx="3">
                  <c:v>1.75</c:v>
                </c:pt>
                <c:pt idx="4">
                  <c:v>1.6600000000000001</c:v>
                </c:pt>
                <c:pt idx="5" formatCode="General">
                  <c:v>1.56</c:v>
                </c:pt>
                <c:pt idx="6">
                  <c:v>1.56</c:v>
                </c:pt>
                <c:pt idx="7">
                  <c:v>1.46</c:v>
                </c:pt>
                <c:pt idx="8">
                  <c:v>1.45</c:v>
                </c:pt>
                <c:pt idx="9">
                  <c:v>1.3800000000000001</c:v>
                </c:pt>
                <c:pt idx="10">
                  <c:v>1.24</c:v>
                </c:pt>
                <c:pt idx="11">
                  <c:v>1.23</c:v>
                </c:pt>
                <c:pt idx="12">
                  <c:v>1.22</c:v>
                </c:pt>
                <c:pt idx="13">
                  <c:v>1.21</c:v>
                </c:pt>
                <c:pt idx="14">
                  <c:v>1.21</c:v>
                </c:pt>
                <c:pt idx="15">
                  <c:v>1.02</c:v>
                </c:pt>
                <c:pt idx="16">
                  <c:v>0.99</c:v>
                </c:pt>
                <c:pt idx="17">
                  <c:v>0.94000000000000061</c:v>
                </c:pt>
                <c:pt idx="18">
                  <c:v>0.92</c:v>
                </c:pt>
                <c:pt idx="19">
                  <c:v>0.86000000000000065</c:v>
                </c:pt>
                <c:pt idx="20">
                  <c:v>0.84000000000000064</c:v>
                </c:pt>
                <c:pt idx="21">
                  <c:v>0.78</c:v>
                </c:pt>
                <c:pt idx="22">
                  <c:v>0.72000000000000064</c:v>
                </c:pt>
                <c:pt idx="23">
                  <c:v>0.64000000000000079</c:v>
                </c:pt>
                <c:pt idx="24">
                  <c:v>0.58000000000000007</c:v>
                </c:pt>
                <c:pt idx="25">
                  <c:v>0.56999999999999995</c:v>
                </c:pt>
                <c:pt idx="26">
                  <c:v>0.33000000000000046</c:v>
                </c:pt>
                <c:pt idx="27" formatCode="#,##0.0">
                  <c:v>0.30000000000000032</c:v>
                </c:pt>
              </c:numCache>
            </c:numRef>
          </c:val>
        </c:ser>
        <c:dLbls>
          <c:showLegendKey val="0"/>
          <c:showVal val="0"/>
          <c:showCatName val="0"/>
          <c:showSerName val="0"/>
          <c:showPercent val="0"/>
          <c:showBubbleSize val="0"/>
        </c:dLbls>
        <c:gapWidth val="150"/>
        <c:axId val="355967240"/>
        <c:axId val="355968416"/>
      </c:barChart>
      <c:lineChart>
        <c:grouping val="standard"/>
        <c:varyColors val="0"/>
        <c:ser>
          <c:idx val="1"/>
          <c:order val="1"/>
          <c:tx>
            <c:strRef>
              <c:f>Hárok2!$C$4</c:f>
              <c:strCache>
                <c:ptCount val="1"/>
                <c:pt idx="0">
                  <c:v>2005</c:v>
                </c:pt>
              </c:strCache>
            </c:strRef>
          </c:tx>
          <c:spPr>
            <a:ln>
              <a:noFill/>
            </a:ln>
          </c:spPr>
          <c:marker>
            <c:symbol val="diamond"/>
            <c:size val="7"/>
          </c:marker>
          <c:cat>
            <c:strRef>
              <c:f>Hárok2!$A$5:$A$32</c:f>
              <c:strCache>
                <c:ptCount val="28"/>
                <c:pt idx="0">
                  <c:v>Luxembourg</c:v>
                </c:pt>
                <c:pt idx="1">
                  <c:v>Finland</c:v>
                </c:pt>
                <c:pt idx="2">
                  <c:v>Denmark</c:v>
                </c:pt>
                <c:pt idx="3">
                  <c:v>Sweden</c:v>
                </c:pt>
                <c:pt idx="4">
                  <c:v>Slovenia</c:v>
                </c:pt>
                <c:pt idx="5">
                  <c:v>France</c:v>
                </c:pt>
                <c:pt idx="6">
                  <c:v>Austria</c:v>
                </c:pt>
                <c:pt idx="7">
                  <c:v>Belgium</c:v>
                </c:pt>
                <c:pt idx="8">
                  <c:v>Germany</c:v>
                </c:pt>
                <c:pt idx="9">
                  <c:v>Netherlands</c:v>
                </c:pt>
                <c:pt idx="10">
                  <c:v>Ireland</c:v>
                </c:pt>
                <c:pt idx="11">
                  <c:v>Czech Republic</c:v>
                </c:pt>
                <c:pt idx="12">
                  <c:v>United Kingdom</c:v>
                </c:pt>
                <c:pt idx="13">
                  <c:v>Spain</c:v>
                </c:pt>
                <c:pt idx="14">
                  <c:v>Portugal</c:v>
                </c:pt>
                <c:pt idx="15">
                  <c:v>Italy</c:v>
                </c:pt>
                <c:pt idx="16">
                  <c:v>Greece</c:v>
                </c:pt>
                <c:pt idx="17">
                  <c:v>Estonia</c:v>
                </c:pt>
                <c:pt idx="18">
                  <c:v>Hungary</c:v>
                </c:pt>
                <c:pt idx="19">
                  <c:v>Malta</c:v>
                </c:pt>
                <c:pt idx="20">
                  <c:v>Lithuania</c:v>
                </c:pt>
                <c:pt idx="21">
                  <c:v>Slovakia</c:v>
                </c:pt>
                <c:pt idx="22">
                  <c:v>Croatia</c:v>
                </c:pt>
                <c:pt idx="23">
                  <c:v>Latvia</c:v>
                </c:pt>
                <c:pt idx="24">
                  <c:v>Poland</c:v>
                </c:pt>
                <c:pt idx="25">
                  <c:v>Bulgaria</c:v>
                </c:pt>
                <c:pt idx="26">
                  <c:v>Cyprus</c:v>
                </c:pt>
                <c:pt idx="27">
                  <c:v>Romania</c:v>
                </c:pt>
              </c:strCache>
            </c:strRef>
          </c:cat>
          <c:val>
            <c:numRef>
              <c:f>Hárok2!$C$5:$C$32</c:f>
              <c:numCache>
                <c:formatCode>#,##0.00</c:formatCode>
                <c:ptCount val="28"/>
                <c:pt idx="0">
                  <c:v>2.27</c:v>
                </c:pt>
                <c:pt idx="1">
                  <c:v>2.3899999999999997</c:v>
                </c:pt>
                <c:pt idx="2">
                  <c:v>1.58</c:v>
                </c:pt>
                <c:pt idx="3">
                  <c:v>1.79</c:v>
                </c:pt>
                <c:pt idx="4">
                  <c:v>0.95000000000000062</c:v>
                </c:pt>
                <c:pt idx="5" formatCode="#,##0.0">
                  <c:v>1.4</c:v>
                </c:pt>
                <c:pt idx="6">
                  <c:v>1.25</c:v>
                </c:pt>
                <c:pt idx="7">
                  <c:v>1.26</c:v>
                </c:pt>
                <c:pt idx="8">
                  <c:v>1.31</c:v>
                </c:pt>
                <c:pt idx="9">
                  <c:v>1.1499999999999986</c:v>
                </c:pt>
                <c:pt idx="10">
                  <c:v>0.86000000000000065</c:v>
                </c:pt>
                <c:pt idx="11">
                  <c:v>0.91</c:v>
                </c:pt>
                <c:pt idx="12">
                  <c:v>1.1299999999999986</c:v>
                </c:pt>
                <c:pt idx="13">
                  <c:v>0.92</c:v>
                </c:pt>
                <c:pt idx="14" formatCode="#,##0.0">
                  <c:v>0.5</c:v>
                </c:pt>
                <c:pt idx="15">
                  <c:v>0.78</c:v>
                </c:pt>
                <c:pt idx="16">
                  <c:v>0.77000000000000079</c:v>
                </c:pt>
                <c:pt idx="17">
                  <c:v>0.72000000000000064</c:v>
                </c:pt>
                <c:pt idx="18" formatCode="#,##0.0">
                  <c:v>0.60000000000000064</c:v>
                </c:pt>
                <c:pt idx="19">
                  <c:v>0.56000000000000005</c:v>
                </c:pt>
                <c:pt idx="20">
                  <c:v>0.75000000000000078</c:v>
                </c:pt>
                <c:pt idx="21">
                  <c:v>0.65000000000000091</c:v>
                </c:pt>
                <c:pt idx="22">
                  <c:v>0.59</c:v>
                </c:pt>
                <c:pt idx="23">
                  <c:v>0.53</c:v>
                </c:pt>
                <c:pt idx="24">
                  <c:v>0.54</c:v>
                </c:pt>
                <c:pt idx="25">
                  <c:v>0.53</c:v>
                </c:pt>
                <c:pt idx="26">
                  <c:v>0.33000000000000046</c:v>
                </c:pt>
                <c:pt idx="27">
                  <c:v>0.36000000000000032</c:v>
                </c:pt>
              </c:numCache>
            </c:numRef>
          </c:val>
          <c:smooth val="0"/>
        </c:ser>
        <c:dLbls>
          <c:showLegendKey val="0"/>
          <c:showVal val="0"/>
          <c:showCatName val="0"/>
          <c:showSerName val="0"/>
          <c:showPercent val="0"/>
          <c:showBubbleSize val="0"/>
        </c:dLbls>
        <c:marker val="1"/>
        <c:smooth val="0"/>
        <c:axId val="355967240"/>
        <c:axId val="355968416"/>
      </c:lineChart>
      <c:catAx>
        <c:axId val="355967240"/>
        <c:scaling>
          <c:orientation val="minMax"/>
        </c:scaling>
        <c:delete val="0"/>
        <c:axPos val="b"/>
        <c:numFmt formatCode="General" sourceLinked="0"/>
        <c:majorTickMark val="out"/>
        <c:minorTickMark val="none"/>
        <c:tickLblPos val="nextTo"/>
        <c:crossAx val="355968416"/>
        <c:crosses val="autoZero"/>
        <c:auto val="1"/>
        <c:lblAlgn val="ctr"/>
        <c:lblOffset val="100"/>
        <c:noMultiLvlLbl val="0"/>
      </c:catAx>
      <c:valAx>
        <c:axId val="355968416"/>
        <c:scaling>
          <c:orientation val="minMax"/>
        </c:scaling>
        <c:delete val="0"/>
        <c:axPos val="l"/>
        <c:majorGridlines/>
        <c:numFmt formatCode="General" sourceLinked="1"/>
        <c:majorTickMark val="out"/>
        <c:minorTickMark val="none"/>
        <c:tickLblPos val="nextTo"/>
        <c:crossAx val="355967240"/>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Hárok3!$B$7</c:f>
              <c:strCache>
                <c:ptCount val="1"/>
                <c:pt idx="0">
                  <c:v>2012</c:v>
                </c:pt>
              </c:strCache>
            </c:strRef>
          </c:tx>
          <c:invertIfNegative val="0"/>
          <c:dPt>
            <c:idx val="16"/>
            <c:invertIfNegative val="0"/>
            <c:bubble3D val="0"/>
            <c:spPr>
              <a:solidFill>
                <a:srgbClr val="FFFF00"/>
              </a:solidFill>
              <a:ln>
                <a:solidFill>
                  <a:srgbClr val="FFFF00"/>
                </a:solidFill>
              </a:ln>
            </c:spPr>
          </c:dPt>
          <c:dLbls>
            <c:dLbl>
              <c:idx val="16"/>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Hárok3!$A$8:$A$35</c:f>
              <c:strCache>
                <c:ptCount val="28"/>
                <c:pt idx="0">
                  <c:v>Finland</c:v>
                </c:pt>
                <c:pt idx="1">
                  <c:v>Denmark</c:v>
                </c:pt>
                <c:pt idx="2">
                  <c:v>Luxembourg</c:v>
                </c:pt>
                <c:pt idx="3">
                  <c:v>Portugal</c:v>
                </c:pt>
                <c:pt idx="4">
                  <c:v>Sweden</c:v>
                </c:pt>
                <c:pt idx="5">
                  <c:v>Slovenia</c:v>
                </c:pt>
                <c:pt idx="6">
                  <c:v>Belgium</c:v>
                </c:pt>
                <c:pt idx="7">
                  <c:v>France</c:v>
                </c:pt>
                <c:pt idx="8">
                  <c:v>Austria</c:v>
                </c:pt>
                <c:pt idx="9">
                  <c:v>Ireland</c:v>
                </c:pt>
                <c:pt idx="10">
                  <c:v>Germany </c:v>
                </c:pt>
                <c:pt idx="11">
                  <c:v>United Kingdom</c:v>
                </c:pt>
                <c:pt idx="12">
                  <c:v>Estonia</c:v>
                </c:pt>
                <c:pt idx="13">
                  <c:v>Spain</c:v>
                </c:pt>
                <c:pt idx="14">
                  <c:v>Netherlands</c:v>
                </c:pt>
                <c:pt idx="15">
                  <c:v>Czech Republic</c:v>
                </c:pt>
                <c:pt idx="16">
                  <c:v>Slovakia</c:v>
                </c:pt>
                <c:pt idx="17">
                  <c:v>Greece</c:v>
                </c:pt>
                <c:pt idx="18">
                  <c:v>Lithuania</c:v>
                </c:pt>
                <c:pt idx="19">
                  <c:v>Hungary</c:v>
                </c:pt>
                <c:pt idx="20">
                  <c:v>Italy</c:v>
                </c:pt>
                <c:pt idx="21">
                  <c:v>Croatia</c:v>
                </c:pt>
                <c:pt idx="22">
                  <c:v>Malta</c:v>
                </c:pt>
                <c:pt idx="23">
                  <c:v>Latvia</c:v>
                </c:pt>
                <c:pt idx="24">
                  <c:v>Poland</c:v>
                </c:pt>
                <c:pt idx="25">
                  <c:v>Bulgaria</c:v>
                </c:pt>
                <c:pt idx="26">
                  <c:v>Cyprus</c:v>
                </c:pt>
                <c:pt idx="27">
                  <c:v>Romania</c:v>
                </c:pt>
              </c:strCache>
            </c:strRef>
          </c:cat>
          <c:val>
            <c:numRef>
              <c:f>Hárok3!$B$8:$B$35</c:f>
              <c:numCache>
                <c:formatCode>#,##0.0</c:formatCode>
                <c:ptCount val="28"/>
                <c:pt idx="0" formatCode="#,##0.00">
                  <c:v>1.6300000000000001</c:v>
                </c:pt>
                <c:pt idx="1">
                  <c:v>1.4</c:v>
                </c:pt>
                <c:pt idx="2" formatCode="General">
                  <c:v>1.1900000000000013</c:v>
                </c:pt>
                <c:pt idx="3" formatCode="#,##0.00">
                  <c:v>1.0900000000000001</c:v>
                </c:pt>
                <c:pt idx="4" formatCode="#,##0.00">
                  <c:v>1.06</c:v>
                </c:pt>
                <c:pt idx="5" formatCode="#,##0.00">
                  <c:v>0.98</c:v>
                </c:pt>
                <c:pt idx="6" formatCode="#,##0.00">
                  <c:v>0.97000000000000064</c:v>
                </c:pt>
                <c:pt idx="7" formatCode="General">
                  <c:v>0.97000000000000064</c:v>
                </c:pt>
                <c:pt idx="8" formatCode="#,##0.00">
                  <c:v>0.92</c:v>
                </c:pt>
                <c:pt idx="9" formatCode="#,##0.00">
                  <c:v>0.87000000000000066</c:v>
                </c:pt>
                <c:pt idx="10" formatCode="#,##0.00">
                  <c:v>0.86000000000000065</c:v>
                </c:pt>
                <c:pt idx="11" formatCode="#,##0.00">
                  <c:v>0.86000000000000065</c:v>
                </c:pt>
                <c:pt idx="12" formatCode="#,##0.00">
                  <c:v>0.73000000000000065</c:v>
                </c:pt>
                <c:pt idx="13" formatCode="#,##0.00">
                  <c:v>0.73000000000000065</c:v>
                </c:pt>
                <c:pt idx="14">
                  <c:v>0.70000000000000062</c:v>
                </c:pt>
                <c:pt idx="15" formatCode="#,##0.00">
                  <c:v>0.68</c:v>
                </c:pt>
                <c:pt idx="16" formatCode="#,##0.00">
                  <c:v>0.66000000000000092</c:v>
                </c:pt>
                <c:pt idx="17" formatCode="#,##0.00">
                  <c:v>0.64000000000000079</c:v>
                </c:pt>
                <c:pt idx="18" formatCode="#,##0.00">
                  <c:v>0.63000000000000078</c:v>
                </c:pt>
                <c:pt idx="19" formatCode="#,##0.00">
                  <c:v>0.61000000000000065</c:v>
                </c:pt>
                <c:pt idx="20" formatCode="#,##0.00">
                  <c:v>0.48000000000000032</c:v>
                </c:pt>
                <c:pt idx="21" formatCode="#,##0.00">
                  <c:v>0.46</c:v>
                </c:pt>
                <c:pt idx="22" formatCode="#,##0.00">
                  <c:v>0.46</c:v>
                </c:pt>
                <c:pt idx="23" formatCode="#,##0.00">
                  <c:v>0.45</c:v>
                </c:pt>
                <c:pt idx="24" formatCode="#,##0.00">
                  <c:v>0.43000000000000033</c:v>
                </c:pt>
                <c:pt idx="25" formatCode="#,##0.00">
                  <c:v>0.3900000000000004</c:v>
                </c:pt>
                <c:pt idx="26" formatCode="#,##0.00">
                  <c:v>0.23</c:v>
                </c:pt>
                <c:pt idx="27" formatCode="#,##0.00">
                  <c:v>0.18000000000000016</c:v>
                </c:pt>
              </c:numCache>
            </c:numRef>
          </c:val>
        </c:ser>
        <c:dLbls>
          <c:showLegendKey val="0"/>
          <c:showVal val="0"/>
          <c:showCatName val="0"/>
          <c:showSerName val="0"/>
          <c:showPercent val="0"/>
          <c:showBubbleSize val="0"/>
        </c:dLbls>
        <c:gapWidth val="150"/>
        <c:axId val="355968808"/>
        <c:axId val="355973120"/>
      </c:barChart>
      <c:lineChart>
        <c:grouping val="standard"/>
        <c:varyColors val="0"/>
        <c:ser>
          <c:idx val="1"/>
          <c:order val="1"/>
          <c:tx>
            <c:strRef>
              <c:f>Hárok3!$C$7</c:f>
              <c:strCache>
                <c:ptCount val="1"/>
                <c:pt idx="0">
                  <c:v>2005</c:v>
                </c:pt>
              </c:strCache>
            </c:strRef>
          </c:tx>
          <c:spPr>
            <a:ln>
              <a:noFill/>
            </a:ln>
          </c:spPr>
          <c:marker>
            <c:symbol val="diamond"/>
            <c:size val="7"/>
          </c:marker>
          <c:cat>
            <c:strRef>
              <c:f>Hárok3!$A$8:$A$35</c:f>
              <c:strCache>
                <c:ptCount val="28"/>
                <c:pt idx="0">
                  <c:v>Finland</c:v>
                </c:pt>
                <c:pt idx="1">
                  <c:v>Denmark</c:v>
                </c:pt>
                <c:pt idx="2">
                  <c:v>Luxembourg</c:v>
                </c:pt>
                <c:pt idx="3">
                  <c:v>Portugal</c:v>
                </c:pt>
                <c:pt idx="4">
                  <c:v>Sweden</c:v>
                </c:pt>
                <c:pt idx="5">
                  <c:v>Slovenia</c:v>
                </c:pt>
                <c:pt idx="6">
                  <c:v>Belgium</c:v>
                </c:pt>
                <c:pt idx="7">
                  <c:v>France</c:v>
                </c:pt>
                <c:pt idx="8">
                  <c:v>Austria</c:v>
                </c:pt>
                <c:pt idx="9">
                  <c:v>Ireland</c:v>
                </c:pt>
                <c:pt idx="10">
                  <c:v>Germany </c:v>
                </c:pt>
                <c:pt idx="11">
                  <c:v>United Kingdom</c:v>
                </c:pt>
                <c:pt idx="12">
                  <c:v>Estonia</c:v>
                </c:pt>
                <c:pt idx="13">
                  <c:v>Spain</c:v>
                </c:pt>
                <c:pt idx="14">
                  <c:v>Netherlands</c:v>
                </c:pt>
                <c:pt idx="15">
                  <c:v>Czech Republic</c:v>
                </c:pt>
                <c:pt idx="16">
                  <c:v>Slovakia</c:v>
                </c:pt>
                <c:pt idx="17">
                  <c:v>Greece</c:v>
                </c:pt>
                <c:pt idx="18">
                  <c:v>Lithuania</c:v>
                </c:pt>
                <c:pt idx="19">
                  <c:v>Hungary</c:v>
                </c:pt>
                <c:pt idx="20">
                  <c:v>Italy</c:v>
                </c:pt>
                <c:pt idx="21">
                  <c:v>Croatia</c:v>
                </c:pt>
                <c:pt idx="22">
                  <c:v>Malta</c:v>
                </c:pt>
                <c:pt idx="23">
                  <c:v>Latvia</c:v>
                </c:pt>
                <c:pt idx="24">
                  <c:v>Poland</c:v>
                </c:pt>
                <c:pt idx="25">
                  <c:v>Bulgaria</c:v>
                </c:pt>
                <c:pt idx="26">
                  <c:v>Cyprus</c:v>
                </c:pt>
                <c:pt idx="27">
                  <c:v>Romania</c:v>
                </c:pt>
              </c:strCache>
            </c:strRef>
          </c:cat>
          <c:val>
            <c:numRef>
              <c:f>Hárok3!$C$8:$C$35</c:f>
              <c:numCache>
                <c:formatCode>#,##0.00</c:formatCode>
                <c:ptCount val="28"/>
                <c:pt idx="0">
                  <c:v>1.6500000000000001</c:v>
                </c:pt>
                <c:pt idx="1">
                  <c:v>1.02</c:v>
                </c:pt>
                <c:pt idx="2">
                  <c:v>1.1499999999999986</c:v>
                </c:pt>
                <c:pt idx="3">
                  <c:v>0.41000000000000031</c:v>
                </c:pt>
                <c:pt idx="4">
                  <c:v>1.27</c:v>
                </c:pt>
                <c:pt idx="5">
                  <c:v>0.55000000000000004</c:v>
                </c:pt>
                <c:pt idx="6">
                  <c:v>0.78</c:v>
                </c:pt>
                <c:pt idx="7">
                  <c:v>0.81</c:v>
                </c:pt>
                <c:pt idx="8">
                  <c:v>0.74000000000000066</c:v>
                </c:pt>
                <c:pt idx="9">
                  <c:v>0.59</c:v>
                </c:pt>
                <c:pt idx="10">
                  <c:v>0.75000000000000078</c:v>
                </c:pt>
                <c:pt idx="11">
                  <c:v>0.87000000000000066</c:v>
                </c:pt>
                <c:pt idx="12">
                  <c:v>0.55000000000000004</c:v>
                </c:pt>
                <c:pt idx="13">
                  <c:v>0.58000000000000007</c:v>
                </c:pt>
                <c:pt idx="14">
                  <c:v>0.59</c:v>
                </c:pt>
                <c:pt idx="15">
                  <c:v>0.51</c:v>
                </c:pt>
                <c:pt idx="16">
                  <c:v>0.49000000000000032</c:v>
                </c:pt>
                <c:pt idx="17">
                  <c:v>0.45</c:v>
                </c:pt>
                <c:pt idx="18">
                  <c:v>0.52</c:v>
                </c:pt>
                <c:pt idx="19">
                  <c:v>0.41000000000000031</c:v>
                </c:pt>
                <c:pt idx="20">
                  <c:v>0.37000000000000033</c:v>
                </c:pt>
                <c:pt idx="21">
                  <c:v>0.36000000000000032</c:v>
                </c:pt>
                <c:pt idx="22">
                  <c:v>0.3200000000000004</c:v>
                </c:pt>
                <c:pt idx="23">
                  <c:v>0.3200000000000004</c:v>
                </c:pt>
                <c:pt idx="24">
                  <c:v>0.44</c:v>
                </c:pt>
                <c:pt idx="25">
                  <c:v>0.34</c:v>
                </c:pt>
                <c:pt idx="26" formatCode="#,##0.0">
                  <c:v>0.2</c:v>
                </c:pt>
                <c:pt idx="27">
                  <c:v>0.25</c:v>
                </c:pt>
              </c:numCache>
            </c:numRef>
          </c:val>
          <c:smooth val="0"/>
        </c:ser>
        <c:dLbls>
          <c:showLegendKey val="0"/>
          <c:showVal val="0"/>
          <c:showCatName val="0"/>
          <c:showSerName val="0"/>
          <c:showPercent val="0"/>
          <c:showBubbleSize val="0"/>
        </c:dLbls>
        <c:marker val="1"/>
        <c:smooth val="0"/>
        <c:axId val="355968808"/>
        <c:axId val="355973120"/>
      </c:lineChart>
      <c:catAx>
        <c:axId val="355968808"/>
        <c:scaling>
          <c:orientation val="minMax"/>
        </c:scaling>
        <c:delete val="0"/>
        <c:axPos val="b"/>
        <c:numFmt formatCode="General" sourceLinked="0"/>
        <c:majorTickMark val="out"/>
        <c:minorTickMark val="none"/>
        <c:tickLblPos val="nextTo"/>
        <c:crossAx val="355973120"/>
        <c:crosses val="autoZero"/>
        <c:auto val="1"/>
        <c:lblAlgn val="ctr"/>
        <c:lblOffset val="100"/>
        <c:noMultiLvlLbl val="0"/>
      </c:catAx>
      <c:valAx>
        <c:axId val="355973120"/>
        <c:scaling>
          <c:orientation val="minMax"/>
        </c:scaling>
        <c:delete val="0"/>
        <c:axPos val="l"/>
        <c:majorGridlines/>
        <c:numFmt formatCode="#,##0.00" sourceLinked="1"/>
        <c:majorTickMark val="out"/>
        <c:minorTickMark val="none"/>
        <c:tickLblPos val="nextTo"/>
        <c:crossAx val="355968808"/>
        <c:crosses val="autoZero"/>
        <c:crossBetween val="between"/>
      </c:val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Hárok7!$B$4</c:f>
              <c:strCache>
                <c:ptCount val="1"/>
                <c:pt idx="0">
                  <c:v>2013</c:v>
                </c:pt>
              </c:strCache>
            </c:strRef>
          </c:tx>
          <c:invertIfNegative val="0"/>
          <c:dPt>
            <c:idx val="23"/>
            <c:invertIfNegative val="0"/>
            <c:bubble3D val="0"/>
            <c:spPr>
              <a:solidFill>
                <a:srgbClr val="FFFF00"/>
              </a:solidFill>
              <a:ln>
                <a:solidFill>
                  <a:srgbClr val="FFFF00"/>
                </a:solidFill>
              </a:ln>
            </c:spPr>
          </c:dPt>
          <c:dLbls>
            <c:dLbl>
              <c:idx val="23"/>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Hárok7!$A$5:$A$32</c:f>
              <c:strCache>
                <c:ptCount val="28"/>
                <c:pt idx="0">
                  <c:v>Ireland</c:v>
                </c:pt>
                <c:pt idx="1">
                  <c:v>Lithuania</c:v>
                </c:pt>
                <c:pt idx="2">
                  <c:v>Luxembourg</c:v>
                </c:pt>
                <c:pt idx="3">
                  <c:v>Sweden</c:v>
                </c:pt>
                <c:pt idx="4">
                  <c:v>Cyprus</c:v>
                </c:pt>
                <c:pt idx="5">
                  <c:v>United Kingdom</c:v>
                </c:pt>
                <c:pt idx="6">
                  <c:v>Finland</c:v>
                </c:pt>
                <c:pt idx="7">
                  <c:v>France</c:v>
                </c:pt>
                <c:pt idx="8">
                  <c:v>Denmark</c:v>
                </c:pt>
                <c:pt idx="9">
                  <c:v>Netherlands</c:v>
                </c:pt>
                <c:pt idx="10">
                  <c:v>Belgium</c:v>
                </c:pt>
                <c:pt idx="11">
                  <c:v>Estonia</c:v>
                </c:pt>
                <c:pt idx="12">
                  <c:v>Latvia</c:v>
                </c:pt>
                <c:pt idx="13">
                  <c:v>Spain</c:v>
                </c:pt>
                <c:pt idx="14">
                  <c:v>Poland</c:v>
                </c:pt>
                <c:pt idx="15">
                  <c:v>Slovenia</c:v>
                </c:pt>
                <c:pt idx="16">
                  <c:v>Greece</c:v>
                </c:pt>
                <c:pt idx="17">
                  <c:v>Germany</c:v>
                </c:pt>
                <c:pt idx="18">
                  <c:v>Hungary</c:v>
                </c:pt>
                <c:pt idx="19">
                  <c:v>Bulgaria</c:v>
                </c:pt>
                <c:pt idx="20">
                  <c:v>Portugal</c:v>
                </c:pt>
                <c:pt idx="21">
                  <c:v>Austria</c:v>
                </c:pt>
                <c:pt idx="22">
                  <c:v>Czech Republic</c:v>
                </c:pt>
                <c:pt idx="23">
                  <c:v>Slovakia</c:v>
                </c:pt>
                <c:pt idx="24">
                  <c:v>Croatia</c:v>
                </c:pt>
                <c:pt idx="25">
                  <c:v>Malta</c:v>
                </c:pt>
                <c:pt idx="26">
                  <c:v>Romania</c:v>
                </c:pt>
                <c:pt idx="27">
                  <c:v>Italy</c:v>
                </c:pt>
              </c:strCache>
            </c:strRef>
          </c:cat>
          <c:val>
            <c:numRef>
              <c:f>Hárok7!$B$5:$B$32</c:f>
              <c:numCache>
                <c:formatCode>General</c:formatCode>
                <c:ptCount val="28"/>
                <c:pt idx="0">
                  <c:v>51.9</c:v>
                </c:pt>
                <c:pt idx="1">
                  <c:v>51.3</c:v>
                </c:pt>
                <c:pt idx="2">
                  <c:v>50.8</c:v>
                </c:pt>
                <c:pt idx="3">
                  <c:v>48.2</c:v>
                </c:pt>
                <c:pt idx="4">
                  <c:v>48.1</c:v>
                </c:pt>
                <c:pt idx="5">
                  <c:v>47.7</c:v>
                </c:pt>
                <c:pt idx="6">
                  <c:v>45.3</c:v>
                </c:pt>
                <c:pt idx="7">
                  <c:v>44</c:v>
                </c:pt>
                <c:pt idx="8">
                  <c:v>43.4</c:v>
                </c:pt>
                <c:pt idx="9">
                  <c:v>43</c:v>
                </c:pt>
                <c:pt idx="10">
                  <c:v>42.6</c:v>
                </c:pt>
                <c:pt idx="11">
                  <c:v>41.1</c:v>
                </c:pt>
                <c:pt idx="12">
                  <c:v>40.6</c:v>
                </c:pt>
                <c:pt idx="13">
                  <c:v>40.4</c:v>
                </c:pt>
                <c:pt idx="14">
                  <c:v>40</c:v>
                </c:pt>
                <c:pt idx="15">
                  <c:v>39.6</c:v>
                </c:pt>
                <c:pt idx="16">
                  <c:v>33.6</c:v>
                </c:pt>
                <c:pt idx="17">
                  <c:v>33.300000000000004</c:v>
                </c:pt>
                <c:pt idx="18">
                  <c:v>31.8</c:v>
                </c:pt>
                <c:pt idx="19">
                  <c:v>29.1</c:v>
                </c:pt>
                <c:pt idx="20">
                  <c:v>28.6</c:v>
                </c:pt>
                <c:pt idx="21">
                  <c:v>27</c:v>
                </c:pt>
                <c:pt idx="22">
                  <c:v>26.5</c:v>
                </c:pt>
                <c:pt idx="23">
                  <c:v>26.2</c:v>
                </c:pt>
                <c:pt idx="24">
                  <c:v>24.6</c:v>
                </c:pt>
                <c:pt idx="25">
                  <c:v>24.1</c:v>
                </c:pt>
                <c:pt idx="26">
                  <c:v>22.5</c:v>
                </c:pt>
                <c:pt idx="27">
                  <c:v>22.4</c:v>
                </c:pt>
              </c:numCache>
            </c:numRef>
          </c:val>
        </c:ser>
        <c:dLbls>
          <c:showLegendKey val="0"/>
          <c:showVal val="0"/>
          <c:showCatName val="0"/>
          <c:showSerName val="0"/>
          <c:showPercent val="0"/>
          <c:showBubbleSize val="0"/>
        </c:dLbls>
        <c:gapWidth val="150"/>
        <c:axId val="485092768"/>
        <c:axId val="485089632"/>
      </c:barChart>
      <c:lineChart>
        <c:grouping val="standard"/>
        <c:varyColors val="0"/>
        <c:ser>
          <c:idx val="1"/>
          <c:order val="1"/>
          <c:tx>
            <c:strRef>
              <c:f>Hárok7!$C$4</c:f>
              <c:strCache>
                <c:ptCount val="1"/>
                <c:pt idx="0">
                  <c:v>2005</c:v>
                </c:pt>
              </c:strCache>
            </c:strRef>
          </c:tx>
          <c:spPr>
            <a:ln>
              <a:noFill/>
            </a:ln>
          </c:spPr>
          <c:marker>
            <c:symbol val="diamond"/>
            <c:size val="7"/>
          </c:marker>
          <c:cat>
            <c:strRef>
              <c:f>Hárok7!$A$5:$A$32</c:f>
              <c:strCache>
                <c:ptCount val="28"/>
                <c:pt idx="0">
                  <c:v>Ireland</c:v>
                </c:pt>
                <c:pt idx="1">
                  <c:v>Lithuania</c:v>
                </c:pt>
                <c:pt idx="2">
                  <c:v>Luxembourg</c:v>
                </c:pt>
                <c:pt idx="3">
                  <c:v>Sweden</c:v>
                </c:pt>
                <c:pt idx="4">
                  <c:v>Cyprus</c:v>
                </c:pt>
                <c:pt idx="5">
                  <c:v>United Kingdom</c:v>
                </c:pt>
                <c:pt idx="6">
                  <c:v>Finland</c:v>
                </c:pt>
                <c:pt idx="7">
                  <c:v>France</c:v>
                </c:pt>
                <c:pt idx="8">
                  <c:v>Denmark</c:v>
                </c:pt>
                <c:pt idx="9">
                  <c:v>Netherlands</c:v>
                </c:pt>
                <c:pt idx="10">
                  <c:v>Belgium</c:v>
                </c:pt>
                <c:pt idx="11">
                  <c:v>Estonia</c:v>
                </c:pt>
                <c:pt idx="12">
                  <c:v>Latvia</c:v>
                </c:pt>
                <c:pt idx="13">
                  <c:v>Spain</c:v>
                </c:pt>
                <c:pt idx="14">
                  <c:v>Poland</c:v>
                </c:pt>
                <c:pt idx="15">
                  <c:v>Slovenia</c:v>
                </c:pt>
                <c:pt idx="16">
                  <c:v>Greece</c:v>
                </c:pt>
                <c:pt idx="17">
                  <c:v>Germany</c:v>
                </c:pt>
                <c:pt idx="18">
                  <c:v>Hungary</c:v>
                </c:pt>
                <c:pt idx="19">
                  <c:v>Bulgaria</c:v>
                </c:pt>
                <c:pt idx="20">
                  <c:v>Portugal</c:v>
                </c:pt>
                <c:pt idx="21">
                  <c:v>Austria</c:v>
                </c:pt>
                <c:pt idx="22">
                  <c:v>Czech Republic</c:v>
                </c:pt>
                <c:pt idx="23">
                  <c:v>Slovakia</c:v>
                </c:pt>
                <c:pt idx="24">
                  <c:v>Croatia</c:v>
                </c:pt>
                <c:pt idx="25">
                  <c:v>Malta</c:v>
                </c:pt>
                <c:pt idx="26">
                  <c:v>Romania</c:v>
                </c:pt>
                <c:pt idx="27">
                  <c:v>Italy</c:v>
                </c:pt>
              </c:strCache>
            </c:strRef>
          </c:cat>
          <c:val>
            <c:numRef>
              <c:f>Hárok7!$C$5:$C$32</c:f>
              <c:numCache>
                <c:formatCode>General</c:formatCode>
                <c:ptCount val="28"/>
                <c:pt idx="0">
                  <c:v>39.200000000000003</c:v>
                </c:pt>
                <c:pt idx="1">
                  <c:v>37.9</c:v>
                </c:pt>
                <c:pt idx="2">
                  <c:v>37.6</c:v>
                </c:pt>
                <c:pt idx="3">
                  <c:v>37.6</c:v>
                </c:pt>
                <c:pt idx="4">
                  <c:v>40.800000000000004</c:v>
                </c:pt>
                <c:pt idx="5">
                  <c:v>34.6</c:v>
                </c:pt>
                <c:pt idx="6">
                  <c:v>43.7</c:v>
                </c:pt>
                <c:pt idx="7">
                  <c:v>37.700000000000003</c:v>
                </c:pt>
                <c:pt idx="8">
                  <c:v>43.1</c:v>
                </c:pt>
                <c:pt idx="9">
                  <c:v>34.9</c:v>
                </c:pt>
                <c:pt idx="10">
                  <c:v>39.1</c:v>
                </c:pt>
                <c:pt idx="11">
                  <c:v>30.6</c:v>
                </c:pt>
                <c:pt idx="12">
                  <c:v>18.5</c:v>
                </c:pt>
                <c:pt idx="13">
                  <c:v>38.6</c:v>
                </c:pt>
                <c:pt idx="14">
                  <c:v>22.7</c:v>
                </c:pt>
                <c:pt idx="15">
                  <c:v>24.6</c:v>
                </c:pt>
                <c:pt idx="16">
                  <c:v>25.3</c:v>
                </c:pt>
                <c:pt idx="17">
                  <c:v>26.1</c:v>
                </c:pt>
                <c:pt idx="18">
                  <c:v>17.899999999999999</c:v>
                </c:pt>
                <c:pt idx="19">
                  <c:v>24.9</c:v>
                </c:pt>
                <c:pt idx="20">
                  <c:v>17.7</c:v>
                </c:pt>
                <c:pt idx="21">
                  <c:v>20.5</c:v>
                </c:pt>
                <c:pt idx="22">
                  <c:v>13</c:v>
                </c:pt>
                <c:pt idx="23">
                  <c:v>14.3</c:v>
                </c:pt>
                <c:pt idx="24">
                  <c:v>17.399999999999999</c:v>
                </c:pt>
                <c:pt idx="25">
                  <c:v>18.3</c:v>
                </c:pt>
                <c:pt idx="26">
                  <c:v>11.4</c:v>
                </c:pt>
                <c:pt idx="27">
                  <c:v>17</c:v>
                </c:pt>
              </c:numCache>
            </c:numRef>
          </c:val>
          <c:smooth val="0"/>
        </c:ser>
        <c:dLbls>
          <c:showLegendKey val="0"/>
          <c:showVal val="0"/>
          <c:showCatName val="0"/>
          <c:showSerName val="0"/>
          <c:showPercent val="0"/>
          <c:showBubbleSize val="0"/>
        </c:dLbls>
        <c:marker val="1"/>
        <c:smooth val="0"/>
        <c:axId val="485092768"/>
        <c:axId val="485089632"/>
      </c:lineChart>
      <c:catAx>
        <c:axId val="485092768"/>
        <c:scaling>
          <c:orientation val="minMax"/>
        </c:scaling>
        <c:delete val="0"/>
        <c:axPos val="b"/>
        <c:numFmt formatCode="General" sourceLinked="0"/>
        <c:majorTickMark val="out"/>
        <c:minorTickMark val="none"/>
        <c:tickLblPos val="nextTo"/>
        <c:crossAx val="485089632"/>
        <c:crosses val="autoZero"/>
        <c:auto val="1"/>
        <c:lblAlgn val="ctr"/>
        <c:lblOffset val="100"/>
        <c:noMultiLvlLbl val="0"/>
      </c:catAx>
      <c:valAx>
        <c:axId val="485089632"/>
        <c:scaling>
          <c:orientation val="minMax"/>
        </c:scaling>
        <c:delete val="0"/>
        <c:axPos val="l"/>
        <c:majorGridlines/>
        <c:numFmt formatCode="General" sourceLinked="1"/>
        <c:majorTickMark val="out"/>
        <c:minorTickMark val="none"/>
        <c:tickLblPos val="nextTo"/>
        <c:crossAx val="485092768"/>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'01_Zamestnanci VaV\[Tertiary educational attainment by sex, age group 30-34.xls]Hárok1'!$A$2</c:f>
              <c:strCache>
                <c:ptCount val="1"/>
                <c:pt idx="0">
                  <c:v>EU (28 countries)</c:v>
                </c:pt>
              </c:strCache>
            </c:strRef>
          </c:tx>
          <c:marker>
            <c:symbol val="none"/>
          </c:marker>
          <c:cat>
            <c:strRef>
              <c:f>'01_Zamestnanci VaV\[Tertiary educational attainment by sex, age group 30-34.xls]Hárok1'!$B$1:$N$1</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'01_Zamestnanci VaV\[Tertiary educational attainment by sex, age group 30-34.xls]Hárok1'!$B$2:$N$2</c:f>
              <c:numCache>
                <c:formatCode>General</c:formatCode>
                <c:ptCount val="13"/>
                <c:pt idx="0">
                  <c:v>22.4</c:v>
                </c:pt>
                <c:pt idx="1">
                  <c:v>22.8</c:v>
                </c:pt>
                <c:pt idx="2">
                  <c:v>23.5</c:v>
                </c:pt>
                <c:pt idx="3">
                  <c:v>25</c:v>
                </c:pt>
                <c:pt idx="4">
                  <c:v>26.9</c:v>
                </c:pt>
                <c:pt idx="5">
                  <c:v>28</c:v>
                </c:pt>
                <c:pt idx="6">
                  <c:v>28.9</c:v>
                </c:pt>
                <c:pt idx="7">
                  <c:v>30</c:v>
                </c:pt>
                <c:pt idx="8">
                  <c:v>31</c:v>
                </c:pt>
                <c:pt idx="9">
                  <c:v>32.200000000000003</c:v>
                </c:pt>
                <c:pt idx="10">
                  <c:v>33.5</c:v>
                </c:pt>
                <c:pt idx="11">
                  <c:v>34.6</c:v>
                </c:pt>
                <c:pt idx="12">
                  <c:v>35.800000000000004</c:v>
                </c:pt>
              </c:numCache>
            </c:numRef>
          </c:val>
          <c:smooth val="0"/>
        </c:ser>
        <c:ser>
          <c:idx val="1"/>
          <c:order val="1"/>
          <c:tx>
            <c:strRef>
              <c:f>'01_Zamestnanci VaV\[Tertiary educational attainment by sex, age group 30-34.xls]Hárok1'!$A$3</c:f>
              <c:strCache>
                <c:ptCount val="1"/>
                <c:pt idx="0">
                  <c:v>Czech Republic</c:v>
                </c:pt>
              </c:strCache>
            </c:strRef>
          </c:tx>
          <c:marker>
            <c:symbol val="none"/>
          </c:marker>
          <c:cat>
            <c:strRef>
              <c:f>'01_Zamestnanci VaV\[Tertiary educational attainment by sex, age group 30-34.xls]Hárok1'!$B$1:$N$1</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'01_Zamestnanci VaV\[Tertiary educational attainment by sex, age group 30-34.xls]Hárok1'!$B$3:$N$3</c:f>
              <c:numCache>
                <c:formatCode>General</c:formatCode>
                <c:ptCount val="13"/>
                <c:pt idx="0">
                  <c:v>13.7</c:v>
                </c:pt>
                <c:pt idx="1">
                  <c:v>13.3</c:v>
                </c:pt>
                <c:pt idx="2">
                  <c:v>12.6</c:v>
                </c:pt>
                <c:pt idx="3">
                  <c:v>12.6</c:v>
                </c:pt>
                <c:pt idx="4">
                  <c:v>12.7</c:v>
                </c:pt>
                <c:pt idx="5">
                  <c:v>13</c:v>
                </c:pt>
                <c:pt idx="6">
                  <c:v>13.1</c:v>
                </c:pt>
                <c:pt idx="7">
                  <c:v>13.3</c:v>
                </c:pt>
                <c:pt idx="8">
                  <c:v>15.4</c:v>
                </c:pt>
                <c:pt idx="9">
                  <c:v>17.5</c:v>
                </c:pt>
                <c:pt idx="10">
                  <c:v>20.399999999999999</c:v>
                </c:pt>
                <c:pt idx="11">
                  <c:v>23.7</c:v>
                </c:pt>
                <c:pt idx="12">
                  <c:v>25.6</c:v>
                </c:pt>
              </c:numCache>
            </c:numRef>
          </c:val>
          <c:smooth val="0"/>
        </c:ser>
        <c:ser>
          <c:idx val="2"/>
          <c:order val="2"/>
          <c:tx>
            <c:strRef>
              <c:f>'01_Zamestnanci VaV\[Tertiary educational attainment by sex, age group 30-34.xls]Hárok1'!$A$4</c:f>
              <c:strCache>
                <c:ptCount val="1"/>
                <c:pt idx="0">
                  <c:v>Hungary</c:v>
                </c:pt>
              </c:strCache>
            </c:strRef>
          </c:tx>
          <c:marker>
            <c:symbol val="none"/>
          </c:marker>
          <c:cat>
            <c:strRef>
              <c:f>'01_Zamestnanci VaV\[Tertiary educational attainment by sex, age group 30-34.xls]Hárok1'!$B$1:$N$1</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'01_Zamestnanci VaV\[Tertiary educational attainment by sex, age group 30-34.xls]Hárok1'!$B$4:$N$4</c:f>
              <c:numCache>
                <c:formatCode>General</c:formatCode>
                <c:ptCount val="13"/>
                <c:pt idx="0">
                  <c:v>14.8</c:v>
                </c:pt>
                <c:pt idx="1">
                  <c:v>14.8</c:v>
                </c:pt>
                <c:pt idx="2">
                  <c:v>14.4</c:v>
                </c:pt>
                <c:pt idx="3">
                  <c:v>16.3</c:v>
                </c:pt>
                <c:pt idx="4">
                  <c:v>18.5</c:v>
                </c:pt>
                <c:pt idx="5">
                  <c:v>17.899999999999999</c:v>
                </c:pt>
                <c:pt idx="6">
                  <c:v>19</c:v>
                </c:pt>
                <c:pt idx="7">
                  <c:v>20.100000000000001</c:v>
                </c:pt>
                <c:pt idx="8">
                  <c:v>22.4</c:v>
                </c:pt>
                <c:pt idx="9">
                  <c:v>23.9</c:v>
                </c:pt>
                <c:pt idx="10">
                  <c:v>25.7</c:v>
                </c:pt>
                <c:pt idx="11">
                  <c:v>28.1</c:v>
                </c:pt>
                <c:pt idx="12">
                  <c:v>29.9</c:v>
                </c:pt>
              </c:numCache>
            </c:numRef>
          </c:val>
          <c:smooth val="0"/>
        </c:ser>
        <c:ser>
          <c:idx val="3"/>
          <c:order val="3"/>
          <c:tx>
            <c:strRef>
              <c:f>'01_Zamestnanci VaV\[Tertiary educational attainment by sex, age group 30-34.xls]Hárok1'!$A$5</c:f>
              <c:strCache>
                <c:ptCount val="1"/>
                <c:pt idx="0">
                  <c:v>Poland</c:v>
                </c:pt>
              </c:strCache>
            </c:strRef>
          </c:tx>
          <c:marker>
            <c:symbol val="none"/>
          </c:marker>
          <c:cat>
            <c:strRef>
              <c:f>'01_Zamestnanci VaV\[Tertiary educational attainment by sex, age group 30-34.xls]Hárok1'!$B$1:$N$1</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'01_Zamestnanci VaV\[Tertiary educational attainment by sex, age group 30-34.xls]Hárok1'!$B$5:$N$5</c:f>
              <c:numCache>
                <c:formatCode>General</c:formatCode>
                <c:ptCount val="13"/>
                <c:pt idx="0">
                  <c:v>12.5</c:v>
                </c:pt>
                <c:pt idx="1">
                  <c:v>13.2</c:v>
                </c:pt>
                <c:pt idx="2">
                  <c:v>14.4</c:v>
                </c:pt>
                <c:pt idx="3">
                  <c:v>17.2</c:v>
                </c:pt>
                <c:pt idx="4">
                  <c:v>20.399999999999999</c:v>
                </c:pt>
                <c:pt idx="5">
                  <c:v>22.7</c:v>
                </c:pt>
                <c:pt idx="6">
                  <c:v>24.7</c:v>
                </c:pt>
                <c:pt idx="7">
                  <c:v>27</c:v>
                </c:pt>
                <c:pt idx="8">
                  <c:v>29.7</c:v>
                </c:pt>
                <c:pt idx="9">
                  <c:v>32.800000000000004</c:v>
                </c:pt>
                <c:pt idx="10">
                  <c:v>34.800000000000004</c:v>
                </c:pt>
                <c:pt idx="11">
                  <c:v>36.5</c:v>
                </c:pt>
                <c:pt idx="12">
                  <c:v>39.1</c:v>
                </c:pt>
              </c:numCache>
            </c:numRef>
          </c:val>
          <c:smooth val="0"/>
        </c:ser>
        <c:ser>
          <c:idx val="4"/>
          <c:order val="4"/>
          <c:tx>
            <c:strRef>
              <c:f>'01_Zamestnanci VaV\[Tertiary educational attainment by sex, age group 30-34.xls]Hárok1'!$A$6</c:f>
              <c:strCache>
                <c:ptCount val="1"/>
                <c:pt idx="0">
                  <c:v>Slovakia</c:v>
                </c:pt>
              </c:strCache>
            </c:strRef>
          </c:tx>
          <c:marker>
            <c:symbol val="none"/>
          </c:marker>
          <c:cat>
            <c:strRef>
              <c:f>'01_Zamestnanci VaV\[Tertiary educational attainment by sex, age group 30-34.xls]Hárok1'!$B$1:$N$1</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'01_Zamestnanci VaV\[Tertiary educational attainment by sex, age group 30-34.xls]Hárok1'!$B$6:$N$6</c:f>
              <c:numCache>
                <c:formatCode>General</c:formatCode>
                <c:ptCount val="13"/>
                <c:pt idx="0">
                  <c:v>10.6</c:v>
                </c:pt>
                <c:pt idx="1">
                  <c:v>10.7</c:v>
                </c:pt>
                <c:pt idx="2">
                  <c:v>10.5</c:v>
                </c:pt>
                <c:pt idx="3">
                  <c:v>11.5</c:v>
                </c:pt>
                <c:pt idx="4">
                  <c:v>12.9</c:v>
                </c:pt>
                <c:pt idx="5">
                  <c:v>14.3</c:v>
                </c:pt>
                <c:pt idx="6">
                  <c:v>14.4</c:v>
                </c:pt>
                <c:pt idx="7">
                  <c:v>14.8</c:v>
                </c:pt>
                <c:pt idx="8">
                  <c:v>15.8</c:v>
                </c:pt>
                <c:pt idx="9">
                  <c:v>17.600000000000001</c:v>
                </c:pt>
                <c:pt idx="10">
                  <c:v>22.1</c:v>
                </c:pt>
                <c:pt idx="11">
                  <c:v>23.2</c:v>
                </c:pt>
                <c:pt idx="12">
                  <c:v>23.7</c:v>
                </c:pt>
              </c:numCache>
            </c:numRef>
          </c:val>
          <c:smooth val="0"/>
        </c:ser>
        <c:dLbls>
          <c:showLegendKey val="0"/>
          <c:showVal val="0"/>
          <c:showCatName val="0"/>
          <c:showSerName val="0"/>
          <c:showPercent val="0"/>
          <c:showBubbleSize val="0"/>
        </c:dLbls>
        <c:smooth val="0"/>
        <c:axId val="485085320"/>
        <c:axId val="485090808"/>
      </c:lineChart>
      <c:catAx>
        <c:axId val="485085320"/>
        <c:scaling>
          <c:orientation val="minMax"/>
        </c:scaling>
        <c:delete val="0"/>
        <c:axPos val="b"/>
        <c:numFmt formatCode="General" sourceLinked="0"/>
        <c:majorTickMark val="out"/>
        <c:minorTickMark val="none"/>
        <c:tickLblPos val="nextTo"/>
        <c:crossAx val="485090808"/>
        <c:crosses val="autoZero"/>
        <c:auto val="1"/>
        <c:lblAlgn val="ctr"/>
        <c:lblOffset val="100"/>
        <c:noMultiLvlLbl val="0"/>
      </c:catAx>
      <c:valAx>
        <c:axId val="485090808"/>
        <c:scaling>
          <c:orientation val="minMax"/>
        </c:scaling>
        <c:delete val="0"/>
        <c:axPos val="l"/>
        <c:majorGridlines/>
        <c:numFmt formatCode="General" sourceLinked="1"/>
        <c:majorTickMark val="out"/>
        <c:minorTickMark val="none"/>
        <c:tickLblPos val="nextTo"/>
        <c:crossAx val="485085320"/>
        <c:crosses val="autoZero"/>
        <c:crossBetween val="between"/>
      </c:valAx>
    </c:plotArea>
    <c:legend>
      <c:legendPos val="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EF3D63-28AD-4898-8FFE-C6A4E473FBD3}" type="doc">
      <dgm:prSet loTypeId="urn:microsoft.com/office/officeart/2005/8/layout/pyramid2" loCatId="list" qsTypeId="urn:microsoft.com/office/officeart/2005/8/quickstyle/simple1" qsCatId="simple" csTypeId="urn:microsoft.com/office/officeart/2005/8/colors/accent2_2" csCatId="accent2" phldr="1"/>
      <dgm:spPr/>
    </dgm:pt>
    <dgm:pt modelId="{03575A5F-FDFC-40F9-B2CA-33C65DE926F5}">
      <dgm:prSet phldrT="[Text]"/>
      <dgm:spPr/>
      <dgm:t>
        <a:bodyPr/>
        <a:lstStyle/>
        <a:p>
          <a:pPr algn="ctr"/>
          <a:r>
            <a:rPr lang="sk-SK"/>
            <a:t>ÚVP (7) a VC (6) a Národné projekty (5)</a:t>
          </a:r>
        </a:p>
      </dgm:t>
    </dgm:pt>
    <dgm:pt modelId="{0BA255D8-56B9-4E8A-B5DF-4D02804E3FCC}" type="parTrans" cxnId="{6F16AF33-A828-49C6-9F98-87FB61260CD4}">
      <dgm:prSet/>
      <dgm:spPr/>
      <dgm:t>
        <a:bodyPr/>
        <a:lstStyle/>
        <a:p>
          <a:pPr algn="ctr"/>
          <a:endParaRPr lang="sk-SK"/>
        </a:p>
      </dgm:t>
    </dgm:pt>
    <dgm:pt modelId="{BB0C0F41-0240-4403-8D8E-9203B51FD515}" type="sibTrans" cxnId="{6F16AF33-A828-49C6-9F98-87FB61260CD4}">
      <dgm:prSet/>
      <dgm:spPr/>
      <dgm:t>
        <a:bodyPr/>
        <a:lstStyle/>
        <a:p>
          <a:pPr algn="ctr"/>
          <a:endParaRPr lang="sk-SK"/>
        </a:p>
      </dgm:t>
    </dgm:pt>
    <dgm:pt modelId="{10FE051A-3B47-4A25-971F-47772D607D26}">
      <dgm:prSet phldrT="[Text]"/>
      <dgm:spPr/>
      <dgm:t>
        <a:bodyPr/>
        <a:lstStyle/>
        <a:p>
          <a:pPr algn="ctr"/>
          <a:r>
            <a:rPr lang="sk-SK"/>
            <a:t>Kompetenčné centrá (8 centier)</a:t>
          </a:r>
        </a:p>
      </dgm:t>
    </dgm:pt>
    <dgm:pt modelId="{677436A9-75F5-4532-87DB-4B935124F834}" type="parTrans" cxnId="{D692301E-05B8-4A71-B8BC-59834C970004}">
      <dgm:prSet/>
      <dgm:spPr/>
      <dgm:t>
        <a:bodyPr/>
        <a:lstStyle/>
        <a:p>
          <a:pPr algn="ctr"/>
          <a:endParaRPr lang="sk-SK"/>
        </a:p>
      </dgm:t>
    </dgm:pt>
    <dgm:pt modelId="{5880ACC4-5E71-455C-A79C-6AD9F3B22765}" type="sibTrans" cxnId="{D692301E-05B8-4A71-B8BC-59834C970004}">
      <dgm:prSet/>
      <dgm:spPr/>
      <dgm:t>
        <a:bodyPr/>
        <a:lstStyle/>
        <a:p>
          <a:pPr algn="ctr"/>
          <a:endParaRPr lang="sk-SK"/>
        </a:p>
      </dgm:t>
    </dgm:pt>
    <dgm:pt modelId="{68CC9D4F-9725-4A5D-A5AA-769DAB9A8D60}">
      <dgm:prSet phldrT="[Text]"/>
      <dgm:spPr/>
      <dgm:t>
        <a:bodyPr/>
        <a:lstStyle/>
        <a:p>
          <a:pPr algn="ctr"/>
          <a:r>
            <a:rPr lang="sk-SK">
              <a:ln/>
            </a:rPr>
            <a:t>Výskumno-vývojové centrá (98 projektov)</a:t>
          </a:r>
        </a:p>
      </dgm:t>
    </dgm:pt>
    <dgm:pt modelId="{1E619EFC-083E-4E8F-8D0E-65A8D3B0AAF9}" type="parTrans" cxnId="{E733B155-5D3A-43B7-93BF-57F272846695}">
      <dgm:prSet/>
      <dgm:spPr/>
      <dgm:t>
        <a:bodyPr/>
        <a:lstStyle/>
        <a:p>
          <a:pPr algn="ctr"/>
          <a:endParaRPr lang="sk-SK"/>
        </a:p>
      </dgm:t>
    </dgm:pt>
    <dgm:pt modelId="{B3FCA286-75AB-4CB7-87C0-E6CF4198F64F}" type="sibTrans" cxnId="{E733B155-5D3A-43B7-93BF-57F272846695}">
      <dgm:prSet/>
      <dgm:spPr/>
      <dgm:t>
        <a:bodyPr/>
        <a:lstStyle/>
        <a:p>
          <a:pPr algn="ctr"/>
          <a:endParaRPr lang="sk-SK"/>
        </a:p>
      </dgm:t>
    </dgm:pt>
    <dgm:pt modelId="{404C1DF4-2474-4D8D-9E57-84A13C841055}">
      <dgm:prSet/>
      <dgm:spPr/>
      <dgm:t>
        <a:bodyPr/>
        <a:lstStyle/>
        <a:p>
          <a:pPr algn="ctr"/>
          <a:r>
            <a:rPr lang="sk-SK"/>
            <a:t>Centrá excelentnosti (67 centier), projekty aplikované výskumu, projekty obnovy VaV infraštruktúry, projekty vzdelávacej infraštruktúry</a:t>
          </a:r>
        </a:p>
      </dgm:t>
    </dgm:pt>
    <dgm:pt modelId="{5D164FC8-9394-4C55-9B8C-41CEB2F0C766}" type="parTrans" cxnId="{BE6EDC1D-33D6-48A8-B296-7FDC7D6A9B24}">
      <dgm:prSet/>
      <dgm:spPr/>
      <dgm:t>
        <a:bodyPr/>
        <a:lstStyle/>
        <a:p>
          <a:pPr algn="ctr"/>
          <a:endParaRPr lang="sk-SK"/>
        </a:p>
      </dgm:t>
    </dgm:pt>
    <dgm:pt modelId="{67774AB9-9306-4B3A-B15C-3A4C3EF045C3}" type="sibTrans" cxnId="{BE6EDC1D-33D6-48A8-B296-7FDC7D6A9B24}">
      <dgm:prSet/>
      <dgm:spPr/>
      <dgm:t>
        <a:bodyPr/>
        <a:lstStyle/>
        <a:p>
          <a:pPr algn="ctr"/>
          <a:endParaRPr lang="sk-SK"/>
        </a:p>
      </dgm:t>
    </dgm:pt>
    <dgm:pt modelId="{EBC9D157-BC47-4F9E-AF35-8A328583B3A3}" type="pres">
      <dgm:prSet presAssocID="{CDEF3D63-28AD-4898-8FFE-C6A4E473FBD3}" presName="compositeShape" presStyleCnt="0">
        <dgm:presLayoutVars>
          <dgm:dir/>
          <dgm:resizeHandles/>
        </dgm:presLayoutVars>
      </dgm:prSet>
      <dgm:spPr/>
    </dgm:pt>
    <dgm:pt modelId="{27B470E0-941B-454D-A923-765E323DC3E7}" type="pres">
      <dgm:prSet presAssocID="{CDEF3D63-28AD-4898-8FFE-C6A4E473FBD3}" presName="pyramid" presStyleLbl="node1" presStyleIdx="0" presStyleCnt="1" custLinFactNeighborX="24702"/>
      <dgm:spPr/>
    </dgm:pt>
    <dgm:pt modelId="{0087E372-42A2-43A5-AF83-5352E8884468}" type="pres">
      <dgm:prSet presAssocID="{CDEF3D63-28AD-4898-8FFE-C6A4E473FBD3}" presName="theList" presStyleCnt="0"/>
      <dgm:spPr/>
    </dgm:pt>
    <dgm:pt modelId="{0C1368AE-8B73-417D-900C-28AEDB4E79CC}" type="pres">
      <dgm:prSet presAssocID="{03575A5F-FDFC-40F9-B2CA-33C65DE926F5}" presName="aNode" presStyleLbl="fgAcc1" presStyleIdx="0" presStyleCnt="4" custLinFactY="36061" custLinFactNeighborX="-11904" custLinFactNeighborY="100000">
        <dgm:presLayoutVars>
          <dgm:bulletEnabled val="1"/>
        </dgm:presLayoutVars>
      </dgm:prSet>
      <dgm:spPr/>
      <dgm:t>
        <a:bodyPr/>
        <a:lstStyle/>
        <a:p>
          <a:endParaRPr lang="sk-SK"/>
        </a:p>
      </dgm:t>
    </dgm:pt>
    <dgm:pt modelId="{E16F1123-3244-4A07-A79D-A94AB798BB44}" type="pres">
      <dgm:prSet presAssocID="{03575A5F-FDFC-40F9-B2CA-33C65DE926F5}" presName="aSpace" presStyleCnt="0"/>
      <dgm:spPr/>
    </dgm:pt>
    <dgm:pt modelId="{FCAED04D-B548-491E-9D12-D9C10CC06018}" type="pres">
      <dgm:prSet presAssocID="{10FE051A-3B47-4A25-971F-47772D607D26}" presName="aNode" presStyleLbl="fgAcc1" presStyleIdx="1" presStyleCnt="4" custScaleX="132234" custLinFactY="46108" custLinFactNeighborX="-11905" custLinFactNeighborY="100000">
        <dgm:presLayoutVars>
          <dgm:bulletEnabled val="1"/>
        </dgm:presLayoutVars>
      </dgm:prSet>
      <dgm:spPr/>
      <dgm:t>
        <a:bodyPr/>
        <a:lstStyle/>
        <a:p>
          <a:endParaRPr lang="sk-SK"/>
        </a:p>
      </dgm:t>
    </dgm:pt>
    <dgm:pt modelId="{4A0D7373-287C-44FC-8056-A822B2708DE7}" type="pres">
      <dgm:prSet presAssocID="{10FE051A-3B47-4A25-971F-47772D607D26}" presName="aSpace" presStyleCnt="0"/>
      <dgm:spPr/>
    </dgm:pt>
    <dgm:pt modelId="{7031E788-6B7E-43F8-BA36-7709CDE41E8C}" type="pres">
      <dgm:prSet presAssocID="{68CC9D4F-9725-4A5D-A5AA-769DAB9A8D60}" presName="aNode" presStyleLbl="fgAcc1" presStyleIdx="2" presStyleCnt="4" custScaleX="162638" custLinFactY="46108" custLinFactNeighborX="-16484" custLinFactNeighborY="100000">
        <dgm:presLayoutVars>
          <dgm:bulletEnabled val="1"/>
        </dgm:presLayoutVars>
      </dgm:prSet>
      <dgm:spPr/>
      <dgm:t>
        <a:bodyPr/>
        <a:lstStyle/>
        <a:p>
          <a:endParaRPr lang="sk-SK"/>
        </a:p>
      </dgm:t>
    </dgm:pt>
    <dgm:pt modelId="{33383ED9-507C-450E-9D56-668DEEEFBD1C}" type="pres">
      <dgm:prSet presAssocID="{68CC9D4F-9725-4A5D-A5AA-769DAB9A8D60}" presName="aSpace" presStyleCnt="0"/>
      <dgm:spPr/>
    </dgm:pt>
    <dgm:pt modelId="{8ECD05C5-FF08-4212-9854-26A7441D85C4}" type="pres">
      <dgm:prSet presAssocID="{404C1DF4-2474-4D8D-9E57-84A13C841055}" presName="aNode" presStyleLbl="fgAcc1" presStyleIdx="3" presStyleCnt="4" custScaleX="240294" custLinFactY="46109" custLinFactNeighborX="-17400" custLinFactNeighborY="100000">
        <dgm:presLayoutVars>
          <dgm:bulletEnabled val="1"/>
        </dgm:presLayoutVars>
      </dgm:prSet>
      <dgm:spPr/>
      <dgm:t>
        <a:bodyPr/>
        <a:lstStyle/>
        <a:p>
          <a:endParaRPr lang="sk-SK"/>
        </a:p>
      </dgm:t>
    </dgm:pt>
    <dgm:pt modelId="{388C6C6A-B252-49B0-A7BE-A793E1B895AE}" type="pres">
      <dgm:prSet presAssocID="{404C1DF4-2474-4D8D-9E57-84A13C841055}" presName="aSpace" presStyleCnt="0"/>
      <dgm:spPr/>
    </dgm:pt>
  </dgm:ptLst>
  <dgm:cxnLst>
    <dgm:cxn modelId="{D692301E-05B8-4A71-B8BC-59834C970004}" srcId="{CDEF3D63-28AD-4898-8FFE-C6A4E473FBD3}" destId="{10FE051A-3B47-4A25-971F-47772D607D26}" srcOrd="1" destOrd="0" parTransId="{677436A9-75F5-4532-87DB-4B935124F834}" sibTransId="{5880ACC4-5E71-455C-A79C-6AD9F3B22765}"/>
    <dgm:cxn modelId="{BE6EDC1D-33D6-48A8-B296-7FDC7D6A9B24}" srcId="{CDEF3D63-28AD-4898-8FFE-C6A4E473FBD3}" destId="{404C1DF4-2474-4D8D-9E57-84A13C841055}" srcOrd="3" destOrd="0" parTransId="{5D164FC8-9394-4C55-9B8C-41CEB2F0C766}" sibTransId="{67774AB9-9306-4B3A-B15C-3A4C3EF045C3}"/>
    <dgm:cxn modelId="{6F16AF33-A828-49C6-9F98-87FB61260CD4}" srcId="{CDEF3D63-28AD-4898-8FFE-C6A4E473FBD3}" destId="{03575A5F-FDFC-40F9-B2CA-33C65DE926F5}" srcOrd="0" destOrd="0" parTransId="{0BA255D8-56B9-4E8A-B5DF-4D02804E3FCC}" sibTransId="{BB0C0F41-0240-4403-8D8E-9203B51FD515}"/>
    <dgm:cxn modelId="{FA2A48BF-8FBA-48E8-AAC5-B9952FB1EC89}" type="presOf" srcId="{CDEF3D63-28AD-4898-8FFE-C6A4E473FBD3}" destId="{EBC9D157-BC47-4F9E-AF35-8A328583B3A3}" srcOrd="0" destOrd="0" presId="urn:microsoft.com/office/officeart/2005/8/layout/pyramid2"/>
    <dgm:cxn modelId="{E733B155-5D3A-43B7-93BF-57F272846695}" srcId="{CDEF3D63-28AD-4898-8FFE-C6A4E473FBD3}" destId="{68CC9D4F-9725-4A5D-A5AA-769DAB9A8D60}" srcOrd="2" destOrd="0" parTransId="{1E619EFC-083E-4E8F-8D0E-65A8D3B0AAF9}" sibTransId="{B3FCA286-75AB-4CB7-87C0-E6CF4198F64F}"/>
    <dgm:cxn modelId="{2E2DA951-FBDB-46FD-AB59-781ACEF25A66}" type="presOf" srcId="{10FE051A-3B47-4A25-971F-47772D607D26}" destId="{FCAED04D-B548-491E-9D12-D9C10CC06018}" srcOrd="0" destOrd="0" presId="urn:microsoft.com/office/officeart/2005/8/layout/pyramid2"/>
    <dgm:cxn modelId="{E50B1AEB-6B57-4EBA-8245-9225EEE16077}" type="presOf" srcId="{404C1DF4-2474-4D8D-9E57-84A13C841055}" destId="{8ECD05C5-FF08-4212-9854-26A7441D85C4}" srcOrd="0" destOrd="0" presId="urn:microsoft.com/office/officeart/2005/8/layout/pyramid2"/>
    <dgm:cxn modelId="{6E48CDB0-9E0C-4AF2-B711-5829382E59E6}" type="presOf" srcId="{03575A5F-FDFC-40F9-B2CA-33C65DE926F5}" destId="{0C1368AE-8B73-417D-900C-28AEDB4E79CC}" srcOrd="0" destOrd="0" presId="urn:microsoft.com/office/officeart/2005/8/layout/pyramid2"/>
    <dgm:cxn modelId="{F5059EE3-0AF5-451A-B179-83E1EC5A63F7}" type="presOf" srcId="{68CC9D4F-9725-4A5D-A5AA-769DAB9A8D60}" destId="{7031E788-6B7E-43F8-BA36-7709CDE41E8C}" srcOrd="0" destOrd="0" presId="urn:microsoft.com/office/officeart/2005/8/layout/pyramid2"/>
    <dgm:cxn modelId="{FB70511D-54EA-407F-9CCC-5FD8D8756597}" type="presParOf" srcId="{EBC9D157-BC47-4F9E-AF35-8A328583B3A3}" destId="{27B470E0-941B-454D-A923-765E323DC3E7}" srcOrd="0" destOrd="0" presId="urn:microsoft.com/office/officeart/2005/8/layout/pyramid2"/>
    <dgm:cxn modelId="{287C6837-17B6-4E19-9355-E1BCE5A70093}" type="presParOf" srcId="{EBC9D157-BC47-4F9E-AF35-8A328583B3A3}" destId="{0087E372-42A2-43A5-AF83-5352E8884468}" srcOrd="1" destOrd="0" presId="urn:microsoft.com/office/officeart/2005/8/layout/pyramid2"/>
    <dgm:cxn modelId="{875BEF78-81C5-4D05-9406-CC550EEB0F83}" type="presParOf" srcId="{0087E372-42A2-43A5-AF83-5352E8884468}" destId="{0C1368AE-8B73-417D-900C-28AEDB4E79CC}" srcOrd="0" destOrd="0" presId="urn:microsoft.com/office/officeart/2005/8/layout/pyramid2"/>
    <dgm:cxn modelId="{9A6A09D3-5AE3-49FF-A159-7DFEC629306B}" type="presParOf" srcId="{0087E372-42A2-43A5-AF83-5352E8884468}" destId="{E16F1123-3244-4A07-A79D-A94AB798BB44}" srcOrd="1" destOrd="0" presId="urn:microsoft.com/office/officeart/2005/8/layout/pyramid2"/>
    <dgm:cxn modelId="{04F31092-C2D5-45E5-B531-5C87EE5B6868}" type="presParOf" srcId="{0087E372-42A2-43A5-AF83-5352E8884468}" destId="{FCAED04D-B548-491E-9D12-D9C10CC06018}" srcOrd="2" destOrd="0" presId="urn:microsoft.com/office/officeart/2005/8/layout/pyramid2"/>
    <dgm:cxn modelId="{8BD0592E-DC53-4415-8FCF-F7B534A3BD97}" type="presParOf" srcId="{0087E372-42A2-43A5-AF83-5352E8884468}" destId="{4A0D7373-287C-44FC-8056-A822B2708DE7}" srcOrd="3" destOrd="0" presId="urn:microsoft.com/office/officeart/2005/8/layout/pyramid2"/>
    <dgm:cxn modelId="{CBAF1C93-DDD4-4A79-A639-B8B9A7378A12}" type="presParOf" srcId="{0087E372-42A2-43A5-AF83-5352E8884468}" destId="{7031E788-6B7E-43F8-BA36-7709CDE41E8C}" srcOrd="4" destOrd="0" presId="urn:microsoft.com/office/officeart/2005/8/layout/pyramid2"/>
    <dgm:cxn modelId="{298677CA-CDAC-433B-AC95-F6DFC7DF1F8F}" type="presParOf" srcId="{0087E372-42A2-43A5-AF83-5352E8884468}" destId="{33383ED9-507C-450E-9D56-668DEEEFBD1C}" srcOrd="5" destOrd="0" presId="urn:microsoft.com/office/officeart/2005/8/layout/pyramid2"/>
    <dgm:cxn modelId="{0E89713B-90E0-4FC6-B5FA-3069E1D62EA1}" type="presParOf" srcId="{0087E372-42A2-43A5-AF83-5352E8884468}" destId="{8ECD05C5-FF08-4212-9854-26A7441D85C4}" srcOrd="6" destOrd="0" presId="urn:microsoft.com/office/officeart/2005/8/layout/pyramid2"/>
    <dgm:cxn modelId="{3E73AA25-8291-4DA1-88BE-FAFFE84C8523}" type="presParOf" srcId="{0087E372-42A2-43A5-AF83-5352E8884468}" destId="{388C6C6A-B252-49B0-A7BE-A793E1B895AE}" srcOrd="7" destOrd="0" presId="urn:microsoft.com/office/officeart/2005/8/layout/pyramid2"/>
  </dgm:cxnLst>
  <dgm:bg/>
  <dgm:whole>
    <a:ln w="19050">
      <a:solidFill>
        <a:schemeClr val="accent3">
          <a:lumMod val="50000"/>
        </a:schemeClr>
      </a:solidFill>
    </a:ln>
  </dgm:whole>
  <dgm:extLst>
    <a:ext uri="http://schemas.microsoft.com/office/drawing/2008/diagram">
      <dsp:dataModelExt xmlns:dsp="http://schemas.microsoft.com/office/drawing/2008/diagram" relId="rId6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B470E0-941B-454D-A923-765E323DC3E7}">
      <dsp:nvSpPr>
        <dsp:cNvPr id="0" name=""/>
        <dsp:cNvSpPr/>
      </dsp:nvSpPr>
      <dsp:spPr>
        <a:xfrm>
          <a:off x="740075" y="0"/>
          <a:ext cx="3200400" cy="3200400"/>
        </a:xfrm>
        <a:prstGeom prst="triangl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1368AE-8B73-417D-900C-28AEDB4E79CC}">
      <dsp:nvSpPr>
        <dsp:cNvPr id="0" name=""/>
        <dsp:cNvSpPr/>
      </dsp:nvSpPr>
      <dsp:spPr>
        <a:xfrm>
          <a:off x="1302078" y="596577"/>
          <a:ext cx="2080260" cy="568821"/>
        </a:xfrm>
        <a:prstGeom prst="round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sk-SK" sz="1300" kern="1200"/>
            <a:t>ÚVP (7) a VC (6) a Národné projekty (5)</a:t>
          </a:r>
        </a:p>
      </dsp:txBody>
      <dsp:txXfrm>
        <a:off x="1329846" y="624345"/>
        <a:ext cx="2024724" cy="513285"/>
      </dsp:txXfrm>
    </dsp:sp>
    <dsp:sp modelId="{FCAED04D-B548-491E-9D12-D9C10CC06018}">
      <dsp:nvSpPr>
        <dsp:cNvPr id="0" name=""/>
        <dsp:cNvSpPr/>
      </dsp:nvSpPr>
      <dsp:spPr>
        <a:xfrm>
          <a:off x="966782" y="1293650"/>
          <a:ext cx="2750811" cy="568821"/>
        </a:xfrm>
        <a:prstGeom prst="round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sk-SK" sz="1300" kern="1200"/>
            <a:t>Kompetenčné centrá (8 centier)</a:t>
          </a:r>
        </a:p>
      </dsp:txBody>
      <dsp:txXfrm>
        <a:off x="994550" y="1321418"/>
        <a:ext cx="2695275" cy="513285"/>
      </dsp:txXfrm>
    </dsp:sp>
    <dsp:sp modelId="{7031E788-6B7E-43F8-BA36-7709CDE41E8C}">
      <dsp:nvSpPr>
        <dsp:cNvPr id="0" name=""/>
        <dsp:cNvSpPr/>
      </dsp:nvSpPr>
      <dsp:spPr>
        <a:xfrm>
          <a:off x="555285" y="1933574"/>
          <a:ext cx="3383293" cy="568821"/>
        </a:xfrm>
        <a:prstGeom prst="round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sk-SK" sz="1300" kern="1200">
              <a:ln/>
            </a:rPr>
            <a:t>Výskumno-vývojové centrá (98 projektov)</a:t>
          </a:r>
        </a:p>
      </dsp:txBody>
      <dsp:txXfrm>
        <a:off x="583053" y="1961342"/>
        <a:ext cx="3327757" cy="513285"/>
      </dsp:txXfrm>
    </dsp:sp>
    <dsp:sp modelId="{8ECD05C5-FF08-4212-9854-26A7441D85C4}">
      <dsp:nvSpPr>
        <dsp:cNvPr id="0" name=""/>
        <dsp:cNvSpPr/>
      </dsp:nvSpPr>
      <dsp:spPr>
        <a:xfrm>
          <a:off x="0" y="2573504"/>
          <a:ext cx="4998739" cy="568821"/>
        </a:xfrm>
        <a:prstGeom prst="round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sk-SK" sz="1300" kern="1200"/>
            <a:t>Centrá excelentnosti (67 centier), projekty aplikované výskumu, projekty obnovy VaV infraštruktúry, projekty vzdelávacej infraštruktúry</a:t>
          </a:r>
        </a:p>
      </dsp:txBody>
      <dsp:txXfrm>
        <a:off x="27768" y="2601272"/>
        <a:ext cx="4943203" cy="51328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0.03473</cdr:x>
      <cdr:y>0.08269</cdr:y>
    </cdr:from>
    <cdr:to>
      <cdr:x>0.10254</cdr:x>
      <cdr:y>0.16869</cdr:y>
    </cdr:to>
    <cdr:sp macro="" textlink="">
      <cdr:nvSpPr>
        <cdr:cNvPr id="2" name="Blok textu 1"/>
        <cdr:cNvSpPr txBox="1"/>
      </cdr:nvSpPr>
      <cdr:spPr>
        <a:xfrm xmlns:a="http://schemas.openxmlformats.org/drawingml/2006/main">
          <a:off x="200025" y="238125"/>
          <a:ext cx="390525"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900"/>
            <a:t>127,87</a:t>
          </a:r>
        </a:p>
      </cdr:txBody>
    </cdr:sp>
  </cdr:relSizeAnchor>
  <cdr:relSizeAnchor xmlns:cdr="http://schemas.openxmlformats.org/drawingml/2006/chartDrawing">
    <cdr:from>
      <cdr:x>0.09482</cdr:x>
      <cdr:y>0.0871</cdr:y>
    </cdr:from>
    <cdr:to>
      <cdr:x>0.16262</cdr:x>
      <cdr:y>0.1731</cdr:y>
    </cdr:to>
    <cdr:sp macro="" textlink="">
      <cdr:nvSpPr>
        <cdr:cNvPr id="3" name="Blok textu 1"/>
        <cdr:cNvSpPr txBox="1"/>
      </cdr:nvSpPr>
      <cdr:spPr>
        <a:xfrm xmlns:a="http://schemas.openxmlformats.org/drawingml/2006/main">
          <a:off x="546100" y="250825"/>
          <a:ext cx="390525" cy="2476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sk-SK" sz="900"/>
            <a:t>80,18</a:t>
          </a:r>
        </a:p>
      </cdr:txBody>
    </cdr:sp>
  </cdr:relSizeAnchor>
</c:userShapes>
</file>

<file path=word/drawings/drawing2.xml><?xml version="1.0" encoding="utf-8"?>
<c:userShapes xmlns:c="http://schemas.openxmlformats.org/drawingml/2006/chart">
  <cdr:relSizeAnchor xmlns:cdr="http://schemas.openxmlformats.org/drawingml/2006/chartDrawing">
    <cdr:from>
      <cdr:x>0.04961</cdr:x>
      <cdr:y>0.09592</cdr:y>
    </cdr:from>
    <cdr:to>
      <cdr:x>0.11577</cdr:x>
      <cdr:y>0.1753</cdr:y>
    </cdr:to>
    <cdr:sp macro="" textlink="">
      <cdr:nvSpPr>
        <cdr:cNvPr id="2" name="Blok textu 1"/>
        <cdr:cNvSpPr txBox="1"/>
      </cdr:nvSpPr>
      <cdr:spPr>
        <a:xfrm xmlns:a="http://schemas.openxmlformats.org/drawingml/2006/main">
          <a:off x="285750" y="276225"/>
          <a:ext cx="3810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900"/>
            <a:t>40,98</a:t>
          </a:r>
        </a:p>
      </cdr:txBody>
    </cdr:sp>
  </cdr:relSizeAnchor>
</c:userShapes>
</file>

<file path=word/drawings/drawing3.xml><?xml version="1.0" encoding="utf-8"?>
<c:userShapes xmlns:c="http://schemas.openxmlformats.org/drawingml/2006/chart">
  <cdr:relSizeAnchor xmlns:cdr="http://schemas.openxmlformats.org/drawingml/2006/chartDrawing">
    <cdr:from>
      <cdr:x>0.01177</cdr:x>
      <cdr:y>0.01197</cdr:y>
    </cdr:from>
    <cdr:to>
      <cdr:x>0.34952</cdr:x>
      <cdr:y>0.09951</cdr:y>
    </cdr:to>
    <cdr:sp macro="" textlink="">
      <cdr:nvSpPr>
        <cdr:cNvPr id="5" name="BlokTextu 1"/>
        <cdr:cNvSpPr txBox="1"/>
      </cdr:nvSpPr>
      <cdr:spPr>
        <a:xfrm xmlns:a="http://schemas.openxmlformats.org/drawingml/2006/main">
          <a:off x="50800" y="50800"/>
          <a:ext cx="1457313" cy="37147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sk-SK"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460E2-B832-4838-855A-4CD5CD23420B}">
  <ds:schemaRefs>
    <ds:schemaRef ds:uri="http://schemas.microsoft.com/office/2006/metadata/properties"/>
  </ds:schemaRefs>
</ds:datastoreItem>
</file>

<file path=customXml/itemProps2.xml><?xml version="1.0" encoding="utf-8"?>
<ds:datastoreItem xmlns:ds="http://schemas.openxmlformats.org/officeDocument/2006/customXml" ds:itemID="{D8509A1B-5720-4182-BF2B-6AFA69595667}">
  <ds:schemaRefs>
    <ds:schemaRef ds:uri="http://schemas.microsoft.com/sharepoint/v3/contenttype/forms"/>
  </ds:schemaRefs>
</ds:datastoreItem>
</file>

<file path=customXml/itemProps3.xml><?xml version="1.0" encoding="utf-8"?>
<ds:datastoreItem xmlns:ds="http://schemas.openxmlformats.org/officeDocument/2006/customXml" ds:itemID="{7260D002-2196-45FA-8535-86F094925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83E8AF6-E173-42AB-9238-2EE6B1C6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0</TotalTime>
  <Pages>24</Pages>
  <Words>74768</Words>
  <Characters>426178</Characters>
  <Application>Microsoft Office Word</Application>
  <DocSecurity>0</DocSecurity>
  <Lines>3551</Lines>
  <Paragraphs>999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Operačný program Výskum a inovácie</vt:lpstr>
      <vt:lpstr>Operačný program Výskum a inovácie</vt:lpstr>
    </vt:vector>
  </TitlesOfParts>
  <Company>Hewlett-Packard</Company>
  <LinksUpToDate>false</LinksUpToDate>
  <CharactersWithSpaces>499947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Operačný program Výskum a inovácie</dc:title>
  <dc:creator>Andrea Uhrínová</dc:creator>
  <cp:lastModifiedBy>Andrej Janšo</cp:lastModifiedBy>
  <cp:revision>2</cp:revision>
  <cp:lastPrinted>2014-04-14T11:05:00Z</cp:lastPrinted>
  <dcterms:created xsi:type="dcterms:W3CDTF">2014-10-23T09:45:00Z</dcterms:created>
  <dcterms:modified xsi:type="dcterms:W3CDTF">2014-10-23T09:45:00Z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TC101927419990</vt:lpwstr>
  </property>
</Properties>
</file>